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64A6A" w14:textId="77777777" w:rsidR="007A5EEE" w:rsidRPr="009B1019" w:rsidRDefault="007A5EEE" w:rsidP="00E469DB">
      <w:pPr>
        <w:jc w:val="center"/>
        <w:rPr>
          <w:rFonts w:asciiTheme="minorHAnsi" w:hAnsiTheme="minorHAnsi" w:cstheme="minorHAnsi"/>
          <w:b/>
          <w:bCs/>
          <w:color w:val="000000" w:themeColor="text1"/>
          <w:sz w:val="32"/>
          <w:szCs w:val="32"/>
        </w:rPr>
      </w:pPr>
      <w:bookmarkStart w:id="0" w:name="_Hlk10884040"/>
    </w:p>
    <w:p w14:paraId="48818219" w14:textId="77777777" w:rsidR="007A5EEE" w:rsidRPr="009B1019" w:rsidRDefault="0031568A" w:rsidP="00E469DB">
      <w:pPr>
        <w:jc w:val="center"/>
        <w:rPr>
          <w:rFonts w:asciiTheme="minorHAnsi" w:hAnsiTheme="minorHAnsi" w:cstheme="minorHAnsi"/>
          <w:b/>
          <w:bCs/>
          <w:color w:val="000000" w:themeColor="text1"/>
          <w:sz w:val="32"/>
          <w:szCs w:val="32"/>
        </w:rPr>
      </w:pPr>
      <w:r>
        <w:rPr>
          <w:noProof/>
        </w:rPr>
        <w:drawing>
          <wp:inline distT="0" distB="0" distL="0" distR="0" wp14:anchorId="3845744C" wp14:editId="5B8B55FC">
            <wp:extent cx="1352550" cy="1286510"/>
            <wp:effectExtent l="19050" t="0" r="0" b="0"/>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2550" cy="1286510"/>
                    </a:xfrm>
                    <a:prstGeom prst="rect">
                      <a:avLst/>
                    </a:prstGeom>
                    <a:noFill/>
                  </pic:spPr>
                </pic:pic>
              </a:graphicData>
            </a:graphic>
          </wp:inline>
        </w:drawing>
      </w:r>
    </w:p>
    <w:p w14:paraId="2B68DEC3" w14:textId="77777777" w:rsidR="001016CF" w:rsidRDefault="001016CF" w:rsidP="00E469DB">
      <w:pPr>
        <w:jc w:val="center"/>
        <w:rPr>
          <w:rFonts w:asciiTheme="minorHAnsi" w:hAnsiTheme="minorHAnsi" w:cstheme="minorHAnsi"/>
          <w:b/>
          <w:bCs/>
          <w:color w:val="000000" w:themeColor="text1"/>
          <w:sz w:val="32"/>
          <w:szCs w:val="32"/>
        </w:rPr>
      </w:pPr>
    </w:p>
    <w:p w14:paraId="7136A4F8" w14:textId="77777777" w:rsidR="005E48CA" w:rsidRPr="00B8702B" w:rsidRDefault="00FD7C83" w:rsidP="00E469DB">
      <w:pPr>
        <w:jc w:val="center"/>
        <w:rPr>
          <w:rFonts w:asciiTheme="minorHAnsi" w:hAnsiTheme="minorHAnsi" w:cstheme="minorHAnsi"/>
          <w:b/>
          <w:bCs/>
          <w:color w:val="0D0D0D" w:themeColor="text1" w:themeTint="F2"/>
          <w:sz w:val="32"/>
          <w:szCs w:val="32"/>
        </w:rPr>
      </w:pPr>
      <w:r w:rsidRPr="00B8702B">
        <w:rPr>
          <w:rFonts w:asciiTheme="minorHAnsi" w:hAnsiTheme="minorHAnsi" w:cstheme="minorHAnsi"/>
          <w:b/>
          <w:bCs/>
          <w:color w:val="0D0D0D" w:themeColor="text1" w:themeTint="F2"/>
          <w:sz w:val="32"/>
          <w:szCs w:val="32"/>
        </w:rPr>
        <w:t xml:space="preserve">THE REPUBLIC OF SOMALILAND </w:t>
      </w:r>
    </w:p>
    <w:p w14:paraId="5863BEE5" w14:textId="77777777" w:rsidR="005E48CA" w:rsidRPr="00B8702B" w:rsidRDefault="005E48CA" w:rsidP="00E469DB">
      <w:pPr>
        <w:jc w:val="center"/>
        <w:rPr>
          <w:rFonts w:asciiTheme="minorHAnsi" w:hAnsiTheme="minorHAnsi" w:cstheme="minorHAnsi"/>
          <w:color w:val="0D0D0D" w:themeColor="text1" w:themeTint="F2"/>
          <w:sz w:val="22"/>
          <w:szCs w:val="22"/>
        </w:rPr>
      </w:pPr>
    </w:p>
    <w:bookmarkEnd w:id="0"/>
    <w:p w14:paraId="059F3A53" w14:textId="77777777" w:rsidR="00CF6FAF" w:rsidRPr="00B8702B" w:rsidRDefault="00CF6FAF" w:rsidP="00947628">
      <w:pPr>
        <w:contextualSpacing/>
        <w:jc w:val="center"/>
        <w:rPr>
          <w:rFonts w:asciiTheme="minorHAnsi" w:eastAsia="Times New Roman" w:hAnsiTheme="minorHAnsi" w:cstheme="minorHAnsi"/>
          <w:b/>
          <w:bCs/>
          <w:color w:val="0D0D0D" w:themeColor="text1" w:themeTint="F2"/>
          <w:sz w:val="32"/>
          <w:szCs w:val="32"/>
        </w:rPr>
      </w:pPr>
    </w:p>
    <w:p w14:paraId="488D418B" w14:textId="77777777" w:rsidR="00C12147" w:rsidRPr="00B8702B" w:rsidRDefault="00C12147" w:rsidP="00E469DB">
      <w:pPr>
        <w:contextualSpacing/>
        <w:jc w:val="center"/>
        <w:rPr>
          <w:rFonts w:asciiTheme="minorHAnsi" w:eastAsia="Times New Roman" w:hAnsiTheme="minorHAnsi" w:cstheme="minorHAnsi"/>
          <w:b/>
          <w:bCs/>
          <w:color w:val="0D0D0D" w:themeColor="text1" w:themeTint="F2"/>
          <w:sz w:val="32"/>
          <w:szCs w:val="32"/>
        </w:rPr>
      </w:pPr>
    </w:p>
    <w:p w14:paraId="6E183E98" w14:textId="77777777" w:rsidR="00C12147" w:rsidRPr="00B8702B" w:rsidRDefault="00C12147" w:rsidP="00E469DB">
      <w:pPr>
        <w:contextualSpacing/>
        <w:jc w:val="center"/>
        <w:rPr>
          <w:rFonts w:asciiTheme="minorHAnsi" w:eastAsia="Times New Roman" w:hAnsiTheme="minorHAnsi" w:cstheme="minorHAnsi"/>
          <w:b/>
          <w:bCs/>
          <w:color w:val="0D0D0D" w:themeColor="text1" w:themeTint="F2"/>
          <w:sz w:val="32"/>
          <w:szCs w:val="32"/>
        </w:rPr>
      </w:pPr>
    </w:p>
    <w:p w14:paraId="332649E7" w14:textId="77777777" w:rsidR="007118E1" w:rsidRPr="004464F2" w:rsidRDefault="007118E1" w:rsidP="00E469DB">
      <w:pPr>
        <w:rPr>
          <w:rFonts w:asciiTheme="minorHAnsi" w:eastAsia="Times New Roman" w:hAnsiTheme="minorHAnsi" w:cstheme="minorHAnsi"/>
          <w:b/>
          <w:color w:val="0D0D0D" w:themeColor="text1" w:themeTint="F2"/>
          <w:sz w:val="32"/>
          <w:szCs w:val="32"/>
        </w:rPr>
      </w:pPr>
    </w:p>
    <w:p w14:paraId="5EEDDFFC" w14:textId="77777777" w:rsidR="00CD4792" w:rsidRPr="004464F2" w:rsidRDefault="00FD7C83" w:rsidP="00E469DB">
      <w:pPr>
        <w:ind w:left="521" w:right="523"/>
        <w:jc w:val="center"/>
        <w:rPr>
          <w:rFonts w:asciiTheme="minorHAnsi" w:hAnsiTheme="minorHAnsi" w:cstheme="minorHAnsi"/>
          <w:b/>
          <w:bCs/>
          <w:caps/>
          <w:color w:val="0D0D0D" w:themeColor="text1" w:themeTint="F2"/>
          <w:sz w:val="32"/>
          <w:szCs w:val="32"/>
        </w:rPr>
      </w:pPr>
      <w:r>
        <w:rPr>
          <w:rFonts w:asciiTheme="minorHAnsi" w:hAnsiTheme="minorHAnsi" w:cstheme="minorHAnsi"/>
          <w:b/>
          <w:bCs/>
          <w:noProof/>
          <w:color w:val="0D0D0D" w:themeColor="text1" w:themeTint="F2"/>
          <w:sz w:val="32"/>
          <w:szCs w:val="32"/>
        </w:rPr>
        <w:t>"BARWAAQO " SECOND WATER FOR AGRO-PASTORAL PRODUCTIVITY AND RESILIENCE PROJECT</w:t>
      </w:r>
    </w:p>
    <w:p w14:paraId="66B6A1CF" w14:textId="77777777" w:rsidR="00B73E09" w:rsidRPr="004464F2" w:rsidRDefault="00B73E09" w:rsidP="00E469DB">
      <w:pPr>
        <w:rPr>
          <w:rFonts w:asciiTheme="minorHAnsi" w:eastAsia="Times New Roman" w:hAnsiTheme="minorHAnsi" w:cstheme="minorHAnsi"/>
          <w:bCs/>
          <w:color w:val="0D0D0D" w:themeColor="text1" w:themeTint="F2"/>
          <w:sz w:val="32"/>
          <w:szCs w:val="32"/>
        </w:rPr>
      </w:pPr>
    </w:p>
    <w:p w14:paraId="076A652F" w14:textId="77777777" w:rsidR="00C12147" w:rsidRPr="004464F2" w:rsidRDefault="00C12147" w:rsidP="00E469DB">
      <w:pPr>
        <w:rPr>
          <w:rFonts w:asciiTheme="minorHAnsi" w:eastAsia="Times New Roman" w:hAnsiTheme="minorHAnsi" w:cstheme="minorHAnsi"/>
          <w:b/>
          <w:color w:val="0D0D0D" w:themeColor="text1" w:themeTint="F2"/>
          <w:sz w:val="32"/>
          <w:szCs w:val="32"/>
        </w:rPr>
      </w:pPr>
    </w:p>
    <w:p w14:paraId="17B86D88" w14:textId="77777777" w:rsidR="00CD4792" w:rsidRPr="004464F2" w:rsidRDefault="00CD4792" w:rsidP="00E469DB">
      <w:pPr>
        <w:contextualSpacing/>
        <w:jc w:val="center"/>
        <w:rPr>
          <w:rFonts w:asciiTheme="minorHAnsi" w:eastAsia="Times New Roman" w:hAnsiTheme="minorHAnsi" w:cstheme="minorHAnsi"/>
          <w:b/>
          <w:color w:val="0D0D0D" w:themeColor="text1" w:themeTint="F2"/>
          <w:sz w:val="32"/>
          <w:szCs w:val="32"/>
        </w:rPr>
      </w:pPr>
    </w:p>
    <w:p w14:paraId="194EA964" w14:textId="77777777" w:rsidR="00B73E09" w:rsidRPr="004464F2" w:rsidRDefault="00FD7C83" w:rsidP="00E469DB">
      <w:pPr>
        <w:contextualSpacing/>
        <w:jc w:val="center"/>
        <w:rPr>
          <w:rFonts w:asciiTheme="minorHAnsi" w:eastAsia="Times New Roman" w:hAnsiTheme="minorHAnsi" w:cstheme="minorHAnsi"/>
          <w:b/>
          <w:color w:val="0D0D0D" w:themeColor="text1" w:themeTint="F2"/>
          <w:sz w:val="32"/>
          <w:szCs w:val="32"/>
        </w:rPr>
      </w:pPr>
      <w:r>
        <w:rPr>
          <w:rFonts w:asciiTheme="minorHAnsi" w:eastAsia="Times New Roman" w:hAnsiTheme="minorHAnsi" w:cstheme="minorHAnsi"/>
          <w:b/>
          <w:color w:val="0D0D0D" w:themeColor="text1" w:themeTint="F2"/>
          <w:sz w:val="32"/>
          <w:szCs w:val="32"/>
        </w:rPr>
        <w:t>LABOR MANAGEMENT PROCEDURES (LMP)</w:t>
      </w:r>
    </w:p>
    <w:p w14:paraId="79C51088" w14:textId="77777777" w:rsidR="00C37CDB" w:rsidRPr="00B8702B" w:rsidRDefault="00C37CDB" w:rsidP="00E469DB">
      <w:pPr>
        <w:pStyle w:val="ListParagraph"/>
        <w:rPr>
          <w:rFonts w:asciiTheme="minorHAnsi" w:eastAsia="Times New Roman" w:hAnsiTheme="minorHAnsi" w:cstheme="minorHAnsi"/>
          <w:color w:val="0D0D0D" w:themeColor="text1" w:themeTint="F2"/>
          <w:sz w:val="32"/>
          <w:szCs w:val="32"/>
        </w:rPr>
      </w:pPr>
    </w:p>
    <w:p w14:paraId="18181BE2" w14:textId="77777777" w:rsidR="00F67788" w:rsidRPr="00B8702B" w:rsidRDefault="00F67788" w:rsidP="00E469DB">
      <w:pPr>
        <w:contextualSpacing/>
        <w:rPr>
          <w:rFonts w:asciiTheme="minorHAnsi" w:eastAsia="Times New Roman" w:hAnsiTheme="minorHAnsi" w:cstheme="minorHAnsi"/>
          <w:b/>
          <w:color w:val="0D0D0D" w:themeColor="text1" w:themeTint="F2"/>
          <w:sz w:val="32"/>
          <w:szCs w:val="32"/>
        </w:rPr>
      </w:pPr>
    </w:p>
    <w:p w14:paraId="6FF264EC" w14:textId="77777777" w:rsidR="00C12147" w:rsidRPr="00B8702B" w:rsidRDefault="00C12147" w:rsidP="00E469DB">
      <w:pPr>
        <w:contextualSpacing/>
        <w:jc w:val="center"/>
        <w:rPr>
          <w:rFonts w:asciiTheme="minorHAnsi" w:eastAsia="Times New Roman" w:hAnsiTheme="minorHAnsi" w:cstheme="minorHAnsi"/>
          <w:b/>
          <w:color w:val="0D0D0D" w:themeColor="text1" w:themeTint="F2"/>
          <w:sz w:val="32"/>
          <w:szCs w:val="32"/>
        </w:rPr>
      </w:pPr>
    </w:p>
    <w:p w14:paraId="411697F0" w14:textId="77777777" w:rsidR="000A000A" w:rsidRPr="00B8702B" w:rsidRDefault="000A000A" w:rsidP="00E469DB">
      <w:pPr>
        <w:contextualSpacing/>
        <w:jc w:val="center"/>
        <w:rPr>
          <w:rFonts w:asciiTheme="minorHAnsi" w:eastAsia="Times New Roman" w:hAnsiTheme="minorHAnsi" w:cstheme="minorHAnsi"/>
          <w:b/>
          <w:color w:val="0D0D0D" w:themeColor="text1" w:themeTint="F2"/>
          <w:sz w:val="32"/>
          <w:szCs w:val="32"/>
        </w:rPr>
      </w:pPr>
    </w:p>
    <w:p w14:paraId="1ACFA2BD" w14:textId="77777777" w:rsidR="000A000A" w:rsidRPr="00B8702B" w:rsidRDefault="000A000A" w:rsidP="00E469DB">
      <w:pPr>
        <w:contextualSpacing/>
        <w:jc w:val="center"/>
        <w:rPr>
          <w:rFonts w:asciiTheme="minorHAnsi" w:eastAsia="Times New Roman" w:hAnsiTheme="minorHAnsi" w:cstheme="minorHAnsi"/>
          <w:b/>
          <w:color w:val="0D0D0D" w:themeColor="text1" w:themeTint="F2"/>
          <w:sz w:val="32"/>
          <w:szCs w:val="32"/>
        </w:rPr>
      </w:pPr>
    </w:p>
    <w:p w14:paraId="2AA2EA41" w14:textId="77777777" w:rsidR="000A000A" w:rsidRPr="00B8702B" w:rsidRDefault="000A000A" w:rsidP="00E469DB">
      <w:pPr>
        <w:contextualSpacing/>
        <w:jc w:val="center"/>
        <w:rPr>
          <w:rFonts w:asciiTheme="minorHAnsi" w:eastAsia="Times New Roman" w:hAnsiTheme="minorHAnsi" w:cstheme="minorHAnsi"/>
          <w:b/>
          <w:color w:val="0D0D0D" w:themeColor="text1" w:themeTint="F2"/>
          <w:sz w:val="32"/>
          <w:szCs w:val="32"/>
        </w:rPr>
      </w:pPr>
    </w:p>
    <w:p w14:paraId="47017EED" w14:textId="77777777" w:rsidR="000A000A" w:rsidRPr="00B8702B" w:rsidRDefault="000A000A" w:rsidP="00E469DB">
      <w:pPr>
        <w:contextualSpacing/>
        <w:jc w:val="center"/>
        <w:rPr>
          <w:rFonts w:asciiTheme="minorHAnsi" w:eastAsia="Times New Roman" w:hAnsiTheme="minorHAnsi" w:cstheme="minorHAnsi"/>
          <w:b/>
          <w:color w:val="0D0D0D" w:themeColor="text1" w:themeTint="F2"/>
          <w:sz w:val="32"/>
          <w:szCs w:val="32"/>
        </w:rPr>
      </w:pPr>
    </w:p>
    <w:p w14:paraId="1F6F3699" w14:textId="77777777" w:rsidR="000A000A" w:rsidRPr="00B8702B" w:rsidRDefault="000A000A" w:rsidP="00E469DB">
      <w:pPr>
        <w:contextualSpacing/>
        <w:jc w:val="center"/>
        <w:rPr>
          <w:rFonts w:asciiTheme="minorHAnsi" w:eastAsia="Times New Roman" w:hAnsiTheme="minorHAnsi" w:cstheme="minorHAnsi"/>
          <w:b/>
          <w:color w:val="0D0D0D" w:themeColor="text1" w:themeTint="F2"/>
          <w:sz w:val="32"/>
          <w:szCs w:val="32"/>
        </w:rPr>
      </w:pPr>
    </w:p>
    <w:p w14:paraId="088E3FA9" w14:textId="77777777" w:rsidR="00B73E09" w:rsidRPr="00B8702B" w:rsidRDefault="00B73E09" w:rsidP="00E469DB">
      <w:pPr>
        <w:contextualSpacing/>
        <w:jc w:val="center"/>
        <w:rPr>
          <w:rFonts w:asciiTheme="minorHAnsi" w:eastAsia="Times New Roman" w:hAnsiTheme="minorHAnsi" w:cstheme="minorHAnsi"/>
          <w:b/>
          <w:color w:val="0D0D0D" w:themeColor="text1" w:themeTint="F2"/>
          <w:sz w:val="32"/>
          <w:szCs w:val="32"/>
        </w:rPr>
      </w:pPr>
    </w:p>
    <w:p w14:paraId="542CF316" w14:textId="77777777" w:rsidR="00A85E19" w:rsidRPr="00B8702B" w:rsidRDefault="00A85E19" w:rsidP="00E469DB">
      <w:pPr>
        <w:jc w:val="center"/>
        <w:rPr>
          <w:rFonts w:asciiTheme="minorHAnsi" w:eastAsia="Times New Roman" w:hAnsiTheme="minorHAnsi" w:cstheme="minorHAnsi"/>
          <w:b/>
          <w:color w:val="0D0D0D" w:themeColor="text1" w:themeTint="F2"/>
          <w:sz w:val="32"/>
          <w:szCs w:val="32"/>
        </w:rPr>
      </w:pPr>
    </w:p>
    <w:p w14:paraId="5B7671C6" w14:textId="21E37850" w:rsidR="00136847" w:rsidRPr="00B8702B" w:rsidRDefault="00FD7C83" w:rsidP="00E469DB">
      <w:pPr>
        <w:jc w:val="center"/>
        <w:rPr>
          <w:rFonts w:eastAsia="Times New Roman"/>
          <w:b/>
          <w:color w:val="000000" w:themeColor="text1"/>
          <w:sz w:val="22"/>
          <w:szCs w:val="32"/>
        </w:rPr>
      </w:pPr>
      <w:r w:rsidRPr="00B8702B">
        <w:rPr>
          <w:rFonts w:asciiTheme="minorHAnsi" w:eastAsia="Times New Roman" w:hAnsiTheme="minorHAnsi" w:cstheme="minorHAnsi"/>
          <w:b/>
          <w:color w:val="0D0D0D" w:themeColor="text1" w:themeTint="F2"/>
          <w:sz w:val="32"/>
          <w:szCs w:val="32"/>
        </w:rPr>
        <w:t>14</w:t>
      </w:r>
      <w:r w:rsidR="00A411E6">
        <w:rPr>
          <w:rFonts w:asciiTheme="minorHAnsi" w:eastAsia="Times New Roman" w:hAnsiTheme="minorHAnsi" w:cstheme="minorHAnsi"/>
          <w:b/>
          <w:color w:val="0D0D0D" w:themeColor="text1" w:themeTint="F2"/>
          <w:sz w:val="32"/>
          <w:szCs w:val="32"/>
          <w:vertAlign w:val="superscript"/>
        </w:rPr>
        <w:t>t</w:t>
      </w:r>
      <w:r>
        <w:rPr>
          <w:rFonts w:asciiTheme="minorHAnsi" w:eastAsia="Times New Roman" w:hAnsiTheme="minorHAnsi" w:cstheme="minorHAnsi"/>
          <w:b/>
          <w:color w:val="0D0D0D" w:themeColor="text1" w:themeTint="F2"/>
          <w:sz w:val="32"/>
          <w:szCs w:val="32"/>
          <w:vertAlign w:val="superscript"/>
        </w:rPr>
        <w:t>h</w:t>
      </w:r>
      <w:r w:rsidR="00A411E6">
        <w:rPr>
          <w:rFonts w:asciiTheme="minorHAnsi" w:eastAsia="Times New Roman" w:hAnsiTheme="minorHAnsi" w:cstheme="minorHAnsi"/>
          <w:b/>
          <w:color w:val="0D0D0D" w:themeColor="text1" w:themeTint="F2"/>
          <w:sz w:val="32"/>
          <w:szCs w:val="32"/>
          <w:vertAlign w:val="superscript"/>
        </w:rPr>
        <w:t xml:space="preserve"> </w:t>
      </w:r>
      <w:r w:rsidR="00967CF1">
        <w:rPr>
          <w:rFonts w:asciiTheme="minorHAnsi" w:eastAsia="Times New Roman" w:hAnsiTheme="minorHAnsi" w:cstheme="minorHAnsi"/>
          <w:b/>
          <w:color w:val="0D0D0D" w:themeColor="text1" w:themeTint="F2"/>
          <w:sz w:val="32"/>
          <w:szCs w:val="32"/>
        </w:rPr>
        <w:t>February</w:t>
      </w:r>
      <w:r w:rsidRPr="00B8702B">
        <w:rPr>
          <w:rFonts w:asciiTheme="minorHAnsi" w:eastAsia="Times New Roman" w:hAnsiTheme="minorHAnsi" w:cstheme="minorHAnsi"/>
          <w:b/>
          <w:color w:val="0D0D0D" w:themeColor="text1" w:themeTint="F2"/>
          <w:sz w:val="32"/>
          <w:szCs w:val="32"/>
        </w:rPr>
        <w:t xml:space="preserve"> 202</w:t>
      </w:r>
      <w:r w:rsidR="00967CF1">
        <w:rPr>
          <w:rFonts w:asciiTheme="minorHAnsi" w:eastAsia="Times New Roman" w:hAnsiTheme="minorHAnsi" w:cstheme="minorHAnsi"/>
          <w:b/>
          <w:color w:val="0D0D0D" w:themeColor="text1" w:themeTint="F2"/>
          <w:sz w:val="32"/>
          <w:szCs w:val="32"/>
        </w:rPr>
        <w:t>3</w:t>
      </w:r>
      <w:r w:rsidR="00CF6FAF" w:rsidRPr="009B1019">
        <w:rPr>
          <w:rFonts w:asciiTheme="minorHAnsi" w:eastAsia="Times New Roman" w:hAnsiTheme="minorHAnsi" w:cstheme="minorHAnsi"/>
          <w:b/>
          <w:color w:val="000000" w:themeColor="text1"/>
          <w:sz w:val="22"/>
          <w:szCs w:val="22"/>
        </w:rPr>
        <w:br w:type="column"/>
      </w:r>
    </w:p>
    <w:sdt>
      <w:sdtPr>
        <w:rPr>
          <w:rFonts w:ascii="Times New Roman" w:eastAsiaTheme="minorHAnsi" w:hAnsi="Times New Roman" w:cs="Times New Roman"/>
          <w:color w:val="auto"/>
          <w:sz w:val="24"/>
          <w:szCs w:val="24"/>
        </w:rPr>
        <w:id w:val="-1068727310"/>
        <w:docPartObj>
          <w:docPartGallery w:val="Table of Contents"/>
          <w:docPartUnique/>
        </w:docPartObj>
      </w:sdtPr>
      <w:sdtEndPr>
        <w:rPr>
          <w:b/>
          <w:bCs/>
          <w:noProof/>
          <w:color w:val="0D0D0D" w:themeColor="text1" w:themeTint="F2"/>
        </w:rPr>
      </w:sdtEndPr>
      <w:sdtContent>
        <w:p w14:paraId="69F7B083" w14:textId="77777777" w:rsidR="005E234D" w:rsidRDefault="00FD7C83" w:rsidP="00B8702B">
          <w:pPr>
            <w:pStyle w:val="TOCHeading"/>
            <w:spacing w:before="0"/>
            <w:jc w:val="center"/>
          </w:pPr>
          <w:r w:rsidRPr="00B8702B">
            <w:rPr>
              <w:b/>
            </w:rPr>
            <w:t>TABLE OF CONTENTS</w:t>
          </w:r>
        </w:p>
        <w:p w14:paraId="5E3B8DE5" w14:textId="77777777" w:rsidR="005E234D" w:rsidRPr="00B8702B" w:rsidRDefault="00F17536" w:rsidP="00B8702B">
          <w:pPr>
            <w:pStyle w:val="TOC1"/>
            <w:tabs>
              <w:tab w:val="right" w:leader="dot" w:pos="10070"/>
            </w:tabs>
            <w:spacing w:after="0"/>
            <w:jc w:val="both"/>
            <w:rPr>
              <w:rFonts w:eastAsiaTheme="minorEastAsia"/>
              <w:noProof/>
              <w:color w:val="0D0D0D" w:themeColor="text1" w:themeTint="F2"/>
              <w:sz w:val="22"/>
              <w:szCs w:val="22"/>
              <w:lang w:eastAsia="en-GB"/>
            </w:rPr>
          </w:pPr>
          <w:r w:rsidRPr="00B8702B">
            <w:rPr>
              <w:color w:val="0D0D0D" w:themeColor="text1" w:themeTint="F2"/>
              <w:sz w:val="22"/>
              <w:szCs w:val="22"/>
            </w:rPr>
            <w:fldChar w:fldCharType="begin"/>
          </w:r>
          <w:r w:rsidR="00FD7C83" w:rsidRPr="00B8702B">
            <w:rPr>
              <w:color w:val="0D0D0D" w:themeColor="text1" w:themeTint="F2"/>
              <w:sz w:val="22"/>
              <w:szCs w:val="22"/>
            </w:rPr>
            <w:instrText xml:space="preserve"> TOC \o "1-3" \h \z \u </w:instrText>
          </w:r>
          <w:r w:rsidRPr="00B8702B">
            <w:rPr>
              <w:color w:val="0D0D0D" w:themeColor="text1" w:themeTint="F2"/>
              <w:sz w:val="22"/>
              <w:szCs w:val="22"/>
            </w:rPr>
            <w:fldChar w:fldCharType="separate"/>
          </w:r>
          <w:hyperlink w:anchor="_Toc105099719" w:history="1">
            <w:r w:rsidR="00FD7C83" w:rsidRPr="00B8702B">
              <w:rPr>
                <w:rStyle w:val="Hyperlink"/>
                <w:rFonts w:ascii="Times New Roman" w:hAnsi="Times New Roman"/>
                <w:noProof/>
                <w:color w:val="0D0D0D" w:themeColor="text1" w:themeTint="F2"/>
                <w:sz w:val="22"/>
                <w:szCs w:val="22"/>
              </w:rPr>
              <w:t>ABBREVIATIONS AND ACRONYMS</w:t>
            </w:r>
            <w:r w:rsidR="00FD7C83" w:rsidRPr="00B8702B">
              <w:rPr>
                <w:noProof/>
                <w:webHidden/>
                <w:color w:val="0D0D0D" w:themeColor="text1" w:themeTint="F2"/>
                <w:sz w:val="22"/>
                <w:szCs w:val="22"/>
              </w:rPr>
              <w:tab/>
            </w:r>
            <w:r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_Toc105099719 \h </w:instrText>
            </w:r>
            <w:r w:rsidRPr="00B8702B">
              <w:rPr>
                <w:noProof/>
                <w:webHidden/>
                <w:color w:val="0D0D0D" w:themeColor="text1" w:themeTint="F2"/>
                <w:sz w:val="22"/>
                <w:szCs w:val="22"/>
              </w:rPr>
            </w:r>
            <w:r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iii</w:t>
            </w:r>
            <w:r w:rsidRPr="00B8702B">
              <w:rPr>
                <w:noProof/>
                <w:webHidden/>
                <w:color w:val="0D0D0D" w:themeColor="text1" w:themeTint="F2"/>
                <w:sz w:val="22"/>
                <w:szCs w:val="22"/>
              </w:rPr>
              <w:fldChar w:fldCharType="end"/>
            </w:r>
          </w:hyperlink>
        </w:p>
        <w:p w14:paraId="2DBF7125"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20" w:history="1">
            <w:r w:rsidR="00FD7C83" w:rsidRPr="00B8702B">
              <w:rPr>
                <w:rStyle w:val="Hyperlink"/>
                <w:rFonts w:ascii="Times New Roman" w:hAnsi="Times New Roman"/>
                <w:noProof/>
                <w:color w:val="0D0D0D" w:themeColor="text1" w:themeTint="F2"/>
                <w:sz w:val="22"/>
                <w:szCs w:val="22"/>
              </w:rPr>
              <w:t>EXECUTIVE SUMMARY</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_Toc105099720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iv</w:t>
            </w:r>
            <w:r w:rsidR="00F17536" w:rsidRPr="00B8702B">
              <w:rPr>
                <w:noProof/>
                <w:webHidden/>
                <w:color w:val="0D0D0D" w:themeColor="text1" w:themeTint="F2"/>
                <w:sz w:val="22"/>
                <w:szCs w:val="22"/>
              </w:rPr>
              <w:fldChar w:fldCharType="end"/>
            </w:r>
          </w:hyperlink>
        </w:p>
        <w:p w14:paraId="246461F3"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21" w:history="1">
            <w:r w:rsidR="00FD7C83" w:rsidRPr="00B8702B">
              <w:rPr>
                <w:rStyle w:val="Hyperlink"/>
                <w:rFonts w:ascii="Times New Roman" w:hAnsi="Times New Roman"/>
                <w:noProof/>
                <w:color w:val="0D0D0D" w:themeColor="text1" w:themeTint="F2"/>
                <w:sz w:val="22"/>
                <w:szCs w:val="22"/>
              </w:rPr>
              <w:t>1.0 INTRODUCTION</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_Toc105099721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1</w:t>
            </w:r>
            <w:r w:rsidR="00F17536" w:rsidRPr="00B8702B">
              <w:rPr>
                <w:noProof/>
                <w:webHidden/>
                <w:color w:val="0D0D0D" w:themeColor="text1" w:themeTint="F2"/>
                <w:sz w:val="22"/>
                <w:szCs w:val="22"/>
              </w:rPr>
              <w:fldChar w:fldCharType="end"/>
            </w:r>
          </w:hyperlink>
        </w:p>
        <w:p w14:paraId="3A0E6206"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22" w:history="1">
            <w:r w:rsidR="00FD7C83" w:rsidRPr="00B8702B">
              <w:rPr>
                <w:rStyle w:val="Hyperlink"/>
                <w:rFonts w:ascii="Times New Roman" w:hAnsi="Times New Roman"/>
                <w:noProof/>
                <w:color w:val="0D0D0D" w:themeColor="text1" w:themeTint="F2"/>
                <w:sz w:val="22"/>
                <w:szCs w:val="22"/>
              </w:rPr>
              <w:t>1.1 Project objectives and components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_Toc105099722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1</w:t>
            </w:r>
            <w:r w:rsidR="00F17536" w:rsidRPr="00B8702B">
              <w:rPr>
                <w:noProof/>
                <w:webHidden/>
                <w:color w:val="0D0D0D" w:themeColor="text1" w:themeTint="F2"/>
                <w:sz w:val="22"/>
                <w:szCs w:val="22"/>
              </w:rPr>
              <w:fldChar w:fldCharType="end"/>
            </w:r>
          </w:hyperlink>
        </w:p>
        <w:p w14:paraId="54D3433D"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23" w:history="1">
            <w:r w:rsidR="00FD7C83" w:rsidRPr="00B8702B">
              <w:rPr>
                <w:rStyle w:val="Hyperlink"/>
                <w:rFonts w:ascii="Times New Roman" w:hAnsi="Times New Roman"/>
                <w:noProof/>
                <w:color w:val="0D0D0D" w:themeColor="text1" w:themeTint="F2"/>
                <w:sz w:val="22"/>
                <w:szCs w:val="22"/>
              </w:rPr>
              <w:t>1.2 Project Beneficiaries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_Toc105099723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2</w:t>
            </w:r>
            <w:r w:rsidR="00F17536" w:rsidRPr="00B8702B">
              <w:rPr>
                <w:noProof/>
                <w:webHidden/>
                <w:color w:val="0D0D0D" w:themeColor="text1" w:themeTint="F2"/>
                <w:sz w:val="22"/>
                <w:szCs w:val="22"/>
              </w:rPr>
              <w:fldChar w:fldCharType="end"/>
            </w:r>
          </w:hyperlink>
        </w:p>
        <w:p w14:paraId="47C76ACE"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24" w:history="1">
            <w:r w:rsidR="00FD7C83" w:rsidRPr="00B8702B">
              <w:rPr>
                <w:rStyle w:val="Hyperlink"/>
                <w:rFonts w:ascii="Times New Roman" w:hAnsi="Times New Roman"/>
                <w:noProof/>
                <w:color w:val="0D0D0D" w:themeColor="text1" w:themeTint="F2"/>
                <w:sz w:val="22"/>
                <w:szCs w:val="22"/>
              </w:rPr>
              <w:t>1.3 The Project Expected Results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_Toc105099724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2</w:t>
            </w:r>
            <w:r w:rsidR="00F17536" w:rsidRPr="00B8702B">
              <w:rPr>
                <w:noProof/>
                <w:webHidden/>
                <w:color w:val="0D0D0D" w:themeColor="text1" w:themeTint="F2"/>
                <w:sz w:val="22"/>
                <w:szCs w:val="22"/>
              </w:rPr>
              <w:fldChar w:fldCharType="end"/>
            </w:r>
          </w:hyperlink>
        </w:p>
        <w:p w14:paraId="48592D0A"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25" w:history="1">
            <w:r w:rsidR="00FD7C83" w:rsidRPr="00B8702B">
              <w:rPr>
                <w:rStyle w:val="Hyperlink"/>
                <w:rFonts w:ascii="Times New Roman" w:hAnsi="Times New Roman"/>
                <w:noProof/>
                <w:color w:val="0D0D0D" w:themeColor="text1" w:themeTint="F2"/>
                <w:sz w:val="22"/>
                <w:szCs w:val="22"/>
              </w:rPr>
              <w:t>1.4 Labor Management Procedures of the World Bank</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_Toc105099725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2</w:t>
            </w:r>
            <w:r w:rsidR="00F17536" w:rsidRPr="00B8702B">
              <w:rPr>
                <w:noProof/>
                <w:webHidden/>
                <w:color w:val="0D0D0D" w:themeColor="text1" w:themeTint="F2"/>
                <w:sz w:val="22"/>
                <w:szCs w:val="22"/>
              </w:rPr>
              <w:fldChar w:fldCharType="end"/>
            </w:r>
          </w:hyperlink>
        </w:p>
        <w:p w14:paraId="2021A80F"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26" w:history="1">
            <w:r w:rsidR="00FD7C83" w:rsidRPr="00B8702B">
              <w:rPr>
                <w:rStyle w:val="Hyperlink"/>
                <w:rFonts w:ascii="Times New Roman" w:hAnsi="Times New Roman"/>
                <w:noProof/>
                <w:color w:val="0D0D0D" w:themeColor="text1" w:themeTint="F2"/>
                <w:sz w:val="22"/>
                <w:szCs w:val="22"/>
              </w:rPr>
              <w:t>2.0 OVERVIEW OF LABOR USE ON THE PROJECT</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_Toc105099726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4</w:t>
            </w:r>
            <w:r w:rsidR="00F17536" w:rsidRPr="00B8702B">
              <w:rPr>
                <w:noProof/>
                <w:webHidden/>
                <w:color w:val="0D0D0D" w:themeColor="text1" w:themeTint="F2"/>
                <w:sz w:val="22"/>
                <w:szCs w:val="22"/>
              </w:rPr>
              <w:fldChar w:fldCharType="end"/>
            </w:r>
          </w:hyperlink>
        </w:p>
        <w:p w14:paraId="46390F9B"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27" w:history="1">
            <w:r w:rsidR="00FD7C83" w:rsidRPr="00B8702B">
              <w:rPr>
                <w:rStyle w:val="Hyperlink"/>
                <w:rFonts w:ascii="Times New Roman" w:hAnsi="Times New Roman"/>
                <w:noProof/>
                <w:color w:val="0D0D0D" w:themeColor="text1" w:themeTint="F2"/>
                <w:sz w:val="22"/>
                <w:szCs w:val="22"/>
              </w:rPr>
              <w:t>2.1 Labor requirements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_Toc105099727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4</w:t>
            </w:r>
            <w:r w:rsidR="00F17536" w:rsidRPr="00B8702B">
              <w:rPr>
                <w:noProof/>
                <w:webHidden/>
                <w:color w:val="0D0D0D" w:themeColor="text1" w:themeTint="F2"/>
                <w:sz w:val="22"/>
                <w:szCs w:val="22"/>
              </w:rPr>
              <w:fldChar w:fldCharType="end"/>
            </w:r>
          </w:hyperlink>
        </w:p>
        <w:p w14:paraId="16188414"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28" w:history="1">
            <w:r w:rsidR="00FD7C83" w:rsidRPr="00B8702B">
              <w:rPr>
                <w:rStyle w:val="Hyperlink"/>
                <w:rFonts w:ascii="Times New Roman" w:hAnsi="Times New Roman"/>
                <w:noProof/>
                <w:color w:val="0D0D0D" w:themeColor="text1" w:themeTint="F2"/>
                <w:sz w:val="22"/>
                <w:szCs w:val="22"/>
              </w:rPr>
              <w:t>2.2. Labor Requirements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_Toc105099728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6</w:t>
            </w:r>
            <w:r w:rsidR="00F17536" w:rsidRPr="00B8702B">
              <w:rPr>
                <w:noProof/>
                <w:webHidden/>
                <w:color w:val="0D0D0D" w:themeColor="text1" w:themeTint="F2"/>
                <w:sz w:val="22"/>
                <w:szCs w:val="22"/>
              </w:rPr>
              <w:fldChar w:fldCharType="end"/>
            </w:r>
          </w:hyperlink>
        </w:p>
        <w:p w14:paraId="458FB3C7"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29" w:history="1">
            <w:r w:rsidR="00FD7C83" w:rsidRPr="00B8702B">
              <w:rPr>
                <w:rStyle w:val="Hyperlink"/>
                <w:rFonts w:ascii="Times New Roman" w:hAnsi="Times New Roman"/>
                <w:noProof/>
                <w:color w:val="0D0D0D" w:themeColor="text1" w:themeTint="F2"/>
                <w:sz w:val="22"/>
                <w:szCs w:val="22"/>
              </w:rPr>
              <w:t>3.0 ASSESSMENT OF KEY POTENTIAL LABOR RISKS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_Toc105099729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7</w:t>
            </w:r>
            <w:r w:rsidR="00F17536" w:rsidRPr="00B8702B">
              <w:rPr>
                <w:noProof/>
                <w:webHidden/>
                <w:color w:val="0D0D0D" w:themeColor="text1" w:themeTint="F2"/>
                <w:sz w:val="22"/>
                <w:szCs w:val="22"/>
              </w:rPr>
              <w:fldChar w:fldCharType="end"/>
            </w:r>
          </w:hyperlink>
        </w:p>
        <w:p w14:paraId="34F0C232"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30" w:history="1">
            <w:r w:rsidR="00FD7C83" w:rsidRPr="00B8702B">
              <w:rPr>
                <w:rStyle w:val="Hyperlink"/>
                <w:rFonts w:ascii="Times New Roman" w:hAnsi="Times New Roman"/>
                <w:noProof/>
                <w:color w:val="0D0D0D" w:themeColor="text1" w:themeTint="F2"/>
                <w:sz w:val="22"/>
                <w:szCs w:val="22"/>
              </w:rPr>
              <w:t>4.0 BRIEF OVERVIEW OF LABOR LEGISLATION: TERMS AND CONDITIONS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_Toc105099730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10</w:t>
            </w:r>
            <w:r w:rsidR="00F17536" w:rsidRPr="00B8702B">
              <w:rPr>
                <w:noProof/>
                <w:webHidden/>
                <w:color w:val="0D0D0D" w:themeColor="text1" w:themeTint="F2"/>
                <w:sz w:val="22"/>
                <w:szCs w:val="22"/>
              </w:rPr>
              <w:fldChar w:fldCharType="end"/>
            </w:r>
          </w:hyperlink>
        </w:p>
        <w:p w14:paraId="1356B708"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31" w:history="1">
            <w:r w:rsidR="00FD7C83" w:rsidRPr="00B8702B">
              <w:rPr>
                <w:rStyle w:val="Hyperlink"/>
                <w:rFonts w:ascii="Times New Roman" w:hAnsi="Times New Roman"/>
                <w:noProof/>
                <w:color w:val="0D0D0D" w:themeColor="text1" w:themeTint="F2"/>
                <w:sz w:val="22"/>
                <w:szCs w:val="22"/>
              </w:rPr>
              <w:t>5.0 BRIEF OVERVIEW OF LABOR LEGISLATION: OCCUPATIONAL HEALTH AND SAFETY</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_Toc105099731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12</w:t>
            </w:r>
            <w:r w:rsidR="00F17536" w:rsidRPr="00B8702B">
              <w:rPr>
                <w:noProof/>
                <w:webHidden/>
                <w:color w:val="0D0D0D" w:themeColor="text1" w:themeTint="F2"/>
                <w:sz w:val="22"/>
                <w:szCs w:val="22"/>
              </w:rPr>
              <w:fldChar w:fldCharType="end"/>
            </w:r>
          </w:hyperlink>
        </w:p>
        <w:p w14:paraId="00B87099"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32" w:history="1">
            <w:r w:rsidR="00FD7C83" w:rsidRPr="00B8702B">
              <w:rPr>
                <w:rStyle w:val="Hyperlink"/>
                <w:rFonts w:ascii="Times New Roman" w:hAnsi="Times New Roman"/>
                <w:noProof/>
                <w:color w:val="0D0D0D" w:themeColor="text1" w:themeTint="F2"/>
                <w:sz w:val="22"/>
                <w:szCs w:val="22"/>
              </w:rPr>
              <w:t>6.0 BRIEF OVERVIEW OF LABOR LEGISLATION: DISCRIMINATION AND ABUSE</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_Toc105099732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14</w:t>
            </w:r>
            <w:r w:rsidR="00F17536" w:rsidRPr="00B8702B">
              <w:rPr>
                <w:noProof/>
                <w:webHidden/>
                <w:color w:val="0D0D0D" w:themeColor="text1" w:themeTint="F2"/>
                <w:sz w:val="22"/>
                <w:szCs w:val="22"/>
              </w:rPr>
              <w:fldChar w:fldCharType="end"/>
            </w:r>
          </w:hyperlink>
        </w:p>
        <w:p w14:paraId="3EC44405"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33" w:history="1">
            <w:r w:rsidR="00FD7C83" w:rsidRPr="00B8702B">
              <w:rPr>
                <w:rStyle w:val="Hyperlink"/>
                <w:rFonts w:ascii="Times New Roman" w:hAnsi="Times New Roman"/>
                <w:noProof/>
                <w:color w:val="0D0D0D" w:themeColor="text1" w:themeTint="F2"/>
                <w:sz w:val="22"/>
                <w:szCs w:val="22"/>
              </w:rPr>
              <w:t>6.1 Somaliland provisions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_Toc105099733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14</w:t>
            </w:r>
            <w:r w:rsidR="00F17536" w:rsidRPr="00B8702B">
              <w:rPr>
                <w:noProof/>
                <w:webHidden/>
                <w:color w:val="0D0D0D" w:themeColor="text1" w:themeTint="F2"/>
                <w:sz w:val="22"/>
                <w:szCs w:val="22"/>
              </w:rPr>
              <w:fldChar w:fldCharType="end"/>
            </w:r>
          </w:hyperlink>
        </w:p>
        <w:p w14:paraId="0A7254A1"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34" w:history="1">
            <w:r w:rsidR="00FD7C83" w:rsidRPr="00B8702B">
              <w:rPr>
                <w:rStyle w:val="Hyperlink"/>
                <w:rFonts w:ascii="Times New Roman" w:hAnsi="Times New Roman"/>
                <w:noProof/>
                <w:color w:val="0D0D0D" w:themeColor="text1" w:themeTint="F2"/>
                <w:sz w:val="22"/>
                <w:szCs w:val="22"/>
              </w:rPr>
              <w:t>6.2 World Bank provisions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_Toc105099734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14</w:t>
            </w:r>
            <w:r w:rsidR="00F17536" w:rsidRPr="00B8702B">
              <w:rPr>
                <w:noProof/>
                <w:webHidden/>
                <w:color w:val="0D0D0D" w:themeColor="text1" w:themeTint="F2"/>
                <w:sz w:val="22"/>
                <w:szCs w:val="22"/>
              </w:rPr>
              <w:fldChar w:fldCharType="end"/>
            </w:r>
          </w:hyperlink>
        </w:p>
        <w:p w14:paraId="5F255723"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35" w:history="1">
            <w:r w:rsidR="00FD7C83" w:rsidRPr="00B8702B">
              <w:rPr>
                <w:rStyle w:val="Hyperlink"/>
                <w:rFonts w:ascii="Times New Roman" w:hAnsi="Times New Roman"/>
                <w:noProof/>
                <w:color w:val="0D0D0D" w:themeColor="text1" w:themeTint="F2"/>
                <w:sz w:val="22"/>
                <w:szCs w:val="22"/>
              </w:rPr>
              <w:t>6.3 Gap Analysis Between ESS2 and Somaliland Labor Laws Provisions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_Toc105099735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16</w:t>
            </w:r>
            <w:r w:rsidR="00F17536" w:rsidRPr="00B8702B">
              <w:rPr>
                <w:noProof/>
                <w:webHidden/>
                <w:color w:val="0D0D0D" w:themeColor="text1" w:themeTint="F2"/>
                <w:sz w:val="22"/>
                <w:szCs w:val="22"/>
              </w:rPr>
              <w:fldChar w:fldCharType="end"/>
            </w:r>
          </w:hyperlink>
        </w:p>
        <w:p w14:paraId="368CD1D3"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36" w:history="1">
            <w:r w:rsidR="00FD7C83" w:rsidRPr="00B8702B">
              <w:rPr>
                <w:rStyle w:val="Hyperlink"/>
                <w:rFonts w:ascii="Times New Roman" w:hAnsi="Times New Roman"/>
                <w:noProof/>
                <w:color w:val="0D0D0D" w:themeColor="text1" w:themeTint="F2"/>
                <w:sz w:val="22"/>
                <w:szCs w:val="22"/>
              </w:rPr>
              <w:t>7.0 ROLES AND RESPONSIBILITIES OF PROJECT STAFF</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_Toc105099736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19</w:t>
            </w:r>
            <w:r w:rsidR="00F17536" w:rsidRPr="00B8702B">
              <w:rPr>
                <w:noProof/>
                <w:webHidden/>
                <w:color w:val="0D0D0D" w:themeColor="text1" w:themeTint="F2"/>
                <w:sz w:val="22"/>
                <w:szCs w:val="22"/>
              </w:rPr>
              <w:fldChar w:fldCharType="end"/>
            </w:r>
          </w:hyperlink>
        </w:p>
        <w:p w14:paraId="535A6C02"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37" w:history="1">
            <w:r w:rsidR="00FD7C83" w:rsidRPr="00B8702B">
              <w:rPr>
                <w:rStyle w:val="Hyperlink"/>
                <w:rFonts w:ascii="Times New Roman" w:hAnsi="Times New Roman"/>
                <w:noProof/>
                <w:color w:val="0D0D0D" w:themeColor="text1" w:themeTint="F2"/>
                <w:sz w:val="22"/>
                <w:szCs w:val="22"/>
              </w:rPr>
              <w:t>7.1 Management</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_Toc105099737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19</w:t>
            </w:r>
            <w:r w:rsidR="00F17536" w:rsidRPr="00B8702B">
              <w:rPr>
                <w:noProof/>
                <w:webHidden/>
                <w:color w:val="0D0D0D" w:themeColor="text1" w:themeTint="F2"/>
                <w:sz w:val="22"/>
                <w:szCs w:val="22"/>
              </w:rPr>
              <w:fldChar w:fldCharType="end"/>
            </w:r>
          </w:hyperlink>
        </w:p>
        <w:p w14:paraId="4EEE7931"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38" w:history="1">
            <w:r w:rsidR="00FD7C83" w:rsidRPr="00B8702B">
              <w:rPr>
                <w:rStyle w:val="Hyperlink"/>
                <w:rFonts w:ascii="Times New Roman" w:hAnsi="Times New Roman"/>
                <w:noProof/>
                <w:color w:val="0D0D0D" w:themeColor="text1" w:themeTint="F2"/>
                <w:sz w:val="22"/>
                <w:szCs w:val="22"/>
              </w:rPr>
              <w:t>7.2 Resources for implementing the LMP</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_Toc105099738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21</w:t>
            </w:r>
            <w:r w:rsidR="00F17536" w:rsidRPr="00B8702B">
              <w:rPr>
                <w:noProof/>
                <w:webHidden/>
                <w:color w:val="0D0D0D" w:themeColor="text1" w:themeTint="F2"/>
                <w:sz w:val="22"/>
                <w:szCs w:val="22"/>
              </w:rPr>
              <w:fldChar w:fldCharType="end"/>
            </w:r>
          </w:hyperlink>
        </w:p>
        <w:p w14:paraId="2DAC3F4B"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39" w:history="1">
            <w:r w:rsidR="00FD7C83" w:rsidRPr="00B8702B">
              <w:rPr>
                <w:rStyle w:val="Hyperlink"/>
                <w:rFonts w:ascii="Times New Roman" w:hAnsi="Times New Roman"/>
                <w:noProof/>
                <w:color w:val="0D0D0D" w:themeColor="text1" w:themeTint="F2"/>
                <w:sz w:val="22"/>
                <w:szCs w:val="22"/>
              </w:rPr>
              <w:t>8.0 POLICIES AND PROCEDURES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_Toc105099739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23</w:t>
            </w:r>
            <w:r w:rsidR="00F17536" w:rsidRPr="00B8702B">
              <w:rPr>
                <w:noProof/>
                <w:webHidden/>
                <w:color w:val="0D0D0D" w:themeColor="text1" w:themeTint="F2"/>
                <w:sz w:val="22"/>
                <w:szCs w:val="22"/>
              </w:rPr>
              <w:fldChar w:fldCharType="end"/>
            </w:r>
          </w:hyperlink>
        </w:p>
        <w:p w14:paraId="4404E8B4"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40" w:history="1">
            <w:r w:rsidR="00FD7C83" w:rsidRPr="00B8702B">
              <w:rPr>
                <w:rStyle w:val="Hyperlink"/>
                <w:rFonts w:ascii="Times New Roman" w:hAnsi="Times New Roman"/>
                <w:noProof/>
                <w:color w:val="0D0D0D" w:themeColor="text1" w:themeTint="F2"/>
                <w:sz w:val="22"/>
                <w:szCs w:val="22"/>
              </w:rPr>
              <w:t>9.0 AGE OF EMPLOYMENT</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_Toc105099740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25</w:t>
            </w:r>
            <w:r w:rsidR="00F17536" w:rsidRPr="00B8702B">
              <w:rPr>
                <w:noProof/>
                <w:webHidden/>
                <w:color w:val="0D0D0D" w:themeColor="text1" w:themeTint="F2"/>
                <w:sz w:val="22"/>
                <w:szCs w:val="22"/>
              </w:rPr>
              <w:fldChar w:fldCharType="end"/>
            </w:r>
          </w:hyperlink>
        </w:p>
        <w:p w14:paraId="0B600DAC"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41" w:history="1">
            <w:r w:rsidR="00FD7C83" w:rsidRPr="00B8702B">
              <w:rPr>
                <w:rStyle w:val="Hyperlink"/>
                <w:rFonts w:ascii="Times New Roman" w:hAnsi="Times New Roman"/>
                <w:noProof/>
                <w:color w:val="0D0D0D" w:themeColor="text1" w:themeTint="F2"/>
                <w:sz w:val="22"/>
                <w:szCs w:val="22"/>
              </w:rPr>
              <w:t>10.0 TERMS AND CONDITIONS OF PROJECT WORKERS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_Toc105099741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26</w:t>
            </w:r>
            <w:r w:rsidR="00F17536" w:rsidRPr="00B8702B">
              <w:rPr>
                <w:noProof/>
                <w:webHidden/>
                <w:color w:val="0D0D0D" w:themeColor="text1" w:themeTint="F2"/>
                <w:sz w:val="22"/>
                <w:szCs w:val="22"/>
              </w:rPr>
              <w:fldChar w:fldCharType="end"/>
            </w:r>
          </w:hyperlink>
        </w:p>
        <w:p w14:paraId="7EF92F83"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42" w:history="1">
            <w:r w:rsidR="00FD7C83" w:rsidRPr="00B8702B">
              <w:rPr>
                <w:rStyle w:val="Hyperlink"/>
                <w:rFonts w:ascii="Times New Roman" w:hAnsi="Times New Roman"/>
                <w:noProof/>
                <w:color w:val="0D0D0D" w:themeColor="text1" w:themeTint="F2"/>
                <w:sz w:val="22"/>
                <w:szCs w:val="22"/>
              </w:rPr>
              <w:t>11.0 GRIEVANCE MECHANISM</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_Toc105099742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28</w:t>
            </w:r>
            <w:r w:rsidR="00F17536" w:rsidRPr="00B8702B">
              <w:rPr>
                <w:noProof/>
                <w:webHidden/>
                <w:color w:val="0D0D0D" w:themeColor="text1" w:themeTint="F2"/>
                <w:sz w:val="22"/>
                <w:szCs w:val="22"/>
              </w:rPr>
              <w:fldChar w:fldCharType="end"/>
            </w:r>
          </w:hyperlink>
        </w:p>
        <w:p w14:paraId="38A09EFD"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43" w:history="1">
            <w:r w:rsidR="00FD7C83" w:rsidRPr="00B8702B">
              <w:rPr>
                <w:rStyle w:val="Hyperlink"/>
                <w:rFonts w:ascii="Times New Roman" w:hAnsi="Times New Roman"/>
                <w:noProof/>
                <w:color w:val="0D0D0D" w:themeColor="text1" w:themeTint="F2"/>
                <w:sz w:val="22"/>
                <w:szCs w:val="22"/>
              </w:rPr>
              <w:t>12.0 CONTRACTOR MANAGEMENT</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_Toc105099743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30</w:t>
            </w:r>
            <w:r w:rsidR="00F17536" w:rsidRPr="00B8702B">
              <w:rPr>
                <w:noProof/>
                <w:webHidden/>
                <w:color w:val="0D0D0D" w:themeColor="text1" w:themeTint="F2"/>
                <w:sz w:val="22"/>
                <w:szCs w:val="22"/>
              </w:rPr>
              <w:fldChar w:fldCharType="end"/>
            </w:r>
          </w:hyperlink>
        </w:p>
        <w:p w14:paraId="0500270E"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44" w:history="1">
            <w:r w:rsidR="00FD7C83" w:rsidRPr="00B8702B">
              <w:rPr>
                <w:rStyle w:val="Hyperlink"/>
                <w:rFonts w:ascii="Times New Roman" w:hAnsi="Times New Roman"/>
                <w:noProof/>
                <w:color w:val="0D0D0D" w:themeColor="text1" w:themeTint="F2"/>
                <w:sz w:val="22"/>
                <w:szCs w:val="22"/>
              </w:rPr>
              <w:t>13.0 PRIMARY SUPPLY WORKERS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_Toc105099744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31</w:t>
            </w:r>
            <w:r w:rsidR="00F17536" w:rsidRPr="00B8702B">
              <w:rPr>
                <w:noProof/>
                <w:webHidden/>
                <w:color w:val="0D0D0D" w:themeColor="text1" w:themeTint="F2"/>
                <w:sz w:val="22"/>
                <w:szCs w:val="22"/>
              </w:rPr>
              <w:fldChar w:fldCharType="end"/>
            </w:r>
          </w:hyperlink>
        </w:p>
        <w:p w14:paraId="71E70113" w14:textId="77777777" w:rsidR="005E234D" w:rsidRPr="00B8702B" w:rsidRDefault="00EB4C73" w:rsidP="00B8702B">
          <w:pPr>
            <w:pStyle w:val="TOC1"/>
            <w:tabs>
              <w:tab w:val="right" w:leader="dot" w:pos="10070"/>
            </w:tabs>
            <w:spacing w:after="0"/>
            <w:jc w:val="both"/>
            <w:rPr>
              <w:rFonts w:eastAsiaTheme="minorEastAsia"/>
              <w:noProof/>
              <w:color w:val="0D0D0D" w:themeColor="text1" w:themeTint="F2"/>
              <w:sz w:val="22"/>
              <w:szCs w:val="22"/>
              <w:lang w:eastAsia="en-GB"/>
            </w:rPr>
          </w:pPr>
          <w:hyperlink w:anchor="_Toc105099745" w:history="1">
            <w:r w:rsidR="00FD7C83" w:rsidRPr="00B8702B">
              <w:rPr>
                <w:rStyle w:val="Hyperlink"/>
                <w:rFonts w:ascii="Times New Roman" w:hAnsi="Times New Roman"/>
                <w:noProof/>
                <w:color w:val="0D0D0D" w:themeColor="text1" w:themeTint="F2"/>
                <w:sz w:val="22"/>
                <w:szCs w:val="22"/>
              </w:rPr>
              <w:t>ANNEXES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_Toc105099745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32</w:t>
            </w:r>
            <w:r w:rsidR="00F17536" w:rsidRPr="00B8702B">
              <w:rPr>
                <w:noProof/>
                <w:webHidden/>
                <w:color w:val="0D0D0D" w:themeColor="text1" w:themeTint="F2"/>
                <w:sz w:val="22"/>
                <w:szCs w:val="22"/>
              </w:rPr>
              <w:fldChar w:fldCharType="end"/>
            </w:r>
          </w:hyperlink>
        </w:p>
        <w:p w14:paraId="4621308F"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46" w:history="1">
            <w:r w:rsidR="00FD7C83" w:rsidRPr="00B8702B">
              <w:rPr>
                <w:rStyle w:val="Hyperlink"/>
                <w:rFonts w:ascii="Times New Roman" w:hAnsi="Times New Roman"/>
                <w:noProof/>
                <w:color w:val="0D0D0D" w:themeColor="text1" w:themeTint="F2"/>
                <w:sz w:val="22"/>
                <w:szCs w:val="22"/>
              </w:rPr>
              <w:t>ANNEX 1: VIRTUAL INDIVIDUAL STAKEHOLDER CONSULTATIONS HELD DURING THE DEVELOPMENT OF THE INSTRUMENTS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_Toc105099746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32</w:t>
            </w:r>
            <w:r w:rsidR="00F17536" w:rsidRPr="00B8702B">
              <w:rPr>
                <w:noProof/>
                <w:webHidden/>
                <w:color w:val="0D0D0D" w:themeColor="text1" w:themeTint="F2"/>
                <w:sz w:val="22"/>
                <w:szCs w:val="22"/>
              </w:rPr>
              <w:fldChar w:fldCharType="end"/>
            </w:r>
          </w:hyperlink>
        </w:p>
        <w:p w14:paraId="0250C521"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47" w:history="1">
            <w:r w:rsidR="00FD7C83" w:rsidRPr="00B8702B">
              <w:rPr>
                <w:rStyle w:val="Hyperlink"/>
                <w:rFonts w:ascii="Times New Roman" w:hAnsi="Times New Roman"/>
                <w:noProof/>
                <w:color w:val="0D0D0D" w:themeColor="text1" w:themeTint="F2"/>
                <w:sz w:val="22"/>
                <w:szCs w:val="22"/>
              </w:rPr>
              <w:t>ANNEX 2: GUIDELINE ON CODE OF CONDUCT</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_Toc105099747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33</w:t>
            </w:r>
            <w:r w:rsidR="00F17536" w:rsidRPr="00B8702B">
              <w:rPr>
                <w:noProof/>
                <w:webHidden/>
                <w:color w:val="0D0D0D" w:themeColor="text1" w:themeTint="F2"/>
                <w:sz w:val="22"/>
                <w:szCs w:val="22"/>
              </w:rPr>
              <w:fldChar w:fldCharType="end"/>
            </w:r>
          </w:hyperlink>
        </w:p>
        <w:p w14:paraId="6FA73B08"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48" w:history="1">
            <w:r w:rsidR="00FD7C83" w:rsidRPr="00B8702B">
              <w:rPr>
                <w:rStyle w:val="Hyperlink"/>
                <w:rFonts w:ascii="Times New Roman" w:hAnsi="Times New Roman"/>
                <w:noProof/>
                <w:color w:val="0D0D0D" w:themeColor="text1" w:themeTint="F2"/>
                <w:sz w:val="22"/>
                <w:szCs w:val="22"/>
              </w:rPr>
              <w:t>ANNEX 3: DRAFT CODE OF CONDUCT FOR ALL PROJECT AND CONTRACTED WORKERS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_Toc105099748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35</w:t>
            </w:r>
            <w:r w:rsidR="00F17536" w:rsidRPr="00B8702B">
              <w:rPr>
                <w:noProof/>
                <w:webHidden/>
                <w:color w:val="0D0D0D" w:themeColor="text1" w:themeTint="F2"/>
                <w:sz w:val="22"/>
                <w:szCs w:val="22"/>
              </w:rPr>
              <w:fldChar w:fldCharType="end"/>
            </w:r>
          </w:hyperlink>
        </w:p>
        <w:p w14:paraId="7D909D03"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49" w:history="1">
            <w:r w:rsidR="00FD7C83" w:rsidRPr="00B8702B">
              <w:rPr>
                <w:rStyle w:val="Hyperlink"/>
                <w:rFonts w:ascii="Times New Roman" w:hAnsi="Times New Roman"/>
                <w:noProof/>
                <w:color w:val="0D0D0D" w:themeColor="text1" w:themeTint="F2"/>
                <w:sz w:val="22"/>
                <w:szCs w:val="22"/>
              </w:rPr>
              <w:t>ANNEX 4: GRIEVANCE MECHANISM INCLUDINGWORKER COMPLAINTS</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_Toc105099749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38</w:t>
            </w:r>
            <w:r w:rsidR="00F17536" w:rsidRPr="00B8702B">
              <w:rPr>
                <w:noProof/>
                <w:webHidden/>
                <w:color w:val="0D0D0D" w:themeColor="text1" w:themeTint="F2"/>
                <w:sz w:val="22"/>
                <w:szCs w:val="22"/>
              </w:rPr>
              <w:fldChar w:fldCharType="end"/>
            </w:r>
          </w:hyperlink>
        </w:p>
        <w:p w14:paraId="2FE47DA4"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50" w:history="1">
            <w:r w:rsidR="00FD7C83" w:rsidRPr="00B8702B">
              <w:rPr>
                <w:rStyle w:val="Hyperlink"/>
                <w:rFonts w:ascii="Times New Roman" w:hAnsi="Times New Roman"/>
                <w:noProof/>
                <w:color w:val="0D0D0D" w:themeColor="text1" w:themeTint="F2"/>
                <w:sz w:val="22"/>
                <w:szCs w:val="22"/>
              </w:rPr>
              <w:t>ANNEX 5: COMPLAINTS FORM (to be translated into Somali)</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_Toc105099750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39</w:t>
            </w:r>
            <w:r w:rsidR="00F17536" w:rsidRPr="00B8702B">
              <w:rPr>
                <w:noProof/>
                <w:webHidden/>
                <w:color w:val="0D0D0D" w:themeColor="text1" w:themeTint="F2"/>
                <w:sz w:val="22"/>
                <w:szCs w:val="22"/>
              </w:rPr>
              <w:fldChar w:fldCharType="end"/>
            </w:r>
          </w:hyperlink>
        </w:p>
        <w:p w14:paraId="6BB4D8AA"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51" w:history="1">
            <w:r w:rsidR="00FD7C83" w:rsidRPr="00B8702B">
              <w:rPr>
                <w:rStyle w:val="Hyperlink"/>
                <w:rFonts w:ascii="Times New Roman" w:hAnsi="Times New Roman"/>
                <w:noProof/>
                <w:color w:val="0D0D0D" w:themeColor="text1" w:themeTint="F2"/>
                <w:sz w:val="22"/>
                <w:szCs w:val="22"/>
              </w:rPr>
              <w:t>ANNEX 6: COMPLAINTS LOG</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_Toc105099751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40</w:t>
            </w:r>
            <w:r w:rsidR="00F17536" w:rsidRPr="00B8702B">
              <w:rPr>
                <w:noProof/>
                <w:webHidden/>
                <w:color w:val="0D0D0D" w:themeColor="text1" w:themeTint="F2"/>
                <w:sz w:val="22"/>
                <w:szCs w:val="22"/>
              </w:rPr>
              <w:fldChar w:fldCharType="end"/>
            </w:r>
          </w:hyperlink>
        </w:p>
        <w:p w14:paraId="13E8D4AB" w14:textId="77777777" w:rsidR="005E234D" w:rsidRPr="00B8702B" w:rsidRDefault="00EB4C73" w:rsidP="00B8702B">
          <w:pPr>
            <w:pStyle w:val="TOC2"/>
            <w:tabs>
              <w:tab w:val="right" w:leader="dot" w:pos="10070"/>
            </w:tabs>
            <w:spacing w:after="0"/>
            <w:jc w:val="both"/>
            <w:rPr>
              <w:rFonts w:eastAsiaTheme="minorEastAsia"/>
              <w:noProof/>
              <w:color w:val="0D0D0D" w:themeColor="text1" w:themeTint="F2"/>
              <w:sz w:val="22"/>
              <w:szCs w:val="22"/>
              <w:lang w:eastAsia="en-GB"/>
            </w:rPr>
          </w:pPr>
          <w:hyperlink w:anchor="_Toc105099752" w:history="1">
            <w:r w:rsidR="00FD7C83" w:rsidRPr="00B8702B">
              <w:rPr>
                <w:rStyle w:val="Hyperlink"/>
                <w:rFonts w:ascii="Times New Roman" w:hAnsi="Times New Roman"/>
                <w:noProof/>
                <w:color w:val="0D0D0D" w:themeColor="text1" w:themeTint="F2"/>
                <w:sz w:val="22"/>
                <w:szCs w:val="22"/>
              </w:rPr>
              <w:t>ANNEX 7: COMPLAINTS REPORTING TEMPLATE</w:t>
            </w:r>
            <w:r w:rsidR="00FD7C83" w:rsidRPr="00B8702B">
              <w:rPr>
                <w:noProof/>
                <w:webHidden/>
                <w:color w:val="0D0D0D" w:themeColor="text1" w:themeTint="F2"/>
                <w:sz w:val="22"/>
                <w:szCs w:val="22"/>
              </w:rPr>
              <w:tab/>
            </w:r>
            <w:r w:rsidR="00F17536" w:rsidRPr="00B8702B">
              <w:rPr>
                <w:noProof/>
                <w:webHidden/>
                <w:color w:val="0D0D0D" w:themeColor="text1" w:themeTint="F2"/>
                <w:sz w:val="22"/>
                <w:szCs w:val="22"/>
              </w:rPr>
              <w:fldChar w:fldCharType="begin"/>
            </w:r>
            <w:r w:rsidR="00FD7C83" w:rsidRPr="00B8702B">
              <w:rPr>
                <w:noProof/>
                <w:webHidden/>
                <w:color w:val="0D0D0D" w:themeColor="text1" w:themeTint="F2"/>
                <w:sz w:val="22"/>
                <w:szCs w:val="22"/>
              </w:rPr>
              <w:instrText xml:space="preserve"> PAGEREF _Toc105099752 \h </w:instrText>
            </w:r>
            <w:r w:rsidR="00F17536" w:rsidRPr="00B8702B">
              <w:rPr>
                <w:noProof/>
                <w:webHidden/>
                <w:color w:val="0D0D0D" w:themeColor="text1" w:themeTint="F2"/>
                <w:sz w:val="22"/>
                <w:szCs w:val="22"/>
              </w:rPr>
            </w:r>
            <w:r w:rsidR="00F17536" w:rsidRPr="00B8702B">
              <w:rPr>
                <w:noProof/>
                <w:webHidden/>
                <w:color w:val="0D0D0D" w:themeColor="text1" w:themeTint="F2"/>
                <w:sz w:val="22"/>
                <w:szCs w:val="22"/>
              </w:rPr>
              <w:fldChar w:fldCharType="separate"/>
            </w:r>
            <w:r w:rsidR="00FD7C83" w:rsidRPr="00B8702B">
              <w:rPr>
                <w:noProof/>
                <w:webHidden/>
                <w:color w:val="0D0D0D" w:themeColor="text1" w:themeTint="F2"/>
                <w:sz w:val="22"/>
                <w:szCs w:val="22"/>
              </w:rPr>
              <w:t>41</w:t>
            </w:r>
            <w:r w:rsidR="00F17536" w:rsidRPr="00B8702B">
              <w:rPr>
                <w:noProof/>
                <w:webHidden/>
                <w:color w:val="0D0D0D" w:themeColor="text1" w:themeTint="F2"/>
                <w:sz w:val="22"/>
                <w:szCs w:val="22"/>
              </w:rPr>
              <w:fldChar w:fldCharType="end"/>
            </w:r>
          </w:hyperlink>
        </w:p>
        <w:p w14:paraId="66334E9A" w14:textId="77777777" w:rsidR="005E234D" w:rsidRPr="00B8702B" w:rsidRDefault="00F17536" w:rsidP="00B8702B">
          <w:pPr>
            <w:jc w:val="both"/>
            <w:rPr>
              <w:color w:val="0D0D0D" w:themeColor="text1" w:themeTint="F2"/>
            </w:rPr>
          </w:pPr>
          <w:r w:rsidRPr="00B8702B">
            <w:rPr>
              <w:b/>
              <w:bCs/>
              <w:noProof/>
              <w:color w:val="0D0D0D" w:themeColor="text1" w:themeTint="F2"/>
              <w:sz w:val="22"/>
              <w:szCs w:val="22"/>
            </w:rPr>
            <w:fldChar w:fldCharType="end"/>
          </w:r>
        </w:p>
      </w:sdtContent>
    </w:sdt>
    <w:p w14:paraId="595B69C6" w14:textId="77777777" w:rsidR="005E234D" w:rsidRPr="00B8702B" w:rsidRDefault="00FD7C83" w:rsidP="00B8702B">
      <w:pPr>
        <w:jc w:val="both"/>
        <w:rPr>
          <w:b/>
          <w:bCs/>
          <w:color w:val="0D0D0D" w:themeColor="text1" w:themeTint="F2"/>
        </w:rPr>
      </w:pPr>
      <w:bookmarkStart w:id="1" w:name="_Toc64575326"/>
      <w:r w:rsidRPr="00B8702B">
        <w:rPr>
          <w:b/>
          <w:bCs/>
          <w:color w:val="0D0D0D" w:themeColor="text1" w:themeTint="F2"/>
        </w:rPr>
        <w:t>List of Tables</w:t>
      </w:r>
    </w:p>
    <w:p w14:paraId="22F5A620" w14:textId="77777777" w:rsidR="005E234D" w:rsidRPr="00B8702B" w:rsidRDefault="00F17536" w:rsidP="00B8702B">
      <w:pPr>
        <w:pStyle w:val="TableofFigures"/>
        <w:tabs>
          <w:tab w:val="right" w:leader="dot" w:pos="10070"/>
        </w:tabs>
        <w:jc w:val="both"/>
        <w:rPr>
          <w:rFonts w:ascii="Times New Roman" w:eastAsiaTheme="minorEastAsia" w:hAnsi="Times New Roman" w:cs="Times New Roman"/>
          <w:noProof/>
          <w:color w:val="0D0D0D" w:themeColor="text1" w:themeTint="F2"/>
          <w:lang w:eastAsia="en-GB"/>
        </w:rPr>
      </w:pPr>
      <w:r w:rsidRPr="00B8702B">
        <w:rPr>
          <w:rFonts w:ascii="Times New Roman" w:hAnsi="Times New Roman" w:cs="Times New Roman"/>
          <w:color w:val="0D0D0D" w:themeColor="text1" w:themeTint="F2"/>
        </w:rPr>
        <w:fldChar w:fldCharType="begin"/>
      </w:r>
      <w:r w:rsidR="00FD7C83" w:rsidRPr="00B8702B">
        <w:rPr>
          <w:rFonts w:ascii="Times New Roman" w:hAnsi="Times New Roman" w:cs="Times New Roman"/>
          <w:color w:val="0D0D0D" w:themeColor="text1" w:themeTint="F2"/>
        </w:rPr>
        <w:instrText xml:space="preserve"> TOC \c "Table" </w:instrText>
      </w:r>
      <w:r w:rsidRPr="00B8702B">
        <w:rPr>
          <w:rFonts w:ascii="Times New Roman" w:hAnsi="Times New Roman" w:cs="Times New Roman"/>
          <w:color w:val="0D0D0D" w:themeColor="text1" w:themeTint="F2"/>
        </w:rPr>
        <w:fldChar w:fldCharType="separate"/>
      </w:r>
      <w:r w:rsidR="00FD7C83" w:rsidRPr="00B8702B">
        <w:rPr>
          <w:rFonts w:ascii="Times New Roman" w:hAnsi="Times New Roman" w:cs="Times New Roman"/>
          <w:noProof/>
          <w:color w:val="0D0D0D" w:themeColor="text1" w:themeTint="F2"/>
        </w:rPr>
        <w:t>Table 1: Project components and sub-components</w:t>
      </w:r>
      <w:r w:rsidR="00FD7C83" w:rsidRPr="00B8702B">
        <w:rPr>
          <w:rFonts w:ascii="Times New Roman" w:hAnsi="Times New Roman" w:cs="Times New Roman"/>
          <w:noProof/>
          <w:color w:val="0D0D0D" w:themeColor="text1" w:themeTint="F2"/>
        </w:rPr>
        <w:tab/>
      </w:r>
      <w:r w:rsidRPr="00B8702B">
        <w:rPr>
          <w:rFonts w:ascii="Times New Roman" w:hAnsi="Times New Roman" w:cs="Times New Roman"/>
          <w:noProof/>
          <w:color w:val="0D0D0D" w:themeColor="text1" w:themeTint="F2"/>
        </w:rPr>
        <w:fldChar w:fldCharType="begin"/>
      </w:r>
      <w:r w:rsidR="00FD7C83" w:rsidRPr="00B8702B">
        <w:rPr>
          <w:rFonts w:ascii="Times New Roman" w:hAnsi="Times New Roman" w:cs="Times New Roman"/>
          <w:noProof/>
          <w:color w:val="0D0D0D" w:themeColor="text1" w:themeTint="F2"/>
        </w:rPr>
        <w:instrText xml:space="preserve"> PAGEREF _Toc105099399 \h </w:instrText>
      </w:r>
      <w:r w:rsidRPr="00B8702B">
        <w:rPr>
          <w:rFonts w:ascii="Times New Roman" w:hAnsi="Times New Roman" w:cs="Times New Roman"/>
          <w:noProof/>
          <w:color w:val="0D0D0D" w:themeColor="text1" w:themeTint="F2"/>
        </w:rPr>
      </w:r>
      <w:r w:rsidRPr="00B8702B">
        <w:rPr>
          <w:rFonts w:ascii="Times New Roman" w:hAnsi="Times New Roman" w:cs="Times New Roman"/>
          <w:noProof/>
          <w:color w:val="0D0D0D" w:themeColor="text1" w:themeTint="F2"/>
        </w:rPr>
        <w:fldChar w:fldCharType="separate"/>
      </w:r>
      <w:r w:rsidR="00FD7C83" w:rsidRPr="00B8702B">
        <w:rPr>
          <w:rFonts w:ascii="Times New Roman" w:hAnsi="Times New Roman" w:cs="Times New Roman"/>
          <w:noProof/>
          <w:color w:val="0D0D0D" w:themeColor="text1" w:themeTint="F2"/>
        </w:rPr>
        <w:t>1</w:t>
      </w:r>
      <w:r w:rsidRPr="00B8702B">
        <w:rPr>
          <w:rFonts w:ascii="Times New Roman" w:hAnsi="Times New Roman" w:cs="Times New Roman"/>
          <w:noProof/>
          <w:color w:val="0D0D0D" w:themeColor="text1" w:themeTint="F2"/>
        </w:rPr>
        <w:fldChar w:fldCharType="end"/>
      </w:r>
    </w:p>
    <w:p w14:paraId="44F2E142" w14:textId="77777777" w:rsidR="005E234D" w:rsidRPr="00B8702B" w:rsidRDefault="00FD7C83" w:rsidP="00B8702B">
      <w:pPr>
        <w:pStyle w:val="TableofFigures"/>
        <w:tabs>
          <w:tab w:val="right" w:leader="dot" w:pos="10070"/>
        </w:tabs>
        <w:jc w:val="both"/>
        <w:rPr>
          <w:rFonts w:ascii="Times New Roman" w:eastAsiaTheme="minorEastAsia" w:hAnsi="Times New Roman" w:cs="Times New Roman"/>
          <w:noProof/>
          <w:color w:val="0D0D0D" w:themeColor="text1" w:themeTint="F2"/>
          <w:lang w:eastAsia="en-GB"/>
        </w:rPr>
      </w:pPr>
      <w:r w:rsidRPr="00B8702B">
        <w:rPr>
          <w:rFonts w:ascii="Times New Roman" w:hAnsi="Times New Roman" w:cs="Times New Roman"/>
          <w:noProof/>
          <w:color w:val="0D0D0D" w:themeColor="text1" w:themeTint="F2"/>
        </w:rPr>
        <w:t>Table 2: Breakdown of beneficiary numbers per FMS and Somaliland</w:t>
      </w:r>
      <w:r w:rsidRPr="00B8702B">
        <w:rPr>
          <w:rFonts w:ascii="Times New Roman" w:hAnsi="Times New Roman" w:cs="Times New Roman"/>
          <w:noProof/>
          <w:color w:val="0D0D0D" w:themeColor="text1" w:themeTint="F2"/>
        </w:rPr>
        <w:tab/>
      </w:r>
      <w:r w:rsidR="00F17536" w:rsidRPr="00B8702B">
        <w:rPr>
          <w:rFonts w:ascii="Times New Roman" w:hAnsi="Times New Roman" w:cs="Times New Roman"/>
          <w:noProof/>
          <w:color w:val="0D0D0D" w:themeColor="text1" w:themeTint="F2"/>
        </w:rPr>
        <w:fldChar w:fldCharType="begin"/>
      </w:r>
      <w:r w:rsidRPr="00B8702B">
        <w:rPr>
          <w:rFonts w:ascii="Times New Roman" w:hAnsi="Times New Roman" w:cs="Times New Roman"/>
          <w:noProof/>
          <w:color w:val="0D0D0D" w:themeColor="text1" w:themeTint="F2"/>
        </w:rPr>
        <w:instrText xml:space="preserve"> PAGEREF _Toc105099400 \h </w:instrText>
      </w:r>
      <w:r w:rsidR="00F17536" w:rsidRPr="00B8702B">
        <w:rPr>
          <w:rFonts w:ascii="Times New Roman" w:hAnsi="Times New Roman" w:cs="Times New Roman"/>
          <w:noProof/>
          <w:color w:val="0D0D0D" w:themeColor="text1" w:themeTint="F2"/>
        </w:rPr>
      </w:r>
      <w:r w:rsidR="00F17536" w:rsidRPr="00B8702B">
        <w:rPr>
          <w:rFonts w:ascii="Times New Roman" w:hAnsi="Times New Roman" w:cs="Times New Roman"/>
          <w:noProof/>
          <w:color w:val="0D0D0D" w:themeColor="text1" w:themeTint="F2"/>
        </w:rPr>
        <w:fldChar w:fldCharType="separate"/>
      </w:r>
      <w:r w:rsidRPr="00B8702B">
        <w:rPr>
          <w:rFonts w:ascii="Times New Roman" w:hAnsi="Times New Roman" w:cs="Times New Roman"/>
          <w:noProof/>
          <w:color w:val="0D0D0D" w:themeColor="text1" w:themeTint="F2"/>
        </w:rPr>
        <w:t>2</w:t>
      </w:r>
      <w:r w:rsidR="00F17536" w:rsidRPr="00B8702B">
        <w:rPr>
          <w:rFonts w:ascii="Times New Roman" w:hAnsi="Times New Roman" w:cs="Times New Roman"/>
          <w:noProof/>
          <w:color w:val="0D0D0D" w:themeColor="text1" w:themeTint="F2"/>
        </w:rPr>
        <w:fldChar w:fldCharType="end"/>
      </w:r>
    </w:p>
    <w:p w14:paraId="34B86D54" w14:textId="77777777" w:rsidR="005E234D" w:rsidRPr="00B8702B" w:rsidRDefault="00FD7C83" w:rsidP="00B8702B">
      <w:pPr>
        <w:pStyle w:val="TableofFigures"/>
        <w:tabs>
          <w:tab w:val="right" w:leader="dot" w:pos="10070"/>
        </w:tabs>
        <w:jc w:val="both"/>
        <w:rPr>
          <w:rFonts w:ascii="Times New Roman" w:eastAsiaTheme="minorEastAsia" w:hAnsi="Times New Roman" w:cs="Times New Roman"/>
          <w:noProof/>
          <w:color w:val="0D0D0D" w:themeColor="text1" w:themeTint="F2"/>
          <w:lang w:eastAsia="en-GB"/>
        </w:rPr>
      </w:pPr>
      <w:r w:rsidRPr="00B8702B">
        <w:rPr>
          <w:rFonts w:ascii="Times New Roman" w:hAnsi="Times New Roman" w:cs="Times New Roman"/>
          <w:noProof/>
          <w:color w:val="0D0D0D" w:themeColor="text1" w:themeTint="F2"/>
        </w:rPr>
        <w:t xml:space="preserve">Table 3: </w:t>
      </w:r>
      <w:r w:rsidRPr="00B8702B">
        <w:rPr>
          <w:rFonts w:ascii="Times New Roman" w:hAnsi="Times New Roman" w:cs="Times New Roman"/>
          <w:bCs/>
          <w:noProof/>
          <w:color w:val="0D0D0D" w:themeColor="text1" w:themeTint="F2"/>
        </w:rPr>
        <w:t>Overview of Labor Use</w:t>
      </w:r>
      <w:r w:rsidRPr="00B8702B">
        <w:rPr>
          <w:rFonts w:ascii="Times New Roman" w:hAnsi="Times New Roman" w:cs="Times New Roman"/>
          <w:noProof/>
          <w:color w:val="0D0D0D" w:themeColor="text1" w:themeTint="F2"/>
        </w:rPr>
        <w:tab/>
      </w:r>
      <w:r w:rsidR="00F17536" w:rsidRPr="00B8702B">
        <w:rPr>
          <w:rFonts w:ascii="Times New Roman" w:hAnsi="Times New Roman" w:cs="Times New Roman"/>
          <w:noProof/>
          <w:color w:val="0D0D0D" w:themeColor="text1" w:themeTint="F2"/>
        </w:rPr>
        <w:fldChar w:fldCharType="begin"/>
      </w:r>
      <w:r w:rsidRPr="00B8702B">
        <w:rPr>
          <w:rFonts w:ascii="Times New Roman" w:hAnsi="Times New Roman" w:cs="Times New Roman"/>
          <w:noProof/>
          <w:color w:val="0D0D0D" w:themeColor="text1" w:themeTint="F2"/>
        </w:rPr>
        <w:instrText xml:space="preserve"> PAGEREF _Toc105099401 \h </w:instrText>
      </w:r>
      <w:r w:rsidR="00F17536" w:rsidRPr="00B8702B">
        <w:rPr>
          <w:rFonts w:ascii="Times New Roman" w:hAnsi="Times New Roman" w:cs="Times New Roman"/>
          <w:noProof/>
          <w:color w:val="0D0D0D" w:themeColor="text1" w:themeTint="F2"/>
        </w:rPr>
      </w:r>
      <w:r w:rsidR="00F17536" w:rsidRPr="00B8702B">
        <w:rPr>
          <w:rFonts w:ascii="Times New Roman" w:hAnsi="Times New Roman" w:cs="Times New Roman"/>
          <w:noProof/>
          <w:color w:val="0D0D0D" w:themeColor="text1" w:themeTint="F2"/>
        </w:rPr>
        <w:fldChar w:fldCharType="separate"/>
      </w:r>
      <w:r w:rsidRPr="00B8702B">
        <w:rPr>
          <w:rFonts w:ascii="Times New Roman" w:hAnsi="Times New Roman" w:cs="Times New Roman"/>
          <w:noProof/>
          <w:color w:val="0D0D0D" w:themeColor="text1" w:themeTint="F2"/>
        </w:rPr>
        <w:t>5</w:t>
      </w:r>
      <w:r w:rsidR="00F17536" w:rsidRPr="00B8702B">
        <w:rPr>
          <w:rFonts w:ascii="Times New Roman" w:hAnsi="Times New Roman" w:cs="Times New Roman"/>
          <w:noProof/>
          <w:color w:val="0D0D0D" w:themeColor="text1" w:themeTint="F2"/>
        </w:rPr>
        <w:fldChar w:fldCharType="end"/>
      </w:r>
    </w:p>
    <w:p w14:paraId="22470CE1" w14:textId="77777777" w:rsidR="005E234D" w:rsidRPr="00B8702B" w:rsidRDefault="00FD7C83" w:rsidP="00B8702B">
      <w:pPr>
        <w:pStyle w:val="TableofFigures"/>
        <w:tabs>
          <w:tab w:val="right" w:leader="dot" w:pos="10070"/>
        </w:tabs>
        <w:jc w:val="both"/>
        <w:rPr>
          <w:rFonts w:ascii="Times New Roman" w:eastAsiaTheme="minorEastAsia" w:hAnsi="Times New Roman" w:cs="Times New Roman"/>
          <w:noProof/>
          <w:color w:val="0D0D0D" w:themeColor="text1" w:themeTint="F2"/>
          <w:lang w:eastAsia="en-GB"/>
        </w:rPr>
      </w:pPr>
      <w:r w:rsidRPr="00B8702B">
        <w:rPr>
          <w:rFonts w:ascii="Times New Roman" w:hAnsi="Times New Roman" w:cs="Times New Roman"/>
          <w:noProof/>
          <w:color w:val="0D0D0D" w:themeColor="text1" w:themeTint="F2"/>
        </w:rPr>
        <w:t>Table 4: Gap analysis between Somaliland Legislation and World Bank Standards</w:t>
      </w:r>
      <w:r w:rsidRPr="00B8702B">
        <w:rPr>
          <w:rFonts w:ascii="Times New Roman" w:hAnsi="Times New Roman" w:cs="Times New Roman"/>
          <w:noProof/>
          <w:color w:val="0D0D0D" w:themeColor="text1" w:themeTint="F2"/>
        </w:rPr>
        <w:tab/>
      </w:r>
      <w:r w:rsidR="00F17536" w:rsidRPr="00B8702B">
        <w:rPr>
          <w:rFonts w:ascii="Times New Roman" w:hAnsi="Times New Roman" w:cs="Times New Roman"/>
          <w:noProof/>
          <w:color w:val="0D0D0D" w:themeColor="text1" w:themeTint="F2"/>
        </w:rPr>
        <w:fldChar w:fldCharType="begin"/>
      </w:r>
      <w:r w:rsidRPr="00B8702B">
        <w:rPr>
          <w:rFonts w:ascii="Times New Roman" w:hAnsi="Times New Roman" w:cs="Times New Roman"/>
          <w:noProof/>
          <w:color w:val="0D0D0D" w:themeColor="text1" w:themeTint="F2"/>
        </w:rPr>
        <w:instrText xml:space="preserve"> PAGEREF _Toc105099402 \h </w:instrText>
      </w:r>
      <w:r w:rsidR="00F17536" w:rsidRPr="00B8702B">
        <w:rPr>
          <w:rFonts w:ascii="Times New Roman" w:hAnsi="Times New Roman" w:cs="Times New Roman"/>
          <w:noProof/>
          <w:color w:val="0D0D0D" w:themeColor="text1" w:themeTint="F2"/>
        </w:rPr>
      </w:r>
      <w:r w:rsidR="00F17536" w:rsidRPr="00B8702B">
        <w:rPr>
          <w:rFonts w:ascii="Times New Roman" w:hAnsi="Times New Roman" w:cs="Times New Roman"/>
          <w:noProof/>
          <w:color w:val="0D0D0D" w:themeColor="text1" w:themeTint="F2"/>
        </w:rPr>
        <w:fldChar w:fldCharType="separate"/>
      </w:r>
      <w:r w:rsidRPr="00B8702B">
        <w:rPr>
          <w:rFonts w:ascii="Times New Roman" w:hAnsi="Times New Roman" w:cs="Times New Roman"/>
          <w:noProof/>
          <w:color w:val="0D0D0D" w:themeColor="text1" w:themeTint="F2"/>
        </w:rPr>
        <w:t>14</w:t>
      </w:r>
      <w:r w:rsidR="00F17536" w:rsidRPr="00B8702B">
        <w:rPr>
          <w:rFonts w:ascii="Times New Roman" w:hAnsi="Times New Roman" w:cs="Times New Roman"/>
          <w:noProof/>
          <w:color w:val="0D0D0D" w:themeColor="text1" w:themeTint="F2"/>
        </w:rPr>
        <w:fldChar w:fldCharType="end"/>
      </w:r>
    </w:p>
    <w:p w14:paraId="1AC5D3A8" w14:textId="77777777" w:rsidR="005E234D" w:rsidRPr="00B8702B" w:rsidRDefault="00FD7C83" w:rsidP="00B8702B">
      <w:pPr>
        <w:pStyle w:val="TableofFigures"/>
        <w:tabs>
          <w:tab w:val="right" w:leader="dot" w:pos="10070"/>
        </w:tabs>
        <w:jc w:val="both"/>
        <w:rPr>
          <w:rFonts w:ascii="Times New Roman" w:eastAsiaTheme="minorEastAsia" w:hAnsi="Times New Roman" w:cs="Times New Roman"/>
          <w:noProof/>
          <w:color w:val="0D0D0D" w:themeColor="text1" w:themeTint="F2"/>
          <w:lang w:eastAsia="en-GB"/>
        </w:rPr>
      </w:pPr>
      <w:r w:rsidRPr="00B8702B">
        <w:rPr>
          <w:rFonts w:ascii="Times New Roman" w:hAnsi="Times New Roman" w:cs="Times New Roman"/>
          <w:noProof/>
          <w:color w:val="0D0D0D" w:themeColor="text1" w:themeTint="F2"/>
        </w:rPr>
        <w:t>Table 5: Summary of the project staff/entity responsible for various key responsibility areas</w:t>
      </w:r>
      <w:r w:rsidRPr="00B8702B">
        <w:rPr>
          <w:rFonts w:ascii="Times New Roman" w:hAnsi="Times New Roman" w:cs="Times New Roman"/>
          <w:noProof/>
          <w:color w:val="0D0D0D" w:themeColor="text1" w:themeTint="F2"/>
        </w:rPr>
        <w:tab/>
      </w:r>
      <w:r w:rsidR="00F17536" w:rsidRPr="00B8702B">
        <w:rPr>
          <w:rFonts w:ascii="Times New Roman" w:hAnsi="Times New Roman" w:cs="Times New Roman"/>
          <w:noProof/>
          <w:color w:val="0D0D0D" w:themeColor="text1" w:themeTint="F2"/>
        </w:rPr>
        <w:fldChar w:fldCharType="begin"/>
      </w:r>
      <w:r w:rsidRPr="00B8702B">
        <w:rPr>
          <w:rFonts w:ascii="Times New Roman" w:hAnsi="Times New Roman" w:cs="Times New Roman"/>
          <w:noProof/>
          <w:color w:val="0D0D0D" w:themeColor="text1" w:themeTint="F2"/>
        </w:rPr>
        <w:instrText xml:space="preserve"> PAGEREF _Toc105099403 \h </w:instrText>
      </w:r>
      <w:r w:rsidR="00F17536" w:rsidRPr="00B8702B">
        <w:rPr>
          <w:rFonts w:ascii="Times New Roman" w:hAnsi="Times New Roman" w:cs="Times New Roman"/>
          <w:noProof/>
          <w:color w:val="0D0D0D" w:themeColor="text1" w:themeTint="F2"/>
        </w:rPr>
      </w:r>
      <w:r w:rsidR="00F17536" w:rsidRPr="00B8702B">
        <w:rPr>
          <w:rFonts w:ascii="Times New Roman" w:hAnsi="Times New Roman" w:cs="Times New Roman"/>
          <w:noProof/>
          <w:color w:val="0D0D0D" w:themeColor="text1" w:themeTint="F2"/>
        </w:rPr>
        <w:fldChar w:fldCharType="separate"/>
      </w:r>
      <w:r w:rsidRPr="00B8702B">
        <w:rPr>
          <w:rFonts w:ascii="Times New Roman" w:hAnsi="Times New Roman" w:cs="Times New Roman"/>
          <w:noProof/>
          <w:color w:val="0D0D0D" w:themeColor="text1" w:themeTint="F2"/>
        </w:rPr>
        <w:t>18</w:t>
      </w:r>
      <w:r w:rsidR="00F17536" w:rsidRPr="00B8702B">
        <w:rPr>
          <w:rFonts w:ascii="Times New Roman" w:hAnsi="Times New Roman" w:cs="Times New Roman"/>
          <w:noProof/>
          <w:color w:val="0D0D0D" w:themeColor="text1" w:themeTint="F2"/>
        </w:rPr>
        <w:fldChar w:fldCharType="end"/>
      </w:r>
    </w:p>
    <w:p w14:paraId="3255852F" w14:textId="77777777" w:rsidR="005E234D" w:rsidRPr="00B8702B" w:rsidRDefault="00FD7C83" w:rsidP="00B8702B">
      <w:pPr>
        <w:pStyle w:val="TableofFigures"/>
        <w:tabs>
          <w:tab w:val="right" w:leader="dot" w:pos="10070"/>
        </w:tabs>
        <w:jc w:val="both"/>
        <w:rPr>
          <w:rFonts w:ascii="Times New Roman" w:eastAsiaTheme="minorEastAsia" w:hAnsi="Times New Roman" w:cs="Times New Roman"/>
          <w:noProof/>
          <w:color w:val="0D0D0D" w:themeColor="text1" w:themeTint="F2"/>
          <w:lang w:eastAsia="en-GB"/>
        </w:rPr>
      </w:pPr>
      <w:r w:rsidRPr="00B8702B">
        <w:rPr>
          <w:rFonts w:ascii="Times New Roman" w:hAnsi="Times New Roman" w:cs="Times New Roman"/>
          <w:noProof/>
          <w:color w:val="0D0D0D" w:themeColor="text1" w:themeTint="F2"/>
        </w:rPr>
        <w:t>Table 6: Estimated budget for implementing the LMP (5 years)</w:t>
      </w:r>
      <w:r w:rsidRPr="00B8702B">
        <w:rPr>
          <w:rFonts w:ascii="Times New Roman" w:hAnsi="Times New Roman" w:cs="Times New Roman"/>
          <w:noProof/>
          <w:color w:val="0D0D0D" w:themeColor="text1" w:themeTint="F2"/>
        </w:rPr>
        <w:tab/>
      </w:r>
      <w:r w:rsidR="00F17536" w:rsidRPr="00B8702B">
        <w:rPr>
          <w:rFonts w:ascii="Times New Roman" w:hAnsi="Times New Roman" w:cs="Times New Roman"/>
          <w:noProof/>
          <w:color w:val="0D0D0D" w:themeColor="text1" w:themeTint="F2"/>
        </w:rPr>
        <w:fldChar w:fldCharType="begin"/>
      </w:r>
      <w:r w:rsidRPr="00B8702B">
        <w:rPr>
          <w:rFonts w:ascii="Times New Roman" w:hAnsi="Times New Roman" w:cs="Times New Roman"/>
          <w:noProof/>
          <w:color w:val="0D0D0D" w:themeColor="text1" w:themeTint="F2"/>
        </w:rPr>
        <w:instrText xml:space="preserve"> PAGEREF _Toc105099404 \h </w:instrText>
      </w:r>
      <w:r w:rsidR="00F17536" w:rsidRPr="00B8702B">
        <w:rPr>
          <w:rFonts w:ascii="Times New Roman" w:hAnsi="Times New Roman" w:cs="Times New Roman"/>
          <w:noProof/>
          <w:color w:val="0D0D0D" w:themeColor="text1" w:themeTint="F2"/>
        </w:rPr>
      </w:r>
      <w:r w:rsidR="00F17536" w:rsidRPr="00B8702B">
        <w:rPr>
          <w:rFonts w:ascii="Times New Roman" w:hAnsi="Times New Roman" w:cs="Times New Roman"/>
          <w:noProof/>
          <w:color w:val="0D0D0D" w:themeColor="text1" w:themeTint="F2"/>
        </w:rPr>
        <w:fldChar w:fldCharType="separate"/>
      </w:r>
      <w:r w:rsidRPr="00B8702B">
        <w:rPr>
          <w:rFonts w:ascii="Times New Roman" w:hAnsi="Times New Roman" w:cs="Times New Roman"/>
          <w:noProof/>
          <w:color w:val="0D0D0D" w:themeColor="text1" w:themeTint="F2"/>
        </w:rPr>
        <w:t>19</w:t>
      </w:r>
      <w:r w:rsidR="00F17536" w:rsidRPr="00B8702B">
        <w:rPr>
          <w:rFonts w:ascii="Times New Roman" w:hAnsi="Times New Roman" w:cs="Times New Roman"/>
          <w:noProof/>
          <w:color w:val="0D0D0D" w:themeColor="text1" w:themeTint="F2"/>
        </w:rPr>
        <w:fldChar w:fldCharType="end"/>
      </w:r>
    </w:p>
    <w:p w14:paraId="15E33BE9" w14:textId="77777777" w:rsidR="005E234D" w:rsidRPr="00B8702B" w:rsidRDefault="00FD7C83" w:rsidP="00B8702B">
      <w:pPr>
        <w:pStyle w:val="TableofFigures"/>
        <w:tabs>
          <w:tab w:val="right" w:leader="dot" w:pos="10070"/>
        </w:tabs>
        <w:jc w:val="both"/>
        <w:rPr>
          <w:rFonts w:ascii="Times New Roman" w:eastAsiaTheme="minorEastAsia" w:hAnsi="Times New Roman" w:cs="Times New Roman"/>
          <w:noProof/>
          <w:color w:val="0D0D0D" w:themeColor="text1" w:themeTint="F2"/>
          <w:lang w:eastAsia="en-GB"/>
        </w:rPr>
      </w:pPr>
      <w:r w:rsidRPr="00B8702B">
        <w:rPr>
          <w:rFonts w:ascii="Times New Roman" w:hAnsi="Times New Roman" w:cs="Times New Roman"/>
          <w:noProof/>
          <w:color w:val="0D0D0D" w:themeColor="text1" w:themeTint="F2"/>
        </w:rPr>
        <w:t xml:space="preserve">Table 7: </w:t>
      </w:r>
      <w:r w:rsidRPr="00B8702B">
        <w:rPr>
          <w:rFonts w:ascii="Times New Roman" w:hAnsi="Times New Roman" w:cs="Times New Roman"/>
          <w:noProof/>
          <w:color w:val="0D0D0D" w:themeColor="text1" w:themeTint="F2"/>
          <w:spacing w:val="-4"/>
        </w:rPr>
        <w:t>Timelines for managing complaints</w:t>
      </w:r>
      <w:r w:rsidRPr="00B8702B">
        <w:rPr>
          <w:rFonts w:ascii="Times New Roman" w:hAnsi="Times New Roman" w:cs="Times New Roman"/>
          <w:noProof/>
          <w:color w:val="0D0D0D" w:themeColor="text1" w:themeTint="F2"/>
        </w:rPr>
        <w:tab/>
      </w:r>
      <w:r w:rsidR="00F17536" w:rsidRPr="00B8702B">
        <w:rPr>
          <w:rFonts w:ascii="Times New Roman" w:hAnsi="Times New Roman" w:cs="Times New Roman"/>
          <w:noProof/>
          <w:color w:val="0D0D0D" w:themeColor="text1" w:themeTint="F2"/>
        </w:rPr>
        <w:fldChar w:fldCharType="begin"/>
      </w:r>
      <w:r w:rsidRPr="00B8702B">
        <w:rPr>
          <w:rFonts w:ascii="Times New Roman" w:hAnsi="Times New Roman" w:cs="Times New Roman"/>
          <w:noProof/>
          <w:color w:val="0D0D0D" w:themeColor="text1" w:themeTint="F2"/>
        </w:rPr>
        <w:instrText xml:space="preserve"> PAGEREF _Toc105099405 \h </w:instrText>
      </w:r>
      <w:r w:rsidR="00F17536" w:rsidRPr="00B8702B">
        <w:rPr>
          <w:rFonts w:ascii="Times New Roman" w:hAnsi="Times New Roman" w:cs="Times New Roman"/>
          <w:noProof/>
          <w:color w:val="0D0D0D" w:themeColor="text1" w:themeTint="F2"/>
        </w:rPr>
      </w:r>
      <w:r w:rsidR="00F17536" w:rsidRPr="00B8702B">
        <w:rPr>
          <w:rFonts w:ascii="Times New Roman" w:hAnsi="Times New Roman" w:cs="Times New Roman"/>
          <w:noProof/>
          <w:color w:val="0D0D0D" w:themeColor="text1" w:themeTint="F2"/>
        </w:rPr>
        <w:fldChar w:fldCharType="separate"/>
      </w:r>
      <w:r w:rsidRPr="00B8702B">
        <w:rPr>
          <w:rFonts w:ascii="Times New Roman" w:hAnsi="Times New Roman" w:cs="Times New Roman"/>
          <w:noProof/>
          <w:color w:val="0D0D0D" w:themeColor="text1" w:themeTint="F2"/>
        </w:rPr>
        <w:t>26</w:t>
      </w:r>
      <w:r w:rsidR="00F17536" w:rsidRPr="00B8702B">
        <w:rPr>
          <w:rFonts w:ascii="Times New Roman" w:hAnsi="Times New Roman" w:cs="Times New Roman"/>
          <w:noProof/>
          <w:color w:val="0D0D0D" w:themeColor="text1" w:themeTint="F2"/>
        </w:rPr>
        <w:fldChar w:fldCharType="end"/>
      </w:r>
    </w:p>
    <w:p w14:paraId="497E1955" w14:textId="77777777" w:rsidR="005E234D" w:rsidRPr="00B8702B" w:rsidRDefault="00F17536" w:rsidP="00B8702B">
      <w:pPr>
        <w:pStyle w:val="Heading1"/>
        <w:jc w:val="both"/>
        <w:rPr>
          <w:rFonts w:ascii="Times New Roman" w:hAnsi="Times New Roman" w:cs="Times New Roman"/>
          <w:color w:val="0D0D0D" w:themeColor="text1" w:themeTint="F2"/>
        </w:rPr>
      </w:pPr>
      <w:r w:rsidRPr="00B8702B">
        <w:rPr>
          <w:rFonts w:ascii="Times New Roman" w:hAnsi="Times New Roman" w:cs="Times New Roman"/>
          <w:color w:val="0D0D0D" w:themeColor="text1" w:themeTint="F2"/>
        </w:rPr>
        <w:fldChar w:fldCharType="end"/>
      </w:r>
      <w:r w:rsidR="00FD7C83" w:rsidRPr="00B8702B">
        <w:rPr>
          <w:rFonts w:ascii="Times New Roman" w:hAnsi="Times New Roman" w:cs="Times New Roman"/>
          <w:color w:val="0D0D0D" w:themeColor="text1" w:themeTint="F2"/>
          <w:sz w:val="22"/>
          <w:szCs w:val="22"/>
        </w:rPr>
        <w:br w:type="column"/>
      </w:r>
      <w:bookmarkStart w:id="2" w:name="_Toc105099719"/>
      <w:r w:rsidR="00FD7C83" w:rsidRPr="00B8702B">
        <w:rPr>
          <w:rFonts w:ascii="Times New Roman" w:hAnsi="Times New Roman" w:cs="Times New Roman"/>
          <w:color w:val="0D0D0D" w:themeColor="text1" w:themeTint="F2"/>
        </w:rPr>
        <w:lastRenderedPageBreak/>
        <w:t>ABBREVIATIONS AND ACRONYMS</w:t>
      </w:r>
      <w:bookmarkEnd w:id="2"/>
    </w:p>
    <w:p w14:paraId="059EBADB" w14:textId="77777777" w:rsidR="005E234D" w:rsidRPr="00B8702B" w:rsidRDefault="005E234D" w:rsidP="00B8702B">
      <w:pPr>
        <w:pStyle w:val="BodyA"/>
        <w:spacing w:after="0" w:line="240" w:lineRule="auto"/>
        <w:jc w:val="both"/>
        <w:rPr>
          <w:rFonts w:ascii="Times New Roman" w:hAnsi="Times New Roman" w:cs="Times New Roman"/>
          <w:color w:val="0D0D0D" w:themeColor="text1" w:themeTint="F2"/>
        </w:rPr>
      </w:pPr>
    </w:p>
    <w:p w14:paraId="35732965"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CBO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Community-based organization</w:t>
      </w:r>
    </w:p>
    <w:p w14:paraId="1E07C642"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CDD</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Community Driven Development</w:t>
      </w:r>
    </w:p>
    <w:p w14:paraId="2B4D9F27"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CIP</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Community Investment Plan</w:t>
      </w:r>
    </w:p>
    <w:p w14:paraId="5BDF7874"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CoC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Code of Conduct</w:t>
      </w:r>
    </w:p>
    <w:p w14:paraId="271CD974"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CSO</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Civil Society Organization</w:t>
      </w:r>
    </w:p>
    <w:p w14:paraId="18CEEC6B"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DG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Director General</w:t>
      </w:r>
    </w:p>
    <w:p w14:paraId="55507DF7"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ESF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Environment and Social Framework</w:t>
      </w:r>
    </w:p>
    <w:p w14:paraId="0BFD564F"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ESIRT</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r>
      <w:r w:rsidRPr="00B8702B">
        <w:rPr>
          <w:color w:val="0D0D0D" w:themeColor="text1" w:themeTint="F2"/>
          <w:sz w:val="22"/>
          <w:szCs w:val="22"/>
          <w:lang w:val="en-GB"/>
        </w:rPr>
        <w:t>Environmental and Social Incident Reporting</w:t>
      </w:r>
    </w:p>
    <w:p w14:paraId="10E4C58E"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ESMF</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Environmental and Social Management Framework</w:t>
      </w:r>
    </w:p>
    <w:p w14:paraId="337B9C8C"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ESMP</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Environmental and Social Management Plan</w:t>
      </w:r>
    </w:p>
    <w:p w14:paraId="28317709"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ESS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Environment and Social Standards</w:t>
      </w:r>
    </w:p>
    <w:p w14:paraId="0CB05563"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FPIC</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Free, prior, informed consent</w:t>
      </w:r>
    </w:p>
    <w:p w14:paraId="63C86485"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GBV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Gender Based Violence</w:t>
      </w:r>
    </w:p>
    <w:p w14:paraId="19C52CF1"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GM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Grievance Mechanism</w:t>
      </w:r>
    </w:p>
    <w:p w14:paraId="3C59DF3C"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GRC</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Grievance Redress Committee</w:t>
      </w:r>
    </w:p>
    <w:p w14:paraId="5ED5D7C9"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GRS</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Grievance Redress System</w:t>
      </w:r>
    </w:p>
    <w:p w14:paraId="4CC435CD" w14:textId="77777777" w:rsidR="005E234D" w:rsidRPr="00B8702B" w:rsidRDefault="00FD7C83" w:rsidP="00B8702B">
      <w:pPr>
        <w:jc w:val="both"/>
        <w:rPr>
          <w:color w:val="0D0D0D" w:themeColor="text1" w:themeTint="F2"/>
          <w:lang w:val="en-GB" w:eastAsia="en-GB"/>
        </w:rPr>
      </w:pPr>
      <w:r w:rsidRPr="00B8702B">
        <w:rPr>
          <w:color w:val="0D0D0D" w:themeColor="text1" w:themeTint="F2"/>
          <w:lang w:val="en-GB" w:eastAsia="en-GB"/>
        </w:rPr>
        <w:t>GoSL</w:t>
      </w:r>
      <w:r w:rsidRPr="00B8702B">
        <w:rPr>
          <w:color w:val="0D0D0D" w:themeColor="text1" w:themeTint="F2"/>
          <w:lang w:val="en-GB" w:eastAsia="en-GB"/>
        </w:rPr>
        <w:tab/>
      </w:r>
      <w:r w:rsidRPr="00B8702B">
        <w:rPr>
          <w:color w:val="0D0D0D" w:themeColor="text1" w:themeTint="F2"/>
          <w:lang w:val="en-GB" w:eastAsia="en-GB"/>
        </w:rPr>
        <w:tab/>
        <w:t>Government of Somaliland</w:t>
      </w:r>
    </w:p>
    <w:p w14:paraId="1E50D603"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IDPs</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Internally Displaced Persons</w:t>
      </w:r>
    </w:p>
    <w:p w14:paraId="1E2EF115"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LMP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Labour Management Procedures</w:t>
      </w:r>
    </w:p>
    <w:p w14:paraId="09E36AC1" w14:textId="77777777" w:rsidR="005E234D" w:rsidRPr="00B8702B" w:rsidRDefault="00FD7C83" w:rsidP="00B8702B">
      <w:pPr>
        <w:shd w:val="clear" w:color="auto" w:fill="FFFFFF" w:themeFill="background1"/>
        <w:jc w:val="both"/>
        <w:rPr>
          <w:color w:val="0D0D0D" w:themeColor="text1" w:themeTint="F2"/>
          <w:sz w:val="22"/>
          <w:szCs w:val="22"/>
          <w:lang w:val="en-GB" w:eastAsia="en-ZA"/>
        </w:rPr>
      </w:pPr>
      <w:r w:rsidRPr="00B8702B">
        <w:rPr>
          <w:color w:val="0D0D0D" w:themeColor="text1" w:themeTint="F2"/>
          <w:sz w:val="22"/>
          <w:szCs w:val="22"/>
          <w:lang w:val="en-GB" w:eastAsia="en-GB"/>
        </w:rPr>
        <w:t xml:space="preserve">M&amp;E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Monitoring and Evaluation</w:t>
      </w:r>
    </w:p>
    <w:p w14:paraId="74832376" w14:textId="77777777" w:rsidR="005E234D" w:rsidRPr="00B8702B" w:rsidRDefault="00FD7C83" w:rsidP="00B8702B">
      <w:pPr>
        <w:shd w:val="clear" w:color="auto" w:fill="FFFFFF" w:themeFill="background1"/>
        <w:jc w:val="both"/>
        <w:rPr>
          <w:color w:val="0D0D0D" w:themeColor="text1" w:themeTint="F2"/>
          <w:sz w:val="22"/>
          <w:szCs w:val="22"/>
          <w:lang w:val="en-GB" w:eastAsia="en-ZA"/>
        </w:rPr>
      </w:pPr>
      <w:r w:rsidRPr="00B8702B">
        <w:rPr>
          <w:color w:val="0D0D0D" w:themeColor="text1" w:themeTint="F2"/>
          <w:sz w:val="22"/>
          <w:szCs w:val="22"/>
          <w:lang w:val="en-GB" w:eastAsia="en-GB"/>
        </w:rPr>
        <w:t xml:space="preserve">MDAs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Ministries, Departments and Agencies</w:t>
      </w:r>
    </w:p>
    <w:p w14:paraId="65F44C4B"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proofErr w:type="spellStart"/>
      <w:r w:rsidRPr="00B8702B">
        <w:rPr>
          <w:color w:val="0D0D0D" w:themeColor="text1" w:themeTint="F2"/>
          <w:sz w:val="22"/>
          <w:szCs w:val="22"/>
          <w:lang w:val="en-GB" w:eastAsia="en-GB"/>
        </w:rPr>
        <w:t>MoFD</w:t>
      </w:r>
      <w:proofErr w:type="spellEnd"/>
      <w:r w:rsidRPr="00B8702B">
        <w:rPr>
          <w:color w:val="0D0D0D" w:themeColor="text1" w:themeTint="F2"/>
          <w:sz w:val="22"/>
          <w:szCs w:val="22"/>
          <w:lang w:val="en-GB" w:eastAsia="en-GB"/>
        </w:rPr>
        <w:tab/>
      </w:r>
      <w:r w:rsidRPr="00B8702B">
        <w:rPr>
          <w:color w:val="0D0D0D" w:themeColor="text1" w:themeTint="F2"/>
          <w:sz w:val="22"/>
          <w:szCs w:val="22"/>
          <w:lang w:val="en-GB" w:eastAsia="en-GB"/>
        </w:rPr>
        <w:tab/>
        <w:t>Ministry of Finance Development</w:t>
      </w:r>
    </w:p>
    <w:p w14:paraId="681FBEC6"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MESAF</w:t>
      </w:r>
      <w:r w:rsidRPr="00B8702B">
        <w:rPr>
          <w:color w:val="0D0D0D" w:themeColor="text1" w:themeTint="F2"/>
          <w:sz w:val="22"/>
          <w:szCs w:val="22"/>
          <w:lang w:val="en-GB" w:eastAsia="en-GB"/>
        </w:rPr>
        <w:tab/>
        <w:t>Ministry of Employment, Social Affairs and Family</w:t>
      </w:r>
    </w:p>
    <w:p w14:paraId="24E6907E"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proofErr w:type="spellStart"/>
      <w:r w:rsidRPr="00B8702B">
        <w:rPr>
          <w:color w:val="0D0D0D" w:themeColor="text1" w:themeTint="F2"/>
          <w:sz w:val="22"/>
          <w:szCs w:val="22"/>
          <w:lang w:val="en-GB" w:eastAsia="en-GB"/>
        </w:rPr>
        <w:t>MoLFD</w:t>
      </w:r>
      <w:proofErr w:type="spellEnd"/>
      <w:r w:rsidRPr="00B8702B">
        <w:rPr>
          <w:color w:val="0D0D0D" w:themeColor="text1" w:themeTint="F2"/>
          <w:sz w:val="22"/>
          <w:szCs w:val="22"/>
          <w:lang w:val="en-GB" w:eastAsia="en-GB"/>
        </w:rPr>
        <w:tab/>
        <w:t>Ministry of Livestock and Fishery Development</w:t>
      </w:r>
    </w:p>
    <w:p w14:paraId="3C41EE17"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proofErr w:type="spellStart"/>
      <w:r w:rsidRPr="00B8702B">
        <w:rPr>
          <w:color w:val="0D0D0D" w:themeColor="text1" w:themeTint="F2"/>
          <w:sz w:val="22"/>
          <w:szCs w:val="22"/>
          <w:lang w:val="en-GB" w:eastAsia="en-GB"/>
        </w:rPr>
        <w:t>MoAD</w:t>
      </w:r>
      <w:proofErr w:type="spellEnd"/>
      <w:r w:rsidRPr="00B8702B">
        <w:rPr>
          <w:color w:val="0D0D0D" w:themeColor="text1" w:themeTint="F2"/>
          <w:sz w:val="22"/>
          <w:szCs w:val="22"/>
          <w:lang w:val="en-GB" w:eastAsia="en-GB"/>
        </w:rPr>
        <w:tab/>
      </w:r>
      <w:r w:rsidRPr="00B8702B">
        <w:rPr>
          <w:color w:val="0D0D0D" w:themeColor="text1" w:themeTint="F2"/>
          <w:sz w:val="22"/>
          <w:szCs w:val="22"/>
          <w:lang w:val="en-GB" w:eastAsia="en-GB"/>
        </w:rPr>
        <w:tab/>
        <w:t>Ministry of Agricultural Development</w:t>
      </w:r>
    </w:p>
    <w:p w14:paraId="4857CAA9"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proofErr w:type="spellStart"/>
      <w:r w:rsidRPr="00B8702B">
        <w:rPr>
          <w:color w:val="0D0D0D" w:themeColor="text1" w:themeTint="F2"/>
          <w:sz w:val="22"/>
          <w:szCs w:val="22"/>
          <w:lang w:val="en-GB" w:eastAsia="en-GB"/>
        </w:rPr>
        <w:t>MoWRD</w:t>
      </w:r>
      <w:proofErr w:type="spellEnd"/>
      <w:r w:rsidRPr="00B8702B">
        <w:rPr>
          <w:color w:val="0D0D0D" w:themeColor="text1" w:themeTint="F2"/>
          <w:sz w:val="22"/>
          <w:szCs w:val="22"/>
          <w:lang w:val="en-GB" w:eastAsia="en-GB"/>
        </w:rPr>
        <w:tab/>
        <w:t xml:space="preserve">Ministry of Water Resources Development </w:t>
      </w:r>
    </w:p>
    <w:p w14:paraId="6B069B38"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proofErr w:type="spellStart"/>
      <w:r w:rsidRPr="00B8702B">
        <w:rPr>
          <w:color w:val="0D0D0D" w:themeColor="text1" w:themeTint="F2"/>
          <w:sz w:val="22"/>
          <w:szCs w:val="22"/>
          <w:lang w:val="en-GB" w:eastAsia="en-GB"/>
        </w:rPr>
        <w:t>MoECC</w:t>
      </w:r>
      <w:proofErr w:type="spellEnd"/>
      <w:r w:rsidRPr="00B8702B">
        <w:rPr>
          <w:color w:val="0D0D0D" w:themeColor="text1" w:themeTint="F2"/>
          <w:sz w:val="22"/>
          <w:szCs w:val="22"/>
          <w:lang w:val="en-GB" w:eastAsia="en-GB"/>
        </w:rPr>
        <w:tab/>
        <w:t>Ministry of Environment and Climate Change</w:t>
      </w:r>
    </w:p>
    <w:p w14:paraId="777DADC6"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proofErr w:type="spellStart"/>
      <w:r w:rsidRPr="00B8702B">
        <w:rPr>
          <w:color w:val="0D0D0D" w:themeColor="text1" w:themeTint="F2"/>
          <w:sz w:val="22"/>
          <w:szCs w:val="22"/>
          <w:lang w:val="en-GB" w:eastAsia="en-GB"/>
        </w:rPr>
        <w:t>MoNPD</w:t>
      </w:r>
      <w:proofErr w:type="spellEnd"/>
      <w:r w:rsidRPr="00B8702B">
        <w:rPr>
          <w:color w:val="0D0D0D" w:themeColor="text1" w:themeTint="F2"/>
          <w:sz w:val="22"/>
          <w:szCs w:val="22"/>
          <w:lang w:val="en-GB" w:eastAsia="en-GB"/>
        </w:rPr>
        <w:tab/>
        <w:t>Ministry of National Planning Development</w:t>
      </w:r>
    </w:p>
    <w:p w14:paraId="2B807DA4"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NGO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Non-governmental Organization</w:t>
      </w:r>
    </w:p>
    <w:p w14:paraId="7B60C807"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NSA</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Non-State Actor</w:t>
      </w:r>
    </w:p>
    <w:p w14:paraId="4AE6B160"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OHS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Occupational health and safety</w:t>
      </w:r>
    </w:p>
    <w:p w14:paraId="0F2F7B08"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OIP</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Other Interested Parties</w:t>
      </w:r>
    </w:p>
    <w:p w14:paraId="2B8F9C80"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PAD</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Project Appraisal Document</w:t>
      </w:r>
    </w:p>
    <w:p w14:paraId="3F73B5FD"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PDO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Project Development Objective</w:t>
      </w:r>
    </w:p>
    <w:p w14:paraId="55197C6E"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PIU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Project Implementation Unit</w:t>
      </w:r>
    </w:p>
    <w:p w14:paraId="4DC779C7"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PLWDs</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People Living with Disabilities</w:t>
      </w:r>
    </w:p>
    <w:p w14:paraId="78979DC2"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PMC</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Project Management Committee</w:t>
      </w:r>
    </w:p>
    <w:p w14:paraId="6B8C0CD7" w14:textId="77777777" w:rsidR="005E234D" w:rsidRPr="00B8702B" w:rsidRDefault="00FD7C83" w:rsidP="00B8702B">
      <w:pPr>
        <w:jc w:val="both"/>
        <w:rPr>
          <w:color w:val="0D0D0D" w:themeColor="text1" w:themeTint="F2"/>
          <w:sz w:val="22"/>
          <w:lang w:val="en-GB" w:eastAsia="en-GB"/>
        </w:rPr>
      </w:pPr>
      <w:r w:rsidRPr="00B8702B">
        <w:rPr>
          <w:color w:val="0D0D0D" w:themeColor="text1" w:themeTint="F2"/>
          <w:sz w:val="22"/>
          <w:lang w:val="en-GB" w:eastAsia="en-GB"/>
        </w:rPr>
        <w:t>SCSC</w:t>
      </w:r>
      <w:r w:rsidRPr="00B8702B">
        <w:rPr>
          <w:color w:val="0D0D0D" w:themeColor="text1" w:themeTint="F2"/>
          <w:sz w:val="22"/>
          <w:lang w:val="en-GB" w:eastAsia="en-GB"/>
        </w:rPr>
        <w:tab/>
      </w:r>
      <w:r w:rsidRPr="00B8702B">
        <w:rPr>
          <w:color w:val="0D0D0D" w:themeColor="text1" w:themeTint="F2"/>
          <w:sz w:val="22"/>
          <w:lang w:val="en-GB" w:eastAsia="en-GB"/>
        </w:rPr>
        <w:tab/>
        <w:t>Somaliland Civil Service Commission</w:t>
      </w:r>
    </w:p>
    <w:p w14:paraId="76D58D90"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SEAH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Sexual Exploitation, Abuse and Harassment</w:t>
      </w:r>
    </w:p>
    <w:p w14:paraId="79A4B815"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SEP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Stakeholder Engagement Plan</w:t>
      </w:r>
    </w:p>
    <w:p w14:paraId="3F36F7B0"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 xml:space="preserve">TOR </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Terms of Reference</w:t>
      </w:r>
    </w:p>
    <w:p w14:paraId="3AC8F0BB"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VDC</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Village Development Committee</w:t>
      </w:r>
    </w:p>
    <w:p w14:paraId="49C80EF3"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noProof/>
          <w:color w:val="0D0D0D" w:themeColor="text1" w:themeTint="F2"/>
          <w:sz w:val="22"/>
          <w:szCs w:val="22"/>
          <w:lang w:val="en-GB"/>
        </w:rPr>
        <w:t>WASH</w:t>
      </w:r>
      <w:r w:rsidRPr="00B8702B">
        <w:rPr>
          <w:noProof/>
          <w:color w:val="0D0D0D" w:themeColor="text1" w:themeTint="F2"/>
          <w:sz w:val="22"/>
          <w:szCs w:val="22"/>
          <w:lang w:val="en-GB"/>
        </w:rPr>
        <w:tab/>
      </w:r>
      <w:r w:rsidRPr="00B8702B">
        <w:rPr>
          <w:noProof/>
          <w:color w:val="0D0D0D" w:themeColor="text1" w:themeTint="F2"/>
          <w:sz w:val="22"/>
          <w:szCs w:val="22"/>
          <w:lang w:val="en-GB"/>
        </w:rPr>
        <w:tab/>
        <w:t>Water and Sanitation Hygeine</w:t>
      </w:r>
    </w:p>
    <w:p w14:paraId="1AF25207" w14:textId="77777777" w:rsidR="005E234D" w:rsidRPr="00B8702B" w:rsidRDefault="00FD7C83" w:rsidP="00B8702B">
      <w:pPr>
        <w:shd w:val="clear" w:color="auto" w:fill="FFFFFF" w:themeFill="background1"/>
        <w:jc w:val="both"/>
        <w:rPr>
          <w:color w:val="0D0D0D" w:themeColor="text1" w:themeTint="F2"/>
          <w:sz w:val="22"/>
          <w:szCs w:val="22"/>
          <w:lang w:val="en-GB" w:eastAsia="en-GB"/>
        </w:rPr>
      </w:pPr>
      <w:r w:rsidRPr="00B8702B">
        <w:rPr>
          <w:color w:val="0D0D0D" w:themeColor="text1" w:themeTint="F2"/>
          <w:sz w:val="22"/>
          <w:szCs w:val="22"/>
          <w:lang w:val="en-GB" w:eastAsia="en-GB"/>
        </w:rPr>
        <w:t>WBG</w:t>
      </w:r>
      <w:r w:rsidRPr="00B8702B">
        <w:rPr>
          <w:color w:val="0D0D0D" w:themeColor="text1" w:themeTint="F2"/>
          <w:sz w:val="22"/>
          <w:szCs w:val="22"/>
          <w:lang w:val="en-GB" w:eastAsia="en-GB"/>
        </w:rPr>
        <w:tab/>
      </w:r>
      <w:r w:rsidRPr="00B8702B">
        <w:rPr>
          <w:color w:val="0D0D0D" w:themeColor="text1" w:themeTint="F2"/>
          <w:sz w:val="22"/>
          <w:szCs w:val="22"/>
          <w:lang w:val="en-GB" w:eastAsia="en-GB"/>
        </w:rPr>
        <w:tab/>
        <w:t>World Bank Group</w:t>
      </w:r>
    </w:p>
    <w:p w14:paraId="5D419089" w14:textId="77777777" w:rsidR="00B36FD8" w:rsidRPr="009B1019" w:rsidRDefault="00B36FD8" w:rsidP="00E469DB">
      <w:pPr>
        <w:pStyle w:val="BodyA"/>
        <w:spacing w:after="0" w:line="240" w:lineRule="auto"/>
        <w:rPr>
          <w:rFonts w:asciiTheme="minorHAnsi" w:hAnsiTheme="minorHAnsi" w:cstheme="minorHAnsi"/>
          <w:color w:val="000000" w:themeColor="text1"/>
        </w:rPr>
      </w:pPr>
    </w:p>
    <w:p w14:paraId="3752C83D" w14:textId="77777777" w:rsidR="00376E9E" w:rsidRPr="00B8702B" w:rsidRDefault="00C164C5" w:rsidP="0014611B">
      <w:pPr>
        <w:pStyle w:val="Heading1"/>
        <w:rPr>
          <w:rFonts w:ascii="Times New Roman" w:hAnsi="Times New Roman" w:cs="Times New Roman"/>
        </w:rPr>
      </w:pPr>
      <w:r w:rsidRPr="009B1019">
        <w:br w:type="column"/>
      </w:r>
      <w:bookmarkStart w:id="3" w:name="_Toc105099720"/>
      <w:r w:rsidR="00FD7C83" w:rsidRPr="00B8702B">
        <w:rPr>
          <w:rFonts w:ascii="Times New Roman" w:hAnsi="Times New Roman" w:cs="Times New Roman"/>
        </w:rPr>
        <w:lastRenderedPageBreak/>
        <w:t>EXECUTIVE SUMMARY</w:t>
      </w:r>
      <w:bookmarkEnd w:id="3"/>
    </w:p>
    <w:p w14:paraId="7DD89849" w14:textId="77777777" w:rsidR="00376E9E" w:rsidRPr="00B8702B" w:rsidRDefault="00376E9E" w:rsidP="00E469DB">
      <w:pPr>
        <w:rPr>
          <w:color w:val="000000" w:themeColor="text1"/>
          <w:sz w:val="22"/>
          <w:szCs w:val="22"/>
        </w:rPr>
      </w:pPr>
    </w:p>
    <w:p w14:paraId="79571756" w14:textId="77777777" w:rsidR="00376E9E" w:rsidRPr="00B8702B" w:rsidRDefault="00FD7C83" w:rsidP="00E469DB">
      <w:pPr>
        <w:rPr>
          <w:b/>
          <w:color w:val="000000" w:themeColor="text1"/>
          <w:sz w:val="22"/>
          <w:szCs w:val="22"/>
        </w:rPr>
      </w:pPr>
      <w:r w:rsidRPr="00B8702B">
        <w:rPr>
          <w:b/>
          <w:color w:val="000000" w:themeColor="text1"/>
          <w:sz w:val="22"/>
          <w:szCs w:val="22"/>
        </w:rPr>
        <w:t>Introduction</w:t>
      </w:r>
    </w:p>
    <w:p w14:paraId="1D2730F6" w14:textId="77777777" w:rsidR="00FD7C83" w:rsidRPr="00B8702B" w:rsidRDefault="00FD7C83" w:rsidP="00B8702B">
      <w:pPr>
        <w:pStyle w:val="ListParagraph"/>
        <w:widowControl w:val="0"/>
        <w:numPr>
          <w:ilvl w:val="0"/>
          <w:numId w:val="41"/>
        </w:numPr>
        <w:tabs>
          <w:tab w:val="left" w:pos="270"/>
        </w:tabs>
        <w:autoSpaceDE w:val="0"/>
        <w:autoSpaceDN w:val="0"/>
        <w:adjustRightInd w:val="0"/>
        <w:ind w:left="0" w:firstLine="0"/>
        <w:jc w:val="both"/>
        <w:rPr>
          <w:rFonts w:eastAsia="Calibri"/>
          <w:color w:val="000000" w:themeColor="text1"/>
          <w:sz w:val="22"/>
          <w:szCs w:val="22"/>
        </w:rPr>
      </w:pPr>
      <w:r w:rsidRPr="00B8702B">
        <w:rPr>
          <w:sz w:val="22"/>
          <w:szCs w:val="22"/>
        </w:rPr>
        <w:t xml:space="preserve">The proposed </w:t>
      </w:r>
      <w:proofErr w:type="spellStart"/>
      <w:r w:rsidRPr="00B8702B">
        <w:rPr>
          <w:sz w:val="22"/>
          <w:szCs w:val="22"/>
        </w:rPr>
        <w:t>Barwaqo</w:t>
      </w:r>
      <w:proofErr w:type="spellEnd"/>
      <w:r w:rsidRPr="00B8702B">
        <w:rPr>
          <w:sz w:val="22"/>
          <w:szCs w:val="22"/>
        </w:rPr>
        <w:t xml:space="preserve"> project will scale up the investments under </w:t>
      </w:r>
      <w:proofErr w:type="spellStart"/>
      <w:r w:rsidRPr="00B8702B">
        <w:rPr>
          <w:sz w:val="22"/>
          <w:szCs w:val="22"/>
        </w:rPr>
        <w:t>Biyoole</w:t>
      </w:r>
      <w:proofErr w:type="spellEnd"/>
      <w:r w:rsidRPr="00B8702B">
        <w:rPr>
          <w:sz w:val="22"/>
          <w:szCs w:val="22"/>
        </w:rPr>
        <w:t xml:space="preserve"> 1.</w:t>
      </w:r>
      <w:r w:rsidRPr="00B8702B">
        <w:rPr>
          <w:bCs/>
          <w:sz w:val="22"/>
          <w:szCs w:val="22"/>
        </w:rPr>
        <w:t xml:space="preserve">The project, to be financed through the </w:t>
      </w:r>
      <w:r w:rsidRPr="00B8702B">
        <w:rPr>
          <w:noProof/>
          <w:sz w:val="22"/>
          <w:szCs w:val="22"/>
        </w:rPr>
        <w:t>Ministry of National Planning Development (MoNPD) for a period of 5 years (2023 – 2028)</w:t>
      </w:r>
      <w:r w:rsidRPr="00B8702B">
        <w:rPr>
          <w:bCs/>
          <w:sz w:val="22"/>
          <w:szCs w:val="22"/>
        </w:rPr>
        <w:t>.</w:t>
      </w:r>
      <w:r w:rsidRPr="00B8702B">
        <w:rPr>
          <w:sz w:val="22"/>
          <w:szCs w:val="22"/>
        </w:rPr>
        <w:t xml:space="preserve">This project would duplicate the original </w:t>
      </w:r>
      <w:proofErr w:type="spellStart"/>
      <w:r w:rsidRPr="00B8702B">
        <w:rPr>
          <w:sz w:val="22"/>
          <w:szCs w:val="22"/>
        </w:rPr>
        <w:t>Biyoole</w:t>
      </w:r>
      <w:proofErr w:type="spellEnd"/>
      <w:r w:rsidRPr="00B8702B">
        <w:rPr>
          <w:sz w:val="22"/>
          <w:szCs w:val="22"/>
        </w:rPr>
        <w:t xml:space="preserve"> project in terms of water point development and livelihood support in the surrounding area, while also including environmental services in catchment areas upstream from water points, such as adaptation to climate change vulnerabilities and climate mitigation efforts. </w:t>
      </w:r>
      <w:r w:rsidRPr="00B8702B">
        <w:rPr>
          <w:bCs/>
          <w:sz w:val="22"/>
          <w:szCs w:val="22"/>
        </w:rPr>
        <w:t xml:space="preserve">Furthermore, the project will support the enhancement of natural resource management upstream of the water point, including water, land, forests, and rangelands, </w:t>
      </w:r>
      <w:proofErr w:type="gramStart"/>
      <w:r w:rsidRPr="00B8702B">
        <w:rPr>
          <w:bCs/>
          <w:sz w:val="22"/>
          <w:szCs w:val="22"/>
        </w:rPr>
        <w:t>in order to</w:t>
      </w:r>
      <w:proofErr w:type="gramEnd"/>
      <w:r w:rsidRPr="00B8702B">
        <w:rPr>
          <w:bCs/>
          <w:sz w:val="22"/>
          <w:szCs w:val="22"/>
        </w:rPr>
        <w:t xml:space="preserve"> increase the long-term viability of investments.</w:t>
      </w:r>
    </w:p>
    <w:p w14:paraId="038E0472" w14:textId="77777777" w:rsidR="00FD7C83" w:rsidRPr="00B8702B" w:rsidRDefault="00FD7C83">
      <w:pPr>
        <w:pStyle w:val="ListParagraph"/>
        <w:widowControl w:val="0"/>
        <w:autoSpaceDE w:val="0"/>
        <w:autoSpaceDN w:val="0"/>
        <w:adjustRightInd w:val="0"/>
        <w:ind w:left="0"/>
        <w:jc w:val="both"/>
        <w:rPr>
          <w:rFonts w:eastAsia="Calibri"/>
          <w:color w:val="000000" w:themeColor="text1"/>
          <w:sz w:val="22"/>
          <w:szCs w:val="22"/>
        </w:rPr>
      </w:pPr>
    </w:p>
    <w:p w14:paraId="7A4D29EE" w14:textId="77777777" w:rsidR="00FD7C83" w:rsidRPr="00B8702B" w:rsidRDefault="00FD7C83" w:rsidP="00B8702B">
      <w:pPr>
        <w:pStyle w:val="ListParagraph"/>
        <w:widowControl w:val="0"/>
        <w:numPr>
          <w:ilvl w:val="0"/>
          <w:numId w:val="41"/>
        </w:numPr>
        <w:tabs>
          <w:tab w:val="left" w:pos="270"/>
          <w:tab w:val="left" w:pos="360"/>
        </w:tabs>
        <w:autoSpaceDE w:val="0"/>
        <w:autoSpaceDN w:val="0"/>
        <w:adjustRightInd w:val="0"/>
        <w:ind w:left="0" w:firstLine="0"/>
        <w:jc w:val="both"/>
        <w:rPr>
          <w:bCs/>
          <w:sz w:val="22"/>
          <w:szCs w:val="22"/>
        </w:rPr>
      </w:pPr>
      <w:r w:rsidRPr="00B8702B">
        <w:rPr>
          <w:b/>
          <w:sz w:val="22"/>
          <w:szCs w:val="22"/>
        </w:rPr>
        <w:t>The Project Development Objective (PDO)</w:t>
      </w:r>
      <w:r w:rsidRPr="00B8702B">
        <w:rPr>
          <w:bCs/>
          <w:sz w:val="22"/>
          <w:szCs w:val="22"/>
        </w:rPr>
        <w:t xml:space="preserve"> is "to develop water and agricultural services among </w:t>
      </w:r>
      <w:proofErr w:type="spellStart"/>
      <w:r w:rsidRPr="00B8702B">
        <w:rPr>
          <w:bCs/>
          <w:sz w:val="22"/>
          <w:szCs w:val="22"/>
        </w:rPr>
        <w:t>agro</w:t>
      </w:r>
      <w:proofErr w:type="spellEnd"/>
      <w:r w:rsidRPr="00B8702B">
        <w:rPr>
          <w:bCs/>
          <w:sz w:val="22"/>
          <w:szCs w:val="22"/>
        </w:rPr>
        <w:t>-pastoralist communities in dryland areas of Somaliland". The project has four components:</w:t>
      </w:r>
    </w:p>
    <w:p w14:paraId="7D4E8937" w14:textId="77777777" w:rsidR="00FD7C83" w:rsidRPr="00B8702B" w:rsidRDefault="00FD7C83">
      <w:pPr>
        <w:pStyle w:val="ListParagraph"/>
        <w:widowControl w:val="0"/>
        <w:autoSpaceDE w:val="0"/>
        <w:autoSpaceDN w:val="0"/>
        <w:adjustRightInd w:val="0"/>
        <w:ind w:left="360"/>
        <w:jc w:val="both"/>
        <w:rPr>
          <w:bCs/>
          <w:sz w:val="22"/>
          <w:szCs w:val="22"/>
        </w:rPr>
      </w:pPr>
    </w:p>
    <w:p w14:paraId="48F309A0" w14:textId="77777777" w:rsidR="00FD7C83" w:rsidRPr="00B8702B" w:rsidRDefault="00FD7C83">
      <w:pPr>
        <w:pStyle w:val="ListParagraph"/>
        <w:widowControl w:val="0"/>
        <w:autoSpaceDE w:val="0"/>
        <w:autoSpaceDN w:val="0"/>
        <w:adjustRightInd w:val="0"/>
        <w:ind w:left="0"/>
        <w:jc w:val="both"/>
        <w:rPr>
          <w:bCs/>
          <w:sz w:val="22"/>
          <w:szCs w:val="22"/>
        </w:rPr>
      </w:pPr>
      <w:r w:rsidRPr="00B8702B">
        <w:rPr>
          <w:b/>
          <w:sz w:val="22"/>
          <w:szCs w:val="22"/>
        </w:rPr>
        <w:t>Component 1: Support Development of Multiuse Water Sources.</w:t>
      </w:r>
      <w:r w:rsidRPr="00B8702B">
        <w:rPr>
          <w:bCs/>
          <w:sz w:val="22"/>
          <w:szCs w:val="22"/>
        </w:rPr>
        <w:t xml:space="preserve"> Implemented by the Ministries of Water Resource Development in Somaliland, this component aims to improve water availability for domestic, agriculture, and livestock, and to address the effects of climate induced droughts and floods by developing a slew of water supply infrastructure that provides reliable year-round supplies, including small sand and subsurface dams in dry riverbeds (wadis) and surface water storage infrastructure (for example, </w:t>
      </w:r>
      <w:proofErr w:type="spellStart"/>
      <w:r w:rsidRPr="00B8702B">
        <w:rPr>
          <w:bCs/>
          <w:sz w:val="22"/>
          <w:szCs w:val="22"/>
        </w:rPr>
        <w:t>berkads</w:t>
      </w:r>
      <w:proofErr w:type="spellEnd"/>
      <w:r w:rsidRPr="00B8702B">
        <w:rPr>
          <w:bCs/>
          <w:sz w:val="22"/>
          <w:szCs w:val="22"/>
        </w:rPr>
        <w:t xml:space="preserve"> and </w:t>
      </w:r>
      <w:proofErr w:type="spellStart"/>
      <w:r w:rsidRPr="00B8702B">
        <w:rPr>
          <w:bCs/>
          <w:sz w:val="22"/>
          <w:szCs w:val="22"/>
        </w:rPr>
        <w:t>hafir</w:t>
      </w:r>
      <w:proofErr w:type="spellEnd"/>
      <w:r w:rsidRPr="00B8702B">
        <w:rPr>
          <w:bCs/>
          <w:sz w:val="22"/>
          <w:szCs w:val="22"/>
        </w:rPr>
        <w:t xml:space="preserve"> dams). </w:t>
      </w:r>
    </w:p>
    <w:p w14:paraId="2EC528B3" w14:textId="77777777" w:rsidR="00FD7C83" w:rsidRPr="00B8702B" w:rsidRDefault="00FD7C83">
      <w:pPr>
        <w:pStyle w:val="ListParagraph"/>
        <w:widowControl w:val="0"/>
        <w:autoSpaceDE w:val="0"/>
        <w:autoSpaceDN w:val="0"/>
        <w:adjustRightInd w:val="0"/>
        <w:ind w:left="0"/>
        <w:jc w:val="both"/>
        <w:rPr>
          <w:bCs/>
          <w:sz w:val="22"/>
          <w:szCs w:val="22"/>
        </w:rPr>
      </w:pPr>
    </w:p>
    <w:p w14:paraId="5CB7323E" w14:textId="77777777" w:rsidR="00FD7C83" w:rsidRPr="00B8702B" w:rsidRDefault="00FD7C83">
      <w:pPr>
        <w:pStyle w:val="ListParagraph"/>
        <w:widowControl w:val="0"/>
        <w:autoSpaceDE w:val="0"/>
        <w:autoSpaceDN w:val="0"/>
        <w:adjustRightInd w:val="0"/>
        <w:ind w:left="0"/>
        <w:jc w:val="both"/>
        <w:rPr>
          <w:bCs/>
          <w:sz w:val="22"/>
          <w:szCs w:val="22"/>
        </w:rPr>
      </w:pPr>
      <w:r w:rsidRPr="00B8702B">
        <w:rPr>
          <w:b/>
          <w:sz w:val="22"/>
          <w:szCs w:val="22"/>
        </w:rPr>
        <w:t>Component 2: Support Development of Agriculture and Livestock Services around Water Points</w:t>
      </w:r>
      <w:r w:rsidRPr="00B8702B">
        <w:rPr>
          <w:bCs/>
          <w:sz w:val="22"/>
          <w:szCs w:val="22"/>
        </w:rPr>
        <w:t xml:space="preserve">. Implemented by the Ministries of Agriculture and Livestock in Somaliland, this component will support interventions aimed at creating and strengthening sustainable and productive livelihoods for communities, ensuring that they benefit from the water point investments while improving SLM and addressing vulnerabilities to flood and drought. </w:t>
      </w:r>
    </w:p>
    <w:p w14:paraId="7B0F5ED8" w14:textId="77777777" w:rsidR="00FD7C83" w:rsidRPr="00B8702B" w:rsidRDefault="00FD7C83">
      <w:pPr>
        <w:pStyle w:val="ListParagraph"/>
        <w:widowControl w:val="0"/>
        <w:autoSpaceDE w:val="0"/>
        <w:autoSpaceDN w:val="0"/>
        <w:adjustRightInd w:val="0"/>
        <w:ind w:left="0"/>
        <w:jc w:val="both"/>
        <w:rPr>
          <w:bCs/>
          <w:sz w:val="22"/>
          <w:szCs w:val="22"/>
        </w:rPr>
      </w:pPr>
    </w:p>
    <w:p w14:paraId="17B67B02" w14:textId="77777777" w:rsidR="00FD7C83" w:rsidRPr="00B8702B" w:rsidRDefault="00FD7C83">
      <w:pPr>
        <w:pStyle w:val="ListParagraph"/>
        <w:widowControl w:val="0"/>
        <w:autoSpaceDE w:val="0"/>
        <w:autoSpaceDN w:val="0"/>
        <w:adjustRightInd w:val="0"/>
        <w:ind w:left="0"/>
        <w:jc w:val="both"/>
        <w:rPr>
          <w:bCs/>
          <w:sz w:val="22"/>
          <w:szCs w:val="22"/>
        </w:rPr>
      </w:pPr>
      <w:r w:rsidRPr="00B8702B">
        <w:rPr>
          <w:b/>
          <w:sz w:val="22"/>
          <w:szCs w:val="22"/>
        </w:rPr>
        <w:t>Component 3: Development of Environmental Upstream Catchment Services</w:t>
      </w:r>
      <w:r w:rsidRPr="00B8702B">
        <w:rPr>
          <w:bCs/>
          <w:sz w:val="22"/>
          <w:szCs w:val="22"/>
        </w:rPr>
        <w:t>. Implemented by the Ministry of Environment and Climate Change (</w:t>
      </w:r>
      <w:proofErr w:type="spellStart"/>
      <w:r w:rsidRPr="00B8702B">
        <w:rPr>
          <w:bCs/>
          <w:sz w:val="22"/>
          <w:szCs w:val="22"/>
        </w:rPr>
        <w:t>MoECC</w:t>
      </w:r>
      <w:proofErr w:type="spellEnd"/>
      <w:r w:rsidRPr="00B8702B">
        <w:rPr>
          <w:bCs/>
          <w:sz w:val="22"/>
          <w:szCs w:val="22"/>
        </w:rPr>
        <w:t xml:space="preserve">) in Somaliland, this component-which represents an addition compared to the original </w:t>
      </w:r>
      <w:proofErr w:type="spellStart"/>
      <w:r w:rsidRPr="00B8702B">
        <w:rPr>
          <w:bCs/>
          <w:sz w:val="22"/>
          <w:szCs w:val="22"/>
        </w:rPr>
        <w:t>Biyoole</w:t>
      </w:r>
      <w:proofErr w:type="spellEnd"/>
      <w:r w:rsidRPr="00B8702B">
        <w:rPr>
          <w:bCs/>
          <w:sz w:val="22"/>
          <w:szCs w:val="22"/>
        </w:rPr>
        <w:t xml:space="preserve"> project design-aims to address vulnerabilities to floods and droughts and enhance the benefits from the sustainable management of upstream catchments. </w:t>
      </w:r>
    </w:p>
    <w:p w14:paraId="4E99BCFD" w14:textId="77777777" w:rsidR="00FD7C83" w:rsidRPr="00B8702B" w:rsidRDefault="00FD7C83">
      <w:pPr>
        <w:pStyle w:val="ListParagraph"/>
        <w:widowControl w:val="0"/>
        <w:autoSpaceDE w:val="0"/>
        <w:autoSpaceDN w:val="0"/>
        <w:adjustRightInd w:val="0"/>
        <w:ind w:left="0"/>
        <w:jc w:val="both"/>
        <w:rPr>
          <w:bCs/>
          <w:sz w:val="22"/>
          <w:szCs w:val="22"/>
        </w:rPr>
      </w:pPr>
    </w:p>
    <w:p w14:paraId="7AF417C3" w14:textId="77777777" w:rsidR="00FD7C83" w:rsidRPr="00B8702B" w:rsidRDefault="00FD7C83">
      <w:pPr>
        <w:pStyle w:val="ListParagraph"/>
        <w:widowControl w:val="0"/>
        <w:autoSpaceDE w:val="0"/>
        <w:autoSpaceDN w:val="0"/>
        <w:adjustRightInd w:val="0"/>
        <w:ind w:left="0"/>
        <w:jc w:val="both"/>
        <w:rPr>
          <w:bCs/>
          <w:sz w:val="22"/>
          <w:szCs w:val="22"/>
        </w:rPr>
      </w:pPr>
      <w:r w:rsidRPr="00B8702B">
        <w:rPr>
          <w:b/>
          <w:sz w:val="22"/>
          <w:szCs w:val="22"/>
        </w:rPr>
        <w:t>Component 4: Project Management, Community Development and Enhancing Livelihoods Planning, Monitoring and Evaluation (M&amp;E), and Knowledge Management and Learning</w:t>
      </w:r>
      <w:r w:rsidRPr="00B8702B">
        <w:rPr>
          <w:bCs/>
          <w:sz w:val="22"/>
          <w:szCs w:val="22"/>
        </w:rPr>
        <w:t>. This component would finance the operational costs of the project management unit in Somaliland.</w:t>
      </w:r>
    </w:p>
    <w:p w14:paraId="01409C97" w14:textId="77777777" w:rsidR="00FD7C83" w:rsidRPr="00B8702B" w:rsidRDefault="00FD7C83">
      <w:pPr>
        <w:pStyle w:val="ListParagraph"/>
        <w:widowControl w:val="0"/>
        <w:autoSpaceDE w:val="0"/>
        <w:autoSpaceDN w:val="0"/>
        <w:adjustRightInd w:val="0"/>
        <w:ind w:left="0"/>
        <w:jc w:val="both"/>
        <w:rPr>
          <w:bCs/>
          <w:sz w:val="22"/>
          <w:szCs w:val="22"/>
        </w:rPr>
      </w:pPr>
    </w:p>
    <w:p w14:paraId="26C3ED00" w14:textId="77777777" w:rsidR="00FD7C83" w:rsidRPr="00B8702B" w:rsidRDefault="00FD7C83">
      <w:pPr>
        <w:pStyle w:val="ListParagraph"/>
        <w:widowControl w:val="0"/>
        <w:autoSpaceDE w:val="0"/>
        <w:autoSpaceDN w:val="0"/>
        <w:adjustRightInd w:val="0"/>
        <w:ind w:left="0"/>
        <w:jc w:val="both"/>
        <w:rPr>
          <w:bCs/>
          <w:sz w:val="22"/>
          <w:szCs w:val="22"/>
        </w:rPr>
      </w:pPr>
      <w:r w:rsidRPr="00B8702B">
        <w:rPr>
          <w:bCs/>
          <w:sz w:val="22"/>
          <w:szCs w:val="22"/>
        </w:rPr>
        <w:t>The project tackles both climate change adaptation and mitigation. By supporting efforts to improve infrastructure and livelihood strategies that can enable people and communities to better cope with Somaliland's inherent, and growing, climate variabilities alongside those that mitigate GHG emissions. Investment in SLM not only supports adaptation but also mitigation. Improving SLM is central to both adaptation and mitigation in Somaliland, and the water harvesting techniques that this project supports alongside its environmental management all ultimately contribute to raising SLM.</w:t>
      </w:r>
    </w:p>
    <w:p w14:paraId="4567EFEB" w14:textId="77777777" w:rsidR="00FD7C83" w:rsidRPr="00B8702B" w:rsidRDefault="00FD7C83">
      <w:pPr>
        <w:pStyle w:val="ListParagraph"/>
        <w:widowControl w:val="0"/>
        <w:autoSpaceDE w:val="0"/>
        <w:autoSpaceDN w:val="0"/>
        <w:adjustRightInd w:val="0"/>
        <w:ind w:left="360"/>
        <w:jc w:val="both"/>
        <w:rPr>
          <w:bCs/>
          <w:sz w:val="22"/>
          <w:szCs w:val="22"/>
        </w:rPr>
      </w:pPr>
    </w:p>
    <w:p w14:paraId="3F6BE453" w14:textId="77777777" w:rsidR="00FD7C83" w:rsidRPr="00B8702B" w:rsidRDefault="00FD7C83" w:rsidP="00B8702B">
      <w:pPr>
        <w:pStyle w:val="ListParagraph"/>
        <w:widowControl w:val="0"/>
        <w:numPr>
          <w:ilvl w:val="0"/>
          <w:numId w:val="41"/>
        </w:numPr>
        <w:autoSpaceDE w:val="0"/>
        <w:autoSpaceDN w:val="0"/>
        <w:adjustRightInd w:val="0"/>
        <w:ind w:left="0" w:firstLine="0"/>
        <w:jc w:val="both"/>
        <w:rPr>
          <w:bCs/>
          <w:sz w:val="22"/>
          <w:szCs w:val="22"/>
        </w:rPr>
      </w:pPr>
      <w:r w:rsidRPr="00B8702B">
        <w:rPr>
          <w:bCs/>
          <w:sz w:val="22"/>
          <w:szCs w:val="22"/>
        </w:rPr>
        <w:t xml:space="preserve">Project beneficiaries will be communities that experience poor water conditions in Somaliland, and that face increasingly future difficult conditions relating to climate change, a rapidly growing population, and increasing conflicts over scarce resources. The primary project beneficiaries are more than 50,000 (of which 25,000 are women) </w:t>
      </w:r>
      <w:proofErr w:type="spellStart"/>
      <w:r w:rsidRPr="00B8702B">
        <w:rPr>
          <w:bCs/>
          <w:sz w:val="22"/>
          <w:szCs w:val="22"/>
        </w:rPr>
        <w:t>agro</w:t>
      </w:r>
      <w:proofErr w:type="spellEnd"/>
      <w:r w:rsidRPr="00B8702B">
        <w:rPr>
          <w:bCs/>
          <w:sz w:val="22"/>
          <w:szCs w:val="22"/>
        </w:rPr>
        <w:t>-pastoralists in Somaliland. The project will provide benefits in the form of access to improved water sources for multiple uses (domestic, livestock, agriculture, horticulture, environmental strengthening); agricultural extension services (livestock and crops); improved livelihood resilience; and adaptive know-how.</w:t>
      </w:r>
    </w:p>
    <w:p w14:paraId="29230D22" w14:textId="77777777" w:rsidR="00FD7C83" w:rsidRPr="00B8702B" w:rsidRDefault="00FD7C83">
      <w:pPr>
        <w:pStyle w:val="ListParagraph"/>
        <w:shd w:val="clear" w:color="auto" w:fill="FFFFFF" w:themeFill="background1"/>
        <w:tabs>
          <w:tab w:val="left" w:pos="142"/>
          <w:tab w:val="left" w:pos="720"/>
          <w:tab w:val="left" w:pos="851"/>
        </w:tabs>
        <w:ind w:left="810"/>
        <w:contextualSpacing w:val="0"/>
        <w:jc w:val="both"/>
        <w:rPr>
          <w:bCs/>
          <w:sz w:val="22"/>
          <w:szCs w:val="22"/>
        </w:rPr>
      </w:pPr>
    </w:p>
    <w:p w14:paraId="40BBA80B" w14:textId="77777777" w:rsidR="00FD7C83" w:rsidRPr="00B8702B" w:rsidRDefault="00FD7C83" w:rsidP="00B8702B">
      <w:pPr>
        <w:pStyle w:val="ListParagraph"/>
        <w:widowControl w:val="0"/>
        <w:numPr>
          <w:ilvl w:val="0"/>
          <w:numId w:val="41"/>
        </w:numPr>
        <w:autoSpaceDE w:val="0"/>
        <w:autoSpaceDN w:val="0"/>
        <w:adjustRightInd w:val="0"/>
        <w:ind w:left="0" w:firstLine="0"/>
        <w:jc w:val="both"/>
        <w:rPr>
          <w:rFonts w:eastAsia="Calibri"/>
          <w:color w:val="000000" w:themeColor="text1"/>
          <w:sz w:val="22"/>
          <w:szCs w:val="22"/>
        </w:rPr>
      </w:pPr>
      <w:r w:rsidRPr="00B8702B">
        <w:rPr>
          <w:bCs/>
          <w:sz w:val="22"/>
          <w:szCs w:val="22"/>
        </w:rPr>
        <w:t>The project will have four components as summarized in the table below</w:t>
      </w:r>
      <w:r w:rsidR="00C55ACA">
        <w:rPr>
          <w:bCs/>
        </w:rPr>
        <w:t>:</w:t>
      </w:r>
    </w:p>
    <w:p w14:paraId="7A2A8DE7" w14:textId="77777777" w:rsidR="00FD7C83" w:rsidRPr="00B8702B" w:rsidRDefault="00FD7C83">
      <w:pPr>
        <w:pStyle w:val="ListParagraph"/>
        <w:shd w:val="clear" w:color="auto" w:fill="FFFFFF" w:themeFill="background1"/>
        <w:tabs>
          <w:tab w:val="left" w:pos="142"/>
          <w:tab w:val="left" w:pos="720"/>
          <w:tab w:val="left" w:pos="851"/>
        </w:tabs>
        <w:ind w:left="360"/>
        <w:jc w:val="both"/>
        <w:rPr>
          <w:bCs/>
        </w:rPr>
      </w:pPr>
    </w:p>
    <w:tbl>
      <w:tblPr>
        <w:tblStyle w:val="TableGrid"/>
        <w:tblpPr w:leftFromText="180" w:rightFromText="180" w:vertAnchor="text" w:horzAnchor="margin" w:tblpX="-182" w:tblpY="26"/>
        <w:tblW w:w="5284" w:type="pct"/>
        <w:tblLook w:val="04A0" w:firstRow="1" w:lastRow="0" w:firstColumn="1" w:lastColumn="0" w:noHBand="0" w:noVBand="1"/>
      </w:tblPr>
      <w:tblGrid>
        <w:gridCol w:w="562"/>
        <w:gridCol w:w="2271"/>
        <w:gridCol w:w="7809"/>
      </w:tblGrid>
      <w:tr w:rsidR="00C94101" w:rsidRPr="004C69BB" w14:paraId="769EDD2F" w14:textId="77777777" w:rsidTr="00C94101">
        <w:tc>
          <w:tcPr>
            <w:tcW w:w="264" w:type="pct"/>
            <w:tcBorders>
              <w:bottom w:val="single" w:sz="4" w:space="0" w:color="auto"/>
            </w:tcBorders>
            <w:shd w:val="clear" w:color="auto" w:fill="DBDBDB" w:themeFill="accent3" w:themeFillTint="66"/>
          </w:tcPr>
          <w:p w14:paraId="4D92C3F0" w14:textId="77777777" w:rsidR="00FD7C83" w:rsidRPr="00B8702B" w:rsidRDefault="00FD7C83">
            <w:pPr>
              <w:jc w:val="center"/>
              <w:rPr>
                <w:b/>
                <w:color w:val="000000" w:themeColor="text1"/>
                <w:sz w:val="20"/>
                <w:szCs w:val="20"/>
                <w:u w:val="single"/>
              </w:rPr>
            </w:pPr>
          </w:p>
        </w:tc>
        <w:tc>
          <w:tcPr>
            <w:tcW w:w="1067" w:type="pct"/>
            <w:tcBorders>
              <w:bottom w:val="single" w:sz="4" w:space="0" w:color="auto"/>
            </w:tcBorders>
            <w:shd w:val="clear" w:color="auto" w:fill="DBDBDB" w:themeFill="accent3" w:themeFillTint="66"/>
          </w:tcPr>
          <w:p w14:paraId="1273B31E" w14:textId="77777777" w:rsidR="00FD7C83" w:rsidRPr="00B8702B" w:rsidRDefault="00FD7C83" w:rsidP="00AE7F9C">
            <w:pPr>
              <w:jc w:val="center"/>
              <w:rPr>
                <w:rFonts w:eastAsia="Times New Roman"/>
                <w:b/>
                <w:color w:val="000000" w:themeColor="text1"/>
                <w:sz w:val="20"/>
                <w:szCs w:val="20"/>
              </w:rPr>
            </w:pPr>
            <w:r w:rsidRPr="00B8702B">
              <w:rPr>
                <w:b/>
                <w:color w:val="000000" w:themeColor="text1"/>
                <w:sz w:val="20"/>
                <w:szCs w:val="20"/>
                <w:u w:val="single"/>
              </w:rPr>
              <w:br w:type="page"/>
            </w:r>
            <w:r w:rsidRPr="00B8702B">
              <w:rPr>
                <w:rFonts w:eastAsia="Times New Roman"/>
                <w:b/>
                <w:color w:val="000000" w:themeColor="text1"/>
                <w:sz w:val="20"/>
                <w:szCs w:val="20"/>
              </w:rPr>
              <w:t>Component</w:t>
            </w:r>
          </w:p>
        </w:tc>
        <w:tc>
          <w:tcPr>
            <w:tcW w:w="3669" w:type="pct"/>
            <w:tcBorders>
              <w:bottom w:val="single" w:sz="4" w:space="0" w:color="auto"/>
            </w:tcBorders>
            <w:shd w:val="clear" w:color="auto" w:fill="DBDBDB" w:themeFill="accent3" w:themeFillTint="66"/>
          </w:tcPr>
          <w:p w14:paraId="7BAB5312" w14:textId="77777777" w:rsidR="00FD7C83" w:rsidRPr="00B8702B" w:rsidRDefault="00FD7C83" w:rsidP="00AE7F9C">
            <w:pPr>
              <w:jc w:val="center"/>
              <w:rPr>
                <w:rFonts w:eastAsia="Times New Roman"/>
                <w:b/>
                <w:color w:val="000000" w:themeColor="text1"/>
                <w:sz w:val="20"/>
                <w:szCs w:val="20"/>
              </w:rPr>
            </w:pPr>
            <w:r w:rsidRPr="00B8702B">
              <w:rPr>
                <w:rFonts w:eastAsia="Times New Roman"/>
                <w:b/>
                <w:color w:val="000000" w:themeColor="text1"/>
                <w:sz w:val="20"/>
                <w:szCs w:val="20"/>
              </w:rPr>
              <w:t>Sub-component</w:t>
            </w:r>
          </w:p>
        </w:tc>
      </w:tr>
      <w:tr w:rsidR="00C94101" w:rsidRPr="004C69BB" w14:paraId="6AD8F1E1" w14:textId="77777777" w:rsidTr="00C94101">
        <w:tc>
          <w:tcPr>
            <w:tcW w:w="264" w:type="pct"/>
            <w:vMerge w:val="restart"/>
            <w:shd w:val="clear" w:color="auto" w:fill="FFFFFF" w:themeFill="background1"/>
          </w:tcPr>
          <w:p w14:paraId="479859D2" w14:textId="77777777" w:rsidR="00FD7C83" w:rsidRPr="00B8702B" w:rsidRDefault="00FD7C83">
            <w:pPr>
              <w:rPr>
                <w:bCs/>
                <w:color w:val="000000" w:themeColor="text1"/>
                <w:sz w:val="20"/>
                <w:szCs w:val="20"/>
              </w:rPr>
            </w:pPr>
            <w:r w:rsidRPr="00B8702B">
              <w:rPr>
                <w:bCs/>
                <w:color w:val="000000" w:themeColor="text1"/>
                <w:sz w:val="20"/>
                <w:szCs w:val="20"/>
              </w:rPr>
              <w:t>1.</w:t>
            </w:r>
          </w:p>
        </w:tc>
        <w:tc>
          <w:tcPr>
            <w:tcW w:w="1067" w:type="pct"/>
            <w:vMerge w:val="restart"/>
            <w:shd w:val="clear" w:color="auto" w:fill="FFFFFF" w:themeFill="background1"/>
          </w:tcPr>
          <w:p w14:paraId="3ABAAFF8" w14:textId="77777777" w:rsidR="00FD7C83" w:rsidRPr="00B8702B" w:rsidRDefault="00FD7C83" w:rsidP="00AE7F9C">
            <w:pPr>
              <w:rPr>
                <w:color w:val="000000" w:themeColor="text1"/>
                <w:sz w:val="20"/>
                <w:szCs w:val="20"/>
                <w:u w:val="single"/>
              </w:rPr>
            </w:pPr>
            <w:r w:rsidRPr="00B8702B">
              <w:rPr>
                <w:color w:val="000000" w:themeColor="text1"/>
                <w:sz w:val="20"/>
                <w:szCs w:val="20"/>
                <w:lang w:eastAsia="zh-CN"/>
              </w:rPr>
              <w:t>Development of Multiple Use Water Sources</w:t>
            </w:r>
          </w:p>
        </w:tc>
        <w:tc>
          <w:tcPr>
            <w:tcW w:w="3669" w:type="pct"/>
            <w:shd w:val="clear" w:color="auto" w:fill="FFFFFF" w:themeFill="background1"/>
          </w:tcPr>
          <w:p w14:paraId="26FD9F67" w14:textId="77777777" w:rsidR="00FD7C83" w:rsidRPr="00B8702B" w:rsidRDefault="00FD7C83" w:rsidP="00AE7F9C">
            <w:pPr>
              <w:rPr>
                <w:rFonts w:eastAsia="Times New Roman"/>
                <w:color w:val="000000" w:themeColor="text1"/>
                <w:sz w:val="20"/>
                <w:szCs w:val="20"/>
              </w:rPr>
            </w:pPr>
            <w:r w:rsidRPr="00B8702B">
              <w:rPr>
                <w:color w:val="000000" w:themeColor="text1"/>
                <w:sz w:val="20"/>
                <w:szCs w:val="20"/>
                <w:lang w:eastAsia="zh-CN"/>
              </w:rPr>
              <w:t xml:space="preserve">1.1 </w:t>
            </w:r>
            <w:r w:rsidRPr="00B8702B">
              <w:rPr>
                <w:i/>
                <w:iCs/>
                <w:color w:val="000000" w:themeColor="text1"/>
                <w:sz w:val="20"/>
                <w:szCs w:val="20"/>
                <w:lang w:eastAsia="zh-CN"/>
              </w:rPr>
              <w:t>Construction of new water points</w:t>
            </w:r>
            <w:r w:rsidRPr="00B8702B">
              <w:rPr>
                <w:color w:val="000000" w:themeColor="text1"/>
                <w:sz w:val="20"/>
                <w:szCs w:val="20"/>
                <w:lang w:eastAsia="zh-CN"/>
              </w:rPr>
              <w:t xml:space="preserve"> -</w:t>
            </w:r>
            <w:r w:rsidRPr="00B8702B">
              <w:rPr>
                <w:rFonts w:eastAsia="Calibri"/>
                <w:color w:val="000000" w:themeColor="text1"/>
                <w:sz w:val="20"/>
                <w:szCs w:val="20"/>
              </w:rPr>
              <w:t xml:space="preserve"> development of new, climate resilient water infrastructure</w:t>
            </w:r>
          </w:p>
        </w:tc>
      </w:tr>
      <w:tr w:rsidR="00C94101" w:rsidRPr="004C69BB" w14:paraId="481A907A" w14:textId="77777777" w:rsidTr="00C94101">
        <w:tc>
          <w:tcPr>
            <w:tcW w:w="264" w:type="pct"/>
            <w:vMerge/>
            <w:shd w:val="clear" w:color="auto" w:fill="FFFFFF" w:themeFill="background1"/>
          </w:tcPr>
          <w:p w14:paraId="1FC43F2C" w14:textId="77777777" w:rsidR="00FD7C83" w:rsidRPr="00B8702B" w:rsidRDefault="00FD7C83" w:rsidP="00B8702B">
            <w:pPr>
              <w:rPr>
                <w:bCs/>
                <w:color w:val="000000" w:themeColor="text1"/>
                <w:sz w:val="20"/>
                <w:szCs w:val="20"/>
              </w:rPr>
            </w:pPr>
          </w:p>
        </w:tc>
        <w:tc>
          <w:tcPr>
            <w:tcW w:w="1067" w:type="pct"/>
            <w:vMerge/>
            <w:shd w:val="clear" w:color="auto" w:fill="FFFFFF" w:themeFill="background1"/>
          </w:tcPr>
          <w:p w14:paraId="46B84D55" w14:textId="77777777" w:rsidR="00FD7C83" w:rsidRPr="00B8702B" w:rsidRDefault="00FD7C83" w:rsidP="00B8702B">
            <w:pPr>
              <w:rPr>
                <w:color w:val="000000" w:themeColor="text1"/>
                <w:sz w:val="20"/>
                <w:szCs w:val="20"/>
                <w:lang w:eastAsia="zh-CN"/>
              </w:rPr>
            </w:pPr>
          </w:p>
        </w:tc>
        <w:tc>
          <w:tcPr>
            <w:tcW w:w="3669" w:type="pct"/>
            <w:shd w:val="clear" w:color="auto" w:fill="FFFFFF" w:themeFill="background1"/>
          </w:tcPr>
          <w:p w14:paraId="277B8142" w14:textId="77777777" w:rsidR="00FD7C83" w:rsidRPr="00B8702B" w:rsidRDefault="00FD7C83" w:rsidP="00B8702B">
            <w:pPr>
              <w:rPr>
                <w:color w:val="000000" w:themeColor="text1"/>
                <w:sz w:val="20"/>
                <w:szCs w:val="20"/>
                <w:lang w:eastAsia="zh-CN"/>
              </w:rPr>
            </w:pPr>
            <w:r w:rsidRPr="00B8702B">
              <w:rPr>
                <w:color w:val="000000" w:themeColor="text1"/>
                <w:sz w:val="20"/>
                <w:szCs w:val="20"/>
                <w:lang w:eastAsia="zh-CN"/>
              </w:rPr>
              <w:t xml:space="preserve">1.2 </w:t>
            </w:r>
            <w:r w:rsidRPr="00B8702B">
              <w:rPr>
                <w:rFonts w:eastAsia="Calibri"/>
                <w:i/>
                <w:iCs/>
                <w:color w:val="000000" w:themeColor="text1"/>
                <w:sz w:val="20"/>
                <w:szCs w:val="20"/>
              </w:rPr>
              <w:t>Rehabilitation of water points</w:t>
            </w:r>
            <w:r w:rsidRPr="00B8702B">
              <w:rPr>
                <w:rFonts w:eastAsia="Calibri"/>
                <w:color w:val="000000" w:themeColor="text1"/>
                <w:sz w:val="20"/>
                <w:szCs w:val="20"/>
              </w:rPr>
              <w:t xml:space="preserve"> - rehabilitation of existing water infrastructure and small prioritized boreholes</w:t>
            </w:r>
          </w:p>
        </w:tc>
      </w:tr>
      <w:tr w:rsidR="00C94101" w:rsidRPr="004C69BB" w14:paraId="7A42B167" w14:textId="77777777" w:rsidTr="00C94101">
        <w:tc>
          <w:tcPr>
            <w:tcW w:w="264" w:type="pct"/>
            <w:vMerge/>
            <w:shd w:val="clear" w:color="auto" w:fill="FFFFFF" w:themeFill="background1"/>
          </w:tcPr>
          <w:p w14:paraId="3E256772" w14:textId="77777777" w:rsidR="00FD7C83" w:rsidRPr="00B8702B" w:rsidRDefault="00FD7C83" w:rsidP="00B8702B">
            <w:pPr>
              <w:rPr>
                <w:bCs/>
                <w:color w:val="000000" w:themeColor="text1"/>
                <w:sz w:val="20"/>
                <w:szCs w:val="20"/>
              </w:rPr>
            </w:pPr>
          </w:p>
        </w:tc>
        <w:tc>
          <w:tcPr>
            <w:tcW w:w="1067" w:type="pct"/>
            <w:vMerge/>
            <w:shd w:val="clear" w:color="auto" w:fill="FFFFFF" w:themeFill="background1"/>
          </w:tcPr>
          <w:p w14:paraId="3BFE530F" w14:textId="77777777" w:rsidR="00FD7C83" w:rsidRPr="00B8702B" w:rsidRDefault="00FD7C83" w:rsidP="00B8702B">
            <w:pPr>
              <w:rPr>
                <w:color w:val="000000" w:themeColor="text1"/>
                <w:sz w:val="20"/>
                <w:szCs w:val="20"/>
                <w:lang w:eastAsia="zh-CN"/>
              </w:rPr>
            </w:pPr>
          </w:p>
        </w:tc>
        <w:tc>
          <w:tcPr>
            <w:tcW w:w="3669" w:type="pct"/>
            <w:shd w:val="clear" w:color="auto" w:fill="FFFFFF" w:themeFill="background1"/>
          </w:tcPr>
          <w:p w14:paraId="26C54DB4" w14:textId="77777777" w:rsidR="00FD7C83" w:rsidRPr="00B8702B" w:rsidRDefault="00FD7C83" w:rsidP="00B8702B">
            <w:pPr>
              <w:rPr>
                <w:color w:val="000000" w:themeColor="text1"/>
                <w:sz w:val="20"/>
                <w:szCs w:val="20"/>
                <w:lang w:eastAsia="zh-CN"/>
              </w:rPr>
            </w:pPr>
            <w:r w:rsidRPr="00B8702B">
              <w:rPr>
                <w:color w:val="000000" w:themeColor="text1"/>
                <w:sz w:val="20"/>
                <w:szCs w:val="20"/>
                <w:lang w:eastAsia="zh-CN"/>
              </w:rPr>
              <w:t xml:space="preserve">1.3 </w:t>
            </w:r>
            <w:r w:rsidRPr="00B8702B">
              <w:rPr>
                <w:rFonts w:eastAsia="Calibri"/>
                <w:i/>
                <w:iCs/>
                <w:color w:val="000000" w:themeColor="text1"/>
                <w:sz w:val="20"/>
                <w:szCs w:val="20"/>
              </w:rPr>
              <w:t>Institutional and capacity development</w:t>
            </w:r>
            <w:r w:rsidRPr="00B8702B">
              <w:rPr>
                <w:rFonts w:eastAsia="Calibri"/>
                <w:color w:val="000000" w:themeColor="text1"/>
                <w:sz w:val="20"/>
                <w:szCs w:val="20"/>
              </w:rPr>
              <w:t xml:space="preserve"> - strengthen the capacity of the Government of Somaliland, and community structures and enhance the capacity of community structures to manage water points and prepare and institutionalize water sharing agreements</w:t>
            </w:r>
          </w:p>
        </w:tc>
      </w:tr>
      <w:tr w:rsidR="00C94101" w:rsidRPr="004C69BB" w14:paraId="38FE79B6" w14:textId="77777777" w:rsidTr="00C94101">
        <w:tc>
          <w:tcPr>
            <w:tcW w:w="264" w:type="pct"/>
            <w:vMerge w:val="restart"/>
            <w:shd w:val="clear" w:color="auto" w:fill="FFFFFF" w:themeFill="background1"/>
          </w:tcPr>
          <w:p w14:paraId="6B9CB367" w14:textId="77777777" w:rsidR="00FD7C83" w:rsidRPr="00B8702B" w:rsidRDefault="00FD7C83">
            <w:pPr>
              <w:jc w:val="center"/>
              <w:rPr>
                <w:bCs/>
                <w:color w:val="000000" w:themeColor="text1"/>
                <w:sz w:val="20"/>
                <w:szCs w:val="20"/>
              </w:rPr>
            </w:pPr>
            <w:r w:rsidRPr="00B8702B">
              <w:rPr>
                <w:bCs/>
                <w:color w:val="000000" w:themeColor="text1"/>
                <w:sz w:val="20"/>
                <w:szCs w:val="20"/>
              </w:rPr>
              <w:t xml:space="preserve">2. </w:t>
            </w:r>
          </w:p>
        </w:tc>
        <w:tc>
          <w:tcPr>
            <w:tcW w:w="1067" w:type="pct"/>
            <w:vMerge w:val="restart"/>
            <w:shd w:val="clear" w:color="auto" w:fill="FFFFFF" w:themeFill="background1"/>
          </w:tcPr>
          <w:p w14:paraId="759B6156" w14:textId="77777777" w:rsidR="00FD7C83" w:rsidRPr="00B8702B" w:rsidRDefault="00FD7C83" w:rsidP="00AE7F9C">
            <w:pPr>
              <w:rPr>
                <w:color w:val="000000" w:themeColor="text1"/>
                <w:sz w:val="20"/>
                <w:szCs w:val="20"/>
                <w:u w:val="single"/>
              </w:rPr>
            </w:pPr>
            <w:r w:rsidRPr="00B8702B">
              <w:rPr>
                <w:color w:val="000000" w:themeColor="text1"/>
                <w:sz w:val="20"/>
                <w:szCs w:val="20"/>
              </w:rPr>
              <w:t>Development of Agriculture and Livestock Services around Water Points</w:t>
            </w:r>
          </w:p>
        </w:tc>
        <w:tc>
          <w:tcPr>
            <w:tcW w:w="3669" w:type="pct"/>
            <w:shd w:val="clear" w:color="auto" w:fill="FFFFFF" w:themeFill="background1"/>
          </w:tcPr>
          <w:p w14:paraId="64F2283C" w14:textId="77777777" w:rsidR="00FD7C83" w:rsidRPr="00B8702B" w:rsidRDefault="00FD7C83" w:rsidP="00AE7F9C">
            <w:pPr>
              <w:rPr>
                <w:rFonts w:eastAsia="Times New Roman"/>
                <w:color w:val="000000" w:themeColor="text1"/>
                <w:sz w:val="20"/>
                <w:szCs w:val="20"/>
              </w:rPr>
            </w:pPr>
            <w:r w:rsidRPr="00B8702B">
              <w:rPr>
                <w:rFonts w:eastAsia="Times New Roman"/>
                <w:color w:val="000000" w:themeColor="text1"/>
                <w:sz w:val="20"/>
                <w:szCs w:val="20"/>
              </w:rPr>
              <w:t xml:space="preserve">2.1 </w:t>
            </w:r>
            <w:r w:rsidRPr="00B8702B">
              <w:rPr>
                <w:rFonts w:eastAsia="Calibri"/>
                <w:i/>
                <w:iCs/>
                <w:color w:val="000000" w:themeColor="text1"/>
                <w:sz w:val="20"/>
                <w:szCs w:val="20"/>
              </w:rPr>
              <w:t>I</w:t>
            </w:r>
            <w:r w:rsidRPr="00B8702B">
              <w:rPr>
                <w:rFonts w:eastAsia="Calibri"/>
                <w:i/>
                <w:iCs/>
                <w:color w:val="000000" w:themeColor="text1"/>
                <w:sz w:val="20"/>
                <w:szCs w:val="20"/>
                <w:shd w:val="clear" w:color="auto" w:fill="FFFFFF"/>
              </w:rPr>
              <w:t>ncreased sustainable farming production and development</w:t>
            </w:r>
            <w:r w:rsidRPr="00B8702B">
              <w:rPr>
                <w:rFonts w:eastAsia="Calibri"/>
                <w:color w:val="000000" w:themeColor="text1"/>
                <w:sz w:val="20"/>
                <w:szCs w:val="20"/>
                <w:shd w:val="clear" w:color="auto" w:fill="FFFFFF"/>
              </w:rPr>
              <w:t xml:space="preserve"> - </w:t>
            </w:r>
            <w:r w:rsidRPr="00B8702B">
              <w:rPr>
                <w:rFonts w:eastAsia="Calibri"/>
                <w:color w:val="000000" w:themeColor="text1"/>
                <w:sz w:val="20"/>
                <w:szCs w:val="20"/>
              </w:rPr>
              <w:t xml:space="preserve">finance the introduction of technologies, </w:t>
            </w:r>
            <w:proofErr w:type="gramStart"/>
            <w:r w:rsidRPr="00B8702B">
              <w:rPr>
                <w:rFonts w:eastAsia="Calibri"/>
                <w:color w:val="000000" w:themeColor="text1"/>
                <w:sz w:val="20"/>
                <w:szCs w:val="20"/>
              </w:rPr>
              <w:t>innovations</w:t>
            </w:r>
            <w:proofErr w:type="gramEnd"/>
            <w:r w:rsidRPr="00B8702B">
              <w:rPr>
                <w:rFonts w:eastAsia="Calibri"/>
                <w:color w:val="000000" w:themeColor="text1"/>
                <w:sz w:val="20"/>
                <w:szCs w:val="20"/>
              </w:rPr>
              <w:t xml:space="preserve"> and management practices (TIMPs) related to improved water use efficiency and climate-smart agriculture to farming communities around each of the developed water points</w:t>
            </w:r>
          </w:p>
        </w:tc>
      </w:tr>
      <w:tr w:rsidR="00C94101" w:rsidRPr="004C69BB" w14:paraId="10FFBC30" w14:textId="77777777" w:rsidTr="00C94101">
        <w:tc>
          <w:tcPr>
            <w:tcW w:w="264" w:type="pct"/>
            <w:vMerge/>
            <w:shd w:val="clear" w:color="auto" w:fill="FFFFFF" w:themeFill="background1"/>
          </w:tcPr>
          <w:p w14:paraId="159014E2" w14:textId="77777777" w:rsidR="00FD7C83" w:rsidRPr="00B8702B" w:rsidRDefault="00FD7C83" w:rsidP="00B8702B">
            <w:pPr>
              <w:jc w:val="center"/>
              <w:rPr>
                <w:bCs/>
                <w:color w:val="000000" w:themeColor="text1"/>
                <w:sz w:val="20"/>
                <w:szCs w:val="20"/>
              </w:rPr>
            </w:pPr>
          </w:p>
        </w:tc>
        <w:tc>
          <w:tcPr>
            <w:tcW w:w="1067" w:type="pct"/>
            <w:vMerge/>
            <w:shd w:val="clear" w:color="auto" w:fill="FFFFFF" w:themeFill="background1"/>
          </w:tcPr>
          <w:p w14:paraId="537DECCE" w14:textId="77777777" w:rsidR="00FD7C83" w:rsidRPr="00B8702B" w:rsidRDefault="00FD7C83" w:rsidP="00B8702B">
            <w:pPr>
              <w:rPr>
                <w:color w:val="000000" w:themeColor="text1"/>
                <w:sz w:val="20"/>
                <w:szCs w:val="20"/>
              </w:rPr>
            </w:pPr>
          </w:p>
        </w:tc>
        <w:tc>
          <w:tcPr>
            <w:tcW w:w="3669" w:type="pct"/>
            <w:shd w:val="clear" w:color="auto" w:fill="FFFFFF" w:themeFill="background1"/>
          </w:tcPr>
          <w:p w14:paraId="20F27859" w14:textId="77777777" w:rsidR="00FD7C83" w:rsidRPr="00B8702B" w:rsidRDefault="00FD7C83" w:rsidP="00B8702B">
            <w:pPr>
              <w:rPr>
                <w:rFonts w:eastAsia="Times New Roman"/>
                <w:color w:val="000000" w:themeColor="text1"/>
                <w:sz w:val="20"/>
                <w:szCs w:val="20"/>
              </w:rPr>
            </w:pPr>
            <w:r w:rsidRPr="00B8702B">
              <w:rPr>
                <w:rFonts w:eastAsia="Times New Roman"/>
                <w:color w:val="000000" w:themeColor="text1"/>
                <w:sz w:val="20"/>
                <w:szCs w:val="20"/>
              </w:rPr>
              <w:t xml:space="preserve">2.2 </w:t>
            </w:r>
            <w:r w:rsidRPr="00B8702B">
              <w:rPr>
                <w:rFonts w:eastAsia="Times New Roman"/>
                <w:i/>
                <w:iCs/>
                <w:color w:val="000000" w:themeColor="text1"/>
                <w:sz w:val="20"/>
                <w:szCs w:val="20"/>
              </w:rPr>
              <w:t>Increased sustainable livestock production and development</w:t>
            </w:r>
            <w:r w:rsidRPr="00B8702B">
              <w:rPr>
                <w:rFonts w:eastAsia="Times New Roman"/>
                <w:color w:val="000000" w:themeColor="text1"/>
                <w:sz w:val="20"/>
                <w:szCs w:val="20"/>
              </w:rPr>
              <w:t xml:space="preserve"> - support the development and diversification of livelihoods among target pastoralist communities</w:t>
            </w:r>
          </w:p>
        </w:tc>
      </w:tr>
      <w:tr w:rsidR="00C94101" w:rsidRPr="004C69BB" w14:paraId="01A9D396" w14:textId="77777777" w:rsidTr="00C94101">
        <w:tc>
          <w:tcPr>
            <w:tcW w:w="264" w:type="pct"/>
            <w:vMerge/>
            <w:shd w:val="clear" w:color="auto" w:fill="FFFFFF" w:themeFill="background1"/>
          </w:tcPr>
          <w:p w14:paraId="3DE32659" w14:textId="77777777" w:rsidR="00FD7C83" w:rsidRPr="00B8702B" w:rsidRDefault="00FD7C83" w:rsidP="00B8702B">
            <w:pPr>
              <w:jc w:val="center"/>
              <w:rPr>
                <w:bCs/>
                <w:color w:val="000000" w:themeColor="text1"/>
                <w:sz w:val="20"/>
                <w:szCs w:val="20"/>
              </w:rPr>
            </w:pPr>
          </w:p>
        </w:tc>
        <w:tc>
          <w:tcPr>
            <w:tcW w:w="1067" w:type="pct"/>
            <w:vMerge/>
            <w:shd w:val="clear" w:color="auto" w:fill="FFFFFF" w:themeFill="background1"/>
          </w:tcPr>
          <w:p w14:paraId="4E4304EA" w14:textId="77777777" w:rsidR="00FD7C83" w:rsidRPr="00B8702B" w:rsidRDefault="00FD7C83" w:rsidP="00B8702B">
            <w:pPr>
              <w:rPr>
                <w:color w:val="000000" w:themeColor="text1"/>
                <w:sz w:val="20"/>
                <w:szCs w:val="20"/>
              </w:rPr>
            </w:pPr>
          </w:p>
        </w:tc>
        <w:tc>
          <w:tcPr>
            <w:tcW w:w="3669" w:type="pct"/>
            <w:shd w:val="clear" w:color="auto" w:fill="FFFFFF" w:themeFill="background1"/>
          </w:tcPr>
          <w:p w14:paraId="7C206403" w14:textId="77777777" w:rsidR="00FD7C83" w:rsidRPr="00B8702B" w:rsidRDefault="00FD7C83" w:rsidP="00B8702B">
            <w:pPr>
              <w:rPr>
                <w:rFonts w:eastAsia="Times New Roman"/>
                <w:color w:val="000000" w:themeColor="text1"/>
                <w:sz w:val="20"/>
                <w:szCs w:val="20"/>
              </w:rPr>
            </w:pPr>
            <w:r w:rsidRPr="00B8702B">
              <w:rPr>
                <w:rFonts w:eastAsia="Times New Roman"/>
                <w:color w:val="000000" w:themeColor="text1"/>
                <w:sz w:val="20"/>
                <w:szCs w:val="20"/>
              </w:rPr>
              <w:t xml:space="preserve">2.3 </w:t>
            </w:r>
            <w:r w:rsidRPr="00B8702B">
              <w:rPr>
                <w:rFonts w:eastAsia="Times New Roman"/>
                <w:i/>
                <w:color w:val="000000" w:themeColor="text1"/>
                <w:sz w:val="20"/>
                <w:szCs w:val="20"/>
              </w:rPr>
              <w:t>Institutional</w:t>
            </w:r>
            <w:r w:rsidRPr="00B8702B">
              <w:rPr>
                <w:rFonts w:eastAsia="Calibri"/>
                <w:i/>
                <w:color w:val="000000" w:themeColor="text1"/>
                <w:sz w:val="20"/>
                <w:szCs w:val="20"/>
              </w:rPr>
              <w:t xml:space="preserve"> and capacity development</w:t>
            </w:r>
            <w:r w:rsidRPr="00B8702B">
              <w:rPr>
                <w:rFonts w:eastAsia="Calibri"/>
                <w:iCs/>
                <w:color w:val="000000" w:themeColor="text1"/>
                <w:sz w:val="20"/>
                <w:szCs w:val="20"/>
              </w:rPr>
              <w:t xml:space="preserve"> - s</w:t>
            </w:r>
            <w:r w:rsidRPr="00B8702B">
              <w:rPr>
                <w:rFonts w:eastAsia="Calibri"/>
                <w:color w:val="000000" w:themeColor="text1"/>
                <w:sz w:val="20"/>
                <w:szCs w:val="20"/>
              </w:rPr>
              <w:t>trengthen the capacity of the Somaliland governments, the Ministries that are responsible for Agriculture and Livestock</w:t>
            </w:r>
          </w:p>
        </w:tc>
      </w:tr>
      <w:tr w:rsidR="00C94101" w:rsidRPr="004C69BB" w14:paraId="261024BB" w14:textId="77777777" w:rsidTr="00C94101">
        <w:tc>
          <w:tcPr>
            <w:tcW w:w="264" w:type="pct"/>
            <w:vMerge w:val="restart"/>
            <w:shd w:val="clear" w:color="auto" w:fill="FFFFFF" w:themeFill="background1"/>
          </w:tcPr>
          <w:p w14:paraId="6B26C4C8" w14:textId="77777777" w:rsidR="00FD7C83" w:rsidRPr="00B8702B" w:rsidRDefault="00FD7C83">
            <w:pPr>
              <w:jc w:val="center"/>
              <w:rPr>
                <w:bCs/>
                <w:color w:val="000000" w:themeColor="text1"/>
                <w:sz w:val="20"/>
                <w:szCs w:val="20"/>
              </w:rPr>
            </w:pPr>
            <w:r w:rsidRPr="00B8702B">
              <w:rPr>
                <w:bCs/>
                <w:color w:val="000000" w:themeColor="text1"/>
                <w:sz w:val="20"/>
                <w:szCs w:val="20"/>
              </w:rPr>
              <w:t xml:space="preserve">3. </w:t>
            </w:r>
          </w:p>
        </w:tc>
        <w:tc>
          <w:tcPr>
            <w:tcW w:w="1067" w:type="pct"/>
            <w:vMerge w:val="restart"/>
            <w:shd w:val="clear" w:color="auto" w:fill="FFFFFF" w:themeFill="background1"/>
          </w:tcPr>
          <w:p w14:paraId="49581BB3" w14:textId="77777777" w:rsidR="00FD7C83" w:rsidRPr="00B8702B" w:rsidRDefault="00FD7C83" w:rsidP="00AE7F9C">
            <w:pPr>
              <w:rPr>
                <w:color w:val="000000" w:themeColor="text1"/>
                <w:sz w:val="20"/>
                <w:szCs w:val="20"/>
              </w:rPr>
            </w:pPr>
            <w:r w:rsidRPr="00B8702B">
              <w:rPr>
                <w:rFonts w:eastAsia="Times New Roman"/>
                <w:iCs/>
                <w:color w:val="000000" w:themeColor="text1"/>
                <w:sz w:val="20"/>
                <w:szCs w:val="20"/>
              </w:rPr>
              <w:t>Development</w:t>
            </w:r>
            <w:r w:rsidRPr="00B8702B">
              <w:rPr>
                <w:rFonts w:eastAsia="Calibri"/>
                <w:color w:val="000000" w:themeColor="text1"/>
                <w:sz w:val="20"/>
                <w:szCs w:val="20"/>
              </w:rPr>
              <w:t xml:space="preserve"> of Environmental Upstream Catchment Services</w:t>
            </w:r>
          </w:p>
        </w:tc>
        <w:tc>
          <w:tcPr>
            <w:tcW w:w="3669" w:type="pct"/>
            <w:shd w:val="clear" w:color="auto" w:fill="FFFFFF" w:themeFill="background1"/>
          </w:tcPr>
          <w:p w14:paraId="542B8EBF" w14:textId="77777777" w:rsidR="00FD7C83" w:rsidRPr="00B8702B" w:rsidRDefault="00FD7C83" w:rsidP="00AE7F9C">
            <w:pPr>
              <w:rPr>
                <w:color w:val="000000" w:themeColor="text1"/>
                <w:sz w:val="20"/>
                <w:szCs w:val="20"/>
              </w:rPr>
            </w:pPr>
            <w:r w:rsidRPr="00B8702B">
              <w:rPr>
                <w:rFonts w:eastAsia="Times New Roman"/>
                <w:color w:val="000000" w:themeColor="text1"/>
                <w:sz w:val="20"/>
                <w:szCs w:val="20"/>
              </w:rPr>
              <w:t xml:space="preserve">3.1 </w:t>
            </w:r>
            <w:r w:rsidRPr="00B8702B">
              <w:rPr>
                <w:rFonts w:eastAsia="Times New Roman"/>
                <w:i/>
                <w:color w:val="000000" w:themeColor="text1"/>
                <w:sz w:val="20"/>
                <w:szCs w:val="20"/>
              </w:rPr>
              <w:t>Environmental</w:t>
            </w:r>
            <w:r w:rsidRPr="00B8702B">
              <w:rPr>
                <w:i/>
                <w:color w:val="000000" w:themeColor="text1"/>
                <w:sz w:val="20"/>
                <w:szCs w:val="20"/>
              </w:rPr>
              <w:t xml:space="preserve"> restoration</w:t>
            </w:r>
            <w:r w:rsidRPr="00B8702B">
              <w:rPr>
                <w:iCs/>
                <w:color w:val="000000" w:themeColor="text1"/>
                <w:sz w:val="20"/>
                <w:szCs w:val="20"/>
              </w:rPr>
              <w:t>–</w:t>
            </w:r>
            <w:proofErr w:type="spellStart"/>
            <w:r w:rsidRPr="00B8702B">
              <w:rPr>
                <w:color w:val="000000" w:themeColor="text1"/>
                <w:sz w:val="20"/>
                <w:szCs w:val="20"/>
              </w:rPr>
              <w:t>supportecosystem</w:t>
            </w:r>
            <w:proofErr w:type="spellEnd"/>
            <w:r w:rsidRPr="00B8702B">
              <w:rPr>
                <w:color w:val="000000" w:themeColor="text1"/>
                <w:sz w:val="20"/>
                <w:szCs w:val="20"/>
              </w:rPr>
              <w:t xml:space="preserve"> restorationinterventionswhileenhancingthelivelihoodsofcommunities upstream the water point, addressing land degradation, </w:t>
            </w:r>
            <w:proofErr w:type="gramStart"/>
            <w:r w:rsidRPr="00B8702B">
              <w:rPr>
                <w:color w:val="000000" w:themeColor="text1"/>
                <w:sz w:val="20"/>
                <w:szCs w:val="20"/>
              </w:rPr>
              <w:t>flooding</w:t>
            </w:r>
            <w:proofErr w:type="gramEnd"/>
            <w:r w:rsidRPr="00B8702B">
              <w:rPr>
                <w:color w:val="000000" w:themeColor="text1"/>
                <w:sz w:val="20"/>
                <w:szCs w:val="20"/>
              </w:rPr>
              <w:t xml:space="preserve"> and desertification</w:t>
            </w:r>
          </w:p>
        </w:tc>
      </w:tr>
      <w:tr w:rsidR="00C94101" w:rsidRPr="004C69BB" w14:paraId="0C2285F4" w14:textId="77777777" w:rsidTr="00C94101">
        <w:tc>
          <w:tcPr>
            <w:tcW w:w="264" w:type="pct"/>
            <w:vMerge/>
            <w:shd w:val="clear" w:color="auto" w:fill="FFFFFF" w:themeFill="background1"/>
          </w:tcPr>
          <w:p w14:paraId="545DF0A0" w14:textId="77777777" w:rsidR="00FD7C83" w:rsidRPr="00B8702B" w:rsidRDefault="00FD7C83" w:rsidP="00B8702B">
            <w:pPr>
              <w:jc w:val="center"/>
              <w:rPr>
                <w:bCs/>
                <w:color w:val="000000" w:themeColor="text1"/>
                <w:sz w:val="20"/>
                <w:szCs w:val="20"/>
              </w:rPr>
            </w:pPr>
          </w:p>
        </w:tc>
        <w:tc>
          <w:tcPr>
            <w:tcW w:w="1067" w:type="pct"/>
            <w:vMerge/>
            <w:shd w:val="clear" w:color="auto" w:fill="FFFFFF" w:themeFill="background1"/>
          </w:tcPr>
          <w:p w14:paraId="32E50A09" w14:textId="77777777" w:rsidR="00FD7C83" w:rsidRPr="00B8702B" w:rsidRDefault="00FD7C83" w:rsidP="00B8702B">
            <w:pPr>
              <w:rPr>
                <w:rFonts w:eastAsia="Times New Roman"/>
                <w:iCs/>
                <w:color w:val="000000" w:themeColor="text1"/>
                <w:sz w:val="20"/>
                <w:szCs w:val="20"/>
              </w:rPr>
            </w:pPr>
          </w:p>
        </w:tc>
        <w:tc>
          <w:tcPr>
            <w:tcW w:w="3669" w:type="pct"/>
            <w:shd w:val="clear" w:color="auto" w:fill="FFFFFF" w:themeFill="background1"/>
          </w:tcPr>
          <w:p w14:paraId="17BEC1EE" w14:textId="77777777" w:rsidR="00FD7C83" w:rsidRPr="00B8702B" w:rsidRDefault="00FD7C83" w:rsidP="00B8702B">
            <w:pPr>
              <w:rPr>
                <w:rFonts w:eastAsia="Times New Roman"/>
                <w:color w:val="000000" w:themeColor="text1"/>
                <w:sz w:val="20"/>
                <w:szCs w:val="20"/>
              </w:rPr>
            </w:pPr>
            <w:r w:rsidRPr="00B8702B">
              <w:rPr>
                <w:rFonts w:eastAsia="Times New Roman"/>
                <w:color w:val="000000" w:themeColor="text1"/>
                <w:sz w:val="20"/>
                <w:szCs w:val="20"/>
              </w:rPr>
              <w:t xml:space="preserve">3.2 </w:t>
            </w:r>
            <w:r w:rsidRPr="00B8702B">
              <w:rPr>
                <w:i/>
                <w:color w:val="000000" w:themeColor="text1"/>
                <w:sz w:val="20"/>
                <w:szCs w:val="20"/>
              </w:rPr>
              <w:t>Institutional</w:t>
            </w:r>
            <w:r w:rsidRPr="00B8702B">
              <w:rPr>
                <w:rFonts w:eastAsia="Calibri"/>
                <w:i/>
                <w:color w:val="000000" w:themeColor="text1"/>
                <w:sz w:val="20"/>
                <w:szCs w:val="20"/>
              </w:rPr>
              <w:t xml:space="preserve"> and capacity development</w:t>
            </w:r>
            <w:r w:rsidRPr="00B8702B">
              <w:rPr>
                <w:rFonts w:eastAsia="Calibri"/>
                <w:iCs/>
                <w:color w:val="000000" w:themeColor="text1"/>
                <w:sz w:val="20"/>
                <w:szCs w:val="20"/>
              </w:rPr>
              <w:t xml:space="preserve"> - </w:t>
            </w:r>
            <w:r w:rsidRPr="00B8702B">
              <w:rPr>
                <w:rFonts w:eastAsia="Calibri"/>
                <w:color w:val="000000" w:themeColor="text1"/>
                <w:sz w:val="20"/>
                <w:szCs w:val="20"/>
              </w:rPr>
              <w:t>strengthen the capacity of the Somaliland government on environmental protection, and the development and implementation of nature-based solutions and SLM practices</w:t>
            </w:r>
          </w:p>
        </w:tc>
      </w:tr>
      <w:tr w:rsidR="00C94101" w:rsidRPr="004C69BB" w14:paraId="0C4CE7E2" w14:textId="77777777" w:rsidTr="00C94101">
        <w:tc>
          <w:tcPr>
            <w:tcW w:w="264" w:type="pct"/>
            <w:vMerge w:val="restart"/>
            <w:shd w:val="clear" w:color="auto" w:fill="FFFFFF" w:themeFill="background1"/>
          </w:tcPr>
          <w:p w14:paraId="2379A7DA" w14:textId="77777777" w:rsidR="00FD7C83" w:rsidRPr="00B8702B" w:rsidRDefault="00FD7C83">
            <w:pPr>
              <w:jc w:val="center"/>
              <w:rPr>
                <w:bCs/>
                <w:color w:val="000000" w:themeColor="text1"/>
                <w:sz w:val="20"/>
                <w:szCs w:val="20"/>
              </w:rPr>
            </w:pPr>
            <w:r w:rsidRPr="00B8702B">
              <w:rPr>
                <w:bCs/>
                <w:color w:val="000000" w:themeColor="text1"/>
                <w:sz w:val="20"/>
                <w:szCs w:val="20"/>
              </w:rPr>
              <w:t>4.</w:t>
            </w:r>
          </w:p>
        </w:tc>
        <w:tc>
          <w:tcPr>
            <w:tcW w:w="1067" w:type="pct"/>
            <w:vMerge w:val="restart"/>
            <w:shd w:val="clear" w:color="auto" w:fill="FFFFFF" w:themeFill="background1"/>
          </w:tcPr>
          <w:p w14:paraId="0D29113E" w14:textId="77777777" w:rsidR="00FD7C83" w:rsidRPr="00B8702B" w:rsidRDefault="00FD7C83" w:rsidP="00AE7F9C">
            <w:pPr>
              <w:rPr>
                <w:rFonts w:eastAsia="Times New Roman"/>
                <w:iCs/>
                <w:color w:val="000000" w:themeColor="text1"/>
                <w:sz w:val="20"/>
                <w:szCs w:val="20"/>
              </w:rPr>
            </w:pPr>
            <w:r w:rsidRPr="00B8702B">
              <w:rPr>
                <w:color w:val="000000" w:themeColor="text1"/>
                <w:sz w:val="20"/>
                <w:szCs w:val="20"/>
              </w:rPr>
              <w:t>Project Management, Community Development and Enhancing Livelihoods Planning</w:t>
            </w:r>
          </w:p>
        </w:tc>
        <w:tc>
          <w:tcPr>
            <w:tcW w:w="3669" w:type="pct"/>
            <w:shd w:val="clear" w:color="auto" w:fill="FFFFFF" w:themeFill="background1"/>
          </w:tcPr>
          <w:p w14:paraId="7B873017" w14:textId="77777777" w:rsidR="00FD7C83" w:rsidRPr="00B8702B" w:rsidRDefault="00FD7C83" w:rsidP="00AE7F9C">
            <w:pPr>
              <w:pStyle w:val="ListParagraph"/>
              <w:ind w:left="0"/>
              <w:rPr>
                <w:rFonts w:eastAsia="Times New Roman"/>
                <w:color w:val="000000" w:themeColor="text1"/>
                <w:sz w:val="20"/>
                <w:szCs w:val="20"/>
              </w:rPr>
            </w:pPr>
            <w:r w:rsidRPr="00B8702B">
              <w:rPr>
                <w:rFonts w:eastAsia="Calibri"/>
                <w:iCs/>
                <w:color w:val="000000" w:themeColor="text1"/>
                <w:sz w:val="20"/>
                <w:szCs w:val="20"/>
              </w:rPr>
              <w:t xml:space="preserve">4.1 </w:t>
            </w:r>
            <w:r w:rsidRPr="00B8702B">
              <w:rPr>
                <w:rFonts w:eastAsia="Calibri"/>
                <w:i/>
                <w:color w:val="000000" w:themeColor="text1"/>
                <w:sz w:val="20"/>
                <w:szCs w:val="20"/>
              </w:rPr>
              <w:t xml:space="preserve">Project </w:t>
            </w:r>
            <w:r w:rsidRPr="00B8702B">
              <w:rPr>
                <w:i/>
                <w:color w:val="000000" w:themeColor="text1"/>
                <w:sz w:val="20"/>
                <w:szCs w:val="20"/>
              </w:rPr>
              <w:t>Management</w:t>
            </w:r>
            <w:proofErr w:type="gramStart"/>
            <w:r w:rsidRPr="00B8702B">
              <w:rPr>
                <w:iCs/>
                <w:color w:val="000000" w:themeColor="text1"/>
                <w:sz w:val="20"/>
                <w:szCs w:val="20"/>
              </w:rPr>
              <w:t xml:space="preserve">- </w:t>
            </w:r>
            <w:r w:rsidRPr="00B8702B">
              <w:rPr>
                <w:rFonts w:eastAsia="Calibri"/>
                <w:color w:val="000000" w:themeColor="text1"/>
                <w:sz w:val="20"/>
                <w:szCs w:val="20"/>
              </w:rPr>
              <w:t xml:space="preserve"> ensure</w:t>
            </w:r>
            <w:proofErr w:type="gramEnd"/>
            <w:r w:rsidRPr="00B8702B">
              <w:rPr>
                <w:rFonts w:eastAsia="Calibri"/>
                <w:color w:val="000000" w:themeColor="text1"/>
                <w:sz w:val="20"/>
                <w:szCs w:val="20"/>
              </w:rPr>
              <w:t xml:space="preserve"> that the project is implemented efficiently, on time, and in accordance with the Financing Agreement</w:t>
            </w:r>
          </w:p>
        </w:tc>
      </w:tr>
      <w:tr w:rsidR="00C94101" w:rsidRPr="004C69BB" w14:paraId="78DAE9C9" w14:textId="77777777" w:rsidTr="00C94101">
        <w:tc>
          <w:tcPr>
            <w:tcW w:w="264" w:type="pct"/>
            <w:vMerge/>
            <w:shd w:val="clear" w:color="auto" w:fill="FFFFFF" w:themeFill="background1"/>
          </w:tcPr>
          <w:p w14:paraId="7D687096" w14:textId="77777777" w:rsidR="00FD7C83" w:rsidRPr="00B8702B" w:rsidRDefault="00FD7C83" w:rsidP="00B8702B">
            <w:pPr>
              <w:rPr>
                <w:bCs/>
                <w:color w:val="000000" w:themeColor="text1"/>
                <w:sz w:val="20"/>
                <w:szCs w:val="20"/>
              </w:rPr>
            </w:pPr>
          </w:p>
        </w:tc>
        <w:tc>
          <w:tcPr>
            <w:tcW w:w="1067" w:type="pct"/>
            <w:vMerge/>
            <w:shd w:val="clear" w:color="auto" w:fill="FFFFFF" w:themeFill="background1"/>
          </w:tcPr>
          <w:p w14:paraId="2AB42022" w14:textId="77777777" w:rsidR="00FD7C83" w:rsidRPr="00B8702B" w:rsidRDefault="00FD7C83" w:rsidP="00B8702B">
            <w:pPr>
              <w:rPr>
                <w:color w:val="000000" w:themeColor="text1"/>
                <w:sz w:val="20"/>
                <w:szCs w:val="20"/>
              </w:rPr>
            </w:pPr>
          </w:p>
        </w:tc>
        <w:tc>
          <w:tcPr>
            <w:tcW w:w="3669" w:type="pct"/>
            <w:shd w:val="clear" w:color="auto" w:fill="FFFFFF" w:themeFill="background1"/>
          </w:tcPr>
          <w:p w14:paraId="5B4172B8" w14:textId="77777777" w:rsidR="00FD7C83" w:rsidRPr="00B8702B" w:rsidRDefault="00FD7C83" w:rsidP="00B8702B">
            <w:pPr>
              <w:pStyle w:val="ListParagraph"/>
              <w:ind w:left="0"/>
              <w:rPr>
                <w:rFonts w:eastAsia="Calibri"/>
                <w:iCs/>
                <w:color w:val="000000" w:themeColor="text1"/>
                <w:sz w:val="20"/>
                <w:szCs w:val="20"/>
              </w:rPr>
            </w:pPr>
            <w:proofErr w:type="gramStart"/>
            <w:r w:rsidRPr="00B8702B">
              <w:rPr>
                <w:rFonts w:eastAsia="Calibri"/>
                <w:iCs/>
                <w:color w:val="000000" w:themeColor="text1"/>
                <w:sz w:val="20"/>
                <w:szCs w:val="20"/>
              </w:rPr>
              <w:t xml:space="preserve">4.2  </w:t>
            </w:r>
            <w:r w:rsidRPr="00B8702B">
              <w:rPr>
                <w:rFonts w:eastAsia="Calibri"/>
                <w:i/>
                <w:color w:val="000000" w:themeColor="text1"/>
                <w:sz w:val="20"/>
                <w:szCs w:val="20"/>
              </w:rPr>
              <w:t>Community</w:t>
            </w:r>
            <w:proofErr w:type="gramEnd"/>
            <w:r w:rsidRPr="00B8702B">
              <w:rPr>
                <w:rFonts w:eastAsia="Calibri"/>
                <w:i/>
                <w:color w:val="000000" w:themeColor="text1"/>
                <w:sz w:val="20"/>
                <w:szCs w:val="20"/>
              </w:rPr>
              <w:t>-Driven Development Planning</w:t>
            </w:r>
            <w:r w:rsidRPr="00B8702B">
              <w:rPr>
                <w:rFonts w:eastAsia="Calibri"/>
                <w:iCs/>
                <w:color w:val="000000" w:themeColor="text1"/>
                <w:sz w:val="20"/>
                <w:szCs w:val="20"/>
              </w:rPr>
              <w:t xml:space="preserve"> - </w:t>
            </w:r>
            <w:r w:rsidRPr="00B8702B">
              <w:rPr>
                <w:rFonts w:eastAsia="Times New Roman"/>
                <w:color w:val="000000" w:themeColor="text1"/>
                <w:sz w:val="20"/>
                <w:szCs w:val="20"/>
              </w:rPr>
              <w:t xml:space="preserve"> Community-Driven Development (CDD) introduced under </w:t>
            </w:r>
            <w:proofErr w:type="spellStart"/>
            <w:r w:rsidRPr="00B8702B">
              <w:rPr>
                <w:rFonts w:eastAsia="Times New Roman"/>
                <w:color w:val="000000" w:themeColor="text1"/>
                <w:sz w:val="20"/>
                <w:szCs w:val="20"/>
              </w:rPr>
              <w:t>Biyoole</w:t>
            </w:r>
            <w:proofErr w:type="spellEnd"/>
            <w:r w:rsidRPr="00B8702B">
              <w:rPr>
                <w:rFonts w:eastAsia="Times New Roman"/>
                <w:color w:val="000000" w:themeColor="text1"/>
                <w:sz w:val="20"/>
                <w:szCs w:val="20"/>
              </w:rPr>
              <w:t xml:space="preserve"> 1 will be developed further in the proposed project.</w:t>
            </w:r>
          </w:p>
        </w:tc>
      </w:tr>
      <w:tr w:rsidR="00C94101" w:rsidRPr="004C69BB" w14:paraId="753AF904" w14:textId="77777777" w:rsidTr="00C94101">
        <w:tc>
          <w:tcPr>
            <w:tcW w:w="264" w:type="pct"/>
            <w:vMerge/>
            <w:shd w:val="clear" w:color="auto" w:fill="FFFFFF" w:themeFill="background1"/>
          </w:tcPr>
          <w:p w14:paraId="0147C846" w14:textId="77777777" w:rsidR="00FD7C83" w:rsidRPr="00B8702B" w:rsidRDefault="00FD7C83" w:rsidP="00B8702B">
            <w:pPr>
              <w:rPr>
                <w:bCs/>
                <w:color w:val="000000" w:themeColor="text1"/>
                <w:sz w:val="20"/>
                <w:szCs w:val="20"/>
              </w:rPr>
            </w:pPr>
          </w:p>
        </w:tc>
        <w:tc>
          <w:tcPr>
            <w:tcW w:w="1067" w:type="pct"/>
            <w:vMerge/>
            <w:shd w:val="clear" w:color="auto" w:fill="FFFFFF" w:themeFill="background1"/>
          </w:tcPr>
          <w:p w14:paraId="39DAC979" w14:textId="77777777" w:rsidR="00FD7C83" w:rsidRPr="00B8702B" w:rsidRDefault="00FD7C83" w:rsidP="00B8702B">
            <w:pPr>
              <w:rPr>
                <w:color w:val="000000" w:themeColor="text1"/>
                <w:sz w:val="20"/>
                <w:szCs w:val="20"/>
              </w:rPr>
            </w:pPr>
          </w:p>
        </w:tc>
        <w:tc>
          <w:tcPr>
            <w:tcW w:w="3669" w:type="pct"/>
            <w:shd w:val="clear" w:color="auto" w:fill="FFFFFF" w:themeFill="background1"/>
          </w:tcPr>
          <w:p w14:paraId="196FE899" w14:textId="77777777" w:rsidR="00FD7C83" w:rsidRPr="00B8702B" w:rsidRDefault="00FD7C83" w:rsidP="00B8702B">
            <w:pPr>
              <w:pStyle w:val="ListParagraph"/>
              <w:ind w:left="0"/>
              <w:rPr>
                <w:rFonts w:eastAsia="Calibri"/>
                <w:iCs/>
                <w:color w:val="000000" w:themeColor="text1"/>
                <w:sz w:val="20"/>
                <w:szCs w:val="20"/>
              </w:rPr>
            </w:pPr>
            <w:proofErr w:type="gramStart"/>
            <w:r w:rsidRPr="00B8702B">
              <w:rPr>
                <w:rFonts w:eastAsia="Calibri"/>
                <w:iCs/>
                <w:color w:val="000000" w:themeColor="text1"/>
                <w:sz w:val="20"/>
                <w:szCs w:val="20"/>
              </w:rPr>
              <w:t xml:space="preserve">4.3  </w:t>
            </w:r>
            <w:r w:rsidRPr="00B8702B">
              <w:rPr>
                <w:rFonts w:eastAsia="Calibri"/>
                <w:i/>
                <w:color w:val="000000" w:themeColor="text1"/>
                <w:sz w:val="20"/>
                <w:szCs w:val="20"/>
              </w:rPr>
              <w:t>M</w:t>
            </w:r>
            <w:proofErr w:type="gramEnd"/>
            <w:r w:rsidRPr="00B8702B">
              <w:rPr>
                <w:rFonts w:eastAsia="Calibri"/>
                <w:i/>
                <w:color w:val="000000" w:themeColor="text1"/>
                <w:sz w:val="20"/>
                <w:szCs w:val="20"/>
              </w:rPr>
              <w:t>&amp;E, Knowledge Management, and Learning</w:t>
            </w:r>
            <w:r w:rsidRPr="00B8702B">
              <w:rPr>
                <w:rFonts w:eastAsia="Calibri"/>
                <w:iCs/>
                <w:color w:val="000000" w:themeColor="text1"/>
                <w:sz w:val="20"/>
                <w:szCs w:val="20"/>
              </w:rPr>
              <w:t xml:space="preserve"> - </w:t>
            </w:r>
            <w:r w:rsidRPr="00B8702B">
              <w:rPr>
                <w:rFonts w:eastAsia="Calibri"/>
                <w:color w:val="000000" w:themeColor="text1"/>
                <w:sz w:val="20"/>
                <w:szCs w:val="20"/>
              </w:rPr>
              <w:t xml:space="preserve"> support continuous learning and adaptable knowledge management, </w:t>
            </w:r>
            <w:r w:rsidRPr="00B8702B">
              <w:rPr>
                <w:rFonts w:eastAsia="Times New Roman"/>
                <w:color w:val="000000" w:themeColor="text1"/>
                <w:sz w:val="20"/>
                <w:szCs w:val="20"/>
              </w:rPr>
              <w:t>using</w:t>
            </w:r>
            <w:r w:rsidRPr="00B8702B">
              <w:rPr>
                <w:rFonts w:eastAsia="Calibri"/>
                <w:color w:val="000000" w:themeColor="text1"/>
                <w:sz w:val="20"/>
                <w:szCs w:val="20"/>
              </w:rPr>
              <w:t xml:space="preserve"> the Ministries of Planning’s web-based management information system (MIS) and M&amp;E systems</w:t>
            </w:r>
          </w:p>
        </w:tc>
      </w:tr>
    </w:tbl>
    <w:p w14:paraId="726FFA92" w14:textId="77777777" w:rsidR="00FD7C83" w:rsidRPr="00B8702B" w:rsidRDefault="00FD7C83">
      <w:pPr>
        <w:rPr>
          <w:color w:val="000000" w:themeColor="text1"/>
          <w:sz w:val="22"/>
          <w:szCs w:val="22"/>
        </w:rPr>
      </w:pPr>
    </w:p>
    <w:p w14:paraId="4CECB770" w14:textId="77777777" w:rsidR="00FD7C83" w:rsidRPr="00B8702B" w:rsidRDefault="00FD7C83">
      <w:pPr>
        <w:rPr>
          <w:b/>
          <w:bCs/>
          <w:color w:val="000000" w:themeColor="text1"/>
          <w:sz w:val="22"/>
          <w:szCs w:val="22"/>
        </w:rPr>
      </w:pPr>
      <w:r w:rsidRPr="00B8702B">
        <w:rPr>
          <w:b/>
          <w:bCs/>
          <w:color w:val="000000" w:themeColor="text1"/>
          <w:sz w:val="22"/>
          <w:szCs w:val="22"/>
        </w:rPr>
        <w:t>Potential labor requirements</w:t>
      </w:r>
    </w:p>
    <w:p w14:paraId="30461C07" w14:textId="77777777" w:rsidR="00FD7C83" w:rsidRPr="00B8702B" w:rsidRDefault="00FD7C83" w:rsidP="00B8702B">
      <w:pPr>
        <w:pStyle w:val="ListParagraph"/>
        <w:widowControl w:val="0"/>
        <w:numPr>
          <w:ilvl w:val="0"/>
          <w:numId w:val="41"/>
        </w:numPr>
        <w:tabs>
          <w:tab w:val="left" w:pos="270"/>
        </w:tabs>
        <w:autoSpaceDE w:val="0"/>
        <w:autoSpaceDN w:val="0"/>
        <w:adjustRightInd w:val="0"/>
        <w:ind w:left="0" w:firstLine="0"/>
        <w:jc w:val="both"/>
        <w:rPr>
          <w:bCs/>
          <w:color w:val="000000" w:themeColor="text1"/>
          <w:sz w:val="22"/>
          <w:szCs w:val="22"/>
        </w:rPr>
      </w:pPr>
      <w:r w:rsidRPr="00B8702B">
        <w:rPr>
          <w:noProof/>
          <w:color w:val="000000" w:themeColor="text1"/>
          <w:sz w:val="22"/>
          <w:szCs w:val="22"/>
        </w:rPr>
        <w:t>Under Component</w:t>
      </w:r>
      <w:r w:rsidR="00C939E4">
        <w:rPr>
          <w:noProof/>
          <w:color w:val="000000" w:themeColor="text1"/>
          <w:sz w:val="22"/>
          <w:szCs w:val="22"/>
        </w:rPr>
        <w:t>s</w:t>
      </w:r>
      <w:r w:rsidRPr="00B8702B">
        <w:rPr>
          <w:noProof/>
          <w:color w:val="000000" w:themeColor="text1"/>
          <w:sz w:val="22"/>
          <w:szCs w:val="22"/>
        </w:rPr>
        <w:t xml:space="preserve"> 1 and 2 project activities are expected to involve limited civil works in communities for example water points and community defined rehabilitation e.g. including of community centres with some office rehabilitation/construction for implementating agencies and some animal clinics.  Labor is therefore expected to be required from skilled and unskilled contractor workers and possibly some community workers. Potential labor risks could include informal arrangements between contractors and local labor, child and forced labor at construction sites and in the supply chain as well as OHS risks during construction and operational phases as such OHS requirements will be made part of contracts.  Risks of Sexual Exploitation and Abuse and Sexual Harassment (SEAH) are also possible by and amoung the workforce.  The security of project workers will also be relevant, especially in locations which are insecure or where there is localised conflict between clans or other groups. </w:t>
      </w:r>
    </w:p>
    <w:p w14:paraId="0CAE184E" w14:textId="77777777" w:rsidR="00FD7C83" w:rsidRPr="00B8702B" w:rsidRDefault="00FD7C83">
      <w:pPr>
        <w:pStyle w:val="ListParagraph"/>
        <w:ind w:left="0"/>
        <w:rPr>
          <w:noProof/>
          <w:color w:val="000000" w:themeColor="text1"/>
          <w:sz w:val="22"/>
          <w:szCs w:val="22"/>
        </w:rPr>
      </w:pPr>
    </w:p>
    <w:p w14:paraId="0DE7210F" w14:textId="77777777" w:rsidR="00FD7C83" w:rsidRPr="00B8702B" w:rsidRDefault="00FD7C83" w:rsidP="00B8702B">
      <w:pPr>
        <w:pStyle w:val="ListParagraph"/>
        <w:widowControl w:val="0"/>
        <w:numPr>
          <w:ilvl w:val="0"/>
          <w:numId w:val="41"/>
        </w:numPr>
        <w:tabs>
          <w:tab w:val="left" w:pos="270"/>
          <w:tab w:val="left" w:pos="360"/>
        </w:tabs>
        <w:autoSpaceDE w:val="0"/>
        <w:autoSpaceDN w:val="0"/>
        <w:adjustRightInd w:val="0"/>
        <w:ind w:left="0" w:firstLine="0"/>
        <w:jc w:val="both"/>
        <w:rPr>
          <w:bCs/>
          <w:color w:val="000000" w:themeColor="text1"/>
          <w:sz w:val="22"/>
          <w:szCs w:val="22"/>
        </w:rPr>
      </w:pPr>
      <w:r w:rsidRPr="00B8702B">
        <w:rPr>
          <w:noProof/>
          <w:color w:val="000000" w:themeColor="text1"/>
          <w:sz w:val="22"/>
          <w:szCs w:val="22"/>
        </w:rPr>
        <w:t>To support forced labor risk mitigation, the project will strengthen procurement documents that include solar panels/components. These strengthened measures include forced labor bidder declarations, qualification requirements, strengthened forced labor contractual provision</w:t>
      </w:r>
      <w:r w:rsidR="00343844">
        <w:rPr>
          <w:noProof/>
          <w:color w:val="000000" w:themeColor="text1"/>
          <w:sz w:val="22"/>
          <w:szCs w:val="22"/>
        </w:rPr>
        <w:t>s</w:t>
      </w:r>
      <w:r w:rsidRPr="00B8702B">
        <w:rPr>
          <w:noProof/>
          <w:color w:val="000000" w:themeColor="text1"/>
          <w:sz w:val="22"/>
          <w:szCs w:val="22"/>
        </w:rPr>
        <w:t>, and mandatory prior review/No-objection by the Bank. The requirements will apply to both international and national competitive procurement and any direct selection/direct contracting within the scope of application. Agricultural labor is often from outside the area and poses the same risks, this expansion of agricultural activities will need to be monitred in terms of labor influx.</w:t>
      </w:r>
    </w:p>
    <w:p w14:paraId="76EC032E" w14:textId="77777777" w:rsidR="00FD7C83" w:rsidRPr="00B8702B" w:rsidRDefault="00FD7C83">
      <w:pPr>
        <w:pStyle w:val="ListParagraph"/>
        <w:ind w:left="0"/>
        <w:rPr>
          <w:noProof/>
          <w:color w:val="000000" w:themeColor="text1"/>
          <w:sz w:val="22"/>
          <w:szCs w:val="22"/>
        </w:rPr>
      </w:pPr>
    </w:p>
    <w:p w14:paraId="5742E788" w14:textId="77777777" w:rsidR="00FD7C83" w:rsidRPr="00B8702B" w:rsidRDefault="00FD7C83" w:rsidP="00B8702B">
      <w:pPr>
        <w:pStyle w:val="ListParagraph"/>
        <w:widowControl w:val="0"/>
        <w:numPr>
          <w:ilvl w:val="0"/>
          <w:numId w:val="41"/>
        </w:numPr>
        <w:tabs>
          <w:tab w:val="left" w:pos="270"/>
        </w:tabs>
        <w:autoSpaceDE w:val="0"/>
        <w:autoSpaceDN w:val="0"/>
        <w:adjustRightInd w:val="0"/>
        <w:ind w:left="0" w:firstLine="0"/>
        <w:jc w:val="both"/>
        <w:rPr>
          <w:noProof/>
          <w:color w:val="000000" w:themeColor="text1"/>
          <w:sz w:val="22"/>
          <w:szCs w:val="22"/>
        </w:rPr>
      </w:pPr>
      <w:r w:rsidRPr="00B8702B">
        <w:rPr>
          <w:noProof/>
          <w:color w:val="000000" w:themeColor="text1"/>
          <w:sz w:val="22"/>
          <w:szCs w:val="22"/>
        </w:rPr>
        <w:t xml:space="preserve">It is expected works under this component will be small, labor intensive engaging community workers with hand tools, on subprojects such as soil and water conservation, afforestation, terracing without heavy equipment on site. All community workers to be engaged under the project will be subject to documented agreements which includes terms on which such labor will be provided. This will include details of what has been agreed, the way in which such agreement was reached, and how the community workers are represented. The agreementwill reflect the design </w:t>
      </w:r>
      <w:r w:rsidRPr="00B8702B">
        <w:rPr>
          <w:noProof/>
          <w:color w:val="000000" w:themeColor="text1"/>
          <w:sz w:val="22"/>
          <w:szCs w:val="22"/>
        </w:rPr>
        <w:lastRenderedPageBreak/>
        <w:t>of the project and the way in which decisions are reached within the community. While individualagreements with community workers may not need to be in writing, minutes of meeting with the communityand community workers to discuss and agree the terms of their engagement with the project will be prepared. The project will prepare minutes of suchmeetings, and share the minutes with the community, the community workers, and their representatives</w:t>
      </w:r>
    </w:p>
    <w:p w14:paraId="3CB934EF" w14:textId="77777777" w:rsidR="00FD7C83" w:rsidRPr="00B8702B" w:rsidRDefault="00FD7C83">
      <w:pPr>
        <w:pStyle w:val="ListParagraph"/>
        <w:widowControl w:val="0"/>
        <w:autoSpaceDE w:val="0"/>
        <w:autoSpaceDN w:val="0"/>
        <w:adjustRightInd w:val="0"/>
        <w:ind w:left="0"/>
        <w:jc w:val="both"/>
        <w:rPr>
          <w:color w:val="000000" w:themeColor="text1"/>
          <w:sz w:val="22"/>
          <w:szCs w:val="22"/>
        </w:rPr>
      </w:pPr>
    </w:p>
    <w:p w14:paraId="28307736" w14:textId="77777777" w:rsidR="00FD7C83" w:rsidRPr="00B8702B" w:rsidRDefault="00FD7C83">
      <w:pPr>
        <w:rPr>
          <w:b/>
          <w:color w:val="000000" w:themeColor="text1"/>
          <w:sz w:val="22"/>
          <w:szCs w:val="22"/>
        </w:rPr>
      </w:pPr>
      <w:r w:rsidRPr="00B8702B">
        <w:rPr>
          <w:b/>
          <w:color w:val="000000" w:themeColor="text1"/>
          <w:sz w:val="22"/>
          <w:szCs w:val="22"/>
        </w:rPr>
        <w:t>Rationale for the Labor Management Procedures (LMP)</w:t>
      </w:r>
    </w:p>
    <w:p w14:paraId="665A29E8" w14:textId="77777777" w:rsidR="00FD7C83" w:rsidRPr="00B8702B" w:rsidRDefault="00FD7C83" w:rsidP="00B8702B">
      <w:pPr>
        <w:pStyle w:val="ListParagraph"/>
        <w:widowControl w:val="0"/>
        <w:numPr>
          <w:ilvl w:val="0"/>
          <w:numId w:val="41"/>
        </w:numPr>
        <w:tabs>
          <w:tab w:val="left" w:pos="270"/>
          <w:tab w:val="left" w:pos="360"/>
        </w:tabs>
        <w:autoSpaceDE w:val="0"/>
        <w:autoSpaceDN w:val="0"/>
        <w:adjustRightInd w:val="0"/>
        <w:ind w:left="0" w:firstLine="0"/>
        <w:jc w:val="both"/>
        <w:rPr>
          <w:rFonts w:eastAsia="Calibri"/>
          <w:color w:val="000000" w:themeColor="text1"/>
          <w:sz w:val="22"/>
          <w:szCs w:val="22"/>
        </w:rPr>
      </w:pPr>
      <w:r w:rsidRPr="00B8702B">
        <w:rPr>
          <w:color w:val="000000" w:themeColor="text1"/>
          <w:sz w:val="22"/>
          <w:szCs w:val="22"/>
        </w:rPr>
        <w:t xml:space="preserve">This LMP lays out the project’s approach to meeting national requirements, as well as the objectives of the World Bank’s ESF, specifically “Environmental and Social Standard 2 (ESS2): “Labor and Working Conditions” and some aspects of Environmental and Social Standard 4 (ESS4): “Community Health and Safety.” The LMP is aimed at promoting the implementation of a systematic approach to improving the management of risks and impacts related to labor and working conditions in the proposed project. The procedures identify the ways in which national law and the requirements of ESS2 and ESS4 are applied to the project. Detailed assessment of ESS 4 provisions </w:t>
      </w:r>
      <w:proofErr w:type="gramStart"/>
      <w:r w:rsidRPr="00B8702B">
        <w:rPr>
          <w:color w:val="000000" w:themeColor="text1"/>
          <w:sz w:val="22"/>
          <w:szCs w:val="22"/>
        </w:rPr>
        <w:t>are</w:t>
      </w:r>
      <w:proofErr w:type="gramEnd"/>
      <w:r w:rsidRPr="00B8702B">
        <w:rPr>
          <w:color w:val="000000" w:themeColor="text1"/>
          <w:sz w:val="22"/>
          <w:szCs w:val="22"/>
        </w:rPr>
        <w:t xml:space="preserve"> contained in the Environment and Social Framework (ESMF).</w:t>
      </w:r>
    </w:p>
    <w:p w14:paraId="2C069A93" w14:textId="77777777" w:rsidR="00FD7C83" w:rsidRPr="00B8702B" w:rsidRDefault="00FD7C83">
      <w:pPr>
        <w:pStyle w:val="ListParagraph"/>
        <w:widowControl w:val="0"/>
        <w:autoSpaceDE w:val="0"/>
        <w:autoSpaceDN w:val="0"/>
        <w:adjustRightInd w:val="0"/>
        <w:ind w:left="0"/>
        <w:jc w:val="both"/>
        <w:rPr>
          <w:rFonts w:eastAsia="Calibri"/>
          <w:b/>
          <w:color w:val="000000" w:themeColor="text1"/>
          <w:sz w:val="22"/>
          <w:szCs w:val="22"/>
        </w:rPr>
      </w:pPr>
    </w:p>
    <w:p w14:paraId="1464C575" w14:textId="77777777" w:rsidR="00FD7C83" w:rsidRPr="00B8702B" w:rsidRDefault="00FD7C83" w:rsidP="00B8702B">
      <w:pPr>
        <w:pStyle w:val="ListParagraph"/>
        <w:widowControl w:val="0"/>
        <w:autoSpaceDE w:val="0"/>
        <w:autoSpaceDN w:val="0"/>
        <w:adjustRightInd w:val="0"/>
        <w:spacing w:after="240"/>
        <w:ind w:left="0"/>
        <w:jc w:val="both"/>
        <w:rPr>
          <w:rFonts w:eastAsia="Calibri"/>
          <w:color w:val="000000" w:themeColor="text1"/>
          <w:sz w:val="22"/>
          <w:szCs w:val="22"/>
        </w:rPr>
      </w:pPr>
      <w:r w:rsidRPr="00B8702B">
        <w:rPr>
          <w:rFonts w:eastAsia="Calibri"/>
          <w:b/>
          <w:color w:val="000000" w:themeColor="text1"/>
          <w:sz w:val="22"/>
          <w:szCs w:val="22"/>
        </w:rPr>
        <w:t>Application of the LMP</w:t>
      </w:r>
    </w:p>
    <w:p w14:paraId="78F7DAFD" w14:textId="77777777" w:rsidR="00FD7C83" w:rsidRDefault="00FD7C83" w:rsidP="00B8702B">
      <w:pPr>
        <w:pStyle w:val="ListParagraph"/>
        <w:widowControl w:val="0"/>
        <w:numPr>
          <w:ilvl w:val="0"/>
          <w:numId w:val="41"/>
        </w:numPr>
        <w:tabs>
          <w:tab w:val="left" w:pos="90"/>
          <w:tab w:val="left" w:pos="270"/>
          <w:tab w:val="left" w:pos="450"/>
        </w:tabs>
        <w:autoSpaceDE w:val="0"/>
        <w:autoSpaceDN w:val="0"/>
        <w:adjustRightInd w:val="0"/>
        <w:ind w:left="0" w:firstLine="0"/>
        <w:jc w:val="both"/>
        <w:rPr>
          <w:rFonts w:eastAsia="Calibri"/>
          <w:color w:val="000000" w:themeColor="text1"/>
          <w:sz w:val="22"/>
          <w:szCs w:val="22"/>
        </w:rPr>
      </w:pPr>
      <w:r w:rsidRPr="00B8702B">
        <w:rPr>
          <w:rFonts w:eastAsia="Times New Roman"/>
          <w:color w:val="000000" w:themeColor="text1"/>
          <w:sz w:val="22"/>
          <w:szCs w:val="22"/>
          <w:lang w:val="en-GB" w:eastAsia="da-DK"/>
        </w:rPr>
        <w:t>The LMP will be administered to the different categories of project workers: (</w:t>
      </w:r>
      <w:proofErr w:type="spellStart"/>
      <w:r w:rsidRPr="00B8702B">
        <w:rPr>
          <w:rFonts w:eastAsia="Times New Roman"/>
          <w:color w:val="000000" w:themeColor="text1"/>
          <w:sz w:val="22"/>
          <w:szCs w:val="22"/>
          <w:lang w:val="en-GB" w:eastAsia="da-DK"/>
        </w:rPr>
        <w:t>i</w:t>
      </w:r>
      <w:proofErr w:type="spellEnd"/>
      <w:r w:rsidRPr="00B8702B">
        <w:rPr>
          <w:rFonts w:eastAsia="Times New Roman"/>
          <w:color w:val="000000" w:themeColor="text1"/>
          <w:sz w:val="22"/>
          <w:szCs w:val="22"/>
          <w:lang w:val="en-GB" w:eastAsia="da-DK"/>
        </w:rPr>
        <w:t xml:space="preserve">) direct workers - (both direct and contracted); (ii) contracted workers including workers for the supervision consultant, third-party monitor (TPM), MIS consultant, security risk management firm, as well as other contractors; (iii) primary supply workers – these will be individuals and agencies engaged by the </w:t>
      </w:r>
      <w:proofErr w:type="spellStart"/>
      <w:r w:rsidRPr="00B8702B">
        <w:rPr>
          <w:rFonts w:eastAsia="Times New Roman"/>
          <w:color w:val="000000" w:themeColor="text1"/>
          <w:sz w:val="22"/>
          <w:szCs w:val="22"/>
          <w:lang w:val="en-GB" w:eastAsia="da-DK"/>
        </w:rPr>
        <w:t>projectand</w:t>
      </w:r>
      <w:proofErr w:type="spellEnd"/>
      <w:r w:rsidRPr="00B8702B">
        <w:rPr>
          <w:rFonts w:eastAsia="Times New Roman"/>
          <w:color w:val="000000" w:themeColor="text1"/>
          <w:sz w:val="22"/>
          <w:szCs w:val="22"/>
          <w:lang w:val="en-GB" w:eastAsia="da-DK"/>
        </w:rPr>
        <w:t xml:space="preserve"> implementing partners as suppliers. These may include those staff contracted by primary suppliers for the </w:t>
      </w:r>
      <w:proofErr w:type="spellStart"/>
      <w:proofErr w:type="gramStart"/>
      <w:r w:rsidRPr="00B8702B">
        <w:rPr>
          <w:rFonts w:eastAsia="Times New Roman"/>
          <w:color w:val="000000" w:themeColor="text1"/>
          <w:sz w:val="22"/>
          <w:szCs w:val="22"/>
          <w:lang w:val="en-GB" w:eastAsia="da-DK"/>
        </w:rPr>
        <w:t>project.Although</w:t>
      </w:r>
      <w:proofErr w:type="spellEnd"/>
      <w:proofErr w:type="gramEnd"/>
      <w:r w:rsidRPr="00B8702B">
        <w:rPr>
          <w:rFonts w:eastAsia="Times New Roman"/>
          <w:color w:val="000000" w:themeColor="text1"/>
          <w:sz w:val="22"/>
          <w:szCs w:val="22"/>
          <w:lang w:val="en-GB" w:eastAsia="da-DK"/>
        </w:rPr>
        <w:t xml:space="preserve"> there are no plans to engage community workers directly, it is possible that project contractors recruit unskilled </w:t>
      </w:r>
      <w:proofErr w:type="spellStart"/>
      <w:r w:rsidRPr="00B8702B">
        <w:rPr>
          <w:rFonts w:eastAsia="Times New Roman"/>
          <w:color w:val="000000" w:themeColor="text1"/>
          <w:sz w:val="22"/>
          <w:szCs w:val="22"/>
          <w:lang w:val="en-GB" w:eastAsia="da-DK"/>
        </w:rPr>
        <w:t>labor</w:t>
      </w:r>
      <w:proofErr w:type="spellEnd"/>
      <w:r w:rsidRPr="00B8702B">
        <w:rPr>
          <w:rFonts w:eastAsia="Times New Roman"/>
          <w:color w:val="000000" w:themeColor="text1"/>
          <w:sz w:val="22"/>
          <w:szCs w:val="22"/>
          <w:lang w:val="en-GB" w:eastAsia="da-DK"/>
        </w:rPr>
        <w:t xml:space="preserve"> from the local community. If this happens, then the provisions of this LMP will apply to them. </w:t>
      </w:r>
    </w:p>
    <w:p w14:paraId="579912AC" w14:textId="77777777" w:rsidR="00FD7C83" w:rsidRPr="00B8702B" w:rsidRDefault="00FD7C83" w:rsidP="00B8702B">
      <w:pPr>
        <w:pStyle w:val="ListParagraph"/>
        <w:widowControl w:val="0"/>
        <w:tabs>
          <w:tab w:val="left" w:pos="90"/>
          <w:tab w:val="left" w:pos="270"/>
          <w:tab w:val="left" w:pos="450"/>
        </w:tabs>
        <w:autoSpaceDE w:val="0"/>
        <w:autoSpaceDN w:val="0"/>
        <w:adjustRightInd w:val="0"/>
        <w:ind w:left="0"/>
        <w:jc w:val="both"/>
        <w:rPr>
          <w:rFonts w:eastAsia="Calibri"/>
          <w:color w:val="000000" w:themeColor="text1"/>
          <w:sz w:val="22"/>
          <w:szCs w:val="22"/>
        </w:rPr>
      </w:pPr>
    </w:p>
    <w:p w14:paraId="266E2694" w14:textId="77777777" w:rsidR="00FD7C83" w:rsidRPr="00B8702B" w:rsidRDefault="00FD7C83" w:rsidP="00B8702B">
      <w:pPr>
        <w:pStyle w:val="BodyText"/>
        <w:widowControl w:val="0"/>
        <w:numPr>
          <w:ilvl w:val="0"/>
          <w:numId w:val="41"/>
        </w:numPr>
        <w:tabs>
          <w:tab w:val="left" w:pos="90"/>
          <w:tab w:val="left" w:pos="270"/>
          <w:tab w:val="left" w:pos="450"/>
        </w:tabs>
        <w:autoSpaceDE w:val="0"/>
        <w:autoSpaceDN w:val="0"/>
        <w:adjustRightInd w:val="0"/>
        <w:spacing w:after="0" w:line="240" w:lineRule="auto"/>
        <w:ind w:left="0" w:firstLine="0"/>
        <w:contextualSpacing/>
        <w:jc w:val="both"/>
        <w:rPr>
          <w:sz w:val="22"/>
          <w:szCs w:val="22"/>
        </w:rPr>
      </w:pPr>
      <w:r w:rsidRPr="00B8702B">
        <w:rPr>
          <w:sz w:val="22"/>
          <w:szCs w:val="22"/>
        </w:rPr>
        <w:t xml:space="preserve">The </w:t>
      </w:r>
      <w:proofErr w:type="spellStart"/>
      <w:r w:rsidRPr="00B8702B">
        <w:rPr>
          <w:sz w:val="22"/>
          <w:szCs w:val="22"/>
        </w:rPr>
        <w:t>labor</w:t>
      </w:r>
      <w:proofErr w:type="spellEnd"/>
      <w:r w:rsidRPr="00B8702B">
        <w:rPr>
          <w:sz w:val="22"/>
          <w:szCs w:val="22"/>
        </w:rPr>
        <w:t xml:space="preserve"> category of direct workers will be government civil servants (mainly those </w:t>
      </w:r>
      <w:proofErr w:type="spellStart"/>
      <w:r w:rsidRPr="00B8702B">
        <w:rPr>
          <w:sz w:val="22"/>
          <w:szCs w:val="22"/>
        </w:rPr>
        <w:t>thatbelong</w:t>
      </w:r>
      <w:proofErr w:type="spellEnd"/>
      <w:r w:rsidRPr="00B8702B">
        <w:rPr>
          <w:sz w:val="22"/>
          <w:szCs w:val="22"/>
        </w:rPr>
        <w:t xml:space="preserve"> </w:t>
      </w:r>
      <w:proofErr w:type="spellStart"/>
      <w:proofErr w:type="gramStart"/>
      <w:r w:rsidRPr="00B8702B">
        <w:rPr>
          <w:sz w:val="22"/>
          <w:szCs w:val="22"/>
        </w:rPr>
        <w:t>totheGoSL,regionalanddistrictlevelsandstafffrom</w:t>
      </w:r>
      <w:proofErr w:type="spellEnd"/>
      <w:proofErr w:type="gramEnd"/>
      <w:r w:rsidRPr="00B8702B">
        <w:rPr>
          <w:sz w:val="22"/>
          <w:szCs w:val="22"/>
        </w:rPr>
        <w:t xml:space="preserve"> </w:t>
      </w:r>
      <w:proofErr w:type="spellStart"/>
      <w:r w:rsidRPr="00B8702B">
        <w:rPr>
          <w:sz w:val="22"/>
          <w:szCs w:val="22"/>
        </w:rPr>
        <w:t>otherrelevantgovernmentministries</w:t>
      </w:r>
      <w:proofErr w:type="spellEnd"/>
      <w:r w:rsidRPr="00B8702B">
        <w:rPr>
          <w:sz w:val="22"/>
          <w:szCs w:val="22"/>
        </w:rPr>
        <w:t xml:space="preserve">, departments and agencies deployed to provide requisite technical support to the project. Both </w:t>
      </w:r>
      <w:proofErr w:type="spellStart"/>
      <w:r w:rsidRPr="00B8702B">
        <w:rPr>
          <w:sz w:val="22"/>
          <w:szCs w:val="22"/>
        </w:rPr>
        <w:t>thecivil</w:t>
      </w:r>
      <w:proofErr w:type="spellEnd"/>
      <w:r w:rsidRPr="00B8702B">
        <w:rPr>
          <w:sz w:val="22"/>
          <w:szCs w:val="22"/>
        </w:rPr>
        <w:t xml:space="preserve"> servants and consultants shall be governed by the Labour Code of 2020 of Somaliland L. The consultants will further </w:t>
      </w:r>
      <w:proofErr w:type="spellStart"/>
      <w:r w:rsidRPr="00B8702B">
        <w:rPr>
          <w:sz w:val="22"/>
          <w:szCs w:val="22"/>
        </w:rPr>
        <w:t>begoverned</w:t>
      </w:r>
      <w:proofErr w:type="spellEnd"/>
      <w:r w:rsidRPr="00B8702B">
        <w:rPr>
          <w:sz w:val="22"/>
          <w:szCs w:val="22"/>
        </w:rPr>
        <w:t xml:space="preserve"> by a set of mutually agreed contracts. The consultants will be part of the Project Implementation </w:t>
      </w:r>
      <w:proofErr w:type="gramStart"/>
      <w:r w:rsidRPr="00B8702B">
        <w:rPr>
          <w:sz w:val="22"/>
          <w:szCs w:val="22"/>
        </w:rPr>
        <w:t>Unit(</w:t>
      </w:r>
      <w:proofErr w:type="gramEnd"/>
      <w:r w:rsidRPr="00B8702B">
        <w:rPr>
          <w:sz w:val="22"/>
          <w:szCs w:val="22"/>
        </w:rPr>
        <w:t xml:space="preserve">PIU) </w:t>
      </w:r>
      <w:proofErr w:type="spellStart"/>
      <w:r w:rsidRPr="00B8702B">
        <w:rPr>
          <w:sz w:val="22"/>
          <w:szCs w:val="22"/>
        </w:rPr>
        <w:t>thathas</w:t>
      </w:r>
      <w:proofErr w:type="spellEnd"/>
      <w:r w:rsidRPr="00B8702B">
        <w:rPr>
          <w:sz w:val="22"/>
          <w:szCs w:val="22"/>
        </w:rPr>
        <w:t xml:space="preserve"> been established. </w:t>
      </w:r>
      <w:r w:rsidRPr="00B8702B">
        <w:rPr>
          <w:color w:val="000000" w:themeColor="text1"/>
          <w:sz w:val="22"/>
          <w:szCs w:val="22"/>
        </w:rPr>
        <w:t xml:space="preserve">The </w:t>
      </w:r>
      <w:proofErr w:type="spellStart"/>
      <w:r w:rsidRPr="00B8702B">
        <w:rPr>
          <w:color w:val="000000" w:themeColor="text1"/>
          <w:sz w:val="22"/>
          <w:szCs w:val="22"/>
        </w:rPr>
        <w:t>Labor</w:t>
      </w:r>
      <w:proofErr w:type="spellEnd"/>
      <w:r w:rsidRPr="00B8702B">
        <w:rPr>
          <w:color w:val="000000" w:themeColor="text1"/>
          <w:sz w:val="22"/>
          <w:szCs w:val="22"/>
        </w:rPr>
        <w:t xml:space="preserve"> Code is broadly consistent with the ESS2 but there is a significant gap in the enforcement aspect of the legislation (see Section VIII on the institutional framework). The public service or public institutions are governed by the Civil Service Law (Law No. 11).</w:t>
      </w:r>
    </w:p>
    <w:p w14:paraId="6ACACA4A" w14:textId="77777777" w:rsidR="00FD7C83" w:rsidRDefault="00FD7C83" w:rsidP="00B8702B">
      <w:pPr>
        <w:pStyle w:val="BodyText"/>
        <w:widowControl w:val="0"/>
        <w:tabs>
          <w:tab w:val="left" w:pos="90"/>
          <w:tab w:val="left" w:pos="270"/>
          <w:tab w:val="left" w:pos="450"/>
        </w:tabs>
        <w:autoSpaceDE w:val="0"/>
        <w:autoSpaceDN w:val="0"/>
        <w:adjustRightInd w:val="0"/>
        <w:spacing w:after="0" w:line="240" w:lineRule="auto"/>
        <w:contextualSpacing/>
        <w:jc w:val="both"/>
      </w:pPr>
    </w:p>
    <w:p w14:paraId="00BF6083" w14:textId="77777777" w:rsidR="00FD7C83" w:rsidRPr="004143D0" w:rsidRDefault="00FD7C83" w:rsidP="00B8702B">
      <w:pPr>
        <w:pStyle w:val="ListParagraph"/>
        <w:widowControl w:val="0"/>
        <w:numPr>
          <w:ilvl w:val="0"/>
          <w:numId w:val="41"/>
        </w:numPr>
        <w:autoSpaceDE w:val="0"/>
        <w:autoSpaceDN w:val="0"/>
        <w:adjustRightInd w:val="0"/>
        <w:ind w:left="0" w:firstLine="0"/>
        <w:jc w:val="both"/>
        <w:rPr>
          <w:rFonts w:eastAsia="Calibri"/>
          <w:color w:val="000000" w:themeColor="text1"/>
          <w:sz w:val="22"/>
          <w:szCs w:val="22"/>
        </w:rPr>
      </w:pPr>
      <w:r w:rsidRPr="004143D0">
        <w:rPr>
          <w:color w:val="000000" w:themeColor="text1"/>
          <w:sz w:val="22"/>
          <w:szCs w:val="22"/>
        </w:rPr>
        <w:t>The Provisional Constitution of the Republic of Somaliland (adopted in August 2012) provides the legislative framework for labor issues. Labor Code of Somaliland (Law Number 65, adopted in 1972) is the specific labor law governing all aspects of labor and working conditions, which covers the contract of employment, terms and conditions, remuneration, and OHS, trade unions and labor authorities. The provisions of the Labor Code apply to all employers and employees in all project areas and is applicable to all project workers.</w:t>
      </w:r>
    </w:p>
    <w:p w14:paraId="48E63D28" w14:textId="77777777" w:rsidR="00FD7C83" w:rsidRPr="00B8702B" w:rsidRDefault="00FD7C83">
      <w:pPr>
        <w:rPr>
          <w:color w:val="000000" w:themeColor="text1"/>
          <w:sz w:val="22"/>
          <w:szCs w:val="22"/>
        </w:rPr>
      </w:pPr>
    </w:p>
    <w:p w14:paraId="43C510E2" w14:textId="77777777" w:rsidR="00FD7C83" w:rsidRPr="00B8702B" w:rsidRDefault="00FD7C83">
      <w:pPr>
        <w:rPr>
          <w:b/>
          <w:color w:val="000000" w:themeColor="text1"/>
          <w:sz w:val="22"/>
          <w:szCs w:val="22"/>
        </w:rPr>
      </w:pPr>
      <w:r w:rsidRPr="00B8702B">
        <w:rPr>
          <w:b/>
          <w:color w:val="000000" w:themeColor="text1"/>
          <w:sz w:val="22"/>
          <w:szCs w:val="22"/>
        </w:rPr>
        <w:t>Mitigation measures proposed</w:t>
      </w:r>
    </w:p>
    <w:p w14:paraId="7A257BE0" w14:textId="3CCACAC1" w:rsidR="00FD7C83" w:rsidRPr="00B8702B" w:rsidRDefault="00FD7C83" w:rsidP="00B8702B">
      <w:pPr>
        <w:pStyle w:val="ListParagraph"/>
        <w:numPr>
          <w:ilvl w:val="0"/>
          <w:numId w:val="41"/>
        </w:numPr>
        <w:ind w:left="0" w:firstLine="0"/>
        <w:jc w:val="both"/>
        <w:rPr>
          <w:color w:val="000000" w:themeColor="text1"/>
          <w:sz w:val="22"/>
          <w:szCs w:val="22"/>
        </w:rPr>
      </w:pPr>
      <w:r w:rsidRPr="00B8702B">
        <w:rPr>
          <w:bCs/>
          <w:color w:val="000000" w:themeColor="text1"/>
          <w:sz w:val="22"/>
          <w:szCs w:val="22"/>
        </w:rPr>
        <w:t xml:space="preserve">The </w:t>
      </w:r>
      <w:r w:rsidRPr="00B8702B">
        <w:rPr>
          <w:b/>
          <w:bCs/>
          <w:color w:val="000000" w:themeColor="text1"/>
          <w:sz w:val="22"/>
          <w:szCs w:val="22"/>
        </w:rPr>
        <w:t>Project Implementation Unit (PIU)</w:t>
      </w:r>
      <w:r w:rsidRPr="00B8702B">
        <w:rPr>
          <w:bCs/>
          <w:color w:val="000000" w:themeColor="text1"/>
          <w:sz w:val="22"/>
          <w:szCs w:val="22"/>
        </w:rPr>
        <w:t xml:space="preserve"> at </w:t>
      </w:r>
      <w:proofErr w:type="spellStart"/>
      <w:r w:rsidRPr="00B8702B">
        <w:rPr>
          <w:bCs/>
          <w:color w:val="000000" w:themeColor="text1"/>
          <w:sz w:val="22"/>
          <w:szCs w:val="22"/>
        </w:rPr>
        <w:t>Mo</w:t>
      </w:r>
      <w:r w:rsidR="002E6C6E">
        <w:rPr>
          <w:bCs/>
          <w:color w:val="000000" w:themeColor="text1"/>
          <w:sz w:val="22"/>
          <w:szCs w:val="22"/>
        </w:rPr>
        <w:t>NP</w:t>
      </w:r>
      <w:r w:rsidRPr="00B8702B">
        <w:rPr>
          <w:bCs/>
          <w:color w:val="000000" w:themeColor="text1"/>
          <w:sz w:val="22"/>
          <w:szCs w:val="22"/>
        </w:rPr>
        <w:t>D</w:t>
      </w:r>
      <w:proofErr w:type="spellEnd"/>
      <w:r w:rsidRPr="00B8702B">
        <w:rPr>
          <w:color w:val="000000" w:themeColor="text1"/>
          <w:sz w:val="22"/>
          <w:szCs w:val="22"/>
        </w:rPr>
        <w:t xml:space="preserve"> will be responsible for project management and coordination, compliance with safeguards requirements such as those on labor and working conditions. Their </w:t>
      </w:r>
      <w:proofErr w:type="spellStart"/>
      <w:r w:rsidRPr="00B8702B">
        <w:rPr>
          <w:color w:val="000000" w:themeColor="text1"/>
          <w:sz w:val="22"/>
          <w:szCs w:val="22"/>
        </w:rPr>
        <w:t>dutiesinclude</w:t>
      </w:r>
      <w:proofErr w:type="spellEnd"/>
      <w:r w:rsidRPr="00B8702B">
        <w:rPr>
          <w:color w:val="000000" w:themeColor="text1"/>
          <w:sz w:val="22"/>
          <w:szCs w:val="22"/>
        </w:rPr>
        <w:t>: (</w:t>
      </w:r>
      <w:proofErr w:type="spellStart"/>
      <w:r w:rsidRPr="00B8702B">
        <w:rPr>
          <w:color w:val="000000" w:themeColor="text1"/>
          <w:sz w:val="22"/>
          <w:szCs w:val="22"/>
        </w:rPr>
        <w:t>i</w:t>
      </w:r>
      <w:proofErr w:type="spellEnd"/>
      <w:r w:rsidRPr="00B8702B">
        <w:rPr>
          <w:color w:val="000000" w:themeColor="text1"/>
          <w:sz w:val="22"/>
          <w:szCs w:val="22"/>
        </w:rPr>
        <w:t xml:space="preserve">) ensuring that all contractors and primary suppliers comply with the provisions of this LMP in line with ESS2 and ESS4 as. (ii) engage and manage consultants in accordance with this LMP and the applicable procurement documents; (iii) monitor child </w:t>
      </w:r>
      <w:proofErr w:type="spellStart"/>
      <w:r w:rsidRPr="00B8702B">
        <w:rPr>
          <w:color w:val="000000" w:themeColor="text1"/>
          <w:sz w:val="22"/>
          <w:szCs w:val="22"/>
        </w:rPr>
        <w:t>laborand</w:t>
      </w:r>
      <w:proofErr w:type="spellEnd"/>
      <w:r w:rsidRPr="00B8702B">
        <w:rPr>
          <w:color w:val="000000" w:themeColor="text1"/>
          <w:sz w:val="22"/>
          <w:szCs w:val="22"/>
        </w:rPr>
        <w:t xml:space="preserve"> forced labor in relation to primary suppliers; (iv) develop code of conduct (CoC) and GM and ensure that direct workers and contractors have access(vi) ensure that grievances received from the workers are resolved. reporting the status of grievances and resolutions; (vii) supervise the workers’ adherence to the LMP and  record  recruitment and employment of contracted workers (including subcontractors); (viii) provide induction and regular training to workers on labor and OHS issues; (ix) require contractors and primary suppliers to identify and address risks of child labor, forced labor and serious safety issues; (x) develop functional, accessible and trusted GM for contracted workers, including ensuring that grievances are </w:t>
      </w:r>
      <w:r w:rsidRPr="00B8702B">
        <w:rPr>
          <w:color w:val="000000" w:themeColor="text1"/>
          <w:sz w:val="22"/>
          <w:szCs w:val="22"/>
        </w:rPr>
        <w:lastRenderedPageBreak/>
        <w:t>resolved promptly</w:t>
      </w:r>
      <w:r w:rsidR="00FE1881">
        <w:rPr>
          <w:color w:val="000000" w:themeColor="text1"/>
          <w:sz w:val="22"/>
          <w:szCs w:val="22"/>
        </w:rPr>
        <w:t xml:space="preserve"> </w:t>
      </w:r>
      <w:r w:rsidRPr="00B8702B">
        <w:rPr>
          <w:color w:val="000000" w:themeColor="text1"/>
          <w:sz w:val="22"/>
          <w:szCs w:val="22"/>
        </w:rPr>
        <w:t>and confidentially</w:t>
      </w:r>
      <w:r w:rsidR="00FE1881">
        <w:rPr>
          <w:color w:val="000000" w:themeColor="text1"/>
          <w:sz w:val="22"/>
          <w:szCs w:val="22"/>
        </w:rPr>
        <w:t xml:space="preserve"> </w:t>
      </w:r>
      <w:r w:rsidRPr="00B8702B">
        <w:rPr>
          <w:color w:val="000000" w:themeColor="text1"/>
          <w:sz w:val="22"/>
          <w:szCs w:val="22"/>
        </w:rPr>
        <w:t>and report the status of grievances and resolutions to the PIU on a regular basis; (xi) ensure that all contractor and subcontractor workers understand and sign the CoC prior to the commencement of works and supervise compliance with the Code; and (vii) report to the World Bank on labor and OHS performance of the project on a quarterly basis.</w:t>
      </w:r>
    </w:p>
    <w:p w14:paraId="0B0E2F0C" w14:textId="77777777" w:rsidR="00FD7C83" w:rsidRPr="00B8702B" w:rsidRDefault="00FD7C83">
      <w:pPr>
        <w:jc w:val="both"/>
        <w:rPr>
          <w:b/>
          <w:color w:val="000000" w:themeColor="text1"/>
          <w:sz w:val="22"/>
          <w:szCs w:val="22"/>
        </w:rPr>
      </w:pPr>
    </w:p>
    <w:p w14:paraId="3A2F9DC6" w14:textId="539ABCF6" w:rsidR="00FD7C83" w:rsidRPr="00B8702B" w:rsidRDefault="00FD7C83" w:rsidP="00B8702B">
      <w:pPr>
        <w:pStyle w:val="ListParagraph"/>
        <w:numPr>
          <w:ilvl w:val="0"/>
          <w:numId w:val="41"/>
        </w:numPr>
        <w:tabs>
          <w:tab w:val="left" w:pos="360"/>
          <w:tab w:val="left" w:pos="450"/>
        </w:tabs>
        <w:ind w:left="0" w:firstLine="0"/>
        <w:jc w:val="both"/>
        <w:rPr>
          <w:b/>
          <w:bCs/>
          <w:color w:val="000000" w:themeColor="text1"/>
          <w:sz w:val="22"/>
          <w:szCs w:val="22"/>
        </w:rPr>
      </w:pPr>
      <w:r w:rsidRPr="00B8702B">
        <w:rPr>
          <w:color w:val="000000" w:themeColor="text1"/>
          <w:sz w:val="22"/>
          <w:szCs w:val="22"/>
        </w:rPr>
        <w:t>The</w:t>
      </w:r>
      <w:r w:rsidR="00FE1881">
        <w:rPr>
          <w:color w:val="000000" w:themeColor="text1"/>
          <w:sz w:val="22"/>
          <w:szCs w:val="22"/>
        </w:rPr>
        <w:t xml:space="preserve"> </w:t>
      </w:r>
      <w:r w:rsidRPr="00B8702B">
        <w:rPr>
          <w:b/>
          <w:color w:val="000000" w:themeColor="text1"/>
          <w:sz w:val="22"/>
          <w:szCs w:val="22"/>
        </w:rPr>
        <w:t>contractors and primary suppliers</w:t>
      </w:r>
      <w:r w:rsidRPr="00B8702B">
        <w:rPr>
          <w:color w:val="000000" w:themeColor="text1"/>
          <w:sz w:val="22"/>
          <w:szCs w:val="22"/>
        </w:rPr>
        <w:t xml:space="preserve"> will be required to implement the relevant provisions of this</w:t>
      </w:r>
      <w:r w:rsidR="00FE1881">
        <w:rPr>
          <w:color w:val="000000" w:themeColor="text1"/>
          <w:sz w:val="22"/>
          <w:szCs w:val="22"/>
        </w:rPr>
        <w:t xml:space="preserve"> </w:t>
      </w:r>
      <w:r w:rsidRPr="00B8702B">
        <w:rPr>
          <w:color w:val="000000" w:themeColor="text1"/>
          <w:sz w:val="22"/>
          <w:szCs w:val="22"/>
        </w:rPr>
        <w:t>LMP: (</w:t>
      </w:r>
      <w:proofErr w:type="spellStart"/>
      <w:r w:rsidRPr="00B8702B">
        <w:rPr>
          <w:color w:val="000000" w:themeColor="text1"/>
          <w:sz w:val="22"/>
          <w:szCs w:val="22"/>
        </w:rPr>
        <w:t>i</w:t>
      </w:r>
      <w:proofErr w:type="spellEnd"/>
      <w:r w:rsidRPr="00B8702B">
        <w:rPr>
          <w:color w:val="000000" w:themeColor="text1"/>
          <w:sz w:val="22"/>
          <w:szCs w:val="22"/>
        </w:rPr>
        <w:t>) the expressions of interest (EOIs) for the implementing partners will refer to this document while the NSAs will state their experience and capacity in implementing ESS2 and ESS4 requirements for their workers; (ii) the social and environmental specialists will be recruited prior to project effectiveness with experience of labor management and will review the RFP’s for adequate human resource management capacity; (iii) the social and environmental specialists will conduct pre-bid workshops on the E&amp;S requirements including on labor management for the shortlisted implementing partners; (iv) the implementing partners will include a labor management plan with adequate human resources to implement the plan in their bids (RFPs); and (v) the contractors labor management plan will be reviewed by the social and environmental and OHS specialists at the PIU level including by the Bank for clearance.</w:t>
      </w:r>
    </w:p>
    <w:p w14:paraId="4FC49A88" w14:textId="77777777" w:rsidR="00FD7C83" w:rsidRPr="00B8702B" w:rsidRDefault="00FD7C83">
      <w:pPr>
        <w:pStyle w:val="ListParagraph"/>
        <w:ind w:left="0"/>
        <w:jc w:val="both"/>
        <w:rPr>
          <w:color w:val="000000" w:themeColor="text1"/>
        </w:rPr>
      </w:pPr>
    </w:p>
    <w:p w14:paraId="446938EF" w14:textId="77777777" w:rsidR="00FD7C83" w:rsidRPr="00B8702B" w:rsidRDefault="00FD7C83">
      <w:pPr>
        <w:rPr>
          <w:b/>
          <w:color w:val="000000" w:themeColor="text1"/>
          <w:sz w:val="22"/>
          <w:szCs w:val="22"/>
        </w:rPr>
      </w:pPr>
      <w:r w:rsidRPr="00B8702B">
        <w:rPr>
          <w:b/>
          <w:color w:val="000000" w:themeColor="text1"/>
          <w:sz w:val="22"/>
          <w:szCs w:val="22"/>
        </w:rPr>
        <w:t>Grievance mechanism</w:t>
      </w:r>
    </w:p>
    <w:p w14:paraId="13BA0763" w14:textId="77777777" w:rsidR="00FD7C83" w:rsidRPr="00B8702B" w:rsidRDefault="00FD7C83" w:rsidP="00B8702B">
      <w:pPr>
        <w:pStyle w:val="ListParagraph"/>
        <w:numPr>
          <w:ilvl w:val="0"/>
          <w:numId w:val="41"/>
        </w:numPr>
        <w:tabs>
          <w:tab w:val="left" w:pos="360"/>
          <w:tab w:val="left" w:pos="450"/>
        </w:tabs>
        <w:ind w:left="0" w:firstLine="0"/>
        <w:jc w:val="both"/>
        <w:rPr>
          <w:color w:val="000000" w:themeColor="text1"/>
          <w:sz w:val="22"/>
          <w:szCs w:val="22"/>
        </w:rPr>
      </w:pPr>
      <w:r w:rsidRPr="00B8702B">
        <w:rPr>
          <w:rFonts w:eastAsia="Times New Roman"/>
          <w:bCs/>
          <w:iCs/>
          <w:color w:val="000000" w:themeColor="text1"/>
          <w:spacing w:val="-4"/>
          <w:sz w:val="22"/>
          <w:szCs w:val="22"/>
        </w:rPr>
        <w:t xml:space="preserve">Typical workplace grievances include fair and equal opportunity for employment; labor wage rates and delays of payment; disagreement over working conditions; and health and safety concerns in the work environment. Therefore, </w:t>
      </w:r>
      <w:r w:rsidRPr="00B8702B">
        <w:rPr>
          <w:color w:val="000000" w:themeColor="text1"/>
          <w:sz w:val="22"/>
          <w:szCs w:val="22"/>
        </w:rPr>
        <w:t xml:space="preserve">a GM will be provided for all Project workers including </w:t>
      </w:r>
      <w:r w:rsidRPr="00B8702B">
        <w:rPr>
          <w:b/>
          <w:bCs/>
          <w:color w:val="000000" w:themeColor="text1"/>
          <w:sz w:val="22"/>
          <w:szCs w:val="22"/>
        </w:rPr>
        <w:t xml:space="preserve">direct workers, contracted </w:t>
      </w:r>
      <w:proofErr w:type="gramStart"/>
      <w:r w:rsidRPr="00B8702B">
        <w:rPr>
          <w:b/>
          <w:bCs/>
          <w:color w:val="000000" w:themeColor="text1"/>
          <w:sz w:val="22"/>
          <w:szCs w:val="22"/>
        </w:rPr>
        <w:t>workers</w:t>
      </w:r>
      <w:proofErr w:type="gramEnd"/>
      <w:r w:rsidRPr="00B8702B">
        <w:rPr>
          <w:b/>
          <w:bCs/>
          <w:color w:val="000000" w:themeColor="text1"/>
          <w:sz w:val="22"/>
          <w:szCs w:val="22"/>
        </w:rPr>
        <w:t xml:space="preserve"> and consultants</w:t>
      </w:r>
      <w:r w:rsidRPr="00B8702B">
        <w:rPr>
          <w:color w:val="000000" w:themeColor="text1"/>
          <w:sz w:val="22"/>
          <w:szCs w:val="22"/>
        </w:rPr>
        <w:t xml:space="preserve"> to raise workplace concerns. Such workers will be informed of the GM at the time of recruitment and the measures put in place to protect them against any reprisal for its use. </w:t>
      </w:r>
      <w:r w:rsidRPr="00B8702B">
        <w:rPr>
          <w:rFonts w:eastAsia="Times New Roman"/>
          <w:bCs/>
          <w:iCs/>
          <w:color w:val="000000" w:themeColor="text1"/>
          <w:spacing w:val="-4"/>
          <w:sz w:val="22"/>
          <w:szCs w:val="22"/>
        </w:rPr>
        <w:t xml:space="preserve">Handling of grievances should be objective, prompt, confidential and responsive to the needs and concerns of the aggrieved workers, enabling them to prevent, mitigate, or resolve tensions and problems before they escalate into more serious issues that will require extra resources to address. </w:t>
      </w:r>
    </w:p>
    <w:p w14:paraId="62BA1D48" w14:textId="77777777" w:rsidR="00FD7C83" w:rsidRPr="00B8702B" w:rsidRDefault="00FD7C83">
      <w:pPr>
        <w:pStyle w:val="ListParagraph"/>
        <w:ind w:left="0"/>
        <w:jc w:val="both"/>
        <w:rPr>
          <w:color w:val="000000" w:themeColor="text1"/>
          <w:sz w:val="22"/>
          <w:szCs w:val="22"/>
        </w:rPr>
      </w:pPr>
    </w:p>
    <w:p w14:paraId="19023577" w14:textId="77777777" w:rsidR="00FD7C83" w:rsidRPr="00B8702B" w:rsidRDefault="00FD7C83" w:rsidP="00B8702B">
      <w:pPr>
        <w:pStyle w:val="ListParagraph"/>
        <w:numPr>
          <w:ilvl w:val="0"/>
          <w:numId w:val="41"/>
        </w:numPr>
        <w:tabs>
          <w:tab w:val="left" w:pos="360"/>
        </w:tabs>
        <w:ind w:left="0" w:firstLine="0"/>
        <w:jc w:val="both"/>
        <w:rPr>
          <w:color w:val="000000" w:themeColor="text1"/>
          <w:sz w:val="22"/>
          <w:szCs w:val="22"/>
        </w:rPr>
      </w:pPr>
      <w:proofErr w:type="spellStart"/>
      <w:r w:rsidRPr="00B8702B">
        <w:rPr>
          <w:color w:val="000000" w:themeColor="text1"/>
          <w:sz w:val="22"/>
          <w:szCs w:val="22"/>
        </w:rPr>
        <w:t>Theworkers</w:t>
      </w:r>
      <w:proofErr w:type="spellEnd"/>
      <w:r w:rsidRPr="00B8702B">
        <w:rPr>
          <w:color w:val="000000" w:themeColor="text1"/>
          <w:sz w:val="22"/>
          <w:szCs w:val="22"/>
        </w:rPr>
        <w:t>’ GM is not same as the GM to be established for project affected stakeholders. It should be emphasized that the GM is not an alternative/substitution to legal/juridical system for receiving and handling grievances. However, this is formed to mediate and seek appropriate solutions to labor related grievances, without the cost and time of escalating to higher stages.</w:t>
      </w:r>
    </w:p>
    <w:p w14:paraId="04C9D5B3" w14:textId="77777777" w:rsidR="00FD7C83" w:rsidRPr="00B8702B" w:rsidRDefault="00FD7C83">
      <w:pPr>
        <w:pStyle w:val="ListParagraph"/>
        <w:ind w:left="0"/>
        <w:jc w:val="both"/>
        <w:rPr>
          <w:color w:val="000000" w:themeColor="text1"/>
          <w:sz w:val="22"/>
          <w:szCs w:val="22"/>
        </w:rPr>
      </w:pPr>
    </w:p>
    <w:p w14:paraId="4E17E1BC" w14:textId="77777777" w:rsidR="00FD7C83" w:rsidRPr="00B8702B" w:rsidRDefault="00FD7C83">
      <w:pPr>
        <w:pStyle w:val="ListParagraph"/>
        <w:ind w:left="0"/>
        <w:jc w:val="both"/>
        <w:rPr>
          <w:color w:val="000000" w:themeColor="text1"/>
          <w:sz w:val="22"/>
          <w:szCs w:val="22"/>
        </w:rPr>
      </w:pPr>
      <w:r w:rsidRPr="00B8702B">
        <w:rPr>
          <w:rFonts w:eastAsia="Times New Roman"/>
          <w:b/>
          <w:color w:val="000000" w:themeColor="text1"/>
          <w:sz w:val="22"/>
          <w:szCs w:val="22"/>
        </w:rPr>
        <w:t>Grievances related to GBV/SEAH</w:t>
      </w:r>
    </w:p>
    <w:p w14:paraId="053BBB7F" w14:textId="77777777" w:rsidR="00FD7C83" w:rsidRPr="00B8702B" w:rsidRDefault="00FD7C83" w:rsidP="00B8702B">
      <w:pPr>
        <w:pStyle w:val="CommentText"/>
        <w:numPr>
          <w:ilvl w:val="0"/>
          <w:numId w:val="41"/>
        </w:numPr>
        <w:tabs>
          <w:tab w:val="left" w:pos="360"/>
        </w:tabs>
        <w:ind w:left="0" w:firstLine="0"/>
        <w:jc w:val="both"/>
        <w:rPr>
          <w:color w:val="000000" w:themeColor="text1"/>
        </w:rPr>
      </w:pPr>
      <w:r w:rsidRPr="00B8702B">
        <w:rPr>
          <w:rFonts w:eastAsia="Times New Roman"/>
          <w:color w:val="000000" w:themeColor="text1"/>
          <w:sz w:val="22"/>
          <w:szCs w:val="22"/>
        </w:rPr>
        <w:t xml:space="preserve">The GBV risk rating for this project is Substantial. To avoid the risk of stigmatization, exacerbation of the mental/psychological harm and potential reprisal, the GM shall have a different and sensitive approach to GBV related cases that should be dealt with according to the complainant’s informed consent. Where such a case is reported, the complainant should be provided with information about and assistance to access if requested: confidential appropriate medical, </w:t>
      </w:r>
      <w:proofErr w:type="gramStart"/>
      <w:r w:rsidRPr="00B8702B">
        <w:rPr>
          <w:rFonts w:eastAsia="Times New Roman"/>
          <w:color w:val="000000" w:themeColor="text1"/>
          <w:sz w:val="22"/>
          <w:szCs w:val="22"/>
        </w:rPr>
        <w:t>psychological</w:t>
      </w:r>
      <w:proofErr w:type="gramEnd"/>
      <w:r w:rsidRPr="00B8702B">
        <w:rPr>
          <w:rFonts w:eastAsia="Times New Roman"/>
          <w:color w:val="000000" w:themeColor="text1"/>
          <w:sz w:val="22"/>
          <w:szCs w:val="22"/>
        </w:rPr>
        <w:t xml:space="preserve"> and legal support; emergency accommodation; and any other necessary services as appropriate including legal assistance.  All staff and GM focal points should be informed that if a case of GBV is reported to them, the only information they should establish is if the incident involves a worker on the project, the nature of the incident, the age and sex of the complainant and if the survivor/complainant was referred to service provision.  If a worker on the project is involved, the incident should be reported immediately to the Program Coordinator who will provide further guidance after consulting with the World Bank. The </w:t>
      </w:r>
      <w:r w:rsidRPr="00B8702B">
        <w:rPr>
          <w:color w:val="000000" w:themeColor="text1"/>
          <w:sz w:val="22"/>
          <w:szCs w:val="22"/>
        </w:rPr>
        <w:t>SEAH Prevention and Response Plan, prepared as part of the ESMF, will serve as a reference point for all the stakeholders.</w:t>
      </w:r>
    </w:p>
    <w:p w14:paraId="5F94B494" w14:textId="77777777" w:rsidR="00FD7C83" w:rsidRPr="00B8702B" w:rsidRDefault="00FD7C83">
      <w:pPr>
        <w:pStyle w:val="ListParagraph"/>
        <w:ind w:left="0"/>
        <w:jc w:val="both"/>
        <w:rPr>
          <w:rFonts w:eastAsia="Times New Roman"/>
          <w:b/>
          <w:color w:val="000000" w:themeColor="text1"/>
          <w:sz w:val="22"/>
          <w:szCs w:val="22"/>
        </w:rPr>
      </w:pPr>
    </w:p>
    <w:p w14:paraId="66E06981" w14:textId="77777777" w:rsidR="00FD7C83" w:rsidRPr="00B8702B" w:rsidRDefault="00FD7C83">
      <w:pPr>
        <w:pStyle w:val="ListParagraph"/>
        <w:ind w:left="0"/>
        <w:jc w:val="both"/>
        <w:rPr>
          <w:rFonts w:eastAsia="Times New Roman"/>
          <w:b/>
          <w:color w:val="000000" w:themeColor="text1"/>
          <w:sz w:val="22"/>
          <w:szCs w:val="22"/>
        </w:rPr>
      </w:pPr>
      <w:r w:rsidRPr="00B8702B">
        <w:rPr>
          <w:rFonts w:eastAsia="Times New Roman"/>
          <w:b/>
          <w:color w:val="000000" w:themeColor="text1"/>
          <w:sz w:val="22"/>
          <w:szCs w:val="22"/>
        </w:rPr>
        <w:t>Monitoring of the LMP</w:t>
      </w:r>
    </w:p>
    <w:p w14:paraId="4A3C6E9A" w14:textId="77777777" w:rsidR="00FD7C83" w:rsidRPr="00B8702B" w:rsidRDefault="00FD7C83" w:rsidP="00B8702B">
      <w:pPr>
        <w:pStyle w:val="ListParagraph"/>
        <w:numPr>
          <w:ilvl w:val="0"/>
          <w:numId w:val="41"/>
        </w:numPr>
        <w:tabs>
          <w:tab w:val="left" w:pos="360"/>
        </w:tabs>
        <w:ind w:left="0" w:firstLine="0"/>
        <w:jc w:val="both"/>
        <w:rPr>
          <w:color w:val="000000" w:themeColor="text1"/>
          <w:sz w:val="22"/>
          <w:szCs w:val="22"/>
        </w:rPr>
      </w:pPr>
      <w:r w:rsidRPr="00B8702B">
        <w:rPr>
          <w:color w:val="000000" w:themeColor="text1"/>
          <w:sz w:val="22"/>
          <w:szCs w:val="22"/>
        </w:rPr>
        <w:t>The PIU shall establish resources and procedures for managing and monitoring the performance of the project and implementation of the LMP. Monitoring may include inspections, and/or spot checks of project locations or work sites and/or of labor management records and reports compiled by the contractor. Contractors’ labor management records and reports that should be reviewed would typically include the following: (</w:t>
      </w:r>
      <w:proofErr w:type="spellStart"/>
      <w:r w:rsidRPr="00B8702B">
        <w:rPr>
          <w:color w:val="000000" w:themeColor="text1"/>
          <w:sz w:val="22"/>
          <w:szCs w:val="22"/>
        </w:rPr>
        <w:t>i</w:t>
      </w:r>
      <w:proofErr w:type="spellEnd"/>
      <w:r w:rsidRPr="00B8702B">
        <w:rPr>
          <w:color w:val="000000" w:themeColor="text1"/>
          <w:sz w:val="22"/>
          <w:szCs w:val="22"/>
        </w:rPr>
        <w:t>) r</w:t>
      </w:r>
      <w:r w:rsidRPr="00B8702B">
        <w:rPr>
          <w:rFonts w:eastAsia="Times New Roman"/>
          <w:color w:val="000000" w:themeColor="text1"/>
          <w:sz w:val="22"/>
          <w:szCs w:val="22"/>
        </w:rPr>
        <w:t xml:space="preserve">epresentative samples of employment contracts and signed CoC; (ii) grievances received from the community and workers and their resolution; (iii) reports relating to fatalities and incidents, and implementation of corrective actions; (iv) </w:t>
      </w:r>
      <w:r w:rsidRPr="00B8702B">
        <w:rPr>
          <w:rFonts w:eastAsia="Times New Roman"/>
          <w:color w:val="000000" w:themeColor="text1"/>
          <w:sz w:val="22"/>
          <w:szCs w:val="22"/>
        </w:rPr>
        <w:lastRenderedPageBreak/>
        <w:t>records relating to incidents of non-compliance with national Labor Code and the provisions of the LMP; and (v) records of training provided for contracted workers to explain OHS risks and preventive measures.</w:t>
      </w:r>
    </w:p>
    <w:p w14:paraId="0B6BE3A3" w14:textId="77777777" w:rsidR="00FD7C83" w:rsidRPr="00B8702B" w:rsidRDefault="00FD7C83">
      <w:pPr>
        <w:pStyle w:val="ListParagraph"/>
        <w:ind w:left="0"/>
        <w:jc w:val="both"/>
        <w:rPr>
          <w:color w:val="000000" w:themeColor="text1"/>
          <w:sz w:val="22"/>
          <w:szCs w:val="22"/>
        </w:rPr>
      </w:pPr>
    </w:p>
    <w:p w14:paraId="4508A7F3" w14:textId="725002AE" w:rsidR="00FD7C83" w:rsidRPr="00B8702B" w:rsidRDefault="00FD7C83" w:rsidP="00B8702B">
      <w:pPr>
        <w:pStyle w:val="ListParagraph"/>
        <w:numPr>
          <w:ilvl w:val="0"/>
          <w:numId w:val="41"/>
        </w:numPr>
        <w:tabs>
          <w:tab w:val="left" w:pos="270"/>
          <w:tab w:val="left" w:pos="360"/>
        </w:tabs>
        <w:ind w:left="0" w:firstLine="0"/>
      </w:pPr>
      <w:r w:rsidRPr="00B8702B">
        <w:rPr>
          <w:color w:val="000000" w:themeColor="text1"/>
          <w:sz w:val="22"/>
          <w:szCs w:val="22"/>
        </w:rPr>
        <w:t xml:space="preserve">The cost of implementing this LMP is estimated at </w:t>
      </w:r>
      <w:r w:rsidRPr="00B8702B">
        <w:rPr>
          <w:color w:val="000000" w:themeColor="text1"/>
          <w:sz w:val="22"/>
          <w:szCs w:val="22"/>
          <w:highlight w:val="green"/>
        </w:rPr>
        <w:t xml:space="preserve">USD </w:t>
      </w:r>
      <w:r w:rsidRPr="00B8702B">
        <w:rPr>
          <w:color w:val="000000" w:themeColor="text1"/>
          <w:sz w:val="22"/>
          <w:szCs w:val="22"/>
          <w:highlight w:val="green"/>
          <w:lang w:eastAsia="ru-RU"/>
        </w:rPr>
        <w:t>252,000</w:t>
      </w:r>
      <w:r w:rsidR="00FE1881">
        <w:rPr>
          <w:color w:val="000000" w:themeColor="text1"/>
          <w:sz w:val="22"/>
          <w:szCs w:val="22"/>
          <w:highlight w:val="green"/>
          <w:lang w:eastAsia="ru-RU"/>
        </w:rPr>
        <w:t xml:space="preserve"> </w:t>
      </w:r>
      <w:r w:rsidRPr="00B8702B">
        <w:rPr>
          <w:color w:val="000000" w:themeColor="text1"/>
          <w:sz w:val="22"/>
          <w:szCs w:val="22"/>
          <w:highlight w:val="green"/>
        </w:rPr>
        <w:t>for</w:t>
      </w:r>
      <w:r w:rsidRPr="00B8702B">
        <w:rPr>
          <w:color w:val="000000" w:themeColor="text1"/>
          <w:sz w:val="22"/>
          <w:szCs w:val="22"/>
        </w:rPr>
        <w:t xml:space="preserve"> the four years. It is, however, notable that this cost could be adjusted </w:t>
      </w:r>
      <w:r w:rsidR="00544191">
        <w:rPr>
          <w:color w:val="000000" w:themeColor="text1"/>
          <w:sz w:val="22"/>
          <w:szCs w:val="22"/>
        </w:rPr>
        <w:t>as needed</w:t>
      </w:r>
      <w:r w:rsidRPr="00B8702B">
        <w:rPr>
          <w:color w:val="000000" w:themeColor="text1"/>
          <w:sz w:val="22"/>
          <w:szCs w:val="22"/>
        </w:rPr>
        <w:t xml:space="preserve"> based on project requirements.</w:t>
      </w:r>
    </w:p>
    <w:p w14:paraId="781FF6E8" w14:textId="77777777" w:rsidR="00FD7C83" w:rsidRDefault="00FD7C83">
      <w:pPr>
        <w:pStyle w:val="Heading1"/>
        <w:rPr>
          <w:rFonts w:ascii="Times New Roman" w:hAnsi="Times New Roman" w:cs="Times New Roman"/>
        </w:rPr>
      </w:pPr>
    </w:p>
    <w:p w14:paraId="7D50161E" w14:textId="77777777" w:rsidR="00FD7C83" w:rsidRDefault="00FD7C83" w:rsidP="00B8702B"/>
    <w:p w14:paraId="046D7636" w14:textId="77777777" w:rsidR="00FD7C83" w:rsidRDefault="00FD7C83" w:rsidP="00B8702B"/>
    <w:p w14:paraId="765CAC16" w14:textId="77777777" w:rsidR="00FD7C83" w:rsidRDefault="00FD7C83" w:rsidP="009E70AF">
      <w:pPr>
        <w:sectPr w:rsidR="00FD7C83" w:rsidSect="003168BE">
          <w:headerReference w:type="even" r:id="rId12"/>
          <w:headerReference w:type="default" r:id="rId13"/>
          <w:footerReference w:type="even" r:id="rId14"/>
          <w:footerReference w:type="default" r:id="rId15"/>
          <w:headerReference w:type="first" r:id="rId16"/>
          <w:footerReference w:type="first" r:id="rId17"/>
          <w:pgSz w:w="12240" w:h="15840"/>
          <w:pgMar w:top="1440" w:right="1080" w:bottom="1207" w:left="1080" w:header="720" w:footer="720" w:gutter="0"/>
          <w:pgBorders w:offsetFrom="page">
            <w:top w:val="single" w:sz="18" w:space="24" w:color="00B050"/>
            <w:left w:val="single" w:sz="18" w:space="24" w:color="00B050"/>
            <w:bottom w:val="single" w:sz="18" w:space="24" w:color="00B050"/>
            <w:right w:val="single" w:sz="18" w:space="24" w:color="00B050"/>
          </w:pgBorders>
          <w:pgNumType w:fmt="lowerRoman" w:start="1"/>
          <w:cols w:space="720"/>
          <w:titlePg/>
          <w:docGrid w:linePitch="360"/>
        </w:sectPr>
      </w:pPr>
    </w:p>
    <w:p w14:paraId="5C42CA37" w14:textId="77777777" w:rsidR="00FD7C83" w:rsidRPr="00B8702B" w:rsidRDefault="00FD7C83" w:rsidP="00B8702B">
      <w:pPr>
        <w:pStyle w:val="Heading1"/>
        <w:spacing w:before="0" w:after="240"/>
        <w:jc w:val="center"/>
        <w:rPr>
          <w:rFonts w:ascii="Times New Roman" w:hAnsi="Times New Roman" w:cs="Times New Roman"/>
          <w:color w:val="auto"/>
        </w:rPr>
      </w:pPr>
      <w:bookmarkStart w:id="4" w:name="_Toc105099721"/>
      <w:bookmarkEnd w:id="1"/>
      <w:r w:rsidRPr="00B8702B">
        <w:rPr>
          <w:rFonts w:ascii="Times New Roman" w:hAnsi="Times New Roman" w:cs="Times New Roman"/>
          <w:color w:val="auto"/>
        </w:rPr>
        <w:lastRenderedPageBreak/>
        <w:t>1.0 INTRODUCTION</w:t>
      </w:r>
      <w:bookmarkEnd w:id="4"/>
    </w:p>
    <w:p w14:paraId="0954947F" w14:textId="77777777" w:rsidR="00FD7C83" w:rsidRPr="00B8702B" w:rsidRDefault="00FD7C83" w:rsidP="00B8702B">
      <w:pPr>
        <w:pStyle w:val="Heading2"/>
        <w:numPr>
          <w:ilvl w:val="1"/>
          <w:numId w:val="95"/>
        </w:numPr>
        <w:rPr>
          <w:rFonts w:cs="Times New Roman"/>
          <w:color w:val="000000" w:themeColor="text1"/>
          <w:sz w:val="22"/>
          <w:szCs w:val="22"/>
        </w:rPr>
      </w:pPr>
      <w:bookmarkStart w:id="5" w:name="_Toc105099722"/>
      <w:r w:rsidRPr="00B8702B">
        <w:rPr>
          <w:rFonts w:cs="Times New Roman"/>
          <w:color w:val="000000" w:themeColor="text1"/>
          <w:sz w:val="22"/>
          <w:szCs w:val="22"/>
        </w:rPr>
        <w:t>Project objectives and components</w:t>
      </w:r>
      <w:bookmarkEnd w:id="5"/>
    </w:p>
    <w:p w14:paraId="0CD190ED" w14:textId="77777777" w:rsidR="00FD7C83" w:rsidRPr="00B8702B" w:rsidRDefault="00FD7C83" w:rsidP="00B8702B">
      <w:pPr>
        <w:pStyle w:val="ListParagraph"/>
        <w:widowControl w:val="0"/>
        <w:numPr>
          <w:ilvl w:val="0"/>
          <w:numId w:val="41"/>
        </w:numPr>
        <w:tabs>
          <w:tab w:val="left" w:pos="90"/>
          <w:tab w:val="left" w:pos="270"/>
          <w:tab w:val="left" w:pos="360"/>
        </w:tabs>
        <w:autoSpaceDE w:val="0"/>
        <w:autoSpaceDN w:val="0"/>
        <w:adjustRightInd w:val="0"/>
        <w:ind w:left="0" w:firstLine="0"/>
        <w:jc w:val="both"/>
        <w:rPr>
          <w:color w:val="000000" w:themeColor="text1"/>
          <w:sz w:val="22"/>
          <w:szCs w:val="22"/>
        </w:rPr>
      </w:pPr>
      <w:r w:rsidRPr="00B8702B">
        <w:rPr>
          <w:sz w:val="22"/>
          <w:szCs w:val="22"/>
        </w:rPr>
        <w:t xml:space="preserve">The proposed </w:t>
      </w:r>
      <w:proofErr w:type="spellStart"/>
      <w:r w:rsidRPr="00B8702B">
        <w:rPr>
          <w:sz w:val="22"/>
          <w:szCs w:val="22"/>
        </w:rPr>
        <w:t>Barwaqo</w:t>
      </w:r>
      <w:proofErr w:type="spellEnd"/>
      <w:r w:rsidRPr="00B8702B">
        <w:rPr>
          <w:sz w:val="22"/>
          <w:szCs w:val="22"/>
        </w:rPr>
        <w:t xml:space="preserve"> project will scale up the investments under </w:t>
      </w:r>
      <w:proofErr w:type="spellStart"/>
      <w:r w:rsidRPr="00B8702B">
        <w:rPr>
          <w:sz w:val="22"/>
          <w:szCs w:val="22"/>
        </w:rPr>
        <w:t>Biyoole.</w:t>
      </w:r>
      <w:r w:rsidRPr="00B8702B">
        <w:rPr>
          <w:bCs/>
          <w:sz w:val="22"/>
          <w:szCs w:val="22"/>
        </w:rPr>
        <w:t>The</w:t>
      </w:r>
      <w:proofErr w:type="spellEnd"/>
      <w:r w:rsidRPr="00B8702B">
        <w:rPr>
          <w:bCs/>
          <w:sz w:val="22"/>
          <w:szCs w:val="22"/>
        </w:rPr>
        <w:t xml:space="preserve"> project is to be financed through the </w:t>
      </w:r>
      <w:r w:rsidRPr="00B8702B">
        <w:rPr>
          <w:noProof/>
          <w:sz w:val="22"/>
          <w:szCs w:val="22"/>
        </w:rPr>
        <w:t>Ministry of National Planning (MoPND) for a period of 5 years (2023 – 2028)</w:t>
      </w:r>
      <w:r w:rsidRPr="00B8702B">
        <w:rPr>
          <w:bCs/>
          <w:sz w:val="22"/>
          <w:szCs w:val="22"/>
        </w:rPr>
        <w:t>.</w:t>
      </w:r>
      <w:r w:rsidRPr="00B8702B">
        <w:rPr>
          <w:sz w:val="22"/>
          <w:szCs w:val="22"/>
        </w:rPr>
        <w:t xml:space="preserve">This project would duplicate the original </w:t>
      </w:r>
      <w:proofErr w:type="spellStart"/>
      <w:r w:rsidRPr="00B8702B">
        <w:rPr>
          <w:sz w:val="22"/>
          <w:szCs w:val="22"/>
        </w:rPr>
        <w:t>Biyoole</w:t>
      </w:r>
      <w:proofErr w:type="spellEnd"/>
      <w:r w:rsidRPr="00B8702B">
        <w:rPr>
          <w:sz w:val="22"/>
          <w:szCs w:val="22"/>
        </w:rPr>
        <w:t xml:space="preserve"> project in terms of water point development and livelihood support in the surrounding area, while also including environmental services in catchment areas upstream from water points, such as adaptation to climate change vulnerabilities and climate mitigation efforts. </w:t>
      </w:r>
      <w:r w:rsidRPr="00B8702B">
        <w:rPr>
          <w:bCs/>
          <w:sz w:val="22"/>
          <w:szCs w:val="22"/>
        </w:rPr>
        <w:t xml:space="preserve">Furthermore, the project will support the enhancement of natural resource management upstream of the water point, including water, land, forests, and rangelands, </w:t>
      </w:r>
      <w:proofErr w:type="gramStart"/>
      <w:r w:rsidRPr="00B8702B">
        <w:rPr>
          <w:bCs/>
          <w:sz w:val="22"/>
          <w:szCs w:val="22"/>
        </w:rPr>
        <w:t>in order to</w:t>
      </w:r>
      <w:proofErr w:type="gramEnd"/>
      <w:r w:rsidRPr="00B8702B">
        <w:rPr>
          <w:bCs/>
          <w:sz w:val="22"/>
          <w:szCs w:val="22"/>
        </w:rPr>
        <w:t xml:space="preserve"> increase the long-term viability of investments.</w:t>
      </w:r>
    </w:p>
    <w:p w14:paraId="5EB17DD5" w14:textId="77777777" w:rsidR="00FD7C83" w:rsidRPr="00B8702B" w:rsidRDefault="00FD7C83" w:rsidP="00B8702B">
      <w:pPr>
        <w:pStyle w:val="ListParagraph"/>
        <w:widowControl w:val="0"/>
        <w:tabs>
          <w:tab w:val="left" w:pos="90"/>
          <w:tab w:val="left" w:pos="270"/>
          <w:tab w:val="left" w:pos="360"/>
        </w:tabs>
        <w:autoSpaceDE w:val="0"/>
        <w:autoSpaceDN w:val="0"/>
        <w:adjustRightInd w:val="0"/>
        <w:ind w:left="0"/>
        <w:jc w:val="both"/>
        <w:rPr>
          <w:color w:val="000000" w:themeColor="text1"/>
          <w:sz w:val="22"/>
          <w:szCs w:val="22"/>
        </w:rPr>
      </w:pPr>
    </w:p>
    <w:p w14:paraId="5A3534E3" w14:textId="77777777" w:rsidR="00FD7C83" w:rsidRPr="00B8702B" w:rsidRDefault="00FD7C83" w:rsidP="00B8702B">
      <w:pPr>
        <w:pStyle w:val="ListParagraph"/>
        <w:widowControl w:val="0"/>
        <w:tabs>
          <w:tab w:val="left" w:pos="270"/>
        </w:tabs>
        <w:autoSpaceDE w:val="0"/>
        <w:autoSpaceDN w:val="0"/>
        <w:adjustRightInd w:val="0"/>
        <w:ind w:left="0"/>
        <w:jc w:val="both"/>
        <w:rPr>
          <w:bCs/>
          <w:color w:val="000000" w:themeColor="text1"/>
          <w:sz w:val="22"/>
          <w:szCs w:val="22"/>
        </w:rPr>
      </w:pPr>
      <w:r w:rsidRPr="00B8702B">
        <w:rPr>
          <w:bCs/>
          <w:color w:val="000000" w:themeColor="text1"/>
          <w:sz w:val="22"/>
          <w:szCs w:val="22"/>
        </w:rPr>
        <w:t xml:space="preserve">While much of the core elements of Biyoole1 will carry over to </w:t>
      </w:r>
      <w:proofErr w:type="spellStart"/>
      <w:r w:rsidRPr="00B8702B">
        <w:rPr>
          <w:bCs/>
          <w:color w:val="000000" w:themeColor="text1"/>
          <w:sz w:val="22"/>
          <w:szCs w:val="22"/>
        </w:rPr>
        <w:t>Barwaqo</w:t>
      </w:r>
      <w:proofErr w:type="spellEnd"/>
      <w:r w:rsidRPr="00B8702B">
        <w:rPr>
          <w:bCs/>
          <w:color w:val="000000" w:themeColor="text1"/>
          <w:sz w:val="22"/>
          <w:szCs w:val="22"/>
        </w:rPr>
        <w:t xml:space="preserve">, such as investments in water points and livelihoods that depend on them, there will be some notable changes. The project will add environmental services as a new set of activities in the catchment areas upstream from the waterpoints, this includes adaptation to climate change and climate mitigation measures. In addition, the project will support the strengthening of natural resources management—including water, land, forests, rangelands—upstream the water point, to increase the sustainability of investments.  Lastly, institutional strengthening, which was a standalone component under </w:t>
      </w:r>
      <w:proofErr w:type="spellStart"/>
      <w:r w:rsidRPr="00B8702B">
        <w:rPr>
          <w:bCs/>
          <w:color w:val="000000" w:themeColor="text1"/>
          <w:sz w:val="22"/>
          <w:szCs w:val="22"/>
        </w:rPr>
        <w:t>Biyoole</w:t>
      </w:r>
      <w:proofErr w:type="spellEnd"/>
      <w:r w:rsidRPr="00B8702B">
        <w:rPr>
          <w:bCs/>
          <w:color w:val="000000" w:themeColor="text1"/>
          <w:sz w:val="22"/>
          <w:szCs w:val="22"/>
        </w:rPr>
        <w:t xml:space="preserve">, will be incorporated into each component, the rationale for this is described comprehensively in the lessons learned </w:t>
      </w:r>
      <w:proofErr w:type="spellStart"/>
      <w:proofErr w:type="gramStart"/>
      <w:r w:rsidRPr="00B8702B">
        <w:rPr>
          <w:bCs/>
          <w:color w:val="000000" w:themeColor="text1"/>
          <w:sz w:val="22"/>
          <w:szCs w:val="22"/>
        </w:rPr>
        <w:t>section.The</w:t>
      </w:r>
      <w:proofErr w:type="spellEnd"/>
      <w:proofErr w:type="gramEnd"/>
      <w:r w:rsidRPr="00B8702B">
        <w:rPr>
          <w:bCs/>
          <w:color w:val="000000" w:themeColor="text1"/>
          <w:sz w:val="22"/>
          <w:szCs w:val="22"/>
        </w:rPr>
        <w:t xml:space="preserve"> project has four components as summarized in Table 1.</w:t>
      </w:r>
    </w:p>
    <w:p w14:paraId="463AC081" w14:textId="77777777" w:rsidR="00FD7C83" w:rsidRPr="00B8702B" w:rsidRDefault="00FD7C83">
      <w:pPr>
        <w:widowControl w:val="0"/>
        <w:autoSpaceDE w:val="0"/>
        <w:autoSpaceDN w:val="0"/>
        <w:adjustRightInd w:val="0"/>
        <w:contextualSpacing/>
        <w:jc w:val="both"/>
        <w:rPr>
          <w:bCs/>
          <w:color w:val="000000" w:themeColor="text1"/>
          <w:sz w:val="22"/>
          <w:szCs w:val="22"/>
        </w:rPr>
      </w:pPr>
    </w:p>
    <w:p w14:paraId="56F7FF1C" w14:textId="77777777" w:rsidR="00FD7C83" w:rsidRPr="00B8702B" w:rsidRDefault="00FD7C83">
      <w:pPr>
        <w:pStyle w:val="Caption"/>
        <w:spacing w:before="0" w:after="0" w:line="240" w:lineRule="auto"/>
        <w:ind w:left="1418"/>
        <w:rPr>
          <w:rFonts w:ascii="Times New Roman" w:hAnsi="Times New Roman"/>
          <w:bCs/>
          <w:i w:val="0"/>
          <w:color w:val="000000" w:themeColor="text1"/>
          <w:sz w:val="22"/>
          <w:szCs w:val="22"/>
          <w:lang w:val="en-US"/>
        </w:rPr>
      </w:pPr>
      <w:bookmarkStart w:id="6" w:name="_Toc71216512"/>
      <w:bookmarkStart w:id="7" w:name="_Toc105099399"/>
      <w:r w:rsidRPr="00B8702B">
        <w:rPr>
          <w:rFonts w:ascii="Times New Roman" w:hAnsi="Times New Roman"/>
          <w:bCs/>
          <w:i w:val="0"/>
          <w:color w:val="000000" w:themeColor="text1"/>
          <w:sz w:val="22"/>
          <w:szCs w:val="22"/>
          <w:lang w:val="en-US"/>
        </w:rPr>
        <w:t xml:space="preserve">Table </w:t>
      </w:r>
      <w:r w:rsidR="00F17536">
        <w:rPr>
          <w:rFonts w:ascii="Times New Roman" w:hAnsi="Times New Roman"/>
          <w:bCs/>
          <w:i w:val="0"/>
          <w:color w:val="000000" w:themeColor="text1"/>
          <w:sz w:val="22"/>
          <w:szCs w:val="22"/>
          <w:lang w:val="en-US"/>
        </w:rPr>
        <w:fldChar w:fldCharType="begin"/>
      </w:r>
      <w:r w:rsidR="00D62E77">
        <w:rPr>
          <w:rFonts w:ascii="Times New Roman" w:hAnsi="Times New Roman"/>
          <w:bCs/>
          <w:i w:val="0"/>
          <w:color w:val="000000" w:themeColor="text1"/>
          <w:sz w:val="22"/>
          <w:szCs w:val="22"/>
          <w:lang w:val="en-US"/>
        </w:rPr>
        <w:instrText xml:space="preserve"> SEQ Table \* ARABIC </w:instrText>
      </w:r>
      <w:r w:rsidR="00F17536">
        <w:rPr>
          <w:rFonts w:ascii="Times New Roman" w:hAnsi="Times New Roman"/>
          <w:bCs/>
          <w:i w:val="0"/>
          <w:color w:val="000000" w:themeColor="text1"/>
          <w:sz w:val="22"/>
          <w:szCs w:val="22"/>
          <w:lang w:val="en-US"/>
        </w:rPr>
        <w:fldChar w:fldCharType="separate"/>
      </w:r>
      <w:r w:rsidR="00D62E77">
        <w:rPr>
          <w:rFonts w:ascii="Times New Roman" w:hAnsi="Times New Roman"/>
          <w:bCs/>
          <w:i w:val="0"/>
          <w:noProof/>
          <w:color w:val="000000" w:themeColor="text1"/>
          <w:sz w:val="22"/>
          <w:szCs w:val="22"/>
          <w:lang w:val="en-US"/>
        </w:rPr>
        <w:t>1</w:t>
      </w:r>
      <w:r w:rsidR="00F17536">
        <w:rPr>
          <w:rFonts w:ascii="Times New Roman" w:hAnsi="Times New Roman"/>
          <w:bCs/>
          <w:i w:val="0"/>
          <w:color w:val="000000" w:themeColor="text1"/>
          <w:sz w:val="22"/>
          <w:szCs w:val="22"/>
          <w:lang w:val="en-US"/>
        </w:rPr>
        <w:fldChar w:fldCharType="end"/>
      </w:r>
      <w:r w:rsidRPr="00B8702B">
        <w:rPr>
          <w:rFonts w:ascii="Times New Roman" w:hAnsi="Times New Roman"/>
          <w:bCs/>
          <w:i w:val="0"/>
          <w:color w:val="000000" w:themeColor="text1"/>
          <w:sz w:val="22"/>
          <w:szCs w:val="22"/>
          <w:lang w:val="en-US"/>
        </w:rPr>
        <w:t>: Project components and sub-components</w:t>
      </w:r>
      <w:bookmarkEnd w:id="6"/>
      <w:bookmarkEnd w:id="7"/>
    </w:p>
    <w:p w14:paraId="0302C4BF" w14:textId="77777777" w:rsidR="00FD7C83" w:rsidRPr="00B8702B" w:rsidRDefault="00FD7C83">
      <w:pPr>
        <w:rPr>
          <w:bCs/>
          <w:color w:val="000000" w:themeColor="text1"/>
          <w:sz w:val="22"/>
          <w:szCs w:val="22"/>
        </w:rPr>
      </w:pPr>
    </w:p>
    <w:tbl>
      <w:tblPr>
        <w:tblStyle w:val="TableGrid"/>
        <w:tblpPr w:leftFromText="180" w:rightFromText="180" w:vertAnchor="text" w:horzAnchor="margin" w:tblpX="101" w:tblpY="26"/>
        <w:tblW w:w="4904" w:type="pct"/>
        <w:tblLook w:val="04A0" w:firstRow="1" w:lastRow="0" w:firstColumn="1" w:lastColumn="0" w:noHBand="0" w:noVBand="1"/>
      </w:tblPr>
      <w:tblGrid>
        <w:gridCol w:w="420"/>
        <w:gridCol w:w="2126"/>
        <w:gridCol w:w="7331"/>
      </w:tblGrid>
      <w:tr w:rsidR="00C94101" w:rsidRPr="00A61117" w14:paraId="5975D674" w14:textId="77777777" w:rsidTr="00B8702B">
        <w:tc>
          <w:tcPr>
            <w:tcW w:w="213" w:type="pct"/>
            <w:tcBorders>
              <w:bottom w:val="single" w:sz="4" w:space="0" w:color="auto"/>
            </w:tcBorders>
            <w:shd w:val="clear" w:color="auto" w:fill="DBDBDB" w:themeFill="accent3" w:themeFillTint="66"/>
          </w:tcPr>
          <w:p w14:paraId="1C427242" w14:textId="77777777" w:rsidR="00FD7C83" w:rsidRPr="00A61117" w:rsidRDefault="00FD7C83">
            <w:pPr>
              <w:jc w:val="center"/>
              <w:rPr>
                <w:b/>
                <w:bCs/>
                <w:color w:val="000000" w:themeColor="text1"/>
                <w:sz w:val="20"/>
                <w:szCs w:val="20"/>
                <w:u w:val="single"/>
              </w:rPr>
            </w:pPr>
          </w:p>
        </w:tc>
        <w:tc>
          <w:tcPr>
            <w:tcW w:w="1076" w:type="pct"/>
            <w:tcBorders>
              <w:bottom w:val="single" w:sz="4" w:space="0" w:color="auto"/>
            </w:tcBorders>
            <w:shd w:val="clear" w:color="auto" w:fill="DBDBDB" w:themeFill="accent3" w:themeFillTint="66"/>
          </w:tcPr>
          <w:p w14:paraId="3C262186" w14:textId="77777777" w:rsidR="00FD7C83" w:rsidRPr="00A61117" w:rsidRDefault="00FD7C83" w:rsidP="00AE7F9C">
            <w:pPr>
              <w:jc w:val="center"/>
              <w:rPr>
                <w:rFonts w:eastAsia="Times New Roman"/>
                <w:b/>
                <w:bCs/>
                <w:color w:val="000000" w:themeColor="text1"/>
                <w:sz w:val="20"/>
                <w:szCs w:val="20"/>
              </w:rPr>
            </w:pPr>
            <w:r w:rsidRPr="00A61117">
              <w:rPr>
                <w:b/>
                <w:bCs/>
                <w:color w:val="000000" w:themeColor="text1"/>
                <w:sz w:val="20"/>
                <w:szCs w:val="20"/>
                <w:u w:val="single"/>
              </w:rPr>
              <w:br w:type="page"/>
            </w:r>
            <w:r w:rsidRPr="00A61117">
              <w:rPr>
                <w:rFonts w:eastAsia="Times New Roman"/>
                <w:b/>
                <w:bCs/>
                <w:color w:val="000000" w:themeColor="text1"/>
                <w:sz w:val="20"/>
                <w:szCs w:val="20"/>
              </w:rPr>
              <w:t>Component</w:t>
            </w:r>
          </w:p>
        </w:tc>
        <w:tc>
          <w:tcPr>
            <w:tcW w:w="3711" w:type="pct"/>
            <w:tcBorders>
              <w:bottom w:val="single" w:sz="4" w:space="0" w:color="auto"/>
            </w:tcBorders>
            <w:shd w:val="clear" w:color="auto" w:fill="DBDBDB" w:themeFill="accent3" w:themeFillTint="66"/>
          </w:tcPr>
          <w:p w14:paraId="1DE0F077" w14:textId="77777777" w:rsidR="00FD7C83" w:rsidRPr="00A61117" w:rsidRDefault="00FD7C83" w:rsidP="00AE7F9C">
            <w:pPr>
              <w:jc w:val="center"/>
              <w:rPr>
                <w:rFonts w:eastAsia="Times New Roman"/>
                <w:b/>
                <w:bCs/>
                <w:color w:val="000000" w:themeColor="text1"/>
                <w:sz w:val="20"/>
                <w:szCs w:val="20"/>
              </w:rPr>
            </w:pPr>
            <w:r w:rsidRPr="00A61117">
              <w:rPr>
                <w:rFonts w:eastAsia="Times New Roman"/>
                <w:b/>
                <w:bCs/>
                <w:color w:val="000000" w:themeColor="text1"/>
                <w:sz w:val="20"/>
                <w:szCs w:val="20"/>
              </w:rPr>
              <w:t>Sub-component</w:t>
            </w:r>
          </w:p>
        </w:tc>
      </w:tr>
      <w:tr w:rsidR="00C94101" w:rsidRPr="00A61117" w14:paraId="374EEAF6" w14:textId="77777777" w:rsidTr="00B8702B">
        <w:tc>
          <w:tcPr>
            <w:tcW w:w="213" w:type="pct"/>
            <w:vMerge w:val="restart"/>
            <w:shd w:val="clear" w:color="auto" w:fill="FFFFFF" w:themeFill="background1"/>
          </w:tcPr>
          <w:p w14:paraId="18B0F616" w14:textId="77777777" w:rsidR="00FD7C83" w:rsidRPr="00A61117" w:rsidRDefault="00FD7C83">
            <w:pPr>
              <w:rPr>
                <w:bCs/>
                <w:color w:val="000000" w:themeColor="text1"/>
                <w:sz w:val="20"/>
                <w:szCs w:val="20"/>
              </w:rPr>
            </w:pPr>
            <w:r w:rsidRPr="00A61117">
              <w:rPr>
                <w:bCs/>
                <w:color w:val="000000" w:themeColor="text1"/>
                <w:sz w:val="20"/>
                <w:szCs w:val="20"/>
              </w:rPr>
              <w:t>1.</w:t>
            </w:r>
          </w:p>
        </w:tc>
        <w:tc>
          <w:tcPr>
            <w:tcW w:w="1076" w:type="pct"/>
            <w:vMerge w:val="restart"/>
            <w:shd w:val="clear" w:color="auto" w:fill="FFFFFF" w:themeFill="background1"/>
          </w:tcPr>
          <w:p w14:paraId="57DD6A94" w14:textId="77777777" w:rsidR="00FD7C83" w:rsidRPr="00A61117" w:rsidRDefault="00FD7C83" w:rsidP="00AE7F9C">
            <w:pPr>
              <w:rPr>
                <w:bCs/>
                <w:color w:val="000000" w:themeColor="text1"/>
                <w:sz w:val="20"/>
                <w:szCs w:val="20"/>
                <w:u w:val="single"/>
              </w:rPr>
            </w:pPr>
            <w:r w:rsidRPr="00A61117">
              <w:rPr>
                <w:bCs/>
                <w:color w:val="000000" w:themeColor="text1"/>
                <w:sz w:val="20"/>
                <w:szCs w:val="20"/>
                <w:lang w:eastAsia="zh-CN"/>
              </w:rPr>
              <w:t>Development of Multiple Use Water Sources</w:t>
            </w:r>
          </w:p>
        </w:tc>
        <w:tc>
          <w:tcPr>
            <w:tcW w:w="3711" w:type="pct"/>
            <w:shd w:val="clear" w:color="auto" w:fill="FFFFFF" w:themeFill="background1"/>
          </w:tcPr>
          <w:p w14:paraId="644E9FA2" w14:textId="77777777" w:rsidR="00FD7C83" w:rsidRPr="00A61117" w:rsidRDefault="00FD7C83" w:rsidP="00AE7F9C">
            <w:pPr>
              <w:rPr>
                <w:rFonts w:eastAsia="Times New Roman"/>
                <w:bCs/>
                <w:color w:val="000000" w:themeColor="text1"/>
                <w:sz w:val="20"/>
                <w:szCs w:val="20"/>
              </w:rPr>
            </w:pPr>
            <w:r w:rsidRPr="00A61117">
              <w:rPr>
                <w:bCs/>
                <w:color w:val="000000" w:themeColor="text1"/>
                <w:sz w:val="20"/>
                <w:szCs w:val="20"/>
                <w:lang w:eastAsia="zh-CN"/>
              </w:rPr>
              <w:t xml:space="preserve">1.1 </w:t>
            </w:r>
            <w:r w:rsidRPr="00A61117">
              <w:rPr>
                <w:bCs/>
                <w:i/>
                <w:iCs/>
                <w:color w:val="000000" w:themeColor="text1"/>
                <w:sz w:val="20"/>
                <w:szCs w:val="20"/>
                <w:lang w:eastAsia="zh-CN"/>
              </w:rPr>
              <w:t>Construction of new water points</w:t>
            </w:r>
            <w:r w:rsidRPr="00A61117">
              <w:rPr>
                <w:bCs/>
                <w:color w:val="000000" w:themeColor="text1"/>
                <w:sz w:val="20"/>
                <w:szCs w:val="20"/>
                <w:lang w:eastAsia="zh-CN"/>
              </w:rPr>
              <w:t xml:space="preserve"> -</w:t>
            </w:r>
            <w:r w:rsidRPr="00A61117">
              <w:rPr>
                <w:rFonts w:eastAsia="Calibri"/>
                <w:bCs/>
                <w:color w:val="000000" w:themeColor="text1"/>
                <w:sz w:val="20"/>
                <w:szCs w:val="20"/>
              </w:rPr>
              <w:t xml:space="preserve"> development of new, climate resilient water infrastructure</w:t>
            </w:r>
          </w:p>
        </w:tc>
      </w:tr>
      <w:tr w:rsidR="00C94101" w:rsidRPr="00A61117" w14:paraId="6EEA03FE" w14:textId="77777777" w:rsidTr="00B8702B">
        <w:tc>
          <w:tcPr>
            <w:tcW w:w="213" w:type="pct"/>
            <w:vMerge/>
            <w:shd w:val="clear" w:color="auto" w:fill="FFFFFF" w:themeFill="background1"/>
          </w:tcPr>
          <w:p w14:paraId="6998A26D" w14:textId="77777777" w:rsidR="00FD7C83" w:rsidRPr="00A61117" w:rsidRDefault="00FD7C83" w:rsidP="00B8702B">
            <w:pPr>
              <w:rPr>
                <w:bCs/>
                <w:color w:val="000000" w:themeColor="text1"/>
                <w:sz w:val="20"/>
                <w:szCs w:val="20"/>
              </w:rPr>
            </w:pPr>
          </w:p>
        </w:tc>
        <w:tc>
          <w:tcPr>
            <w:tcW w:w="1076" w:type="pct"/>
            <w:vMerge/>
            <w:shd w:val="clear" w:color="auto" w:fill="FFFFFF" w:themeFill="background1"/>
          </w:tcPr>
          <w:p w14:paraId="1F9C1F3E" w14:textId="77777777" w:rsidR="00FD7C83" w:rsidRPr="00A61117" w:rsidRDefault="00FD7C83" w:rsidP="00B8702B">
            <w:pPr>
              <w:rPr>
                <w:bCs/>
                <w:color w:val="000000" w:themeColor="text1"/>
                <w:sz w:val="20"/>
                <w:szCs w:val="20"/>
                <w:lang w:eastAsia="zh-CN"/>
              </w:rPr>
            </w:pPr>
          </w:p>
        </w:tc>
        <w:tc>
          <w:tcPr>
            <w:tcW w:w="3711" w:type="pct"/>
            <w:shd w:val="clear" w:color="auto" w:fill="FFFFFF" w:themeFill="background1"/>
          </w:tcPr>
          <w:p w14:paraId="436759BA" w14:textId="77777777" w:rsidR="00FD7C83" w:rsidRPr="00A61117" w:rsidRDefault="00FD7C83" w:rsidP="00B8702B">
            <w:pPr>
              <w:rPr>
                <w:bCs/>
                <w:color w:val="000000" w:themeColor="text1"/>
                <w:sz w:val="20"/>
                <w:szCs w:val="20"/>
                <w:lang w:eastAsia="zh-CN"/>
              </w:rPr>
            </w:pPr>
            <w:r w:rsidRPr="00A61117">
              <w:rPr>
                <w:bCs/>
                <w:color w:val="000000" w:themeColor="text1"/>
                <w:sz w:val="20"/>
                <w:szCs w:val="20"/>
                <w:lang w:eastAsia="zh-CN"/>
              </w:rPr>
              <w:t xml:space="preserve">1.2 </w:t>
            </w:r>
            <w:r w:rsidRPr="00A61117">
              <w:rPr>
                <w:rFonts w:eastAsia="Calibri"/>
                <w:bCs/>
                <w:i/>
                <w:iCs/>
                <w:color w:val="000000" w:themeColor="text1"/>
                <w:sz w:val="20"/>
                <w:szCs w:val="20"/>
              </w:rPr>
              <w:t>Rehabilitation of water points</w:t>
            </w:r>
            <w:r w:rsidRPr="00A61117">
              <w:rPr>
                <w:rFonts w:eastAsia="Calibri"/>
                <w:bCs/>
                <w:color w:val="000000" w:themeColor="text1"/>
                <w:sz w:val="20"/>
                <w:szCs w:val="20"/>
              </w:rPr>
              <w:t xml:space="preserve"> - rehabilitation of existing water infrastructure and small prioritized boreholes</w:t>
            </w:r>
          </w:p>
        </w:tc>
      </w:tr>
      <w:tr w:rsidR="00C94101" w:rsidRPr="00A61117" w14:paraId="07C7CB06" w14:textId="77777777" w:rsidTr="00B8702B">
        <w:tc>
          <w:tcPr>
            <w:tcW w:w="213" w:type="pct"/>
            <w:vMerge/>
            <w:shd w:val="clear" w:color="auto" w:fill="FFFFFF" w:themeFill="background1"/>
          </w:tcPr>
          <w:p w14:paraId="22A815CB" w14:textId="77777777" w:rsidR="00FD7C83" w:rsidRPr="00A61117" w:rsidRDefault="00FD7C83" w:rsidP="00B8702B">
            <w:pPr>
              <w:rPr>
                <w:bCs/>
                <w:color w:val="000000" w:themeColor="text1"/>
                <w:sz w:val="20"/>
                <w:szCs w:val="20"/>
              </w:rPr>
            </w:pPr>
          </w:p>
        </w:tc>
        <w:tc>
          <w:tcPr>
            <w:tcW w:w="1076" w:type="pct"/>
            <w:vMerge/>
            <w:shd w:val="clear" w:color="auto" w:fill="FFFFFF" w:themeFill="background1"/>
          </w:tcPr>
          <w:p w14:paraId="2558E397" w14:textId="77777777" w:rsidR="00FD7C83" w:rsidRPr="00A61117" w:rsidRDefault="00FD7C83" w:rsidP="00B8702B">
            <w:pPr>
              <w:rPr>
                <w:bCs/>
                <w:color w:val="000000" w:themeColor="text1"/>
                <w:sz w:val="20"/>
                <w:szCs w:val="20"/>
                <w:lang w:eastAsia="zh-CN"/>
              </w:rPr>
            </w:pPr>
          </w:p>
        </w:tc>
        <w:tc>
          <w:tcPr>
            <w:tcW w:w="3711" w:type="pct"/>
            <w:shd w:val="clear" w:color="auto" w:fill="FFFFFF" w:themeFill="background1"/>
          </w:tcPr>
          <w:p w14:paraId="5E1FDF56" w14:textId="77777777" w:rsidR="00FD7C83" w:rsidRPr="00A61117" w:rsidRDefault="00FD7C83" w:rsidP="00B8702B">
            <w:pPr>
              <w:rPr>
                <w:bCs/>
                <w:color w:val="000000" w:themeColor="text1"/>
                <w:sz w:val="20"/>
                <w:szCs w:val="20"/>
                <w:lang w:eastAsia="zh-CN"/>
              </w:rPr>
            </w:pPr>
            <w:r w:rsidRPr="00A61117">
              <w:rPr>
                <w:bCs/>
                <w:color w:val="000000" w:themeColor="text1"/>
                <w:sz w:val="20"/>
                <w:szCs w:val="20"/>
                <w:lang w:eastAsia="zh-CN"/>
              </w:rPr>
              <w:t xml:space="preserve">1.3 </w:t>
            </w:r>
            <w:r w:rsidRPr="00A61117">
              <w:rPr>
                <w:rFonts w:eastAsia="Calibri"/>
                <w:bCs/>
                <w:i/>
                <w:iCs/>
                <w:color w:val="000000" w:themeColor="text1"/>
                <w:sz w:val="20"/>
                <w:szCs w:val="20"/>
              </w:rPr>
              <w:t>Institutional and capacity development</w:t>
            </w:r>
            <w:r w:rsidRPr="00A61117">
              <w:rPr>
                <w:rFonts w:eastAsia="Calibri"/>
                <w:bCs/>
                <w:color w:val="000000" w:themeColor="text1"/>
                <w:sz w:val="20"/>
                <w:szCs w:val="20"/>
              </w:rPr>
              <w:t xml:space="preserve"> - strengthen the capacity of Somaliland line ministry of water and community structures and enhance the capacity of community structures to manage water points and prepare and institutionalize water sharing agreements</w:t>
            </w:r>
          </w:p>
        </w:tc>
      </w:tr>
      <w:tr w:rsidR="00C94101" w:rsidRPr="00A61117" w14:paraId="258B66B8" w14:textId="77777777" w:rsidTr="00B8702B">
        <w:tc>
          <w:tcPr>
            <w:tcW w:w="213" w:type="pct"/>
            <w:vMerge w:val="restart"/>
            <w:shd w:val="clear" w:color="auto" w:fill="FFFFFF" w:themeFill="background1"/>
          </w:tcPr>
          <w:p w14:paraId="16C4646C" w14:textId="77777777" w:rsidR="00FD7C83" w:rsidRPr="00A61117" w:rsidRDefault="00FD7C83">
            <w:pPr>
              <w:jc w:val="center"/>
              <w:rPr>
                <w:bCs/>
                <w:color w:val="000000" w:themeColor="text1"/>
                <w:sz w:val="20"/>
                <w:szCs w:val="20"/>
              </w:rPr>
            </w:pPr>
            <w:r w:rsidRPr="00A61117">
              <w:rPr>
                <w:bCs/>
                <w:color w:val="000000" w:themeColor="text1"/>
                <w:sz w:val="20"/>
                <w:szCs w:val="20"/>
              </w:rPr>
              <w:t xml:space="preserve">2. </w:t>
            </w:r>
          </w:p>
        </w:tc>
        <w:tc>
          <w:tcPr>
            <w:tcW w:w="1076" w:type="pct"/>
            <w:vMerge w:val="restart"/>
            <w:shd w:val="clear" w:color="auto" w:fill="FFFFFF" w:themeFill="background1"/>
          </w:tcPr>
          <w:p w14:paraId="074D4267" w14:textId="77777777" w:rsidR="00FD7C83" w:rsidRPr="00A61117" w:rsidRDefault="00FD7C83" w:rsidP="00AE7F9C">
            <w:pPr>
              <w:rPr>
                <w:bCs/>
                <w:color w:val="000000" w:themeColor="text1"/>
                <w:sz w:val="20"/>
                <w:szCs w:val="20"/>
                <w:u w:val="single"/>
              </w:rPr>
            </w:pPr>
            <w:r w:rsidRPr="00A61117">
              <w:rPr>
                <w:bCs/>
                <w:color w:val="000000" w:themeColor="text1"/>
                <w:sz w:val="20"/>
                <w:szCs w:val="20"/>
              </w:rPr>
              <w:t>Development of Agriculture and Livestock Services around Water Points</w:t>
            </w:r>
          </w:p>
        </w:tc>
        <w:tc>
          <w:tcPr>
            <w:tcW w:w="3711" w:type="pct"/>
            <w:shd w:val="clear" w:color="auto" w:fill="FFFFFF" w:themeFill="background1"/>
          </w:tcPr>
          <w:p w14:paraId="39F9219D" w14:textId="77777777" w:rsidR="00FD7C83" w:rsidRPr="00A61117" w:rsidRDefault="00FD7C83" w:rsidP="00AE7F9C">
            <w:pPr>
              <w:rPr>
                <w:rFonts w:eastAsia="Times New Roman"/>
                <w:color w:val="000000" w:themeColor="text1"/>
                <w:sz w:val="20"/>
                <w:szCs w:val="20"/>
              </w:rPr>
            </w:pPr>
            <w:r w:rsidRPr="00A61117">
              <w:rPr>
                <w:rFonts w:eastAsia="Times New Roman"/>
                <w:bCs/>
                <w:color w:val="000000" w:themeColor="text1"/>
                <w:sz w:val="20"/>
                <w:szCs w:val="20"/>
              </w:rPr>
              <w:t xml:space="preserve">2.1 </w:t>
            </w:r>
            <w:r w:rsidRPr="00A61117">
              <w:rPr>
                <w:rFonts w:eastAsia="Calibri"/>
                <w:bCs/>
                <w:i/>
                <w:iCs/>
                <w:color w:val="000000" w:themeColor="text1"/>
                <w:sz w:val="20"/>
                <w:szCs w:val="20"/>
              </w:rPr>
              <w:t>I</w:t>
            </w:r>
            <w:r w:rsidRPr="00A61117">
              <w:rPr>
                <w:rFonts w:eastAsia="Calibri"/>
                <w:bCs/>
                <w:i/>
                <w:iCs/>
                <w:color w:val="000000" w:themeColor="text1"/>
                <w:sz w:val="20"/>
                <w:szCs w:val="20"/>
                <w:shd w:val="clear" w:color="auto" w:fill="FFFFFF"/>
              </w:rPr>
              <w:t>ncreased sustainable f</w:t>
            </w:r>
            <w:r w:rsidRPr="00A61117">
              <w:rPr>
                <w:rFonts w:eastAsia="Calibri"/>
                <w:i/>
                <w:iCs/>
                <w:color w:val="000000" w:themeColor="text1"/>
                <w:sz w:val="20"/>
                <w:szCs w:val="20"/>
                <w:shd w:val="clear" w:color="auto" w:fill="FFFFFF"/>
              </w:rPr>
              <w:t>a</w:t>
            </w:r>
            <w:r w:rsidRPr="00544191">
              <w:rPr>
                <w:rFonts w:eastAsia="Calibri"/>
                <w:i/>
                <w:iCs/>
                <w:color w:val="000000" w:themeColor="text1"/>
                <w:sz w:val="20"/>
                <w:szCs w:val="20"/>
                <w:shd w:val="clear" w:color="auto" w:fill="FFFFFF"/>
              </w:rPr>
              <w:t>rming production and development</w:t>
            </w:r>
            <w:r w:rsidRPr="0022360D">
              <w:rPr>
                <w:rFonts w:eastAsia="Calibri"/>
                <w:color w:val="000000" w:themeColor="text1"/>
                <w:sz w:val="20"/>
                <w:szCs w:val="20"/>
                <w:shd w:val="clear" w:color="auto" w:fill="FFFFFF"/>
              </w:rPr>
              <w:t xml:space="preserve"> - </w:t>
            </w:r>
            <w:r w:rsidRPr="00273368">
              <w:rPr>
                <w:rFonts w:eastAsia="Calibri"/>
                <w:color w:val="000000" w:themeColor="text1"/>
                <w:sz w:val="20"/>
                <w:szCs w:val="20"/>
              </w:rPr>
              <w:t xml:space="preserve">finance the introduction of technologies, </w:t>
            </w:r>
            <w:proofErr w:type="gramStart"/>
            <w:r w:rsidRPr="00273368">
              <w:rPr>
                <w:rFonts w:eastAsia="Calibri"/>
                <w:color w:val="000000" w:themeColor="text1"/>
                <w:sz w:val="20"/>
                <w:szCs w:val="20"/>
              </w:rPr>
              <w:t>innovations</w:t>
            </w:r>
            <w:proofErr w:type="gramEnd"/>
            <w:r w:rsidRPr="00273368">
              <w:rPr>
                <w:rFonts w:eastAsia="Calibri"/>
                <w:color w:val="000000" w:themeColor="text1"/>
                <w:sz w:val="20"/>
                <w:szCs w:val="20"/>
              </w:rPr>
              <w:t xml:space="preserve"> and management practices (TIMPs) related to improved water use efficiency and climate-smart agriculture to farming communities around each of the develop</w:t>
            </w:r>
            <w:r w:rsidRPr="00FA2BD6">
              <w:rPr>
                <w:rFonts w:eastAsia="Calibri"/>
                <w:color w:val="000000" w:themeColor="text1"/>
                <w:sz w:val="20"/>
                <w:szCs w:val="20"/>
              </w:rPr>
              <w:t>ed water points</w:t>
            </w:r>
          </w:p>
        </w:tc>
      </w:tr>
      <w:tr w:rsidR="00C94101" w:rsidRPr="00A61117" w14:paraId="14073810" w14:textId="77777777" w:rsidTr="00B8702B">
        <w:tc>
          <w:tcPr>
            <w:tcW w:w="213" w:type="pct"/>
            <w:vMerge/>
            <w:shd w:val="clear" w:color="auto" w:fill="FFFFFF" w:themeFill="background1"/>
          </w:tcPr>
          <w:p w14:paraId="6FF05CC9" w14:textId="77777777" w:rsidR="00FD7C83" w:rsidRPr="00A61117" w:rsidRDefault="00FD7C83" w:rsidP="00B8702B">
            <w:pPr>
              <w:jc w:val="center"/>
              <w:rPr>
                <w:bCs/>
                <w:color w:val="000000" w:themeColor="text1"/>
                <w:sz w:val="20"/>
                <w:szCs w:val="20"/>
              </w:rPr>
            </w:pPr>
          </w:p>
        </w:tc>
        <w:tc>
          <w:tcPr>
            <w:tcW w:w="1076" w:type="pct"/>
            <w:vMerge/>
            <w:shd w:val="clear" w:color="auto" w:fill="FFFFFF" w:themeFill="background1"/>
          </w:tcPr>
          <w:p w14:paraId="732470D8" w14:textId="77777777" w:rsidR="00FD7C83" w:rsidRPr="00A61117" w:rsidRDefault="00FD7C83" w:rsidP="00B8702B">
            <w:pPr>
              <w:rPr>
                <w:color w:val="000000" w:themeColor="text1"/>
                <w:sz w:val="20"/>
                <w:szCs w:val="20"/>
              </w:rPr>
            </w:pPr>
          </w:p>
        </w:tc>
        <w:tc>
          <w:tcPr>
            <w:tcW w:w="3711" w:type="pct"/>
            <w:shd w:val="clear" w:color="auto" w:fill="FFFFFF" w:themeFill="background1"/>
          </w:tcPr>
          <w:p w14:paraId="580A08FA" w14:textId="77777777" w:rsidR="00FD7C83" w:rsidRPr="00A61117" w:rsidRDefault="00FD7C83" w:rsidP="00B8702B">
            <w:pPr>
              <w:rPr>
                <w:rFonts w:eastAsia="Times New Roman"/>
                <w:color w:val="000000" w:themeColor="text1"/>
                <w:sz w:val="20"/>
                <w:szCs w:val="20"/>
              </w:rPr>
            </w:pPr>
            <w:r w:rsidRPr="00A61117">
              <w:rPr>
                <w:rFonts w:eastAsia="Times New Roman"/>
                <w:color w:val="000000" w:themeColor="text1"/>
                <w:sz w:val="20"/>
                <w:szCs w:val="20"/>
              </w:rPr>
              <w:t xml:space="preserve">2.2 </w:t>
            </w:r>
            <w:r w:rsidRPr="00A61117">
              <w:rPr>
                <w:rFonts w:eastAsia="Times New Roman"/>
                <w:i/>
                <w:iCs/>
                <w:color w:val="000000" w:themeColor="text1"/>
                <w:sz w:val="20"/>
                <w:szCs w:val="20"/>
              </w:rPr>
              <w:t>Increased sustainable livestock production and development</w:t>
            </w:r>
            <w:r w:rsidRPr="00A61117">
              <w:rPr>
                <w:rFonts w:eastAsia="Times New Roman"/>
                <w:color w:val="000000" w:themeColor="text1"/>
                <w:sz w:val="20"/>
                <w:szCs w:val="20"/>
              </w:rPr>
              <w:t xml:space="preserve"> - support the development and diversification of livelihoods among target pastoralist communities</w:t>
            </w:r>
          </w:p>
        </w:tc>
      </w:tr>
      <w:tr w:rsidR="00C94101" w:rsidRPr="00A61117" w14:paraId="6EA1B496" w14:textId="77777777" w:rsidTr="00B8702B">
        <w:tc>
          <w:tcPr>
            <w:tcW w:w="213" w:type="pct"/>
            <w:vMerge/>
            <w:shd w:val="clear" w:color="auto" w:fill="FFFFFF" w:themeFill="background1"/>
          </w:tcPr>
          <w:p w14:paraId="73FE7E19" w14:textId="77777777" w:rsidR="00FD7C83" w:rsidRPr="00A61117" w:rsidRDefault="00FD7C83" w:rsidP="00B8702B">
            <w:pPr>
              <w:jc w:val="center"/>
              <w:rPr>
                <w:bCs/>
                <w:color w:val="000000" w:themeColor="text1"/>
                <w:sz w:val="20"/>
                <w:szCs w:val="20"/>
              </w:rPr>
            </w:pPr>
          </w:p>
        </w:tc>
        <w:tc>
          <w:tcPr>
            <w:tcW w:w="1076" w:type="pct"/>
            <w:vMerge/>
            <w:shd w:val="clear" w:color="auto" w:fill="FFFFFF" w:themeFill="background1"/>
          </w:tcPr>
          <w:p w14:paraId="05387F72" w14:textId="77777777" w:rsidR="00FD7C83" w:rsidRPr="00A61117" w:rsidRDefault="00FD7C83" w:rsidP="00B8702B">
            <w:pPr>
              <w:rPr>
                <w:color w:val="000000" w:themeColor="text1"/>
                <w:sz w:val="20"/>
                <w:szCs w:val="20"/>
              </w:rPr>
            </w:pPr>
          </w:p>
        </w:tc>
        <w:tc>
          <w:tcPr>
            <w:tcW w:w="3711" w:type="pct"/>
            <w:shd w:val="clear" w:color="auto" w:fill="FFFFFF" w:themeFill="background1"/>
          </w:tcPr>
          <w:p w14:paraId="637DDD5A" w14:textId="77777777" w:rsidR="00FD7C83" w:rsidRPr="00A61117" w:rsidRDefault="00FD7C83" w:rsidP="00B8702B">
            <w:pPr>
              <w:rPr>
                <w:rFonts w:eastAsia="Times New Roman"/>
                <w:color w:val="000000" w:themeColor="text1"/>
                <w:sz w:val="20"/>
                <w:szCs w:val="20"/>
              </w:rPr>
            </w:pPr>
            <w:r w:rsidRPr="00A61117">
              <w:rPr>
                <w:rFonts w:eastAsia="Times New Roman"/>
                <w:color w:val="000000" w:themeColor="text1"/>
                <w:sz w:val="20"/>
                <w:szCs w:val="20"/>
              </w:rPr>
              <w:t xml:space="preserve">2.3 </w:t>
            </w:r>
            <w:r w:rsidRPr="00A61117">
              <w:rPr>
                <w:rFonts w:eastAsia="Times New Roman"/>
                <w:i/>
                <w:color w:val="000000" w:themeColor="text1"/>
                <w:sz w:val="20"/>
                <w:szCs w:val="20"/>
              </w:rPr>
              <w:t>Institutional</w:t>
            </w:r>
            <w:r w:rsidRPr="00A61117">
              <w:rPr>
                <w:rFonts w:eastAsia="Calibri"/>
                <w:i/>
                <w:color w:val="000000" w:themeColor="text1"/>
                <w:sz w:val="20"/>
                <w:szCs w:val="20"/>
              </w:rPr>
              <w:t xml:space="preserve"> and capacity development</w:t>
            </w:r>
            <w:r w:rsidRPr="00A61117">
              <w:rPr>
                <w:rFonts w:eastAsia="Calibri"/>
                <w:iCs/>
                <w:color w:val="000000" w:themeColor="text1"/>
                <w:sz w:val="20"/>
                <w:szCs w:val="20"/>
              </w:rPr>
              <w:t xml:space="preserve"> - s</w:t>
            </w:r>
            <w:r w:rsidRPr="00A61117">
              <w:rPr>
                <w:rFonts w:eastAsia="Calibri"/>
                <w:color w:val="000000" w:themeColor="text1"/>
                <w:sz w:val="20"/>
                <w:szCs w:val="20"/>
              </w:rPr>
              <w:t>trengthen the capacity of the Ministries that are responsible for Agriculture and Livestock</w:t>
            </w:r>
          </w:p>
        </w:tc>
      </w:tr>
      <w:tr w:rsidR="00CD0A4E" w:rsidRPr="00A61117" w14:paraId="3BEA7D20" w14:textId="77777777" w:rsidTr="00B8702B">
        <w:tc>
          <w:tcPr>
            <w:tcW w:w="213" w:type="pct"/>
            <w:vMerge w:val="restart"/>
            <w:shd w:val="clear" w:color="auto" w:fill="FFFFFF" w:themeFill="background1"/>
          </w:tcPr>
          <w:p w14:paraId="4C99D81A" w14:textId="77777777" w:rsidR="00FD7C83" w:rsidRPr="0022360D" w:rsidRDefault="00FD7C83">
            <w:pPr>
              <w:jc w:val="center"/>
              <w:rPr>
                <w:bCs/>
                <w:color w:val="000000" w:themeColor="text1"/>
                <w:sz w:val="20"/>
                <w:szCs w:val="20"/>
              </w:rPr>
            </w:pPr>
            <w:r w:rsidRPr="00544191">
              <w:rPr>
                <w:bCs/>
                <w:color w:val="000000" w:themeColor="text1"/>
                <w:sz w:val="20"/>
                <w:szCs w:val="20"/>
              </w:rPr>
              <w:t xml:space="preserve">3. </w:t>
            </w:r>
          </w:p>
        </w:tc>
        <w:tc>
          <w:tcPr>
            <w:tcW w:w="1076" w:type="pct"/>
            <w:vMerge w:val="restart"/>
            <w:shd w:val="clear" w:color="auto" w:fill="FFFFFF" w:themeFill="background1"/>
          </w:tcPr>
          <w:p w14:paraId="45042FCB" w14:textId="77777777" w:rsidR="00FD7C83" w:rsidRPr="00A61117" w:rsidRDefault="00FD7C83" w:rsidP="00AE7F9C">
            <w:pPr>
              <w:rPr>
                <w:color w:val="000000" w:themeColor="text1"/>
                <w:sz w:val="20"/>
                <w:szCs w:val="20"/>
              </w:rPr>
            </w:pPr>
            <w:r w:rsidRPr="00FA2BD6">
              <w:rPr>
                <w:rFonts w:eastAsia="Times New Roman"/>
                <w:iCs/>
                <w:color w:val="000000" w:themeColor="text1"/>
                <w:sz w:val="20"/>
                <w:szCs w:val="20"/>
              </w:rPr>
              <w:t>Development</w:t>
            </w:r>
            <w:r w:rsidRPr="00A61117">
              <w:rPr>
                <w:rFonts w:eastAsia="Calibri"/>
                <w:color w:val="000000" w:themeColor="text1"/>
                <w:sz w:val="20"/>
                <w:szCs w:val="20"/>
              </w:rPr>
              <w:t xml:space="preserve"> of Environmental Upstream Catchment Services</w:t>
            </w:r>
          </w:p>
        </w:tc>
        <w:tc>
          <w:tcPr>
            <w:tcW w:w="3711" w:type="pct"/>
            <w:shd w:val="clear" w:color="auto" w:fill="FFFFFF" w:themeFill="background1"/>
          </w:tcPr>
          <w:p w14:paraId="4CAA4A20" w14:textId="77777777" w:rsidR="00FD7C83" w:rsidRPr="00A61117" w:rsidRDefault="00FD7C83" w:rsidP="00AE7F9C">
            <w:pPr>
              <w:rPr>
                <w:color w:val="000000" w:themeColor="text1"/>
                <w:sz w:val="20"/>
                <w:szCs w:val="20"/>
              </w:rPr>
            </w:pPr>
            <w:r w:rsidRPr="00A61117">
              <w:rPr>
                <w:rFonts w:eastAsia="Times New Roman"/>
                <w:color w:val="000000" w:themeColor="text1"/>
                <w:sz w:val="20"/>
                <w:szCs w:val="20"/>
              </w:rPr>
              <w:t xml:space="preserve">3.1 </w:t>
            </w:r>
            <w:r w:rsidRPr="00A61117">
              <w:rPr>
                <w:rFonts w:eastAsia="Times New Roman"/>
                <w:i/>
                <w:color w:val="000000" w:themeColor="text1"/>
                <w:sz w:val="20"/>
                <w:szCs w:val="20"/>
              </w:rPr>
              <w:t>Environmental</w:t>
            </w:r>
            <w:r w:rsidRPr="00A61117">
              <w:rPr>
                <w:i/>
                <w:color w:val="000000" w:themeColor="text1"/>
                <w:sz w:val="20"/>
                <w:szCs w:val="20"/>
              </w:rPr>
              <w:t xml:space="preserve"> restoration</w:t>
            </w:r>
            <w:r w:rsidR="008D430D" w:rsidRPr="00A61117">
              <w:rPr>
                <w:iCs/>
                <w:color w:val="000000" w:themeColor="text1"/>
                <w:sz w:val="20"/>
                <w:szCs w:val="20"/>
              </w:rPr>
              <w:t>–</w:t>
            </w:r>
            <w:proofErr w:type="spellStart"/>
            <w:r w:rsidRPr="00A61117">
              <w:rPr>
                <w:color w:val="000000" w:themeColor="text1"/>
                <w:sz w:val="20"/>
                <w:szCs w:val="20"/>
              </w:rPr>
              <w:t>supportecosystem</w:t>
            </w:r>
            <w:proofErr w:type="spellEnd"/>
            <w:r w:rsidRPr="00A61117">
              <w:rPr>
                <w:color w:val="000000" w:themeColor="text1"/>
                <w:sz w:val="20"/>
                <w:szCs w:val="20"/>
              </w:rPr>
              <w:t xml:space="preserve"> restorationinterventionswhileenhancingthelivelihoodsofcommunities upstream the water point, addressing land degradation, </w:t>
            </w:r>
            <w:proofErr w:type="gramStart"/>
            <w:r w:rsidRPr="00A61117">
              <w:rPr>
                <w:color w:val="000000" w:themeColor="text1"/>
                <w:sz w:val="20"/>
                <w:szCs w:val="20"/>
              </w:rPr>
              <w:t>flooding</w:t>
            </w:r>
            <w:proofErr w:type="gramEnd"/>
            <w:r w:rsidRPr="00A61117">
              <w:rPr>
                <w:color w:val="000000" w:themeColor="text1"/>
                <w:sz w:val="20"/>
                <w:szCs w:val="20"/>
              </w:rPr>
              <w:t xml:space="preserve"> and desertification</w:t>
            </w:r>
          </w:p>
        </w:tc>
      </w:tr>
      <w:tr w:rsidR="00CD0A4E" w:rsidRPr="00A61117" w14:paraId="26F9AF15" w14:textId="77777777" w:rsidTr="00B8702B">
        <w:tc>
          <w:tcPr>
            <w:tcW w:w="213" w:type="pct"/>
            <w:vMerge/>
            <w:shd w:val="clear" w:color="auto" w:fill="FFFFFF" w:themeFill="background1"/>
          </w:tcPr>
          <w:p w14:paraId="2DCF03C0" w14:textId="77777777" w:rsidR="00FD7C83" w:rsidRPr="00A61117" w:rsidRDefault="00FD7C83" w:rsidP="00B8702B">
            <w:pPr>
              <w:jc w:val="center"/>
              <w:rPr>
                <w:bCs/>
                <w:color w:val="000000" w:themeColor="text1"/>
                <w:sz w:val="20"/>
                <w:szCs w:val="20"/>
              </w:rPr>
            </w:pPr>
          </w:p>
        </w:tc>
        <w:tc>
          <w:tcPr>
            <w:tcW w:w="1076" w:type="pct"/>
            <w:vMerge/>
            <w:shd w:val="clear" w:color="auto" w:fill="FFFFFF" w:themeFill="background1"/>
          </w:tcPr>
          <w:p w14:paraId="79CFAF65" w14:textId="77777777" w:rsidR="00FD7C83" w:rsidRPr="00A61117" w:rsidRDefault="00FD7C83" w:rsidP="00B8702B">
            <w:pPr>
              <w:rPr>
                <w:rFonts w:eastAsia="Times New Roman"/>
                <w:iCs/>
                <w:color w:val="000000" w:themeColor="text1"/>
                <w:sz w:val="20"/>
                <w:szCs w:val="20"/>
              </w:rPr>
            </w:pPr>
          </w:p>
        </w:tc>
        <w:tc>
          <w:tcPr>
            <w:tcW w:w="3711" w:type="pct"/>
            <w:shd w:val="clear" w:color="auto" w:fill="FFFFFF" w:themeFill="background1"/>
          </w:tcPr>
          <w:p w14:paraId="2F889CF2" w14:textId="77777777" w:rsidR="00FD7C83" w:rsidRPr="00A61117" w:rsidRDefault="00FD7C83" w:rsidP="00B8702B">
            <w:pPr>
              <w:rPr>
                <w:rFonts w:eastAsia="Times New Roman"/>
                <w:color w:val="000000" w:themeColor="text1"/>
                <w:sz w:val="20"/>
                <w:szCs w:val="20"/>
              </w:rPr>
            </w:pPr>
            <w:r w:rsidRPr="00A61117">
              <w:rPr>
                <w:rFonts w:eastAsia="Times New Roman"/>
                <w:color w:val="000000" w:themeColor="text1"/>
                <w:sz w:val="20"/>
                <w:szCs w:val="20"/>
              </w:rPr>
              <w:t xml:space="preserve">3.2 </w:t>
            </w:r>
            <w:r w:rsidRPr="00A61117">
              <w:rPr>
                <w:i/>
                <w:color w:val="000000" w:themeColor="text1"/>
                <w:sz w:val="20"/>
                <w:szCs w:val="20"/>
              </w:rPr>
              <w:t>Institutional</w:t>
            </w:r>
            <w:r w:rsidRPr="00A61117">
              <w:rPr>
                <w:rFonts w:eastAsia="Calibri"/>
                <w:i/>
                <w:color w:val="000000" w:themeColor="text1"/>
                <w:sz w:val="20"/>
                <w:szCs w:val="20"/>
              </w:rPr>
              <w:t xml:space="preserve"> and capacity development</w:t>
            </w:r>
            <w:r w:rsidRPr="00A61117">
              <w:rPr>
                <w:rFonts w:eastAsia="Calibri"/>
                <w:iCs/>
                <w:color w:val="000000" w:themeColor="text1"/>
                <w:sz w:val="20"/>
                <w:szCs w:val="20"/>
              </w:rPr>
              <w:t xml:space="preserve"> - </w:t>
            </w:r>
            <w:r w:rsidRPr="00A61117">
              <w:rPr>
                <w:rFonts w:eastAsia="Calibri"/>
                <w:color w:val="000000" w:themeColor="text1"/>
                <w:sz w:val="20"/>
                <w:szCs w:val="20"/>
              </w:rPr>
              <w:t xml:space="preserve">strengthen the capacity of Somaliland </w:t>
            </w:r>
            <w:r w:rsidR="00242E8E" w:rsidRPr="00A61117">
              <w:rPr>
                <w:rFonts w:eastAsia="Calibri"/>
                <w:color w:val="000000" w:themeColor="text1"/>
                <w:sz w:val="20"/>
                <w:szCs w:val="20"/>
              </w:rPr>
              <w:t>M</w:t>
            </w:r>
            <w:r w:rsidR="00511BB1" w:rsidRPr="00A61117">
              <w:rPr>
                <w:rFonts w:eastAsia="Calibri"/>
                <w:color w:val="000000" w:themeColor="text1"/>
                <w:sz w:val="20"/>
                <w:szCs w:val="20"/>
              </w:rPr>
              <w:t>inistry of</w:t>
            </w:r>
            <w:r w:rsidRPr="00A61117">
              <w:rPr>
                <w:rFonts w:eastAsia="Calibri"/>
                <w:color w:val="000000" w:themeColor="text1"/>
                <w:sz w:val="20"/>
                <w:szCs w:val="20"/>
              </w:rPr>
              <w:t xml:space="preserve"> environmental </w:t>
            </w:r>
            <w:r w:rsidR="00511BB1" w:rsidRPr="00A61117">
              <w:rPr>
                <w:rFonts w:eastAsia="Calibri"/>
                <w:color w:val="000000" w:themeColor="text1"/>
                <w:sz w:val="20"/>
                <w:szCs w:val="20"/>
              </w:rPr>
              <w:t xml:space="preserve">for the </w:t>
            </w:r>
            <w:r w:rsidRPr="00A61117">
              <w:rPr>
                <w:rFonts w:eastAsia="Calibri"/>
                <w:color w:val="000000" w:themeColor="text1"/>
                <w:sz w:val="20"/>
                <w:szCs w:val="20"/>
              </w:rPr>
              <w:t xml:space="preserve">protection, </w:t>
            </w:r>
            <w:proofErr w:type="gramStart"/>
            <w:r w:rsidRPr="00A61117">
              <w:rPr>
                <w:rFonts w:eastAsia="Calibri"/>
                <w:color w:val="000000" w:themeColor="text1"/>
                <w:sz w:val="20"/>
                <w:szCs w:val="20"/>
              </w:rPr>
              <w:t>development</w:t>
            </w:r>
            <w:proofErr w:type="gramEnd"/>
            <w:r w:rsidRPr="00A61117">
              <w:rPr>
                <w:rFonts w:eastAsia="Calibri"/>
                <w:color w:val="000000" w:themeColor="text1"/>
                <w:sz w:val="20"/>
                <w:szCs w:val="20"/>
              </w:rPr>
              <w:t xml:space="preserve"> and implementation of nature-based solutions and SLM practices</w:t>
            </w:r>
          </w:p>
        </w:tc>
      </w:tr>
      <w:tr w:rsidR="00C94101" w:rsidRPr="00A61117" w14:paraId="6B632CE6" w14:textId="77777777" w:rsidTr="00B8702B">
        <w:tc>
          <w:tcPr>
            <w:tcW w:w="213" w:type="pct"/>
            <w:vMerge w:val="restart"/>
            <w:shd w:val="clear" w:color="auto" w:fill="FFFFFF" w:themeFill="background1"/>
          </w:tcPr>
          <w:p w14:paraId="53BE70D3" w14:textId="77777777" w:rsidR="00FD7C83" w:rsidRPr="0022360D" w:rsidRDefault="00FD7C83">
            <w:pPr>
              <w:jc w:val="center"/>
              <w:rPr>
                <w:bCs/>
                <w:color w:val="000000" w:themeColor="text1"/>
                <w:sz w:val="20"/>
                <w:szCs w:val="20"/>
              </w:rPr>
            </w:pPr>
            <w:r w:rsidRPr="00544191">
              <w:rPr>
                <w:bCs/>
                <w:color w:val="000000" w:themeColor="text1"/>
                <w:sz w:val="20"/>
                <w:szCs w:val="20"/>
              </w:rPr>
              <w:t>4.</w:t>
            </w:r>
          </w:p>
        </w:tc>
        <w:tc>
          <w:tcPr>
            <w:tcW w:w="1076" w:type="pct"/>
            <w:vMerge w:val="restart"/>
            <w:shd w:val="clear" w:color="auto" w:fill="FFFFFF" w:themeFill="background1"/>
          </w:tcPr>
          <w:p w14:paraId="4BFB3155" w14:textId="77777777" w:rsidR="00FD7C83" w:rsidRPr="00A61117" w:rsidRDefault="00FD7C83" w:rsidP="00AE7F9C">
            <w:pPr>
              <w:rPr>
                <w:rFonts w:eastAsia="Times New Roman"/>
                <w:iCs/>
                <w:color w:val="000000" w:themeColor="text1"/>
                <w:sz w:val="20"/>
                <w:szCs w:val="20"/>
              </w:rPr>
            </w:pPr>
            <w:r w:rsidRPr="00FA2BD6">
              <w:rPr>
                <w:color w:val="000000" w:themeColor="text1"/>
                <w:sz w:val="20"/>
                <w:szCs w:val="20"/>
              </w:rPr>
              <w:t>Project Management, Community Development and Enhancing Livelihoods Planning</w:t>
            </w:r>
          </w:p>
        </w:tc>
        <w:tc>
          <w:tcPr>
            <w:tcW w:w="3711" w:type="pct"/>
            <w:shd w:val="clear" w:color="auto" w:fill="FFFFFF" w:themeFill="background1"/>
          </w:tcPr>
          <w:p w14:paraId="7EA06C2E" w14:textId="77777777" w:rsidR="00FD7C83" w:rsidRPr="00A61117" w:rsidRDefault="00FD7C83" w:rsidP="00AE7F9C">
            <w:pPr>
              <w:pStyle w:val="ListParagraph"/>
              <w:ind w:left="0"/>
              <w:rPr>
                <w:rFonts w:eastAsia="Times New Roman"/>
                <w:color w:val="000000" w:themeColor="text1"/>
                <w:sz w:val="20"/>
                <w:szCs w:val="20"/>
              </w:rPr>
            </w:pPr>
            <w:r w:rsidRPr="00A61117">
              <w:rPr>
                <w:rFonts w:eastAsia="Calibri"/>
                <w:iCs/>
                <w:color w:val="000000" w:themeColor="text1"/>
                <w:sz w:val="20"/>
                <w:szCs w:val="20"/>
              </w:rPr>
              <w:t xml:space="preserve">4.1 </w:t>
            </w:r>
            <w:r w:rsidRPr="00A61117">
              <w:rPr>
                <w:rFonts w:eastAsia="Calibri"/>
                <w:i/>
                <w:color w:val="000000" w:themeColor="text1"/>
                <w:sz w:val="20"/>
                <w:szCs w:val="20"/>
              </w:rPr>
              <w:t xml:space="preserve">Project </w:t>
            </w:r>
            <w:r w:rsidRPr="00A61117">
              <w:rPr>
                <w:i/>
                <w:color w:val="000000" w:themeColor="text1"/>
                <w:sz w:val="20"/>
                <w:szCs w:val="20"/>
              </w:rPr>
              <w:t>Management</w:t>
            </w:r>
            <w:proofErr w:type="gramStart"/>
            <w:r w:rsidRPr="00A61117">
              <w:rPr>
                <w:iCs/>
                <w:color w:val="000000" w:themeColor="text1"/>
                <w:sz w:val="20"/>
                <w:szCs w:val="20"/>
              </w:rPr>
              <w:t xml:space="preserve">- </w:t>
            </w:r>
            <w:r w:rsidRPr="00A61117">
              <w:rPr>
                <w:rFonts w:eastAsia="Calibri"/>
                <w:color w:val="000000" w:themeColor="text1"/>
                <w:sz w:val="20"/>
                <w:szCs w:val="20"/>
              </w:rPr>
              <w:t xml:space="preserve"> ensure</w:t>
            </w:r>
            <w:proofErr w:type="gramEnd"/>
            <w:r w:rsidRPr="00A61117">
              <w:rPr>
                <w:rFonts w:eastAsia="Calibri"/>
                <w:color w:val="000000" w:themeColor="text1"/>
                <w:sz w:val="20"/>
                <w:szCs w:val="20"/>
              </w:rPr>
              <w:t xml:space="preserve"> that the project is implemented efficiently, on time, and in accordance with the Financing Agreement</w:t>
            </w:r>
          </w:p>
        </w:tc>
      </w:tr>
      <w:tr w:rsidR="00C94101" w:rsidRPr="00A61117" w14:paraId="46D9A8DF" w14:textId="77777777" w:rsidTr="00B8702B">
        <w:tc>
          <w:tcPr>
            <w:tcW w:w="213" w:type="pct"/>
            <w:vMerge/>
            <w:shd w:val="clear" w:color="auto" w:fill="FFFFFF" w:themeFill="background1"/>
          </w:tcPr>
          <w:p w14:paraId="56BE6E10" w14:textId="77777777" w:rsidR="00FD7C83" w:rsidRPr="00A61117" w:rsidRDefault="00FD7C83" w:rsidP="00B8702B">
            <w:pPr>
              <w:rPr>
                <w:bCs/>
                <w:color w:val="000000" w:themeColor="text1"/>
                <w:sz w:val="20"/>
                <w:szCs w:val="20"/>
              </w:rPr>
            </w:pPr>
          </w:p>
        </w:tc>
        <w:tc>
          <w:tcPr>
            <w:tcW w:w="1076" w:type="pct"/>
            <w:vMerge/>
            <w:shd w:val="clear" w:color="auto" w:fill="FFFFFF" w:themeFill="background1"/>
          </w:tcPr>
          <w:p w14:paraId="6291350D" w14:textId="77777777" w:rsidR="00FD7C83" w:rsidRPr="00A61117" w:rsidRDefault="00FD7C83" w:rsidP="00B8702B">
            <w:pPr>
              <w:rPr>
                <w:color w:val="000000" w:themeColor="text1"/>
                <w:sz w:val="20"/>
                <w:szCs w:val="20"/>
              </w:rPr>
            </w:pPr>
          </w:p>
        </w:tc>
        <w:tc>
          <w:tcPr>
            <w:tcW w:w="3711" w:type="pct"/>
            <w:shd w:val="clear" w:color="auto" w:fill="FFFFFF" w:themeFill="background1"/>
          </w:tcPr>
          <w:p w14:paraId="77AD1A5F" w14:textId="77777777" w:rsidR="00FD7C83" w:rsidRPr="00A61117" w:rsidRDefault="00FD7C83" w:rsidP="00B8702B">
            <w:pPr>
              <w:pStyle w:val="ListParagraph"/>
              <w:ind w:left="0"/>
              <w:rPr>
                <w:rFonts w:eastAsia="Calibri"/>
                <w:iCs/>
                <w:color w:val="000000" w:themeColor="text1"/>
                <w:sz w:val="20"/>
                <w:szCs w:val="20"/>
              </w:rPr>
            </w:pPr>
            <w:proofErr w:type="gramStart"/>
            <w:r w:rsidRPr="00A61117">
              <w:rPr>
                <w:rFonts w:eastAsia="Calibri"/>
                <w:iCs/>
                <w:color w:val="000000" w:themeColor="text1"/>
                <w:sz w:val="20"/>
                <w:szCs w:val="20"/>
              </w:rPr>
              <w:t xml:space="preserve">4.2  </w:t>
            </w:r>
            <w:r w:rsidRPr="00A61117">
              <w:rPr>
                <w:rFonts w:eastAsia="Calibri"/>
                <w:i/>
                <w:color w:val="000000" w:themeColor="text1"/>
                <w:sz w:val="20"/>
                <w:szCs w:val="20"/>
              </w:rPr>
              <w:t>Community</w:t>
            </w:r>
            <w:proofErr w:type="gramEnd"/>
            <w:r w:rsidRPr="00A61117">
              <w:rPr>
                <w:rFonts w:eastAsia="Calibri"/>
                <w:i/>
                <w:color w:val="000000" w:themeColor="text1"/>
                <w:sz w:val="20"/>
                <w:szCs w:val="20"/>
              </w:rPr>
              <w:t>-Driven Development Planning</w:t>
            </w:r>
            <w:r w:rsidRPr="00A61117">
              <w:rPr>
                <w:rFonts w:eastAsia="Calibri"/>
                <w:iCs/>
                <w:color w:val="000000" w:themeColor="text1"/>
                <w:sz w:val="20"/>
                <w:szCs w:val="20"/>
              </w:rPr>
              <w:t xml:space="preserve"> - </w:t>
            </w:r>
            <w:r w:rsidRPr="00A61117">
              <w:rPr>
                <w:rFonts w:eastAsia="Times New Roman"/>
                <w:color w:val="000000" w:themeColor="text1"/>
                <w:sz w:val="20"/>
                <w:szCs w:val="20"/>
              </w:rPr>
              <w:t xml:space="preserve"> Community-Driven Development (CDD) introduced under </w:t>
            </w:r>
            <w:proofErr w:type="spellStart"/>
            <w:r w:rsidRPr="00A61117">
              <w:rPr>
                <w:rFonts w:eastAsia="Times New Roman"/>
                <w:color w:val="000000" w:themeColor="text1"/>
                <w:sz w:val="20"/>
                <w:szCs w:val="20"/>
              </w:rPr>
              <w:t>Barwaqo</w:t>
            </w:r>
            <w:proofErr w:type="spellEnd"/>
            <w:r w:rsidRPr="00A61117">
              <w:rPr>
                <w:rFonts w:eastAsia="Times New Roman"/>
                <w:color w:val="000000" w:themeColor="text1"/>
                <w:sz w:val="20"/>
                <w:szCs w:val="20"/>
              </w:rPr>
              <w:t xml:space="preserve">  will be developed further in the proposed project.</w:t>
            </w:r>
          </w:p>
        </w:tc>
      </w:tr>
      <w:tr w:rsidR="00C94101" w:rsidRPr="00A61117" w14:paraId="66024485" w14:textId="77777777" w:rsidTr="00B8702B">
        <w:tc>
          <w:tcPr>
            <w:tcW w:w="213" w:type="pct"/>
            <w:vMerge/>
            <w:shd w:val="clear" w:color="auto" w:fill="FFFFFF" w:themeFill="background1"/>
          </w:tcPr>
          <w:p w14:paraId="27303E51" w14:textId="77777777" w:rsidR="00FD7C83" w:rsidRPr="00A61117" w:rsidRDefault="00FD7C83" w:rsidP="00B8702B">
            <w:pPr>
              <w:rPr>
                <w:bCs/>
                <w:color w:val="000000" w:themeColor="text1"/>
                <w:sz w:val="20"/>
                <w:szCs w:val="20"/>
              </w:rPr>
            </w:pPr>
          </w:p>
        </w:tc>
        <w:tc>
          <w:tcPr>
            <w:tcW w:w="1076" w:type="pct"/>
            <w:vMerge/>
            <w:shd w:val="clear" w:color="auto" w:fill="FFFFFF" w:themeFill="background1"/>
          </w:tcPr>
          <w:p w14:paraId="00D371F6" w14:textId="77777777" w:rsidR="00FD7C83" w:rsidRPr="00A61117" w:rsidRDefault="00FD7C83" w:rsidP="00B8702B">
            <w:pPr>
              <w:rPr>
                <w:color w:val="000000" w:themeColor="text1"/>
                <w:sz w:val="20"/>
                <w:szCs w:val="20"/>
              </w:rPr>
            </w:pPr>
          </w:p>
        </w:tc>
        <w:tc>
          <w:tcPr>
            <w:tcW w:w="3711" w:type="pct"/>
            <w:shd w:val="clear" w:color="auto" w:fill="FFFFFF" w:themeFill="background1"/>
          </w:tcPr>
          <w:p w14:paraId="4AC79740" w14:textId="77777777" w:rsidR="00FD7C83" w:rsidRPr="00A61117" w:rsidRDefault="00FD7C83" w:rsidP="00B8702B">
            <w:pPr>
              <w:pStyle w:val="ListParagraph"/>
              <w:ind w:left="0"/>
              <w:rPr>
                <w:rFonts w:eastAsia="Calibri"/>
                <w:iCs/>
                <w:color w:val="000000" w:themeColor="text1"/>
                <w:sz w:val="20"/>
                <w:szCs w:val="20"/>
              </w:rPr>
            </w:pPr>
            <w:proofErr w:type="gramStart"/>
            <w:r w:rsidRPr="00A61117">
              <w:rPr>
                <w:rFonts w:eastAsia="Calibri"/>
                <w:iCs/>
                <w:color w:val="000000" w:themeColor="text1"/>
                <w:sz w:val="20"/>
                <w:szCs w:val="20"/>
              </w:rPr>
              <w:t xml:space="preserve">4.3  </w:t>
            </w:r>
            <w:r w:rsidRPr="00A61117">
              <w:rPr>
                <w:rFonts w:eastAsia="Calibri"/>
                <w:i/>
                <w:color w:val="000000" w:themeColor="text1"/>
                <w:sz w:val="20"/>
                <w:szCs w:val="20"/>
              </w:rPr>
              <w:t>M</w:t>
            </w:r>
            <w:proofErr w:type="gramEnd"/>
            <w:r w:rsidRPr="00A61117">
              <w:rPr>
                <w:rFonts w:eastAsia="Calibri"/>
                <w:i/>
                <w:color w:val="000000" w:themeColor="text1"/>
                <w:sz w:val="20"/>
                <w:szCs w:val="20"/>
              </w:rPr>
              <w:t>&amp;E, Knowledge Management, and Learning</w:t>
            </w:r>
            <w:r w:rsidRPr="00A61117">
              <w:rPr>
                <w:rFonts w:eastAsia="Calibri"/>
                <w:iCs/>
                <w:color w:val="000000" w:themeColor="text1"/>
                <w:sz w:val="20"/>
                <w:szCs w:val="20"/>
              </w:rPr>
              <w:t xml:space="preserve"> - </w:t>
            </w:r>
            <w:r w:rsidRPr="00A61117">
              <w:rPr>
                <w:rFonts w:eastAsia="Calibri"/>
                <w:color w:val="000000" w:themeColor="text1"/>
                <w:sz w:val="20"/>
                <w:szCs w:val="20"/>
              </w:rPr>
              <w:t xml:space="preserve"> support continuous learning and adaptable knowledge management, </w:t>
            </w:r>
            <w:r w:rsidRPr="00A61117">
              <w:rPr>
                <w:rFonts w:eastAsia="Times New Roman"/>
                <w:color w:val="000000" w:themeColor="text1"/>
                <w:sz w:val="20"/>
                <w:szCs w:val="20"/>
              </w:rPr>
              <w:t>using</w:t>
            </w:r>
            <w:r w:rsidRPr="00A61117">
              <w:rPr>
                <w:rFonts w:eastAsia="Calibri"/>
                <w:color w:val="000000" w:themeColor="text1"/>
                <w:sz w:val="20"/>
                <w:szCs w:val="20"/>
              </w:rPr>
              <w:t xml:space="preserve"> the Ministries of Planning’s web-based management information system (MIS) and M&amp;E systems</w:t>
            </w:r>
          </w:p>
        </w:tc>
      </w:tr>
    </w:tbl>
    <w:p w14:paraId="000B988F" w14:textId="77777777" w:rsidR="00FD7C83" w:rsidRPr="00544191" w:rsidRDefault="00FD7C83">
      <w:pPr>
        <w:pStyle w:val="ListParagraph"/>
        <w:widowControl w:val="0"/>
        <w:autoSpaceDE w:val="0"/>
        <w:autoSpaceDN w:val="0"/>
        <w:adjustRightInd w:val="0"/>
        <w:ind w:left="0"/>
        <w:jc w:val="both"/>
        <w:rPr>
          <w:color w:val="000000" w:themeColor="text1"/>
          <w:sz w:val="20"/>
          <w:szCs w:val="20"/>
        </w:rPr>
      </w:pPr>
    </w:p>
    <w:p w14:paraId="57E84B30" w14:textId="77777777" w:rsidR="00FD7C83" w:rsidRPr="00B8702B" w:rsidRDefault="00FD7C83">
      <w:pPr>
        <w:pStyle w:val="Heading2"/>
        <w:rPr>
          <w:rFonts w:cs="Times New Roman"/>
          <w:b w:val="0"/>
          <w:bCs w:val="0"/>
          <w:color w:val="000000" w:themeColor="text1"/>
          <w:sz w:val="22"/>
          <w:szCs w:val="22"/>
        </w:rPr>
      </w:pPr>
      <w:bookmarkStart w:id="8" w:name="_Toc63942194"/>
      <w:bookmarkStart w:id="9" w:name="_Toc64575329"/>
      <w:bookmarkStart w:id="10" w:name="_Toc105099723"/>
      <w:r w:rsidRPr="00B8702B">
        <w:rPr>
          <w:rFonts w:cs="Times New Roman"/>
          <w:color w:val="000000" w:themeColor="text1"/>
          <w:sz w:val="22"/>
          <w:szCs w:val="22"/>
        </w:rPr>
        <w:lastRenderedPageBreak/>
        <w:t>1.2 Project Beneficiaries</w:t>
      </w:r>
      <w:bookmarkEnd w:id="8"/>
      <w:bookmarkEnd w:id="9"/>
      <w:bookmarkEnd w:id="10"/>
    </w:p>
    <w:p w14:paraId="059954D9" w14:textId="77777777" w:rsidR="00FD7C83" w:rsidRPr="00B8702B" w:rsidRDefault="00FD7C83" w:rsidP="00B8702B">
      <w:pPr>
        <w:pStyle w:val="Heading2"/>
        <w:numPr>
          <w:ilvl w:val="0"/>
          <w:numId w:val="41"/>
        </w:numPr>
        <w:tabs>
          <w:tab w:val="left" w:pos="0"/>
          <w:tab w:val="left" w:pos="270"/>
          <w:tab w:val="left" w:pos="450"/>
        </w:tabs>
        <w:ind w:left="0" w:firstLine="0"/>
        <w:rPr>
          <w:rFonts w:cs="Times New Roman"/>
          <w:b w:val="0"/>
          <w:bCs w:val="0"/>
          <w:color w:val="000000" w:themeColor="text1"/>
          <w:sz w:val="22"/>
          <w:szCs w:val="22"/>
        </w:rPr>
      </w:pPr>
      <w:proofErr w:type="spellStart"/>
      <w:r w:rsidRPr="00B8702B">
        <w:rPr>
          <w:rFonts w:cs="Times New Roman"/>
          <w:b w:val="0"/>
          <w:bCs w:val="0"/>
          <w:color w:val="000000" w:themeColor="text1"/>
          <w:sz w:val="22"/>
          <w:szCs w:val="22"/>
        </w:rPr>
        <w:t>Theprimary</w:t>
      </w:r>
      <w:proofErr w:type="spellEnd"/>
      <w:r w:rsidRPr="00B8702B">
        <w:rPr>
          <w:rFonts w:cs="Times New Roman"/>
          <w:b w:val="0"/>
          <w:bCs w:val="0"/>
          <w:color w:val="000000" w:themeColor="text1"/>
          <w:sz w:val="22"/>
          <w:szCs w:val="22"/>
        </w:rPr>
        <w:t xml:space="preserve"> project beneficiaries are more than 50,000 </w:t>
      </w:r>
      <w:proofErr w:type="spellStart"/>
      <w:r w:rsidRPr="00B8702B">
        <w:rPr>
          <w:rFonts w:cs="Times New Roman"/>
          <w:b w:val="0"/>
          <w:bCs w:val="0"/>
          <w:color w:val="000000" w:themeColor="text1"/>
          <w:sz w:val="22"/>
          <w:szCs w:val="22"/>
        </w:rPr>
        <w:t>agro</w:t>
      </w:r>
      <w:proofErr w:type="spellEnd"/>
      <w:r w:rsidRPr="00B8702B">
        <w:rPr>
          <w:rFonts w:cs="Times New Roman"/>
          <w:b w:val="0"/>
          <w:bCs w:val="0"/>
          <w:color w:val="000000" w:themeColor="text1"/>
          <w:sz w:val="22"/>
          <w:szCs w:val="22"/>
        </w:rPr>
        <w:t>-</w:t>
      </w:r>
      <w:proofErr w:type="gramStart"/>
      <w:r w:rsidRPr="00B8702B">
        <w:rPr>
          <w:rFonts w:cs="Times New Roman"/>
          <w:b w:val="0"/>
          <w:bCs w:val="0"/>
          <w:color w:val="000000" w:themeColor="text1"/>
          <w:sz w:val="22"/>
          <w:szCs w:val="22"/>
        </w:rPr>
        <w:t>pastoralists</w:t>
      </w:r>
      <w:r w:rsidR="00544191" w:rsidRPr="00B8702B">
        <w:rPr>
          <w:rFonts w:cs="Times New Roman"/>
          <w:b w:val="0"/>
          <w:bCs w:val="0"/>
          <w:color w:val="000000" w:themeColor="text1"/>
          <w:sz w:val="22"/>
          <w:szCs w:val="22"/>
        </w:rPr>
        <w:t>(</w:t>
      </w:r>
      <w:proofErr w:type="gramEnd"/>
      <w:r w:rsidR="00544191" w:rsidRPr="00B8702B">
        <w:rPr>
          <w:rFonts w:cs="Times New Roman"/>
          <w:b w:val="0"/>
          <w:bCs w:val="0"/>
          <w:color w:val="000000" w:themeColor="text1"/>
          <w:sz w:val="22"/>
          <w:szCs w:val="22"/>
        </w:rPr>
        <w:t xml:space="preserve">of which 25,000 are women) </w:t>
      </w:r>
      <w:r w:rsidRPr="00B8702B">
        <w:rPr>
          <w:rFonts w:cs="Times New Roman"/>
          <w:b w:val="0"/>
          <w:bCs w:val="0"/>
          <w:color w:val="000000" w:themeColor="text1"/>
          <w:sz w:val="22"/>
          <w:szCs w:val="22"/>
        </w:rPr>
        <w:t xml:space="preserve">in Somaliland. The project will provide benefits in the form of access to improved water sources for multiple uses (domestic, livestock, agriculture, horticulture, environmental strengthening); agricultural extension services (livestock and crops); improved livelihood resilience; and adaptive know-how. </w:t>
      </w:r>
      <w:bookmarkStart w:id="11" w:name="_Toc63942195"/>
      <w:bookmarkStart w:id="12" w:name="_Toc64575330"/>
    </w:p>
    <w:p w14:paraId="6658B2DD" w14:textId="77777777" w:rsidR="00FD7C83" w:rsidRDefault="00FD7C83"/>
    <w:p w14:paraId="73D2C4AA" w14:textId="77777777" w:rsidR="00FD7C83" w:rsidRPr="00B8702B" w:rsidRDefault="00FD7C83" w:rsidP="00B8702B">
      <w:pPr>
        <w:pStyle w:val="Heading2"/>
        <w:numPr>
          <w:ilvl w:val="1"/>
          <w:numId w:val="94"/>
        </w:numPr>
        <w:rPr>
          <w:rFonts w:cs="Times New Roman"/>
          <w:color w:val="000000" w:themeColor="text1"/>
          <w:sz w:val="22"/>
          <w:szCs w:val="22"/>
        </w:rPr>
      </w:pPr>
      <w:bookmarkStart w:id="13" w:name="_Toc105099724"/>
      <w:r w:rsidRPr="00B8702B">
        <w:rPr>
          <w:rFonts w:cs="Times New Roman"/>
          <w:color w:val="000000" w:themeColor="text1"/>
          <w:sz w:val="22"/>
          <w:szCs w:val="22"/>
        </w:rPr>
        <w:t>The Project Expected Results</w:t>
      </w:r>
      <w:bookmarkEnd w:id="11"/>
      <w:bookmarkEnd w:id="12"/>
      <w:bookmarkEnd w:id="13"/>
    </w:p>
    <w:p w14:paraId="77CF9BAD" w14:textId="77777777" w:rsidR="00FD7C83" w:rsidRPr="00B8702B" w:rsidRDefault="00FD7C83" w:rsidP="00B8702B">
      <w:pPr>
        <w:pStyle w:val="ListParagraph"/>
        <w:widowControl w:val="0"/>
        <w:numPr>
          <w:ilvl w:val="3"/>
          <w:numId w:val="41"/>
        </w:numPr>
        <w:tabs>
          <w:tab w:val="left" w:pos="270"/>
          <w:tab w:val="left" w:pos="360"/>
        </w:tabs>
        <w:autoSpaceDE w:val="0"/>
        <w:autoSpaceDN w:val="0"/>
        <w:adjustRightInd w:val="0"/>
        <w:ind w:left="0" w:firstLine="0"/>
        <w:jc w:val="both"/>
        <w:rPr>
          <w:rFonts w:eastAsia="Calibri"/>
          <w:color w:val="000000" w:themeColor="text1"/>
          <w:sz w:val="22"/>
          <w:szCs w:val="22"/>
        </w:rPr>
      </w:pPr>
      <w:r w:rsidRPr="00B8702B">
        <w:rPr>
          <w:rFonts w:eastAsia="Calibri"/>
          <w:color w:val="000000" w:themeColor="text1"/>
          <w:sz w:val="22"/>
          <w:szCs w:val="22"/>
        </w:rPr>
        <w:t>The project is expected to lead to the following high-level results:</w:t>
      </w:r>
    </w:p>
    <w:p w14:paraId="729427AB" w14:textId="77777777" w:rsidR="00FD7C83" w:rsidRPr="00B8702B" w:rsidRDefault="00FD7C83">
      <w:pPr>
        <w:pStyle w:val="ListParagraph"/>
        <w:widowControl w:val="0"/>
        <w:numPr>
          <w:ilvl w:val="5"/>
          <w:numId w:val="41"/>
        </w:numPr>
        <w:autoSpaceDE w:val="0"/>
        <w:autoSpaceDN w:val="0"/>
        <w:adjustRightInd w:val="0"/>
        <w:ind w:left="1418" w:hanging="284"/>
        <w:jc w:val="both"/>
        <w:rPr>
          <w:rFonts w:eastAsia="Calibri"/>
          <w:color w:val="000000" w:themeColor="text1"/>
          <w:sz w:val="22"/>
          <w:szCs w:val="22"/>
        </w:rPr>
      </w:pPr>
      <w:r w:rsidRPr="00B8702B">
        <w:rPr>
          <w:rFonts w:eastAsia="Calibri"/>
          <w:color w:val="000000" w:themeColor="text1"/>
          <w:sz w:val="22"/>
          <w:szCs w:val="22"/>
        </w:rPr>
        <w:t xml:space="preserve">Sustainable use of productive </w:t>
      </w:r>
      <w:proofErr w:type="gramStart"/>
      <w:r w:rsidRPr="00B8702B">
        <w:rPr>
          <w:rFonts w:eastAsia="Calibri"/>
          <w:color w:val="000000" w:themeColor="text1"/>
          <w:sz w:val="22"/>
          <w:szCs w:val="22"/>
        </w:rPr>
        <w:t>resources;</w:t>
      </w:r>
      <w:proofErr w:type="gramEnd"/>
    </w:p>
    <w:p w14:paraId="38C2B3A6" w14:textId="77777777" w:rsidR="00FD7C83" w:rsidRPr="00B8702B" w:rsidRDefault="00FD7C83">
      <w:pPr>
        <w:pStyle w:val="ListParagraph"/>
        <w:widowControl w:val="0"/>
        <w:numPr>
          <w:ilvl w:val="5"/>
          <w:numId w:val="41"/>
        </w:numPr>
        <w:autoSpaceDE w:val="0"/>
        <w:autoSpaceDN w:val="0"/>
        <w:adjustRightInd w:val="0"/>
        <w:ind w:left="1418" w:hanging="284"/>
        <w:jc w:val="both"/>
        <w:rPr>
          <w:rFonts w:eastAsia="Calibri"/>
          <w:color w:val="000000" w:themeColor="text1"/>
          <w:sz w:val="22"/>
          <w:szCs w:val="22"/>
        </w:rPr>
      </w:pPr>
      <w:r w:rsidRPr="00B8702B">
        <w:rPr>
          <w:rFonts w:eastAsia="Calibri"/>
          <w:color w:val="000000" w:themeColor="text1"/>
          <w:sz w:val="22"/>
          <w:szCs w:val="22"/>
        </w:rPr>
        <w:t xml:space="preserve">Increased crop and livestock </w:t>
      </w:r>
      <w:proofErr w:type="gramStart"/>
      <w:r w:rsidRPr="00B8702B">
        <w:rPr>
          <w:rFonts w:eastAsia="Calibri"/>
          <w:color w:val="000000" w:themeColor="text1"/>
          <w:sz w:val="22"/>
          <w:szCs w:val="22"/>
        </w:rPr>
        <w:t>production;</w:t>
      </w:r>
      <w:proofErr w:type="gramEnd"/>
    </w:p>
    <w:p w14:paraId="2072A9C5" w14:textId="77777777" w:rsidR="00FD7C83" w:rsidRPr="00B8702B" w:rsidRDefault="00FD7C83">
      <w:pPr>
        <w:pStyle w:val="ListParagraph"/>
        <w:widowControl w:val="0"/>
        <w:numPr>
          <w:ilvl w:val="5"/>
          <w:numId w:val="41"/>
        </w:numPr>
        <w:autoSpaceDE w:val="0"/>
        <w:autoSpaceDN w:val="0"/>
        <w:adjustRightInd w:val="0"/>
        <w:ind w:left="1418" w:hanging="284"/>
        <w:jc w:val="both"/>
        <w:rPr>
          <w:rFonts w:eastAsia="Calibri"/>
          <w:color w:val="000000" w:themeColor="text1"/>
          <w:sz w:val="22"/>
          <w:szCs w:val="22"/>
        </w:rPr>
      </w:pPr>
      <w:r w:rsidRPr="00B8702B">
        <w:rPr>
          <w:rFonts w:eastAsia="Calibri"/>
          <w:color w:val="000000" w:themeColor="text1"/>
          <w:sz w:val="22"/>
          <w:szCs w:val="22"/>
        </w:rPr>
        <w:t xml:space="preserve">Increased income for the target </w:t>
      </w:r>
      <w:proofErr w:type="gramStart"/>
      <w:r w:rsidRPr="00B8702B">
        <w:rPr>
          <w:rFonts w:eastAsia="Calibri"/>
          <w:color w:val="000000" w:themeColor="text1"/>
          <w:sz w:val="22"/>
          <w:szCs w:val="22"/>
        </w:rPr>
        <w:t>populations;</w:t>
      </w:r>
      <w:proofErr w:type="gramEnd"/>
    </w:p>
    <w:p w14:paraId="69E7A276" w14:textId="77777777" w:rsidR="00FD7C83" w:rsidRPr="00B8702B" w:rsidRDefault="00FD7C83">
      <w:pPr>
        <w:pStyle w:val="ListParagraph"/>
        <w:widowControl w:val="0"/>
        <w:numPr>
          <w:ilvl w:val="5"/>
          <w:numId w:val="41"/>
        </w:numPr>
        <w:autoSpaceDE w:val="0"/>
        <w:autoSpaceDN w:val="0"/>
        <w:adjustRightInd w:val="0"/>
        <w:ind w:left="1418" w:hanging="284"/>
        <w:jc w:val="both"/>
        <w:rPr>
          <w:rFonts w:eastAsia="Calibri"/>
          <w:color w:val="000000" w:themeColor="text1"/>
          <w:sz w:val="22"/>
          <w:szCs w:val="22"/>
        </w:rPr>
      </w:pPr>
      <w:r w:rsidRPr="00B8702B">
        <w:rPr>
          <w:rFonts w:eastAsia="Calibri"/>
          <w:color w:val="000000" w:themeColor="text1"/>
          <w:sz w:val="22"/>
          <w:szCs w:val="22"/>
        </w:rPr>
        <w:t xml:space="preserve">Improved food and nutrition security; and </w:t>
      </w:r>
    </w:p>
    <w:p w14:paraId="76507609" w14:textId="77777777" w:rsidR="00FD7C83" w:rsidRPr="00B8702B" w:rsidRDefault="00FD7C83">
      <w:pPr>
        <w:pStyle w:val="ListParagraph"/>
        <w:widowControl w:val="0"/>
        <w:numPr>
          <w:ilvl w:val="5"/>
          <w:numId w:val="41"/>
        </w:numPr>
        <w:autoSpaceDE w:val="0"/>
        <w:autoSpaceDN w:val="0"/>
        <w:adjustRightInd w:val="0"/>
        <w:ind w:left="1418" w:hanging="284"/>
        <w:jc w:val="both"/>
        <w:rPr>
          <w:rFonts w:eastAsia="Calibri"/>
          <w:color w:val="000000" w:themeColor="text1"/>
          <w:sz w:val="22"/>
          <w:szCs w:val="22"/>
        </w:rPr>
      </w:pPr>
      <w:r w:rsidRPr="00B8702B">
        <w:rPr>
          <w:rFonts w:eastAsia="Calibri"/>
          <w:color w:val="000000" w:themeColor="text1"/>
          <w:sz w:val="22"/>
          <w:szCs w:val="22"/>
        </w:rPr>
        <w:t>Increased community resilience to climate change.</w:t>
      </w:r>
    </w:p>
    <w:p w14:paraId="07CD2A10" w14:textId="77777777" w:rsidR="00FD7C83" w:rsidRPr="00B8702B" w:rsidRDefault="00FD7C83">
      <w:pPr>
        <w:pStyle w:val="Heading2"/>
        <w:rPr>
          <w:rFonts w:cs="Times New Roman"/>
          <w:color w:val="000000" w:themeColor="text1"/>
          <w:sz w:val="22"/>
          <w:szCs w:val="22"/>
        </w:rPr>
      </w:pPr>
    </w:p>
    <w:p w14:paraId="64D365C7" w14:textId="77777777" w:rsidR="00FD7C83" w:rsidRPr="00B8702B" w:rsidRDefault="00FD7C83">
      <w:pPr>
        <w:pStyle w:val="Heading2"/>
        <w:numPr>
          <w:ilvl w:val="1"/>
          <w:numId w:val="88"/>
        </w:numPr>
        <w:rPr>
          <w:rFonts w:cs="Times New Roman"/>
          <w:color w:val="000000" w:themeColor="text1"/>
          <w:sz w:val="22"/>
          <w:szCs w:val="22"/>
        </w:rPr>
      </w:pPr>
      <w:bookmarkStart w:id="14" w:name="_Toc105099725"/>
      <w:r w:rsidRPr="00B8702B">
        <w:rPr>
          <w:rFonts w:cs="Times New Roman"/>
          <w:color w:val="000000" w:themeColor="text1"/>
          <w:sz w:val="22"/>
          <w:szCs w:val="22"/>
        </w:rPr>
        <w:t>Labor Management Procedures of the World Bank</w:t>
      </w:r>
      <w:bookmarkEnd w:id="14"/>
    </w:p>
    <w:p w14:paraId="1CF46574" w14:textId="77777777" w:rsidR="00FD7C83" w:rsidRPr="00B8702B" w:rsidRDefault="00FD7C83" w:rsidP="00B8702B">
      <w:pPr>
        <w:pStyle w:val="ListParagraph"/>
        <w:widowControl w:val="0"/>
        <w:numPr>
          <w:ilvl w:val="0"/>
          <w:numId w:val="41"/>
        </w:numPr>
        <w:tabs>
          <w:tab w:val="left" w:pos="270"/>
          <w:tab w:val="left" w:pos="360"/>
        </w:tabs>
        <w:autoSpaceDE w:val="0"/>
        <w:autoSpaceDN w:val="0"/>
        <w:adjustRightInd w:val="0"/>
        <w:ind w:left="0" w:firstLine="0"/>
        <w:jc w:val="both"/>
        <w:rPr>
          <w:rFonts w:eastAsia="Calibri"/>
          <w:color w:val="000000" w:themeColor="text1"/>
          <w:sz w:val="22"/>
          <w:szCs w:val="22"/>
        </w:rPr>
      </w:pPr>
      <w:r w:rsidRPr="00B8702B">
        <w:rPr>
          <w:color w:val="000000" w:themeColor="text1"/>
          <w:sz w:val="22"/>
          <w:szCs w:val="22"/>
        </w:rPr>
        <w:t>This LMP lays out the project’s approach to meeting national requirements, as well as the objectives of the World Bank’s Environmental and Social Framework (ESF), specifically “Environmental and Social Standard 2 (ESS2): “Labor and Working Conditions” and Environmental and Social Standard 4 (ESS4): “Community Health and Safety.” The LMP is aimed at promoting the implementation of a systematic approach to improving the management of risks and impacts related to labor and working conditions in the proposed project. The procedures identify the ways in which national law and the requirements of ESS2 and ESS4 are applied to the project.</w:t>
      </w:r>
    </w:p>
    <w:p w14:paraId="66E4C4AB" w14:textId="77777777" w:rsidR="00FD7C83" w:rsidRPr="00B8702B" w:rsidRDefault="00FD7C83">
      <w:pPr>
        <w:pStyle w:val="ListParagraph"/>
        <w:widowControl w:val="0"/>
        <w:autoSpaceDE w:val="0"/>
        <w:autoSpaceDN w:val="0"/>
        <w:adjustRightInd w:val="0"/>
        <w:ind w:left="0"/>
        <w:jc w:val="both"/>
        <w:rPr>
          <w:rFonts w:eastAsia="Calibri"/>
          <w:color w:val="000000" w:themeColor="text1"/>
          <w:sz w:val="22"/>
          <w:szCs w:val="22"/>
        </w:rPr>
      </w:pPr>
    </w:p>
    <w:p w14:paraId="7159B06E" w14:textId="77777777" w:rsidR="00FD7C83" w:rsidRPr="00B8702B" w:rsidRDefault="00FD7C83" w:rsidP="00B8702B">
      <w:pPr>
        <w:pStyle w:val="ListParagraph"/>
        <w:widowControl w:val="0"/>
        <w:numPr>
          <w:ilvl w:val="0"/>
          <w:numId w:val="41"/>
        </w:numPr>
        <w:tabs>
          <w:tab w:val="left" w:pos="270"/>
          <w:tab w:val="left" w:pos="360"/>
        </w:tabs>
        <w:autoSpaceDE w:val="0"/>
        <w:autoSpaceDN w:val="0"/>
        <w:adjustRightInd w:val="0"/>
        <w:ind w:left="0" w:firstLine="0"/>
        <w:jc w:val="both"/>
        <w:rPr>
          <w:rFonts w:eastAsia="Calibri"/>
          <w:color w:val="000000" w:themeColor="text1"/>
          <w:sz w:val="22"/>
          <w:szCs w:val="22"/>
        </w:rPr>
      </w:pPr>
      <w:r w:rsidRPr="00B8702B">
        <w:rPr>
          <w:color w:val="000000" w:themeColor="text1"/>
          <w:sz w:val="22"/>
          <w:szCs w:val="22"/>
        </w:rPr>
        <w:t xml:space="preserve">The LMP is to be applied with due consideration to the requirements of national laws, the interrelatedness of ESS2 with other ESS in general, and </w:t>
      </w:r>
      <w:proofErr w:type="gramStart"/>
      <w:r w:rsidRPr="00B8702B">
        <w:rPr>
          <w:color w:val="000000" w:themeColor="text1"/>
          <w:sz w:val="22"/>
          <w:szCs w:val="22"/>
        </w:rPr>
        <w:t>ESS4 in particular</w:t>
      </w:r>
      <w:proofErr w:type="gramEnd"/>
      <w:r w:rsidRPr="00B8702B">
        <w:rPr>
          <w:color w:val="000000" w:themeColor="text1"/>
          <w:sz w:val="22"/>
          <w:szCs w:val="22"/>
        </w:rPr>
        <w:t xml:space="preserve">. ESS2 recognizes the importance of employment creation and income generation in the pursuit of poverty reduction and inclusive economic growth. Borrowers can promote sound worker-management relationships and enhance the development benefits of a project by treating workers in the project fairly and providing safe and healthy working conditions. </w:t>
      </w:r>
      <w:r w:rsidRPr="00B8702B">
        <w:rPr>
          <w:bCs/>
          <w:color w:val="000000" w:themeColor="text1"/>
          <w:sz w:val="22"/>
          <w:szCs w:val="22"/>
        </w:rPr>
        <w:t>The main objectives of developing LMPs are to:</w:t>
      </w:r>
    </w:p>
    <w:p w14:paraId="18D263C6" w14:textId="77777777" w:rsidR="00FD7C83" w:rsidRPr="00B8702B" w:rsidRDefault="00FD7C83">
      <w:pPr>
        <w:pStyle w:val="ListParagraph"/>
        <w:widowControl w:val="0"/>
        <w:numPr>
          <w:ilvl w:val="0"/>
          <w:numId w:val="32"/>
        </w:numPr>
        <w:autoSpaceDE w:val="0"/>
        <w:autoSpaceDN w:val="0"/>
        <w:adjustRightInd w:val="0"/>
        <w:jc w:val="both"/>
        <w:rPr>
          <w:bCs/>
          <w:color w:val="000000" w:themeColor="text1"/>
          <w:sz w:val="22"/>
          <w:szCs w:val="22"/>
        </w:rPr>
      </w:pPr>
      <w:r w:rsidRPr="00B8702B">
        <w:rPr>
          <w:bCs/>
          <w:color w:val="000000" w:themeColor="text1"/>
          <w:sz w:val="22"/>
          <w:szCs w:val="22"/>
        </w:rPr>
        <w:t xml:space="preserve">Promote safety and health at </w:t>
      </w:r>
      <w:proofErr w:type="gramStart"/>
      <w:r w:rsidRPr="00B8702B">
        <w:rPr>
          <w:bCs/>
          <w:color w:val="000000" w:themeColor="text1"/>
          <w:sz w:val="22"/>
          <w:szCs w:val="22"/>
        </w:rPr>
        <w:t>work;</w:t>
      </w:r>
      <w:proofErr w:type="gramEnd"/>
    </w:p>
    <w:p w14:paraId="5A4A677D" w14:textId="77777777" w:rsidR="00FD7C83" w:rsidRPr="00B8702B" w:rsidRDefault="00FD7C83">
      <w:pPr>
        <w:pStyle w:val="ListParagraph"/>
        <w:widowControl w:val="0"/>
        <w:numPr>
          <w:ilvl w:val="0"/>
          <w:numId w:val="32"/>
        </w:numPr>
        <w:autoSpaceDE w:val="0"/>
        <w:autoSpaceDN w:val="0"/>
        <w:adjustRightInd w:val="0"/>
        <w:jc w:val="both"/>
        <w:rPr>
          <w:bCs/>
          <w:color w:val="000000" w:themeColor="text1"/>
          <w:sz w:val="22"/>
          <w:szCs w:val="22"/>
        </w:rPr>
      </w:pPr>
      <w:r w:rsidRPr="00B8702B">
        <w:rPr>
          <w:bCs/>
          <w:color w:val="000000" w:themeColor="text1"/>
          <w:sz w:val="22"/>
          <w:szCs w:val="22"/>
        </w:rPr>
        <w:t xml:space="preserve">Promote the fair treatment, non-discrimination and equal opportunity of project </w:t>
      </w:r>
      <w:proofErr w:type="gramStart"/>
      <w:r w:rsidRPr="00B8702B">
        <w:rPr>
          <w:bCs/>
          <w:color w:val="000000" w:themeColor="text1"/>
          <w:sz w:val="22"/>
          <w:szCs w:val="22"/>
        </w:rPr>
        <w:t>workers;</w:t>
      </w:r>
      <w:proofErr w:type="gramEnd"/>
    </w:p>
    <w:p w14:paraId="737107F7" w14:textId="77777777" w:rsidR="00FD7C83" w:rsidRPr="00B8702B" w:rsidRDefault="00FD7C83">
      <w:pPr>
        <w:pStyle w:val="ListParagraph"/>
        <w:widowControl w:val="0"/>
        <w:numPr>
          <w:ilvl w:val="0"/>
          <w:numId w:val="32"/>
        </w:numPr>
        <w:autoSpaceDE w:val="0"/>
        <w:autoSpaceDN w:val="0"/>
        <w:adjustRightInd w:val="0"/>
        <w:jc w:val="both"/>
        <w:rPr>
          <w:bCs/>
          <w:color w:val="000000" w:themeColor="text1"/>
          <w:sz w:val="22"/>
          <w:szCs w:val="22"/>
        </w:rPr>
      </w:pPr>
      <w:r w:rsidRPr="00B8702B">
        <w:rPr>
          <w:bCs/>
          <w:color w:val="000000" w:themeColor="text1"/>
          <w:sz w:val="22"/>
          <w:szCs w:val="22"/>
        </w:rPr>
        <w:t xml:space="preserve">Protect project workers, including vulnerable workers such as women, persons with disabilities, and migrant workers, contracted workers, community workers and primary supply workers, as </w:t>
      </w:r>
      <w:proofErr w:type="gramStart"/>
      <w:r w:rsidRPr="00B8702B">
        <w:rPr>
          <w:bCs/>
          <w:color w:val="000000" w:themeColor="text1"/>
          <w:sz w:val="22"/>
          <w:szCs w:val="22"/>
        </w:rPr>
        <w:t>appropriate;</w:t>
      </w:r>
      <w:proofErr w:type="gramEnd"/>
    </w:p>
    <w:p w14:paraId="524B7B9A" w14:textId="77777777" w:rsidR="00FD7C83" w:rsidRPr="00B8702B" w:rsidRDefault="00FD7C83">
      <w:pPr>
        <w:pStyle w:val="ListParagraph"/>
        <w:widowControl w:val="0"/>
        <w:numPr>
          <w:ilvl w:val="0"/>
          <w:numId w:val="32"/>
        </w:numPr>
        <w:autoSpaceDE w:val="0"/>
        <w:autoSpaceDN w:val="0"/>
        <w:adjustRightInd w:val="0"/>
        <w:jc w:val="both"/>
        <w:rPr>
          <w:bCs/>
          <w:color w:val="000000" w:themeColor="text1"/>
          <w:sz w:val="22"/>
          <w:szCs w:val="22"/>
        </w:rPr>
      </w:pPr>
      <w:r w:rsidRPr="00B8702B">
        <w:rPr>
          <w:bCs/>
          <w:color w:val="000000" w:themeColor="text1"/>
          <w:sz w:val="22"/>
          <w:szCs w:val="22"/>
        </w:rPr>
        <w:t xml:space="preserve">Prevent the use of all forms of forced </w:t>
      </w:r>
      <w:proofErr w:type="spellStart"/>
      <w:r w:rsidRPr="00B8702B">
        <w:rPr>
          <w:bCs/>
          <w:color w:val="000000" w:themeColor="text1"/>
          <w:sz w:val="22"/>
          <w:szCs w:val="22"/>
        </w:rPr>
        <w:t>laborand</w:t>
      </w:r>
      <w:proofErr w:type="spellEnd"/>
      <w:r w:rsidRPr="00B8702B">
        <w:rPr>
          <w:bCs/>
          <w:color w:val="000000" w:themeColor="text1"/>
          <w:sz w:val="22"/>
          <w:szCs w:val="22"/>
        </w:rPr>
        <w:t xml:space="preserve"> child </w:t>
      </w:r>
      <w:proofErr w:type="gramStart"/>
      <w:r w:rsidRPr="00B8702B">
        <w:rPr>
          <w:bCs/>
          <w:color w:val="000000" w:themeColor="text1"/>
          <w:sz w:val="22"/>
          <w:szCs w:val="22"/>
        </w:rPr>
        <w:t>labor;</w:t>
      </w:r>
      <w:proofErr w:type="gramEnd"/>
    </w:p>
    <w:p w14:paraId="34D199F0" w14:textId="77777777" w:rsidR="00FD7C83" w:rsidRPr="00B8702B" w:rsidRDefault="00FD7C83">
      <w:pPr>
        <w:pStyle w:val="ListParagraph"/>
        <w:widowControl w:val="0"/>
        <w:numPr>
          <w:ilvl w:val="0"/>
          <w:numId w:val="32"/>
        </w:numPr>
        <w:autoSpaceDE w:val="0"/>
        <w:autoSpaceDN w:val="0"/>
        <w:adjustRightInd w:val="0"/>
        <w:jc w:val="both"/>
        <w:rPr>
          <w:bCs/>
          <w:color w:val="000000" w:themeColor="text1"/>
          <w:sz w:val="22"/>
          <w:szCs w:val="22"/>
        </w:rPr>
      </w:pPr>
      <w:r w:rsidRPr="00B8702B">
        <w:rPr>
          <w:bCs/>
          <w:color w:val="000000" w:themeColor="text1"/>
          <w:sz w:val="22"/>
          <w:szCs w:val="22"/>
        </w:rPr>
        <w:t xml:space="preserve">Support the principles of freedom of association and collective bargaining of project workers in a manner consistent with national </w:t>
      </w:r>
      <w:proofErr w:type="gramStart"/>
      <w:r w:rsidRPr="00B8702B">
        <w:rPr>
          <w:bCs/>
          <w:color w:val="000000" w:themeColor="text1"/>
          <w:sz w:val="22"/>
          <w:szCs w:val="22"/>
        </w:rPr>
        <w:t>law;</w:t>
      </w:r>
      <w:proofErr w:type="gramEnd"/>
    </w:p>
    <w:p w14:paraId="680B619B" w14:textId="77777777" w:rsidR="00FD7C83" w:rsidRPr="00B8702B" w:rsidRDefault="00FD7C83">
      <w:pPr>
        <w:pStyle w:val="ListParagraph"/>
        <w:widowControl w:val="0"/>
        <w:numPr>
          <w:ilvl w:val="0"/>
          <w:numId w:val="32"/>
        </w:numPr>
        <w:autoSpaceDE w:val="0"/>
        <w:autoSpaceDN w:val="0"/>
        <w:adjustRightInd w:val="0"/>
        <w:jc w:val="both"/>
        <w:rPr>
          <w:bCs/>
          <w:color w:val="000000" w:themeColor="text1"/>
          <w:sz w:val="22"/>
          <w:szCs w:val="22"/>
        </w:rPr>
      </w:pPr>
      <w:r w:rsidRPr="00B8702B">
        <w:rPr>
          <w:bCs/>
          <w:color w:val="000000" w:themeColor="text1"/>
          <w:sz w:val="22"/>
          <w:szCs w:val="22"/>
        </w:rPr>
        <w:t xml:space="preserve">Provide project workers with accessible means to raise workplace concerns; and </w:t>
      </w:r>
    </w:p>
    <w:p w14:paraId="17AC53D9" w14:textId="77777777" w:rsidR="00FD7C83" w:rsidRPr="00B8702B" w:rsidRDefault="00FD7C83">
      <w:pPr>
        <w:pStyle w:val="ListParagraph"/>
        <w:widowControl w:val="0"/>
        <w:numPr>
          <w:ilvl w:val="0"/>
          <w:numId w:val="32"/>
        </w:numPr>
        <w:autoSpaceDE w:val="0"/>
        <w:autoSpaceDN w:val="0"/>
        <w:adjustRightInd w:val="0"/>
        <w:jc w:val="both"/>
        <w:rPr>
          <w:bCs/>
          <w:color w:val="000000" w:themeColor="text1"/>
          <w:sz w:val="22"/>
          <w:szCs w:val="22"/>
        </w:rPr>
      </w:pPr>
      <w:r w:rsidRPr="00B8702B">
        <w:rPr>
          <w:bCs/>
          <w:color w:val="000000" w:themeColor="text1"/>
          <w:sz w:val="22"/>
          <w:szCs w:val="22"/>
        </w:rPr>
        <w:t>Address the way in which the NPCU will require contractors/subcontractors and primary suppliers to manage their workers in line with ESS2.</w:t>
      </w:r>
    </w:p>
    <w:p w14:paraId="49196BD2" w14:textId="77777777" w:rsidR="00FD7C83" w:rsidRPr="00B8702B" w:rsidRDefault="00FD7C83">
      <w:pPr>
        <w:pStyle w:val="ListParagraph"/>
        <w:ind w:left="0"/>
        <w:jc w:val="both"/>
        <w:rPr>
          <w:color w:val="000000" w:themeColor="text1"/>
          <w:sz w:val="22"/>
          <w:szCs w:val="22"/>
        </w:rPr>
      </w:pPr>
    </w:p>
    <w:p w14:paraId="6F4A35C5" w14:textId="77777777" w:rsidR="00FD7C83" w:rsidRPr="00B8702B" w:rsidRDefault="00FD7C83" w:rsidP="00B8702B">
      <w:pPr>
        <w:pStyle w:val="ListParagraph"/>
        <w:widowControl w:val="0"/>
        <w:numPr>
          <w:ilvl w:val="0"/>
          <w:numId w:val="41"/>
        </w:numPr>
        <w:tabs>
          <w:tab w:val="left" w:pos="360"/>
        </w:tabs>
        <w:autoSpaceDE w:val="0"/>
        <w:autoSpaceDN w:val="0"/>
        <w:adjustRightInd w:val="0"/>
        <w:ind w:left="0" w:firstLine="0"/>
        <w:jc w:val="both"/>
        <w:rPr>
          <w:rFonts w:eastAsia="Calibri"/>
          <w:color w:val="000000" w:themeColor="text1"/>
          <w:sz w:val="22"/>
          <w:szCs w:val="22"/>
        </w:rPr>
      </w:pPr>
      <w:r w:rsidRPr="00B8702B">
        <w:rPr>
          <w:color w:val="000000" w:themeColor="text1"/>
          <w:sz w:val="22"/>
          <w:szCs w:val="22"/>
        </w:rPr>
        <w:t>The LMP sets out the terms and conditions of employment for employing or engaging workers on the project. It also specifies the requirements and standards to be met and policies and procedures to be followed, processes for assessing risks and implementation of compliance measures. The LMP is developed to help avoid, mitigate, and manage risks and impacts in relation to project workers and ensure non-discrimination, equal opportunity, protection, fair treatment, and safe and healthy working conditions. The LMP is a living document to facilitate project planning, preparation, and implementation. It is anticipated that the LMP will be updated as additional information becomes available during project implementation, including in relation to workforce numbers and requirements, timing of project activities, and associated due diligence and social risk management.</w:t>
      </w:r>
    </w:p>
    <w:p w14:paraId="0CFDC8A5" w14:textId="77777777" w:rsidR="00FD7C83" w:rsidRPr="00B8702B" w:rsidRDefault="00FD7C83">
      <w:pPr>
        <w:pStyle w:val="ListParagraph"/>
        <w:widowControl w:val="0"/>
        <w:tabs>
          <w:tab w:val="left" w:pos="360"/>
        </w:tabs>
        <w:autoSpaceDE w:val="0"/>
        <w:autoSpaceDN w:val="0"/>
        <w:adjustRightInd w:val="0"/>
        <w:ind w:left="0"/>
        <w:jc w:val="both"/>
        <w:rPr>
          <w:rFonts w:eastAsia="Calibri"/>
          <w:color w:val="000000" w:themeColor="text1"/>
          <w:sz w:val="22"/>
          <w:szCs w:val="22"/>
        </w:rPr>
      </w:pPr>
      <w:bookmarkStart w:id="15" w:name="_Hlk48290658"/>
    </w:p>
    <w:p w14:paraId="7F072200" w14:textId="77777777" w:rsidR="00FD7C83" w:rsidRPr="00B8702B" w:rsidRDefault="00FD7C83" w:rsidP="00B8702B">
      <w:pPr>
        <w:pStyle w:val="ListParagraph"/>
        <w:widowControl w:val="0"/>
        <w:numPr>
          <w:ilvl w:val="0"/>
          <w:numId w:val="41"/>
        </w:numPr>
        <w:tabs>
          <w:tab w:val="left" w:pos="360"/>
        </w:tabs>
        <w:autoSpaceDE w:val="0"/>
        <w:autoSpaceDN w:val="0"/>
        <w:adjustRightInd w:val="0"/>
        <w:ind w:left="0" w:firstLine="0"/>
        <w:jc w:val="both"/>
        <w:rPr>
          <w:rFonts w:eastAsia="Calibri"/>
          <w:color w:val="000000" w:themeColor="text1"/>
          <w:sz w:val="22"/>
          <w:szCs w:val="22"/>
        </w:rPr>
      </w:pPr>
      <w:r w:rsidRPr="00B8702B">
        <w:rPr>
          <w:color w:val="000000" w:themeColor="text1"/>
          <w:sz w:val="22"/>
          <w:szCs w:val="22"/>
        </w:rPr>
        <w:t xml:space="preserve">Although some of the OHS activities are covered under the LMP, the extensive aspects of the OHS are covered in the Project ESMF. It is, however, notable that the project will be subject to a range of labor risks, including OHS </w:t>
      </w:r>
      <w:r w:rsidRPr="00B8702B">
        <w:rPr>
          <w:color w:val="000000" w:themeColor="text1"/>
          <w:sz w:val="22"/>
          <w:szCs w:val="22"/>
        </w:rPr>
        <w:lastRenderedPageBreak/>
        <w:t>risks, safety and security risks and the potential use of child labor. Local contracting arrangements may also mean that project workers do not have contracts or are subject to unfair conditions (lack of breaks, irregular pay, and so on). Female workers may be discriminated against in terms of employment but are also at higher risk of SEAH, and other forms of GBV. Covid-19 may continue to play a role in influencing project implementation, notably around stakeholder engagement and face-to-face gatherings. Virtual options for meetings will be limited due to poor connectivity and a lack of familiarity with such forums</w:t>
      </w:r>
      <w:r w:rsidRPr="00B8702B">
        <w:rPr>
          <w:rFonts w:eastAsia="Times New Roman"/>
          <w:color w:val="000000" w:themeColor="text1"/>
          <w:sz w:val="22"/>
          <w:szCs w:val="22"/>
        </w:rPr>
        <w:t xml:space="preserve">. The extent of any labor </w:t>
      </w:r>
      <w:proofErr w:type="spellStart"/>
      <w:r w:rsidRPr="00B8702B">
        <w:rPr>
          <w:rFonts w:eastAsia="Times New Roman"/>
          <w:color w:val="000000" w:themeColor="text1"/>
          <w:sz w:val="22"/>
          <w:szCs w:val="22"/>
        </w:rPr>
        <w:t>influxis</w:t>
      </w:r>
      <w:proofErr w:type="spellEnd"/>
      <w:r w:rsidRPr="00B8702B">
        <w:rPr>
          <w:rFonts w:eastAsia="Times New Roman"/>
          <w:color w:val="000000" w:themeColor="text1"/>
          <w:sz w:val="22"/>
          <w:szCs w:val="22"/>
        </w:rPr>
        <w:t xml:space="preserve"> low, however, the presence of even relatively small numbers of external workers </w:t>
      </w:r>
      <w:r w:rsidRPr="00B8702B">
        <w:rPr>
          <w:rFonts w:eastAsia="Calibri"/>
          <w:color w:val="000000" w:themeColor="text1"/>
          <w:sz w:val="22"/>
          <w:szCs w:val="22"/>
        </w:rPr>
        <w:t>can</w:t>
      </w:r>
      <w:r w:rsidRPr="00B8702B">
        <w:rPr>
          <w:rFonts w:eastAsia="Times New Roman"/>
          <w:color w:val="000000" w:themeColor="text1"/>
          <w:sz w:val="22"/>
          <w:szCs w:val="22"/>
        </w:rPr>
        <w:t xml:space="preserve"> result in social tensions, increased risk of transmission of diseases and the risk of sexual exploitation and abuse, sexual harassment, and other forms of </w:t>
      </w:r>
      <w:r w:rsidRPr="00B8702B">
        <w:rPr>
          <w:rFonts w:eastAsia="Times New Roman"/>
          <w:color w:val="000000" w:themeColor="text1"/>
          <w:sz w:val="22"/>
          <w:szCs w:val="22"/>
          <w:lang w:eastAsia="en-GB"/>
        </w:rPr>
        <w:t>gender-based violence (</w:t>
      </w:r>
      <w:r w:rsidRPr="00B8702B">
        <w:rPr>
          <w:rFonts w:eastAsia="Times New Roman"/>
          <w:color w:val="000000" w:themeColor="text1"/>
          <w:sz w:val="22"/>
          <w:szCs w:val="22"/>
        </w:rPr>
        <w:t>GBV).</w:t>
      </w:r>
    </w:p>
    <w:p w14:paraId="4FB065D1" w14:textId="77777777" w:rsidR="00FD7C83" w:rsidRPr="00B8702B" w:rsidRDefault="00FD7C83">
      <w:pPr>
        <w:pStyle w:val="ListParagraph"/>
        <w:tabs>
          <w:tab w:val="left" w:pos="360"/>
        </w:tabs>
        <w:ind w:left="0"/>
        <w:rPr>
          <w:b/>
          <w:color w:val="000000" w:themeColor="text1"/>
          <w:sz w:val="22"/>
          <w:szCs w:val="22"/>
        </w:rPr>
      </w:pPr>
    </w:p>
    <w:p w14:paraId="3D3EDAAB" w14:textId="77777777" w:rsidR="00FD7C83" w:rsidRPr="00B8702B" w:rsidRDefault="00FD7C83" w:rsidP="00B8702B">
      <w:pPr>
        <w:pStyle w:val="ListParagraph"/>
        <w:widowControl w:val="0"/>
        <w:numPr>
          <w:ilvl w:val="0"/>
          <w:numId w:val="41"/>
        </w:numPr>
        <w:tabs>
          <w:tab w:val="left" w:pos="360"/>
        </w:tabs>
        <w:autoSpaceDE w:val="0"/>
        <w:autoSpaceDN w:val="0"/>
        <w:adjustRightInd w:val="0"/>
        <w:ind w:left="0" w:firstLine="0"/>
        <w:jc w:val="both"/>
        <w:rPr>
          <w:rFonts w:eastAsia="Calibri"/>
          <w:color w:val="000000" w:themeColor="text1"/>
          <w:sz w:val="22"/>
          <w:szCs w:val="22"/>
        </w:rPr>
      </w:pPr>
      <w:r w:rsidRPr="00B8702B">
        <w:rPr>
          <w:b/>
          <w:color w:val="000000" w:themeColor="text1"/>
          <w:sz w:val="22"/>
          <w:szCs w:val="22"/>
        </w:rPr>
        <w:t xml:space="preserve">Forced labor risk in the procurement of Solar Panels/components: </w:t>
      </w:r>
      <w:r w:rsidRPr="00B8702B">
        <w:rPr>
          <w:bCs/>
          <w:color w:val="000000" w:themeColor="text1"/>
          <w:sz w:val="22"/>
          <w:szCs w:val="22"/>
        </w:rPr>
        <w:t>There is a significant risk of forced labor in the global supply chain for solar panels and solar components. To support forced labor risk mitigation, the Bank requires Borrowers to strengthen procurement documents that include solar panels/components for the “core functions of a project” as defined in the World Bank Environmental and Social Framework. These strengthened measures include forced labor bidder declarations, qualification requirements, strengthened forced labor contractual provision, and mandatory prior review/No-objection by the Bank. The new requirements apply to both international and national competitive procurement and any direct selection/direct contracting within the scope of application.</w:t>
      </w:r>
    </w:p>
    <w:p w14:paraId="2F57A07F" w14:textId="77777777" w:rsidR="00FD7C83" w:rsidRPr="00B8702B" w:rsidRDefault="00FD7C83">
      <w:pPr>
        <w:pStyle w:val="ListParagraph"/>
        <w:tabs>
          <w:tab w:val="left" w:pos="360"/>
        </w:tabs>
        <w:ind w:left="0"/>
        <w:rPr>
          <w:noProof/>
          <w:color w:val="000000" w:themeColor="text1"/>
        </w:rPr>
      </w:pPr>
    </w:p>
    <w:p w14:paraId="4FB501D3" w14:textId="77777777" w:rsidR="00FD7C83" w:rsidRPr="00B8702B" w:rsidRDefault="00FD7C83" w:rsidP="00B8702B">
      <w:pPr>
        <w:pStyle w:val="ListParagraph"/>
        <w:widowControl w:val="0"/>
        <w:numPr>
          <w:ilvl w:val="0"/>
          <w:numId w:val="41"/>
        </w:numPr>
        <w:tabs>
          <w:tab w:val="left" w:pos="360"/>
        </w:tabs>
        <w:autoSpaceDE w:val="0"/>
        <w:autoSpaceDN w:val="0"/>
        <w:adjustRightInd w:val="0"/>
        <w:ind w:left="0" w:firstLine="0"/>
        <w:jc w:val="both"/>
        <w:rPr>
          <w:bCs/>
          <w:color w:val="000000" w:themeColor="text1"/>
          <w:sz w:val="22"/>
          <w:szCs w:val="22"/>
        </w:rPr>
      </w:pPr>
      <w:r w:rsidRPr="00B8702B">
        <w:rPr>
          <w:bCs/>
          <w:color w:val="000000" w:themeColor="text1"/>
          <w:sz w:val="22"/>
          <w:szCs w:val="22"/>
        </w:rPr>
        <w:t xml:space="preserve">There are also risks associated with labor and working conditions including workplace sexual harassment, child and forced labor, lack of contractor compliance with national labor laws and ESS2, and discrimination against women, </w:t>
      </w:r>
      <w:proofErr w:type="gramStart"/>
      <w:r w:rsidRPr="00B8702B">
        <w:rPr>
          <w:bCs/>
          <w:color w:val="000000" w:themeColor="text1"/>
          <w:sz w:val="22"/>
          <w:szCs w:val="22"/>
        </w:rPr>
        <w:t>minorities</w:t>
      </w:r>
      <w:proofErr w:type="gramEnd"/>
      <w:r w:rsidRPr="00B8702B">
        <w:rPr>
          <w:bCs/>
          <w:color w:val="000000" w:themeColor="text1"/>
          <w:sz w:val="22"/>
          <w:szCs w:val="22"/>
        </w:rPr>
        <w:t xml:space="preserve"> and persons with disabilities in recruitment and employment are all potential risks during project implementation which will need to be further assessed and addressed, as well as security risks impact on workers and communities.</w:t>
      </w:r>
      <w:bookmarkEnd w:id="15"/>
    </w:p>
    <w:p w14:paraId="6E13E5C0" w14:textId="77777777" w:rsidR="00FD7C83" w:rsidRPr="00B8702B" w:rsidRDefault="00766EDE" w:rsidP="00B8702B">
      <w:pPr>
        <w:pStyle w:val="Heading1"/>
        <w:spacing w:before="0" w:after="240"/>
        <w:jc w:val="center"/>
        <w:rPr>
          <w:rFonts w:ascii="Times New Roman" w:hAnsi="Times New Roman" w:cs="Times New Roman"/>
          <w:color w:val="auto"/>
        </w:rPr>
      </w:pPr>
      <w:bookmarkStart w:id="16" w:name="_Toc64575331"/>
      <w:r w:rsidRPr="009B1019">
        <w:rPr>
          <w:sz w:val="22"/>
          <w:szCs w:val="22"/>
        </w:rPr>
        <w:br w:type="column"/>
      </w:r>
      <w:bookmarkStart w:id="17" w:name="_Toc105099726"/>
      <w:r w:rsidR="00FD7C83" w:rsidRPr="00B8702B">
        <w:rPr>
          <w:rFonts w:ascii="Times New Roman" w:hAnsi="Times New Roman" w:cs="Times New Roman"/>
          <w:color w:val="auto"/>
        </w:rPr>
        <w:lastRenderedPageBreak/>
        <w:t xml:space="preserve">2.0 OVERVIEW OF LABOR USE ON </w:t>
      </w:r>
      <w:bookmarkStart w:id="18" w:name="_Hlk11255238"/>
      <w:r w:rsidR="00FD7C83" w:rsidRPr="00B8702B">
        <w:rPr>
          <w:rFonts w:ascii="Times New Roman" w:hAnsi="Times New Roman" w:cs="Times New Roman"/>
          <w:color w:val="auto"/>
        </w:rPr>
        <w:t>THE PROJECT</w:t>
      </w:r>
      <w:bookmarkEnd w:id="16"/>
      <w:bookmarkEnd w:id="17"/>
      <w:bookmarkEnd w:id="18"/>
    </w:p>
    <w:p w14:paraId="0C61D863" w14:textId="77777777" w:rsidR="00A60F24" w:rsidRPr="00B8702B" w:rsidRDefault="00FD7C83" w:rsidP="008910BF">
      <w:pPr>
        <w:pStyle w:val="Heading2"/>
        <w:numPr>
          <w:ilvl w:val="1"/>
          <w:numId w:val="91"/>
        </w:numPr>
        <w:rPr>
          <w:rFonts w:cs="Times New Roman"/>
          <w:color w:val="000000" w:themeColor="text1"/>
          <w:sz w:val="22"/>
          <w:szCs w:val="22"/>
        </w:rPr>
      </w:pPr>
      <w:bookmarkStart w:id="19" w:name="_Toc105099727"/>
      <w:r w:rsidRPr="00B8702B">
        <w:rPr>
          <w:rFonts w:cs="Times New Roman"/>
          <w:color w:val="000000" w:themeColor="text1"/>
          <w:sz w:val="22"/>
          <w:szCs w:val="22"/>
        </w:rPr>
        <w:t>Labor requirements</w:t>
      </w:r>
      <w:bookmarkEnd w:id="19"/>
    </w:p>
    <w:p w14:paraId="20B6F528" w14:textId="77777777" w:rsidR="00FD7C83" w:rsidRPr="00A61117" w:rsidRDefault="00FD7C83" w:rsidP="00B8702B">
      <w:pPr>
        <w:pStyle w:val="ListParagraph"/>
        <w:widowControl w:val="0"/>
        <w:numPr>
          <w:ilvl w:val="0"/>
          <w:numId w:val="41"/>
        </w:numPr>
        <w:tabs>
          <w:tab w:val="left" w:pos="360"/>
        </w:tabs>
        <w:autoSpaceDE w:val="0"/>
        <w:autoSpaceDN w:val="0"/>
        <w:adjustRightInd w:val="0"/>
        <w:ind w:left="0" w:firstLine="0"/>
        <w:jc w:val="both"/>
        <w:rPr>
          <w:bCs/>
          <w:color w:val="000000" w:themeColor="text1"/>
          <w:sz w:val="22"/>
          <w:szCs w:val="22"/>
        </w:rPr>
      </w:pPr>
      <w:r w:rsidRPr="00B8702B">
        <w:rPr>
          <w:noProof/>
          <w:color w:val="000000" w:themeColor="text1"/>
          <w:sz w:val="22"/>
          <w:szCs w:val="22"/>
        </w:rPr>
        <w:t>The Project will include the use of: (i) direct workers including PIU staff and technical advisors etc. The workers will be involved in implementation phase of subprojects including planning activities, supervision and monitoring, etc., many of whom will be existing civil servants;(ii) contracted workers mainly associated with the construction activities under component one; and (iii) primary supply workers who will be employed by companies that provide goods and services needed for the project.  Community workers may also be involved by contractorsin support of infrastructure development.</w:t>
      </w:r>
    </w:p>
    <w:p w14:paraId="25E7B2EF" w14:textId="77777777" w:rsidR="00BD1D90" w:rsidRDefault="00BD1D90" w:rsidP="00A61117">
      <w:pPr>
        <w:pStyle w:val="ListParagraph"/>
        <w:widowControl w:val="0"/>
        <w:tabs>
          <w:tab w:val="left" w:pos="360"/>
        </w:tabs>
        <w:autoSpaceDE w:val="0"/>
        <w:autoSpaceDN w:val="0"/>
        <w:adjustRightInd w:val="0"/>
        <w:ind w:left="0"/>
        <w:jc w:val="both"/>
        <w:rPr>
          <w:bCs/>
          <w:color w:val="000000" w:themeColor="text1"/>
          <w:sz w:val="22"/>
          <w:szCs w:val="22"/>
        </w:rPr>
      </w:pPr>
    </w:p>
    <w:p w14:paraId="44C84587" w14:textId="77777777" w:rsidR="00FD7C83" w:rsidRPr="00B8702B" w:rsidRDefault="00FD7C83" w:rsidP="00B8702B">
      <w:pPr>
        <w:pStyle w:val="ListParagraph"/>
        <w:widowControl w:val="0"/>
        <w:numPr>
          <w:ilvl w:val="0"/>
          <w:numId w:val="41"/>
        </w:numPr>
        <w:tabs>
          <w:tab w:val="left" w:pos="360"/>
        </w:tabs>
        <w:autoSpaceDE w:val="0"/>
        <w:autoSpaceDN w:val="0"/>
        <w:adjustRightInd w:val="0"/>
        <w:ind w:left="0" w:firstLine="0"/>
        <w:jc w:val="both"/>
        <w:rPr>
          <w:bCs/>
          <w:color w:val="000000" w:themeColor="text1"/>
          <w:sz w:val="22"/>
          <w:szCs w:val="22"/>
        </w:rPr>
      </w:pPr>
      <w:r w:rsidRPr="00B8702B">
        <w:rPr>
          <w:sz w:val="22"/>
        </w:rPr>
        <w:t>Government civil servants working in connection with the project will remain subject to the terms and conditions of their existing public sector employment agreement or arrangements. ESS2 will apply to them in respect provision for protecting the work force and occupational health and safety (OHS).</w:t>
      </w:r>
    </w:p>
    <w:p w14:paraId="5220298D" w14:textId="77777777" w:rsidR="00FD7C83" w:rsidRPr="00B8702B" w:rsidRDefault="00FD7C83" w:rsidP="00B8702B">
      <w:pPr>
        <w:rPr>
          <w:noProof/>
          <w:color w:val="000000" w:themeColor="text1"/>
          <w:sz w:val="22"/>
          <w:szCs w:val="22"/>
        </w:rPr>
      </w:pPr>
    </w:p>
    <w:p w14:paraId="36E6FA70" w14:textId="77777777" w:rsidR="00FD7C83" w:rsidRPr="00B8702B" w:rsidRDefault="00FD7C83" w:rsidP="00B8702B">
      <w:pPr>
        <w:pStyle w:val="ListParagraph"/>
        <w:widowControl w:val="0"/>
        <w:numPr>
          <w:ilvl w:val="0"/>
          <w:numId w:val="98"/>
        </w:numPr>
        <w:tabs>
          <w:tab w:val="left" w:pos="360"/>
        </w:tabs>
        <w:autoSpaceDE w:val="0"/>
        <w:autoSpaceDN w:val="0"/>
        <w:adjustRightInd w:val="0"/>
        <w:ind w:left="0" w:firstLine="0"/>
        <w:jc w:val="both"/>
        <w:rPr>
          <w:bCs/>
          <w:color w:val="000000" w:themeColor="text1"/>
          <w:sz w:val="22"/>
          <w:szCs w:val="22"/>
        </w:rPr>
      </w:pPr>
      <w:r w:rsidRPr="00B8702B">
        <w:rPr>
          <w:noProof/>
          <w:color w:val="000000" w:themeColor="text1"/>
          <w:sz w:val="22"/>
          <w:szCs w:val="22"/>
        </w:rPr>
        <w:t>Significant labor influx is not expected as a result of the project, as small to medium water infrastructures will be constructed by local companies. Under Component 1 and 2 project activities are expected to involve limited civil works in communities including community driven development works. Labor is therefore expected to be required from contractor workers and community workers. Potential labor risks could include informal arrangements between contractors and local labor, child and forced labor at construction sites and in the supply chain as well as OHS risks during construction and operational phases as such OHS requirements will be made part of contracts.  Risks of Sexual Exploitation and Abuse and  Sexual Harassment (SEAH) are also possible in the workforce.  The security of project workers will also be relevant, especially in locations which are insecure or where there is localised conflict due between clans or other groups.</w:t>
      </w:r>
    </w:p>
    <w:p w14:paraId="562269F6" w14:textId="77777777" w:rsidR="00FD7C83" w:rsidRPr="00B8702B" w:rsidRDefault="00FD7C83" w:rsidP="00B8702B">
      <w:pPr>
        <w:pStyle w:val="ListParagraph"/>
        <w:widowControl w:val="0"/>
        <w:tabs>
          <w:tab w:val="left" w:pos="360"/>
        </w:tabs>
        <w:autoSpaceDE w:val="0"/>
        <w:autoSpaceDN w:val="0"/>
        <w:adjustRightInd w:val="0"/>
        <w:ind w:left="0"/>
        <w:jc w:val="both"/>
        <w:rPr>
          <w:bCs/>
          <w:color w:val="000000" w:themeColor="text1"/>
          <w:sz w:val="22"/>
          <w:szCs w:val="22"/>
        </w:rPr>
      </w:pPr>
    </w:p>
    <w:p w14:paraId="0147E2F4" w14:textId="77777777" w:rsidR="00FD7C83" w:rsidRPr="00B8702B" w:rsidRDefault="00FD7C83" w:rsidP="00B8702B">
      <w:pPr>
        <w:pStyle w:val="ListParagraph"/>
        <w:widowControl w:val="0"/>
        <w:numPr>
          <w:ilvl w:val="0"/>
          <w:numId w:val="98"/>
        </w:numPr>
        <w:tabs>
          <w:tab w:val="left" w:pos="360"/>
        </w:tabs>
        <w:autoSpaceDE w:val="0"/>
        <w:autoSpaceDN w:val="0"/>
        <w:adjustRightInd w:val="0"/>
        <w:ind w:left="0" w:firstLine="0"/>
        <w:jc w:val="both"/>
        <w:rPr>
          <w:bCs/>
          <w:sz w:val="22"/>
          <w:szCs w:val="22"/>
        </w:rPr>
      </w:pPr>
      <w:r w:rsidRPr="00B8702B">
        <w:rPr>
          <w:noProof/>
          <w:sz w:val="22"/>
          <w:szCs w:val="22"/>
        </w:rPr>
        <w:t xml:space="preserve">Given the project may purchase solar panels to pump water, there is a risk of forced labor risk in the procurement of Solar Panels/components in the global supply chain for solar panels and solar components. To support forced labor risk mitigation, the project will strengthen procurement documents that include solar panels/components. These strengthened measures include forced labor bidder declarations, qualification requirements, strengthened forced labor contractual provision, and mandatory prior review/No-objection by the Bank. The requirements will apply to both international and national competitive procurement and any direct selection/direct contracting within the scope of application. Agricultural labor is often from outside the area and poses the same risks, this expansion of agricultural activities will need to be monitred in terms of labor influx. </w:t>
      </w:r>
    </w:p>
    <w:p w14:paraId="3DDA6349" w14:textId="77777777" w:rsidR="00FD7C83" w:rsidRPr="00B8702B" w:rsidRDefault="00FD7C83" w:rsidP="00B8702B">
      <w:pPr>
        <w:pStyle w:val="ListParagraph"/>
        <w:widowControl w:val="0"/>
        <w:tabs>
          <w:tab w:val="left" w:pos="360"/>
        </w:tabs>
        <w:autoSpaceDE w:val="0"/>
        <w:autoSpaceDN w:val="0"/>
        <w:adjustRightInd w:val="0"/>
        <w:ind w:left="0"/>
        <w:jc w:val="both"/>
        <w:rPr>
          <w:bCs/>
          <w:sz w:val="22"/>
          <w:szCs w:val="22"/>
        </w:rPr>
      </w:pPr>
    </w:p>
    <w:p w14:paraId="7E1FCDA5" w14:textId="77777777" w:rsidR="00FD7C83" w:rsidRPr="00B8702B" w:rsidRDefault="00FD7C83" w:rsidP="00B8702B">
      <w:pPr>
        <w:pStyle w:val="ListParagraph"/>
        <w:widowControl w:val="0"/>
        <w:numPr>
          <w:ilvl w:val="0"/>
          <w:numId w:val="98"/>
        </w:numPr>
        <w:tabs>
          <w:tab w:val="left" w:pos="360"/>
        </w:tabs>
        <w:autoSpaceDE w:val="0"/>
        <w:autoSpaceDN w:val="0"/>
        <w:adjustRightInd w:val="0"/>
        <w:ind w:left="0" w:firstLine="0"/>
        <w:jc w:val="both"/>
        <w:rPr>
          <w:bCs/>
          <w:sz w:val="22"/>
          <w:szCs w:val="22"/>
        </w:rPr>
      </w:pPr>
      <w:r w:rsidRPr="00B8702B">
        <w:rPr>
          <w:noProof/>
          <w:sz w:val="22"/>
          <w:szCs w:val="22"/>
        </w:rPr>
        <w:t xml:space="preserve">To support forced labor risk mitigation, the project will strengthen procurement documents that include solar panels/components. These strengthened measures include forced labor bidder declarations, qualification requirements, strengthened forced labor contractual provision, and mandatory prior review/No-objection by the Bank. The requirements will apply to both international and national competitive procurement and any direct selection/direct contracting within the scope of application. Agricultural labor is often from outside the area and poses the same risks, this expansion of agricultural activities will need to be monitred in terms of labor influx. </w:t>
      </w:r>
    </w:p>
    <w:p w14:paraId="25212E5A" w14:textId="77777777" w:rsidR="00FD7C83" w:rsidRPr="00B8702B" w:rsidRDefault="00FD7C83" w:rsidP="00B8702B">
      <w:pPr>
        <w:pStyle w:val="ListParagraph"/>
        <w:widowControl w:val="0"/>
        <w:tabs>
          <w:tab w:val="left" w:pos="360"/>
        </w:tabs>
        <w:autoSpaceDE w:val="0"/>
        <w:autoSpaceDN w:val="0"/>
        <w:adjustRightInd w:val="0"/>
        <w:ind w:left="0"/>
        <w:jc w:val="both"/>
        <w:rPr>
          <w:bCs/>
          <w:sz w:val="22"/>
          <w:szCs w:val="22"/>
        </w:rPr>
      </w:pPr>
    </w:p>
    <w:p w14:paraId="04FBEC78" w14:textId="77777777" w:rsidR="00FD7C83" w:rsidRPr="00A61117" w:rsidRDefault="00FD7C83" w:rsidP="00A61117">
      <w:pPr>
        <w:pStyle w:val="ListParagraph"/>
        <w:widowControl w:val="0"/>
        <w:numPr>
          <w:ilvl w:val="0"/>
          <w:numId w:val="98"/>
        </w:numPr>
        <w:autoSpaceDE w:val="0"/>
        <w:autoSpaceDN w:val="0"/>
        <w:adjustRightInd w:val="0"/>
        <w:ind w:left="284"/>
        <w:jc w:val="both"/>
        <w:rPr>
          <w:noProof/>
          <w:sz w:val="22"/>
          <w:szCs w:val="22"/>
        </w:rPr>
      </w:pPr>
      <w:r w:rsidRPr="00A61117">
        <w:rPr>
          <w:noProof/>
          <w:sz w:val="22"/>
          <w:szCs w:val="22"/>
        </w:rPr>
        <w:t>For component 3 activities, the majority of workers are likely to be community workers, and some skilled laborers contracted for the ecosystem-based adaptation. Community workers are people employed or engaged in providing community labor, as part of the community contribution to the project. It is expected works under this component will be small, labor intensive engaging community workers with hand tools, on subprojects such as soil and water conservation, afforestation, terracing without heavy equipment on site.</w:t>
      </w:r>
    </w:p>
    <w:p w14:paraId="4FAB6CCB" w14:textId="77777777" w:rsidR="00FD7C83" w:rsidRPr="00B8702B" w:rsidRDefault="00FD7C83" w:rsidP="00B8702B">
      <w:pPr>
        <w:widowControl w:val="0"/>
        <w:autoSpaceDE w:val="0"/>
        <w:autoSpaceDN w:val="0"/>
        <w:adjustRightInd w:val="0"/>
        <w:jc w:val="both"/>
        <w:rPr>
          <w:noProof/>
          <w:sz w:val="22"/>
          <w:szCs w:val="22"/>
        </w:rPr>
      </w:pPr>
    </w:p>
    <w:p w14:paraId="7E79803C" w14:textId="77777777" w:rsidR="00FD7C83" w:rsidRPr="00BD1D90" w:rsidRDefault="00FD7C83" w:rsidP="00B8702B">
      <w:pPr>
        <w:pStyle w:val="ListParagraph"/>
        <w:numPr>
          <w:ilvl w:val="0"/>
          <w:numId w:val="98"/>
        </w:numPr>
        <w:tabs>
          <w:tab w:val="left" w:pos="360"/>
        </w:tabs>
        <w:ind w:left="0" w:firstLine="0"/>
        <w:jc w:val="both"/>
        <w:rPr>
          <w:bCs/>
        </w:rPr>
      </w:pPr>
      <w:r w:rsidRPr="00B8702B">
        <w:rPr>
          <w:noProof/>
          <w:sz w:val="22"/>
          <w:szCs w:val="22"/>
        </w:rPr>
        <w:t xml:space="preserve">Project workers will be subject to the relevant requirements of national law and ESS2 via this LMP including clear information on the terms and conditions of employment, principles regarding non-discrimination and equal opportunity, rules regarding child labor and forced labor, and OHS measures.  The LMP also documents the </w:t>
      </w:r>
      <w:r w:rsidRPr="00B8702B">
        <w:rPr>
          <w:noProof/>
          <w:sz w:val="22"/>
          <w:szCs w:val="22"/>
        </w:rPr>
        <w:lastRenderedPageBreak/>
        <w:t>approaches to addressing worker grievances and will need to be consultted on and cleared prior to effectiveness.</w:t>
      </w:r>
      <w:r w:rsidRPr="00B8702B">
        <w:rPr>
          <w:noProof/>
        </w:rPr>
        <w:t>The LMP will be administered to the different categories of project workers as sum</w:t>
      </w:r>
      <w:proofErr w:type="spellStart"/>
      <w:r w:rsidR="00CC1054">
        <w:t>marized</w:t>
      </w:r>
      <w:proofErr w:type="spellEnd"/>
      <w:r w:rsidR="00CC1054">
        <w:t xml:space="preserve"> in Table 3.</w:t>
      </w:r>
      <w:r w:rsidR="00883C73" w:rsidRPr="009B1019">
        <w:rPr>
          <w:rStyle w:val="FootnoteReference"/>
          <w:rFonts w:asciiTheme="minorHAnsi" w:hAnsiTheme="minorHAnsi" w:cstheme="minorHAnsi"/>
          <w:color w:val="000000" w:themeColor="text1"/>
          <w:sz w:val="22"/>
          <w:szCs w:val="22"/>
        </w:rPr>
        <w:footnoteReference w:id="2"/>
      </w:r>
    </w:p>
    <w:p w14:paraId="16396B7F" w14:textId="77777777" w:rsidR="00BD1D90" w:rsidRDefault="00BD1D90" w:rsidP="00A61117">
      <w:pPr>
        <w:pStyle w:val="ListParagraph"/>
        <w:tabs>
          <w:tab w:val="left" w:pos="360"/>
        </w:tabs>
        <w:ind w:left="0"/>
        <w:jc w:val="both"/>
        <w:rPr>
          <w:bCs/>
        </w:rPr>
      </w:pPr>
    </w:p>
    <w:p w14:paraId="33DD979E" w14:textId="77777777" w:rsidR="00F32FF2" w:rsidRDefault="00FD7C83" w:rsidP="00F32FF2">
      <w:pPr>
        <w:pStyle w:val="Caption"/>
        <w:spacing w:before="0" w:after="0" w:line="240" w:lineRule="auto"/>
        <w:ind w:firstLine="0"/>
        <w:rPr>
          <w:rFonts w:ascii="Times New Roman" w:hAnsi="Times New Roman"/>
          <w:i w:val="0"/>
          <w:iCs/>
          <w:color w:val="000000"/>
          <w:sz w:val="22"/>
          <w:szCs w:val="22"/>
        </w:rPr>
      </w:pPr>
      <w:r w:rsidRPr="00B8702B">
        <w:rPr>
          <w:rFonts w:ascii="Times New Roman" w:hAnsi="Times New Roman"/>
          <w:i w:val="0"/>
          <w:iCs/>
          <w:color w:val="000000"/>
          <w:sz w:val="22"/>
          <w:szCs w:val="22"/>
        </w:rPr>
        <w:t xml:space="preserve">Table 3: Overview of </w:t>
      </w:r>
      <w:proofErr w:type="spellStart"/>
      <w:r w:rsidRPr="00B8702B">
        <w:rPr>
          <w:rFonts w:ascii="Times New Roman" w:hAnsi="Times New Roman"/>
          <w:i w:val="0"/>
          <w:iCs/>
          <w:color w:val="000000"/>
          <w:sz w:val="22"/>
          <w:szCs w:val="22"/>
        </w:rPr>
        <w:t>Labor</w:t>
      </w:r>
      <w:proofErr w:type="spellEnd"/>
      <w:r w:rsidRPr="00B8702B">
        <w:rPr>
          <w:rFonts w:ascii="Times New Roman" w:hAnsi="Times New Roman"/>
          <w:i w:val="0"/>
          <w:iCs/>
          <w:color w:val="000000"/>
          <w:sz w:val="22"/>
          <w:szCs w:val="22"/>
        </w:rPr>
        <w:t xml:space="preserve"> Use</w:t>
      </w:r>
    </w:p>
    <w:p w14:paraId="570E4FE1" w14:textId="77777777" w:rsidR="00FD7C83" w:rsidRPr="00B8702B" w:rsidRDefault="00FD7C83" w:rsidP="00B8702B">
      <w:pPr>
        <w:rPr>
          <w:i/>
        </w:rPr>
      </w:pPr>
    </w:p>
    <w:tbl>
      <w:tblPr>
        <w:tblW w:w="10098" w:type="dxa"/>
        <w:tblCellMar>
          <w:left w:w="0" w:type="dxa"/>
          <w:right w:w="0" w:type="dxa"/>
        </w:tblCellMar>
        <w:tblLook w:val="04A0" w:firstRow="1" w:lastRow="0" w:firstColumn="1" w:lastColumn="0" w:noHBand="0" w:noVBand="1"/>
      </w:tblPr>
      <w:tblGrid>
        <w:gridCol w:w="1908"/>
        <w:gridCol w:w="2155"/>
        <w:gridCol w:w="3260"/>
        <w:gridCol w:w="2775"/>
      </w:tblGrid>
      <w:tr w:rsidR="00F32FF2" w:rsidRPr="009A1052" w14:paraId="7E69AB8C" w14:textId="77777777" w:rsidTr="00B8702B">
        <w:trPr>
          <w:trHeight w:val="497"/>
        </w:trPr>
        <w:tc>
          <w:tcPr>
            <w:tcW w:w="19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B1B4F84" w14:textId="77777777" w:rsidR="00F32FF2" w:rsidRPr="00B8702B" w:rsidRDefault="00FD7C83">
            <w:pPr>
              <w:rPr>
                <w:b/>
                <w:bCs/>
                <w:color w:val="000000"/>
                <w:sz w:val="20"/>
                <w:szCs w:val="20"/>
              </w:rPr>
            </w:pPr>
            <w:r w:rsidRPr="00B8702B">
              <w:rPr>
                <w:b/>
                <w:bCs/>
                <w:color w:val="000000"/>
                <w:sz w:val="20"/>
                <w:szCs w:val="20"/>
              </w:rPr>
              <w:t>Level</w:t>
            </w:r>
          </w:p>
        </w:tc>
        <w:tc>
          <w:tcPr>
            <w:tcW w:w="21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C6608E" w14:textId="77777777" w:rsidR="00F32FF2" w:rsidRPr="009A1052" w:rsidRDefault="00FD7C83">
            <w:pPr>
              <w:rPr>
                <w:b/>
                <w:bCs/>
                <w:color w:val="000000"/>
                <w:sz w:val="20"/>
                <w:szCs w:val="20"/>
              </w:rPr>
            </w:pPr>
            <w:r w:rsidRPr="00B8702B">
              <w:rPr>
                <w:b/>
                <w:bCs/>
                <w:color w:val="000000"/>
                <w:sz w:val="20"/>
                <w:szCs w:val="20"/>
              </w:rPr>
              <w:t>Potential number of staff</w:t>
            </w:r>
          </w:p>
        </w:tc>
        <w:tc>
          <w:tcPr>
            <w:tcW w:w="32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730D1C" w14:textId="77777777" w:rsidR="00F32FF2" w:rsidRPr="009A1052" w:rsidRDefault="00FD7C83">
            <w:pPr>
              <w:rPr>
                <w:b/>
                <w:bCs/>
                <w:color w:val="000000"/>
                <w:sz w:val="20"/>
                <w:szCs w:val="20"/>
              </w:rPr>
            </w:pPr>
            <w:r w:rsidRPr="00B8702B">
              <w:rPr>
                <w:b/>
                <w:bCs/>
                <w:color w:val="000000"/>
                <w:sz w:val="20"/>
                <w:szCs w:val="20"/>
              </w:rPr>
              <w:t>Key functions and responsibilities</w:t>
            </w:r>
          </w:p>
        </w:tc>
        <w:tc>
          <w:tcPr>
            <w:tcW w:w="27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CAF018" w14:textId="77777777" w:rsidR="00F32FF2" w:rsidRPr="009A1052" w:rsidRDefault="00FD7C83">
            <w:pPr>
              <w:rPr>
                <w:b/>
                <w:bCs/>
                <w:color w:val="000000"/>
                <w:sz w:val="20"/>
                <w:szCs w:val="20"/>
              </w:rPr>
            </w:pPr>
            <w:r w:rsidRPr="00B8702B">
              <w:rPr>
                <w:b/>
                <w:bCs/>
                <w:color w:val="000000"/>
                <w:sz w:val="20"/>
                <w:szCs w:val="20"/>
              </w:rPr>
              <w:t>Timing of labor requirements</w:t>
            </w:r>
          </w:p>
        </w:tc>
      </w:tr>
      <w:tr w:rsidR="00F32FF2" w:rsidRPr="009A1052" w14:paraId="406A38B9" w14:textId="77777777" w:rsidTr="00B8702B">
        <w:tc>
          <w:tcPr>
            <w:tcW w:w="19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E70A1A" w14:textId="77777777" w:rsidR="00F32FF2" w:rsidRPr="00B8702B" w:rsidRDefault="00FD7C83">
            <w:pPr>
              <w:rPr>
                <w:color w:val="000000"/>
                <w:sz w:val="20"/>
                <w:szCs w:val="20"/>
                <w:highlight w:val="green"/>
              </w:rPr>
            </w:pPr>
            <w:r w:rsidRPr="00B8702B">
              <w:rPr>
                <w:color w:val="000000"/>
                <w:sz w:val="20"/>
                <w:szCs w:val="20"/>
                <w:highlight w:val="green"/>
              </w:rPr>
              <w:t>Direct workers</w:t>
            </w:r>
          </w:p>
        </w:tc>
        <w:tc>
          <w:tcPr>
            <w:tcW w:w="2155" w:type="dxa"/>
            <w:tcBorders>
              <w:top w:val="nil"/>
              <w:left w:val="nil"/>
              <w:bottom w:val="single" w:sz="8" w:space="0" w:color="auto"/>
              <w:right w:val="single" w:sz="8" w:space="0" w:color="auto"/>
            </w:tcBorders>
            <w:tcMar>
              <w:top w:w="0" w:type="dxa"/>
              <w:left w:w="108" w:type="dxa"/>
              <w:bottom w:w="0" w:type="dxa"/>
              <w:right w:w="108" w:type="dxa"/>
            </w:tcMar>
            <w:hideMark/>
          </w:tcPr>
          <w:p w14:paraId="587B652E" w14:textId="77777777" w:rsidR="00F32FF2" w:rsidRPr="00B8702B" w:rsidRDefault="005716AE">
            <w:pPr>
              <w:rPr>
                <w:color w:val="000000"/>
                <w:sz w:val="20"/>
                <w:szCs w:val="20"/>
                <w:highlight w:val="green"/>
              </w:rPr>
            </w:pPr>
            <w:r>
              <w:rPr>
                <w:color w:val="000000"/>
                <w:sz w:val="20"/>
                <w:szCs w:val="20"/>
                <w:highlight w:val="green"/>
              </w:rPr>
              <w:t>8</w:t>
            </w:r>
            <w:r w:rsidR="00FD7C83" w:rsidRPr="00B8702B">
              <w:rPr>
                <w:color w:val="000000"/>
                <w:sz w:val="20"/>
                <w:szCs w:val="20"/>
                <w:highlight w:val="green"/>
              </w:rPr>
              <w:t xml:space="preserve"> consultants</w:t>
            </w:r>
          </w:p>
          <w:p w14:paraId="10E57878" w14:textId="77777777" w:rsidR="00F32FF2" w:rsidRPr="00B8702B" w:rsidRDefault="00F32FF2">
            <w:pPr>
              <w:rPr>
                <w:color w:val="000000"/>
                <w:sz w:val="20"/>
                <w:szCs w:val="20"/>
                <w:highlight w:val="green"/>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14:paraId="4E4B5681" w14:textId="77777777" w:rsidR="00791202" w:rsidRPr="00B8702B" w:rsidRDefault="00FD7C83" w:rsidP="00791202">
            <w:pPr>
              <w:rPr>
                <w:color w:val="000000"/>
                <w:sz w:val="20"/>
                <w:szCs w:val="20"/>
                <w:highlight w:val="green"/>
              </w:rPr>
            </w:pPr>
            <w:r w:rsidRPr="00B8702B">
              <w:rPr>
                <w:color w:val="000000"/>
                <w:sz w:val="20"/>
                <w:szCs w:val="20"/>
                <w:highlight w:val="green"/>
              </w:rPr>
              <w:t>- PIU staff overseeing the project</w:t>
            </w:r>
          </w:p>
          <w:p w14:paraId="3B427492" w14:textId="77777777" w:rsidR="00F32FF2" w:rsidRPr="00B8702B" w:rsidRDefault="00F32FF2">
            <w:pPr>
              <w:rPr>
                <w:color w:val="000000"/>
                <w:sz w:val="20"/>
                <w:szCs w:val="20"/>
                <w:highlight w:val="green"/>
              </w:rPr>
            </w:pPr>
          </w:p>
        </w:tc>
        <w:tc>
          <w:tcPr>
            <w:tcW w:w="2775" w:type="dxa"/>
            <w:tcBorders>
              <w:top w:val="nil"/>
              <w:left w:val="nil"/>
              <w:bottom w:val="single" w:sz="8" w:space="0" w:color="auto"/>
              <w:right w:val="single" w:sz="8" w:space="0" w:color="auto"/>
            </w:tcBorders>
            <w:tcMar>
              <w:top w:w="0" w:type="dxa"/>
              <w:left w:w="108" w:type="dxa"/>
              <w:bottom w:w="0" w:type="dxa"/>
              <w:right w:w="108" w:type="dxa"/>
            </w:tcMar>
          </w:tcPr>
          <w:p w14:paraId="7F7ED97B" w14:textId="77777777" w:rsidR="00F32FF2" w:rsidRPr="00B8702B" w:rsidRDefault="00FD7C83">
            <w:pPr>
              <w:rPr>
                <w:color w:val="000000"/>
                <w:sz w:val="20"/>
                <w:szCs w:val="20"/>
                <w:highlight w:val="green"/>
              </w:rPr>
            </w:pPr>
            <w:r w:rsidRPr="00B8702B">
              <w:rPr>
                <w:color w:val="000000"/>
                <w:sz w:val="20"/>
                <w:szCs w:val="20"/>
                <w:highlight w:val="green"/>
              </w:rPr>
              <w:t>From the beginning and throughout project implementation</w:t>
            </w:r>
          </w:p>
        </w:tc>
      </w:tr>
      <w:tr w:rsidR="009102E1" w:rsidRPr="009A1052" w14:paraId="31467559" w14:textId="77777777" w:rsidTr="00B8702B">
        <w:tc>
          <w:tcPr>
            <w:tcW w:w="19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EE08E" w14:textId="77777777" w:rsidR="009102E1" w:rsidRPr="00B8702B" w:rsidRDefault="00FD7C83" w:rsidP="009102E1">
            <w:pPr>
              <w:rPr>
                <w:color w:val="000000"/>
                <w:sz w:val="20"/>
                <w:szCs w:val="20"/>
                <w:highlight w:val="green"/>
              </w:rPr>
            </w:pPr>
            <w:r w:rsidRPr="00B8702B">
              <w:rPr>
                <w:color w:val="000000"/>
                <w:sz w:val="20"/>
                <w:szCs w:val="20"/>
                <w:highlight w:val="green"/>
              </w:rPr>
              <w:t>Civil servants</w:t>
            </w:r>
          </w:p>
        </w:tc>
        <w:tc>
          <w:tcPr>
            <w:tcW w:w="2155" w:type="dxa"/>
            <w:tcBorders>
              <w:top w:val="nil"/>
              <w:left w:val="nil"/>
              <w:bottom w:val="single" w:sz="8" w:space="0" w:color="auto"/>
              <w:right w:val="single" w:sz="8" w:space="0" w:color="auto"/>
            </w:tcBorders>
            <w:tcMar>
              <w:top w:w="0" w:type="dxa"/>
              <w:left w:w="108" w:type="dxa"/>
              <w:bottom w:w="0" w:type="dxa"/>
              <w:right w:w="108" w:type="dxa"/>
            </w:tcMar>
            <w:hideMark/>
          </w:tcPr>
          <w:p w14:paraId="43C98F23" w14:textId="77777777" w:rsidR="009102E1" w:rsidRPr="00B8702B" w:rsidRDefault="00A6143C" w:rsidP="009102E1">
            <w:pPr>
              <w:rPr>
                <w:color w:val="000000"/>
                <w:sz w:val="20"/>
                <w:szCs w:val="20"/>
                <w:highlight w:val="green"/>
              </w:rPr>
            </w:pPr>
            <w:r>
              <w:rPr>
                <w:color w:val="000000"/>
                <w:sz w:val="20"/>
                <w:szCs w:val="20"/>
                <w:highlight w:val="green"/>
              </w:rPr>
              <w:t>36</w:t>
            </w:r>
            <w:r w:rsidR="00FD7C83" w:rsidRPr="00B8702B">
              <w:rPr>
                <w:color w:val="000000"/>
                <w:sz w:val="20"/>
                <w:szCs w:val="20"/>
                <w:highlight w:val="green"/>
              </w:rPr>
              <w:t xml:space="preserve"> seconded civil servants with same terms and conditions</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14:paraId="26850C9B" w14:textId="77777777" w:rsidR="009102E1" w:rsidRPr="00B8702B" w:rsidRDefault="00FD7C83" w:rsidP="009102E1">
            <w:pPr>
              <w:rPr>
                <w:color w:val="000000"/>
                <w:sz w:val="20"/>
                <w:szCs w:val="20"/>
                <w:highlight w:val="green"/>
              </w:rPr>
            </w:pPr>
            <w:r w:rsidRPr="00B8702B">
              <w:rPr>
                <w:color w:val="000000"/>
                <w:sz w:val="20"/>
                <w:szCs w:val="20"/>
                <w:highlight w:val="green"/>
              </w:rPr>
              <w:t xml:space="preserve">-Serve on </w:t>
            </w:r>
            <w:proofErr w:type="gramStart"/>
            <w:r w:rsidRPr="00B8702B">
              <w:rPr>
                <w:color w:val="000000"/>
                <w:sz w:val="20"/>
                <w:szCs w:val="20"/>
                <w:highlight w:val="green"/>
              </w:rPr>
              <w:t>the  PIUs</w:t>
            </w:r>
            <w:proofErr w:type="gramEnd"/>
          </w:p>
          <w:p w14:paraId="59415672" w14:textId="77777777" w:rsidR="009102E1" w:rsidRPr="00B8702B" w:rsidRDefault="00FD7C83" w:rsidP="009102E1">
            <w:pPr>
              <w:rPr>
                <w:color w:val="000000"/>
                <w:sz w:val="20"/>
                <w:szCs w:val="20"/>
                <w:highlight w:val="green"/>
              </w:rPr>
            </w:pPr>
            <w:r w:rsidRPr="00B8702B">
              <w:rPr>
                <w:color w:val="000000"/>
                <w:sz w:val="20"/>
                <w:szCs w:val="20"/>
                <w:highlight w:val="green"/>
              </w:rPr>
              <w:t>-Render specialized functions for the project</w:t>
            </w:r>
          </w:p>
          <w:p w14:paraId="3A9E3FD6" w14:textId="77777777" w:rsidR="009102E1" w:rsidRPr="00B8702B" w:rsidRDefault="00FD7C83" w:rsidP="009102E1">
            <w:pPr>
              <w:rPr>
                <w:color w:val="000000"/>
                <w:sz w:val="20"/>
                <w:szCs w:val="20"/>
                <w:highlight w:val="green"/>
              </w:rPr>
            </w:pPr>
            <w:r w:rsidRPr="00B8702B">
              <w:rPr>
                <w:color w:val="000000"/>
                <w:sz w:val="20"/>
                <w:szCs w:val="20"/>
                <w:highlight w:val="green"/>
              </w:rPr>
              <w:t>-Develop and implement key instruments</w:t>
            </w:r>
          </w:p>
          <w:p w14:paraId="6403C836" w14:textId="77777777" w:rsidR="009102E1" w:rsidRPr="00B8702B" w:rsidRDefault="00FD7C83" w:rsidP="009102E1">
            <w:pPr>
              <w:rPr>
                <w:color w:val="000000"/>
                <w:sz w:val="20"/>
                <w:szCs w:val="20"/>
                <w:highlight w:val="green"/>
              </w:rPr>
            </w:pPr>
            <w:r w:rsidRPr="00B8702B">
              <w:rPr>
                <w:color w:val="000000"/>
                <w:sz w:val="20"/>
                <w:szCs w:val="20"/>
                <w:highlight w:val="green"/>
              </w:rPr>
              <w:t>-Build the capacity of staff and other implementers</w:t>
            </w:r>
          </w:p>
          <w:p w14:paraId="0024A6CC" w14:textId="77777777" w:rsidR="009102E1" w:rsidRPr="00B8702B" w:rsidRDefault="00FD7C83" w:rsidP="009102E1">
            <w:pPr>
              <w:rPr>
                <w:color w:val="000000"/>
                <w:sz w:val="20"/>
                <w:szCs w:val="20"/>
                <w:highlight w:val="green"/>
              </w:rPr>
            </w:pPr>
            <w:r w:rsidRPr="00B8702B">
              <w:rPr>
                <w:color w:val="000000"/>
                <w:sz w:val="20"/>
                <w:szCs w:val="20"/>
                <w:highlight w:val="green"/>
              </w:rPr>
              <w:t>-Set up systems</w:t>
            </w:r>
          </w:p>
          <w:p w14:paraId="191F9829" w14:textId="77777777" w:rsidR="009102E1" w:rsidRPr="00B8702B" w:rsidRDefault="00FD7C83" w:rsidP="009102E1">
            <w:pPr>
              <w:rPr>
                <w:color w:val="000000"/>
                <w:sz w:val="20"/>
                <w:szCs w:val="20"/>
                <w:highlight w:val="green"/>
              </w:rPr>
            </w:pPr>
            <w:r w:rsidRPr="00B8702B">
              <w:rPr>
                <w:color w:val="000000"/>
                <w:sz w:val="20"/>
                <w:szCs w:val="20"/>
                <w:highlight w:val="green"/>
              </w:rPr>
              <w:t xml:space="preserve">-Conduct monitoring and evaluation </w:t>
            </w:r>
          </w:p>
        </w:tc>
        <w:tc>
          <w:tcPr>
            <w:tcW w:w="2775" w:type="dxa"/>
            <w:tcBorders>
              <w:top w:val="nil"/>
              <w:left w:val="nil"/>
              <w:bottom w:val="single" w:sz="8" w:space="0" w:color="auto"/>
              <w:right w:val="single" w:sz="8" w:space="0" w:color="auto"/>
            </w:tcBorders>
            <w:tcMar>
              <w:top w:w="0" w:type="dxa"/>
              <w:left w:w="108" w:type="dxa"/>
              <w:bottom w:w="0" w:type="dxa"/>
              <w:right w:w="108" w:type="dxa"/>
            </w:tcMar>
          </w:tcPr>
          <w:p w14:paraId="6C1D0B46" w14:textId="77777777" w:rsidR="009102E1" w:rsidRPr="00B8702B" w:rsidRDefault="00FD7C83" w:rsidP="009102E1">
            <w:pPr>
              <w:rPr>
                <w:color w:val="000000"/>
                <w:sz w:val="20"/>
                <w:szCs w:val="20"/>
                <w:highlight w:val="green"/>
              </w:rPr>
            </w:pPr>
            <w:r w:rsidRPr="00B8702B">
              <w:rPr>
                <w:color w:val="000000"/>
                <w:sz w:val="20"/>
                <w:szCs w:val="20"/>
                <w:highlight w:val="green"/>
              </w:rPr>
              <w:t>From the beginning and throughout project implementation</w:t>
            </w:r>
          </w:p>
        </w:tc>
      </w:tr>
      <w:tr w:rsidR="009102E1" w:rsidRPr="009A1052" w14:paraId="4DAA22C9" w14:textId="77777777" w:rsidTr="00B8702B">
        <w:tc>
          <w:tcPr>
            <w:tcW w:w="19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109931" w14:textId="77777777" w:rsidR="009102E1" w:rsidRPr="00B8702B" w:rsidRDefault="00FD7C83" w:rsidP="009102E1">
            <w:pPr>
              <w:rPr>
                <w:color w:val="000000"/>
                <w:sz w:val="20"/>
                <w:szCs w:val="20"/>
                <w:highlight w:val="green"/>
              </w:rPr>
            </w:pPr>
            <w:proofErr w:type="gramStart"/>
            <w:r w:rsidRPr="00B8702B">
              <w:rPr>
                <w:color w:val="000000"/>
                <w:sz w:val="20"/>
                <w:szCs w:val="20"/>
                <w:highlight w:val="green"/>
              </w:rPr>
              <w:t>Contractors</w:t>
            </w:r>
            <w:proofErr w:type="gramEnd"/>
            <w:r w:rsidRPr="00B8702B">
              <w:rPr>
                <w:color w:val="000000"/>
                <w:sz w:val="20"/>
                <w:szCs w:val="20"/>
                <w:highlight w:val="green"/>
              </w:rPr>
              <w:t xml:space="preserve"> workers:</w:t>
            </w:r>
          </w:p>
          <w:p w14:paraId="52D1E00A" w14:textId="77777777" w:rsidR="009102E1" w:rsidRPr="00B8702B" w:rsidRDefault="009102E1" w:rsidP="009102E1">
            <w:pPr>
              <w:rPr>
                <w:color w:val="000000"/>
                <w:sz w:val="20"/>
                <w:szCs w:val="20"/>
                <w:highlight w:val="green"/>
              </w:rPr>
            </w:pPr>
          </w:p>
        </w:tc>
        <w:tc>
          <w:tcPr>
            <w:tcW w:w="2155" w:type="dxa"/>
            <w:tcBorders>
              <w:top w:val="nil"/>
              <w:left w:val="nil"/>
              <w:bottom w:val="single" w:sz="8" w:space="0" w:color="auto"/>
              <w:right w:val="single" w:sz="8" w:space="0" w:color="auto"/>
            </w:tcBorders>
            <w:tcMar>
              <w:top w:w="0" w:type="dxa"/>
              <w:left w:w="108" w:type="dxa"/>
              <w:bottom w:w="0" w:type="dxa"/>
              <w:right w:w="108" w:type="dxa"/>
            </w:tcMar>
            <w:hideMark/>
          </w:tcPr>
          <w:p w14:paraId="588CC78F" w14:textId="77777777" w:rsidR="009102E1" w:rsidRPr="00B8702B" w:rsidRDefault="009102E1" w:rsidP="009102E1">
            <w:pPr>
              <w:rPr>
                <w:color w:val="000000"/>
                <w:sz w:val="20"/>
                <w:szCs w:val="20"/>
                <w:highlight w:val="green"/>
              </w:rPr>
            </w:pPr>
          </w:p>
          <w:p w14:paraId="2BD09051" w14:textId="77777777" w:rsidR="009102E1" w:rsidRPr="00B8702B" w:rsidRDefault="009102E1" w:rsidP="009102E1">
            <w:pPr>
              <w:rPr>
                <w:color w:val="000000"/>
                <w:sz w:val="20"/>
                <w:szCs w:val="20"/>
                <w:highlight w:val="green"/>
              </w:rPr>
            </w:pPr>
          </w:p>
          <w:p w14:paraId="7B3D4552" w14:textId="77777777" w:rsidR="009102E1" w:rsidRPr="00B8702B" w:rsidRDefault="00FD7C83" w:rsidP="009102E1">
            <w:pPr>
              <w:rPr>
                <w:color w:val="000000"/>
                <w:sz w:val="20"/>
                <w:szCs w:val="20"/>
                <w:highlight w:val="green"/>
              </w:rPr>
            </w:pPr>
            <w:r w:rsidRPr="00B8702B">
              <w:rPr>
                <w:color w:val="000000"/>
                <w:sz w:val="20"/>
                <w:szCs w:val="20"/>
                <w:highlight w:val="green"/>
              </w:rPr>
              <w:t xml:space="preserve">Supervision consultant: </w:t>
            </w:r>
            <w:r w:rsidR="00032A1B">
              <w:rPr>
                <w:color w:val="000000"/>
                <w:sz w:val="20"/>
                <w:szCs w:val="20"/>
                <w:highlight w:val="green"/>
              </w:rPr>
              <w:t>10</w:t>
            </w:r>
          </w:p>
          <w:p w14:paraId="78994915" w14:textId="77777777" w:rsidR="009102E1" w:rsidRPr="00B8702B" w:rsidRDefault="009102E1" w:rsidP="009102E1">
            <w:pPr>
              <w:rPr>
                <w:color w:val="000000"/>
                <w:sz w:val="20"/>
                <w:szCs w:val="20"/>
                <w:highlight w:val="green"/>
              </w:rPr>
            </w:pPr>
          </w:p>
          <w:p w14:paraId="2B9592DB" w14:textId="77777777" w:rsidR="009102E1" w:rsidRPr="00B8702B" w:rsidRDefault="009102E1" w:rsidP="009102E1">
            <w:pPr>
              <w:rPr>
                <w:color w:val="000000"/>
                <w:sz w:val="20"/>
                <w:szCs w:val="20"/>
                <w:highlight w:val="green"/>
              </w:rPr>
            </w:pPr>
          </w:p>
          <w:p w14:paraId="242FA883" w14:textId="77777777" w:rsidR="009102E1" w:rsidRPr="00B8702B" w:rsidRDefault="00FD7C83" w:rsidP="009102E1">
            <w:pPr>
              <w:rPr>
                <w:sz w:val="20"/>
                <w:szCs w:val="20"/>
                <w:highlight w:val="green"/>
              </w:rPr>
            </w:pPr>
            <w:r w:rsidRPr="00B8702B">
              <w:rPr>
                <w:sz w:val="20"/>
                <w:szCs w:val="20"/>
                <w:highlight w:val="green"/>
              </w:rPr>
              <w:t xml:space="preserve">CIP consultant: </w:t>
            </w:r>
            <w:r w:rsidR="00AA105F">
              <w:rPr>
                <w:sz w:val="20"/>
                <w:szCs w:val="20"/>
                <w:highlight w:val="green"/>
              </w:rPr>
              <w:t>4</w:t>
            </w:r>
          </w:p>
          <w:p w14:paraId="536071F8" w14:textId="77777777" w:rsidR="009102E1" w:rsidRPr="00B8702B" w:rsidRDefault="009102E1" w:rsidP="009102E1">
            <w:pPr>
              <w:rPr>
                <w:sz w:val="20"/>
                <w:szCs w:val="20"/>
                <w:highlight w:val="green"/>
              </w:rPr>
            </w:pPr>
          </w:p>
          <w:p w14:paraId="360122C4" w14:textId="77777777" w:rsidR="009102E1" w:rsidRPr="00B8702B" w:rsidRDefault="009102E1" w:rsidP="009102E1">
            <w:pPr>
              <w:rPr>
                <w:sz w:val="20"/>
                <w:szCs w:val="20"/>
                <w:highlight w:val="green"/>
              </w:rPr>
            </w:pPr>
          </w:p>
          <w:p w14:paraId="649F93B7" w14:textId="77777777" w:rsidR="009102E1" w:rsidRPr="00B8702B" w:rsidRDefault="009102E1" w:rsidP="009102E1">
            <w:pPr>
              <w:rPr>
                <w:sz w:val="20"/>
                <w:szCs w:val="20"/>
                <w:highlight w:val="green"/>
              </w:rPr>
            </w:pPr>
          </w:p>
          <w:p w14:paraId="58F2BD81" w14:textId="77777777" w:rsidR="00791202" w:rsidRPr="00B8702B" w:rsidRDefault="00791202" w:rsidP="009102E1">
            <w:pPr>
              <w:rPr>
                <w:sz w:val="20"/>
                <w:szCs w:val="20"/>
                <w:highlight w:val="green"/>
              </w:rPr>
            </w:pPr>
          </w:p>
          <w:p w14:paraId="735CD886" w14:textId="77777777" w:rsidR="00791202" w:rsidRPr="00B8702B" w:rsidRDefault="00791202" w:rsidP="009102E1">
            <w:pPr>
              <w:rPr>
                <w:sz w:val="20"/>
                <w:szCs w:val="20"/>
                <w:highlight w:val="green"/>
              </w:rPr>
            </w:pPr>
          </w:p>
          <w:p w14:paraId="4BEB84A4" w14:textId="77777777" w:rsidR="00791202" w:rsidRPr="00B8702B" w:rsidRDefault="00791202" w:rsidP="009102E1">
            <w:pPr>
              <w:rPr>
                <w:sz w:val="20"/>
                <w:szCs w:val="20"/>
                <w:highlight w:val="green"/>
              </w:rPr>
            </w:pPr>
          </w:p>
          <w:p w14:paraId="254C5A13" w14:textId="77777777" w:rsidR="009102E1" w:rsidRPr="00B8702B" w:rsidRDefault="009102E1" w:rsidP="009102E1">
            <w:pPr>
              <w:rPr>
                <w:sz w:val="20"/>
                <w:szCs w:val="20"/>
                <w:highlight w:val="green"/>
              </w:rPr>
            </w:pPr>
          </w:p>
          <w:p w14:paraId="7D286437" w14:textId="77777777" w:rsidR="009102E1" w:rsidRPr="00B8702B" w:rsidRDefault="009102E1" w:rsidP="009102E1">
            <w:pPr>
              <w:rPr>
                <w:sz w:val="20"/>
                <w:szCs w:val="20"/>
                <w:highlight w:val="green"/>
              </w:rPr>
            </w:pPr>
          </w:p>
          <w:p w14:paraId="11997F9B" w14:textId="77777777" w:rsidR="009102E1" w:rsidRPr="00B8702B" w:rsidRDefault="009102E1" w:rsidP="009102E1">
            <w:pPr>
              <w:rPr>
                <w:color w:val="000000"/>
                <w:sz w:val="20"/>
                <w:szCs w:val="20"/>
                <w:highlight w:val="green"/>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14:paraId="48C106E5" w14:textId="77777777" w:rsidR="009102E1" w:rsidRPr="00B8702B" w:rsidRDefault="009102E1" w:rsidP="009102E1">
            <w:pPr>
              <w:rPr>
                <w:sz w:val="20"/>
                <w:szCs w:val="20"/>
                <w:highlight w:val="green"/>
              </w:rPr>
            </w:pPr>
          </w:p>
          <w:p w14:paraId="303251C4" w14:textId="77777777" w:rsidR="009102E1" w:rsidRPr="00B8702B" w:rsidRDefault="00FD7C83" w:rsidP="009102E1">
            <w:pPr>
              <w:rPr>
                <w:sz w:val="20"/>
                <w:szCs w:val="20"/>
                <w:highlight w:val="green"/>
              </w:rPr>
            </w:pPr>
            <w:r w:rsidRPr="00B8702B">
              <w:rPr>
                <w:sz w:val="20"/>
                <w:szCs w:val="20"/>
                <w:highlight w:val="green"/>
              </w:rPr>
              <w:t>Monitoring (</w:t>
            </w:r>
            <w:proofErr w:type="spellStart"/>
            <w:r w:rsidRPr="00B8702B">
              <w:rPr>
                <w:sz w:val="20"/>
                <w:szCs w:val="20"/>
                <w:highlight w:val="green"/>
              </w:rPr>
              <w:t>ToR</w:t>
            </w:r>
            <w:proofErr w:type="spellEnd"/>
            <w:r w:rsidRPr="00B8702B">
              <w:rPr>
                <w:sz w:val="20"/>
                <w:szCs w:val="20"/>
                <w:highlight w:val="green"/>
              </w:rPr>
              <w:t xml:space="preserve"> attached)</w:t>
            </w:r>
          </w:p>
          <w:p w14:paraId="15778620" w14:textId="77777777" w:rsidR="009102E1" w:rsidRPr="00B8702B" w:rsidRDefault="009102E1" w:rsidP="009102E1">
            <w:pPr>
              <w:rPr>
                <w:sz w:val="20"/>
                <w:szCs w:val="20"/>
                <w:highlight w:val="green"/>
              </w:rPr>
            </w:pPr>
          </w:p>
          <w:p w14:paraId="25613CC3" w14:textId="77777777" w:rsidR="009102E1" w:rsidRPr="00B8702B" w:rsidRDefault="009102E1" w:rsidP="009102E1">
            <w:pPr>
              <w:rPr>
                <w:sz w:val="20"/>
                <w:szCs w:val="20"/>
                <w:highlight w:val="green"/>
              </w:rPr>
            </w:pPr>
          </w:p>
          <w:p w14:paraId="1E64D517" w14:textId="77777777" w:rsidR="009102E1" w:rsidRPr="00B8702B" w:rsidRDefault="00FD7C83" w:rsidP="009102E1">
            <w:pPr>
              <w:rPr>
                <w:sz w:val="20"/>
                <w:szCs w:val="20"/>
                <w:highlight w:val="green"/>
              </w:rPr>
            </w:pPr>
            <w:r w:rsidRPr="00B8702B">
              <w:rPr>
                <w:sz w:val="20"/>
                <w:szCs w:val="20"/>
                <w:highlight w:val="green"/>
              </w:rPr>
              <w:t>Site selection, Construction Investment Reports, Monitoring construction</w:t>
            </w:r>
          </w:p>
          <w:p w14:paraId="1D4F9B70" w14:textId="77777777" w:rsidR="009102E1" w:rsidRPr="00B8702B" w:rsidRDefault="009102E1" w:rsidP="009102E1">
            <w:pPr>
              <w:rPr>
                <w:sz w:val="20"/>
                <w:szCs w:val="20"/>
                <w:highlight w:val="green"/>
              </w:rPr>
            </w:pPr>
          </w:p>
          <w:p w14:paraId="120AE77D" w14:textId="77777777" w:rsidR="009102E1" w:rsidRPr="00B8702B" w:rsidRDefault="00FD7C83" w:rsidP="009102E1">
            <w:pPr>
              <w:rPr>
                <w:sz w:val="20"/>
                <w:szCs w:val="20"/>
                <w:highlight w:val="green"/>
              </w:rPr>
            </w:pPr>
            <w:r w:rsidRPr="00B8702B">
              <w:rPr>
                <w:sz w:val="20"/>
                <w:szCs w:val="20"/>
                <w:highlight w:val="green"/>
              </w:rPr>
              <w:t>Community engagement</w:t>
            </w:r>
          </w:p>
          <w:p w14:paraId="475F6B0B" w14:textId="77777777" w:rsidR="009102E1" w:rsidRPr="00B8702B" w:rsidRDefault="009102E1" w:rsidP="009102E1">
            <w:pPr>
              <w:rPr>
                <w:sz w:val="20"/>
                <w:szCs w:val="20"/>
                <w:highlight w:val="green"/>
              </w:rPr>
            </w:pPr>
          </w:p>
          <w:p w14:paraId="329A6D86" w14:textId="77777777" w:rsidR="009102E1" w:rsidRPr="00B8702B" w:rsidRDefault="009102E1" w:rsidP="009102E1">
            <w:pPr>
              <w:rPr>
                <w:sz w:val="20"/>
                <w:szCs w:val="20"/>
                <w:highlight w:val="green"/>
              </w:rPr>
            </w:pPr>
          </w:p>
          <w:p w14:paraId="69687010" w14:textId="77777777" w:rsidR="009102E1" w:rsidRPr="00B8702B" w:rsidRDefault="009102E1" w:rsidP="009102E1">
            <w:pPr>
              <w:rPr>
                <w:sz w:val="20"/>
                <w:szCs w:val="20"/>
                <w:highlight w:val="green"/>
              </w:rPr>
            </w:pPr>
          </w:p>
          <w:p w14:paraId="66A01377" w14:textId="77777777" w:rsidR="00791202" w:rsidRPr="00B8702B" w:rsidRDefault="00791202" w:rsidP="009102E1">
            <w:pPr>
              <w:rPr>
                <w:color w:val="000000"/>
                <w:sz w:val="20"/>
                <w:szCs w:val="20"/>
                <w:highlight w:val="green"/>
              </w:rPr>
            </w:pPr>
          </w:p>
          <w:p w14:paraId="2617AD86" w14:textId="77777777" w:rsidR="00791202" w:rsidRPr="00B8702B" w:rsidRDefault="00791202" w:rsidP="009102E1">
            <w:pPr>
              <w:rPr>
                <w:color w:val="000000"/>
                <w:sz w:val="20"/>
                <w:szCs w:val="20"/>
                <w:highlight w:val="green"/>
              </w:rPr>
            </w:pPr>
          </w:p>
        </w:tc>
        <w:tc>
          <w:tcPr>
            <w:tcW w:w="2775" w:type="dxa"/>
            <w:tcBorders>
              <w:top w:val="nil"/>
              <w:left w:val="nil"/>
              <w:bottom w:val="single" w:sz="8" w:space="0" w:color="auto"/>
              <w:right w:val="single" w:sz="8" w:space="0" w:color="auto"/>
            </w:tcBorders>
            <w:tcMar>
              <w:top w:w="0" w:type="dxa"/>
              <w:left w:w="108" w:type="dxa"/>
              <w:bottom w:w="0" w:type="dxa"/>
              <w:right w:w="108" w:type="dxa"/>
            </w:tcMar>
          </w:tcPr>
          <w:p w14:paraId="7568B9BB" w14:textId="77777777" w:rsidR="009102E1" w:rsidRPr="00B8702B" w:rsidRDefault="009102E1" w:rsidP="009102E1">
            <w:pPr>
              <w:rPr>
                <w:color w:val="000000"/>
                <w:sz w:val="20"/>
                <w:szCs w:val="20"/>
                <w:highlight w:val="green"/>
              </w:rPr>
            </w:pPr>
          </w:p>
        </w:tc>
      </w:tr>
      <w:tr w:rsidR="009102E1" w:rsidRPr="009A1052" w14:paraId="7F9B268C" w14:textId="77777777" w:rsidTr="00B8702B">
        <w:tc>
          <w:tcPr>
            <w:tcW w:w="19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054992" w14:textId="77777777" w:rsidR="009102E1" w:rsidRPr="00B8702B" w:rsidRDefault="00FD7C83" w:rsidP="009102E1">
            <w:pPr>
              <w:rPr>
                <w:color w:val="000000"/>
                <w:sz w:val="20"/>
                <w:szCs w:val="20"/>
              </w:rPr>
            </w:pPr>
            <w:r w:rsidRPr="00B8702B">
              <w:rPr>
                <w:color w:val="000000"/>
                <w:sz w:val="20"/>
                <w:szCs w:val="20"/>
              </w:rPr>
              <w:t>Primary suppliers– these are regular suppliers throughout the project</w:t>
            </w:r>
          </w:p>
        </w:tc>
        <w:tc>
          <w:tcPr>
            <w:tcW w:w="2155" w:type="dxa"/>
            <w:tcBorders>
              <w:top w:val="nil"/>
              <w:left w:val="nil"/>
              <w:bottom w:val="single" w:sz="8" w:space="0" w:color="auto"/>
              <w:right w:val="single" w:sz="8" w:space="0" w:color="auto"/>
            </w:tcBorders>
            <w:tcMar>
              <w:top w:w="0" w:type="dxa"/>
              <w:left w:w="108" w:type="dxa"/>
              <w:bottom w:w="0" w:type="dxa"/>
              <w:right w:w="108" w:type="dxa"/>
            </w:tcMar>
          </w:tcPr>
          <w:p w14:paraId="4CE423A1" w14:textId="77777777" w:rsidR="009102E1" w:rsidRPr="00B8702B" w:rsidRDefault="00FD7C83" w:rsidP="009102E1">
            <w:pPr>
              <w:rPr>
                <w:color w:val="000000"/>
                <w:sz w:val="20"/>
                <w:szCs w:val="20"/>
              </w:rPr>
            </w:pPr>
            <w:r w:rsidRPr="00B8702B">
              <w:rPr>
                <w:color w:val="000000"/>
                <w:sz w:val="20"/>
                <w:szCs w:val="20"/>
              </w:rPr>
              <w:t>Yet to be defined</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14:paraId="6737BD2A" w14:textId="77777777" w:rsidR="009102E1" w:rsidRPr="00B8702B" w:rsidRDefault="00FD7C83" w:rsidP="009102E1">
            <w:pPr>
              <w:rPr>
                <w:color w:val="000000"/>
                <w:sz w:val="20"/>
                <w:szCs w:val="20"/>
              </w:rPr>
            </w:pPr>
            <w:r w:rsidRPr="00B8702B">
              <w:rPr>
                <w:color w:val="000000"/>
                <w:sz w:val="20"/>
                <w:szCs w:val="20"/>
              </w:rPr>
              <w:t>Yet to be defined</w:t>
            </w:r>
          </w:p>
        </w:tc>
        <w:tc>
          <w:tcPr>
            <w:tcW w:w="2775" w:type="dxa"/>
            <w:tcBorders>
              <w:top w:val="nil"/>
              <w:left w:val="nil"/>
              <w:bottom w:val="single" w:sz="8" w:space="0" w:color="auto"/>
              <w:right w:val="single" w:sz="8" w:space="0" w:color="auto"/>
            </w:tcBorders>
            <w:tcMar>
              <w:top w:w="0" w:type="dxa"/>
              <w:left w:w="108" w:type="dxa"/>
              <w:bottom w:w="0" w:type="dxa"/>
              <w:right w:w="108" w:type="dxa"/>
            </w:tcMar>
          </w:tcPr>
          <w:p w14:paraId="6060E0C1" w14:textId="77777777" w:rsidR="009102E1" w:rsidRPr="00B8702B" w:rsidRDefault="009102E1" w:rsidP="009102E1">
            <w:pPr>
              <w:rPr>
                <w:color w:val="000000"/>
                <w:sz w:val="20"/>
                <w:szCs w:val="20"/>
              </w:rPr>
            </w:pPr>
          </w:p>
        </w:tc>
      </w:tr>
      <w:tr w:rsidR="009102E1" w:rsidRPr="009A1052" w14:paraId="60B4632C" w14:textId="77777777" w:rsidTr="00B8702B">
        <w:tc>
          <w:tcPr>
            <w:tcW w:w="19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22D246" w14:textId="77777777" w:rsidR="009102E1" w:rsidRPr="00B8702B" w:rsidRDefault="00FD7C83" w:rsidP="009102E1">
            <w:pPr>
              <w:rPr>
                <w:sz w:val="20"/>
                <w:szCs w:val="20"/>
              </w:rPr>
            </w:pPr>
            <w:r w:rsidRPr="00B8702B">
              <w:rPr>
                <w:color w:val="000000"/>
                <w:sz w:val="20"/>
                <w:szCs w:val="20"/>
              </w:rPr>
              <w:t>Community workers</w:t>
            </w:r>
            <w:r w:rsidRPr="00B8702B">
              <w:rPr>
                <w:sz w:val="20"/>
                <w:szCs w:val="20"/>
              </w:rPr>
              <w:t xml:space="preserve">: </w:t>
            </w:r>
          </w:p>
          <w:p w14:paraId="18E9CCBB" w14:textId="77777777" w:rsidR="009102E1" w:rsidRPr="00B8702B" w:rsidRDefault="00FD7C83" w:rsidP="009102E1">
            <w:pPr>
              <w:rPr>
                <w:color w:val="000000"/>
                <w:sz w:val="20"/>
                <w:szCs w:val="20"/>
              </w:rPr>
            </w:pPr>
            <w:r w:rsidRPr="00B8702B">
              <w:rPr>
                <w:sz w:val="20"/>
                <w:szCs w:val="20"/>
              </w:rPr>
              <w:t>doing rangeland rehabilitation as part of community contribution</w:t>
            </w:r>
          </w:p>
        </w:tc>
        <w:tc>
          <w:tcPr>
            <w:tcW w:w="2155" w:type="dxa"/>
            <w:tcBorders>
              <w:top w:val="nil"/>
              <w:left w:val="nil"/>
              <w:bottom w:val="single" w:sz="8" w:space="0" w:color="auto"/>
              <w:right w:val="single" w:sz="8" w:space="0" w:color="auto"/>
            </w:tcBorders>
            <w:tcMar>
              <w:top w:w="0" w:type="dxa"/>
              <w:left w:w="108" w:type="dxa"/>
              <w:bottom w:w="0" w:type="dxa"/>
              <w:right w:w="108" w:type="dxa"/>
            </w:tcMar>
            <w:hideMark/>
          </w:tcPr>
          <w:p w14:paraId="5C5FDACE" w14:textId="77777777" w:rsidR="009102E1" w:rsidRPr="00B8702B" w:rsidRDefault="009102E1" w:rsidP="009102E1">
            <w:pPr>
              <w:rPr>
                <w:color w:val="000000"/>
                <w:sz w:val="20"/>
                <w:szCs w:val="20"/>
              </w:rPr>
            </w:pPr>
          </w:p>
          <w:p w14:paraId="6459E581" w14:textId="77777777" w:rsidR="009102E1" w:rsidRPr="00B8702B" w:rsidRDefault="00FD7C83" w:rsidP="009102E1">
            <w:pPr>
              <w:rPr>
                <w:color w:val="000000"/>
                <w:sz w:val="20"/>
                <w:szCs w:val="20"/>
              </w:rPr>
            </w:pPr>
            <w:r w:rsidRPr="00B8702B">
              <w:rPr>
                <w:color w:val="000000"/>
                <w:sz w:val="20"/>
                <w:szCs w:val="20"/>
              </w:rPr>
              <w:t>50</w:t>
            </w:r>
          </w:p>
          <w:p w14:paraId="67C66971" w14:textId="77777777" w:rsidR="009102E1" w:rsidRPr="00B8702B" w:rsidRDefault="009102E1" w:rsidP="009102E1">
            <w:pPr>
              <w:rPr>
                <w:color w:val="000000"/>
                <w:sz w:val="20"/>
                <w:szCs w:val="20"/>
              </w:rPr>
            </w:pPr>
          </w:p>
          <w:p w14:paraId="41C7FD40" w14:textId="77777777" w:rsidR="009102E1" w:rsidRPr="00B8702B" w:rsidRDefault="009102E1" w:rsidP="009102E1">
            <w:pPr>
              <w:rPr>
                <w:color w:val="000000"/>
                <w:sz w:val="20"/>
                <w:szCs w:val="20"/>
              </w:rPr>
            </w:pPr>
          </w:p>
          <w:p w14:paraId="304B5AFD" w14:textId="77777777" w:rsidR="009102E1" w:rsidRPr="00B8702B" w:rsidRDefault="009102E1" w:rsidP="009102E1">
            <w:pPr>
              <w:rPr>
                <w:color w:val="000000"/>
                <w:sz w:val="20"/>
                <w:szCs w:val="20"/>
              </w:rPr>
            </w:pPr>
          </w:p>
          <w:p w14:paraId="55EE7479" w14:textId="77777777" w:rsidR="009102E1" w:rsidRPr="00B8702B" w:rsidRDefault="009102E1" w:rsidP="009102E1">
            <w:pPr>
              <w:rPr>
                <w:color w:val="000000"/>
                <w:sz w:val="20"/>
                <w:szCs w:val="20"/>
              </w:rPr>
            </w:pPr>
          </w:p>
          <w:p w14:paraId="37F73A9F" w14:textId="77777777" w:rsidR="009102E1" w:rsidRPr="00B8702B" w:rsidRDefault="009102E1" w:rsidP="009102E1">
            <w:pPr>
              <w:rPr>
                <w:color w:val="000000"/>
                <w:sz w:val="20"/>
                <w:szCs w:val="20"/>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14:paraId="2290B87C" w14:textId="77777777" w:rsidR="009102E1" w:rsidRPr="00B8702B" w:rsidRDefault="00FD7C83" w:rsidP="009102E1">
            <w:pPr>
              <w:rPr>
                <w:rFonts w:eastAsia="Times New Roman"/>
                <w:sz w:val="20"/>
                <w:szCs w:val="20"/>
              </w:rPr>
            </w:pPr>
            <w:r w:rsidRPr="00B8702B">
              <w:rPr>
                <w:rFonts w:eastAsia="Times New Roman"/>
                <w:sz w:val="20"/>
                <w:szCs w:val="20"/>
              </w:rPr>
              <w:t>Rangeland rehabilitation activities and possibly agricultural activities</w:t>
            </w:r>
          </w:p>
        </w:tc>
        <w:tc>
          <w:tcPr>
            <w:tcW w:w="2775" w:type="dxa"/>
            <w:tcBorders>
              <w:top w:val="nil"/>
              <w:left w:val="nil"/>
              <w:bottom w:val="single" w:sz="8" w:space="0" w:color="auto"/>
              <w:right w:val="single" w:sz="8" w:space="0" w:color="auto"/>
            </w:tcBorders>
            <w:tcMar>
              <w:top w:w="0" w:type="dxa"/>
              <w:left w:w="108" w:type="dxa"/>
              <w:bottom w:w="0" w:type="dxa"/>
              <w:right w:w="108" w:type="dxa"/>
            </w:tcMar>
          </w:tcPr>
          <w:p w14:paraId="250234E8" w14:textId="77777777" w:rsidR="009102E1" w:rsidRPr="00B8702B" w:rsidRDefault="00FD7C83" w:rsidP="009102E1">
            <w:pPr>
              <w:rPr>
                <w:color w:val="000000"/>
                <w:sz w:val="20"/>
                <w:szCs w:val="20"/>
              </w:rPr>
            </w:pPr>
            <w:r w:rsidRPr="00B8702B">
              <w:rPr>
                <w:color w:val="000000"/>
                <w:sz w:val="20"/>
                <w:szCs w:val="20"/>
              </w:rPr>
              <w:t>From March 2023</w:t>
            </w:r>
          </w:p>
        </w:tc>
      </w:tr>
    </w:tbl>
    <w:p w14:paraId="034D8659" w14:textId="77777777" w:rsidR="009D4D82" w:rsidRPr="00B8702B" w:rsidRDefault="009D4D82" w:rsidP="00E469DB">
      <w:pPr>
        <w:pStyle w:val="Heading2"/>
        <w:rPr>
          <w:rFonts w:cs="Times New Roman"/>
          <w:color w:val="000000" w:themeColor="text1"/>
          <w:sz w:val="20"/>
          <w:szCs w:val="22"/>
        </w:rPr>
      </w:pPr>
      <w:bookmarkStart w:id="20" w:name="_Toc105099728"/>
    </w:p>
    <w:p w14:paraId="5027C55E" w14:textId="77777777" w:rsidR="00216E32" w:rsidRPr="00B8702B" w:rsidRDefault="00FD7C83" w:rsidP="00E469DB">
      <w:pPr>
        <w:pStyle w:val="Heading2"/>
        <w:rPr>
          <w:rFonts w:cs="Times New Roman"/>
          <w:color w:val="000000" w:themeColor="text1"/>
          <w:sz w:val="22"/>
          <w:szCs w:val="22"/>
        </w:rPr>
      </w:pPr>
      <w:r w:rsidRPr="00B8702B">
        <w:rPr>
          <w:rFonts w:cs="Times New Roman"/>
          <w:color w:val="000000" w:themeColor="text1"/>
          <w:sz w:val="22"/>
          <w:szCs w:val="22"/>
        </w:rPr>
        <w:t>2.2. Labor Requirements</w:t>
      </w:r>
      <w:bookmarkEnd w:id="20"/>
      <w:r w:rsidRPr="00B8702B">
        <w:rPr>
          <w:rFonts w:cs="Times New Roman"/>
          <w:color w:val="000000" w:themeColor="text1"/>
          <w:sz w:val="22"/>
          <w:szCs w:val="22"/>
        </w:rPr>
        <w:t xml:space="preserve"> and women participation</w:t>
      </w:r>
    </w:p>
    <w:p w14:paraId="20CB9A78" w14:textId="77777777" w:rsidR="00FD7C83" w:rsidRPr="00B8702B" w:rsidRDefault="00FD7C83" w:rsidP="00B8702B">
      <w:pPr>
        <w:pStyle w:val="ListParagraph"/>
        <w:numPr>
          <w:ilvl w:val="0"/>
          <w:numId w:val="98"/>
        </w:numPr>
        <w:tabs>
          <w:tab w:val="left" w:pos="360"/>
        </w:tabs>
        <w:ind w:left="0" w:firstLine="0"/>
        <w:jc w:val="both"/>
        <w:rPr>
          <w:color w:val="000000" w:themeColor="text1"/>
          <w:sz w:val="22"/>
          <w:szCs w:val="22"/>
        </w:rPr>
      </w:pPr>
      <w:r w:rsidRPr="00B8702B">
        <w:rPr>
          <w:color w:val="000000" w:themeColor="text1"/>
          <w:sz w:val="22"/>
          <w:szCs w:val="22"/>
        </w:rPr>
        <w:t xml:space="preserve">The direct workers of the project will generally be required to work full time and around the year for the project duration. Consultants and contract workers will be engaged based on the </w:t>
      </w:r>
      <w:proofErr w:type="spellStart"/>
      <w:proofErr w:type="gramStart"/>
      <w:r w:rsidRPr="00B8702B">
        <w:rPr>
          <w:color w:val="000000" w:themeColor="text1"/>
          <w:sz w:val="22"/>
          <w:szCs w:val="22"/>
        </w:rPr>
        <w:t>need.Primary</w:t>
      </w:r>
      <w:proofErr w:type="spellEnd"/>
      <w:proofErr w:type="gramEnd"/>
      <w:r w:rsidRPr="00B8702B">
        <w:rPr>
          <w:color w:val="000000" w:themeColor="text1"/>
          <w:sz w:val="22"/>
          <w:szCs w:val="22"/>
        </w:rPr>
        <w:t xml:space="preserve"> supply workers will be engaged in project activities as per the requirements of the project team and contractors. Community level workers will be required during specific times based on the roll out of project activities. Given the large role that women play in both agriculture and livestock activities, the project will address challenges that have traditionally limited </w:t>
      </w:r>
      <w:r w:rsidRPr="00B8702B">
        <w:rPr>
          <w:color w:val="000000" w:themeColor="text1"/>
          <w:sz w:val="22"/>
          <w:szCs w:val="22"/>
        </w:rPr>
        <w:lastRenderedPageBreak/>
        <w:t xml:space="preserve">women’s productivity, particularly access to extension services and inputs. Drawing on lessons from ongoing </w:t>
      </w:r>
      <w:proofErr w:type="spellStart"/>
      <w:r w:rsidRPr="00B8702B">
        <w:rPr>
          <w:color w:val="000000" w:themeColor="text1"/>
          <w:sz w:val="22"/>
          <w:szCs w:val="22"/>
        </w:rPr>
        <w:t>agro</w:t>
      </w:r>
      <w:proofErr w:type="spellEnd"/>
      <w:r w:rsidRPr="00B8702B">
        <w:rPr>
          <w:color w:val="000000" w:themeColor="text1"/>
          <w:sz w:val="22"/>
          <w:szCs w:val="22"/>
        </w:rPr>
        <w:t>-pastoral investments in Somaliland, the project will reserve 20 percent of leadership positions for women in Village Development Committees (VDCs) that participate in the project, while also supporting targeted and culturally sensitive outreach and engagement strategies and trained female facilitators to enhance women’s voice in decision-making and planning processes, especially in areas where female participation is lacking. An audit of processes will be conducted to determine risk points where women can be excluded for example, selection for asset transfers and labor-intensive public works (LIPW).   Other training will be designed and delivered at times and in locations that are convenient to women given the demands for their time from other duties, and child-care will be provided to facilitate their participation. The POM will clarify how this is going to be tracked.</w:t>
      </w:r>
    </w:p>
    <w:p w14:paraId="3DF1A69D" w14:textId="77777777" w:rsidR="00216E32" w:rsidRPr="009B1019" w:rsidRDefault="00216E32" w:rsidP="00CB0EEA">
      <w:pPr>
        <w:pStyle w:val="ListParagraph"/>
        <w:widowControl w:val="0"/>
        <w:tabs>
          <w:tab w:val="left" w:pos="360"/>
        </w:tabs>
        <w:autoSpaceDE w:val="0"/>
        <w:autoSpaceDN w:val="0"/>
        <w:adjustRightInd w:val="0"/>
        <w:ind w:left="0"/>
        <w:jc w:val="both"/>
        <w:rPr>
          <w:rFonts w:asciiTheme="minorHAnsi" w:eastAsia="Calibri" w:hAnsiTheme="minorHAnsi" w:cstheme="minorHAnsi"/>
          <w:color w:val="000000" w:themeColor="text1"/>
          <w:sz w:val="22"/>
          <w:szCs w:val="22"/>
        </w:rPr>
      </w:pPr>
    </w:p>
    <w:p w14:paraId="7A91B7A3" w14:textId="77777777" w:rsidR="000C3044" w:rsidRPr="009B1019" w:rsidRDefault="000C3044" w:rsidP="00E469DB">
      <w:pPr>
        <w:jc w:val="both"/>
        <w:rPr>
          <w:rFonts w:asciiTheme="minorHAnsi" w:hAnsiTheme="minorHAnsi" w:cstheme="minorHAnsi"/>
          <w:b/>
          <w:bCs/>
          <w:color w:val="000000" w:themeColor="text1"/>
          <w:sz w:val="22"/>
          <w:szCs w:val="22"/>
        </w:rPr>
      </w:pPr>
    </w:p>
    <w:p w14:paraId="433EE9EA" w14:textId="77777777" w:rsidR="00FD7C83" w:rsidRPr="00B8702B" w:rsidRDefault="009C0410" w:rsidP="00B8702B">
      <w:pPr>
        <w:pStyle w:val="Heading1"/>
        <w:spacing w:before="0" w:line="360" w:lineRule="auto"/>
        <w:jc w:val="center"/>
        <w:rPr>
          <w:rFonts w:ascii="Times New Roman" w:hAnsi="Times New Roman" w:cs="Times New Roman"/>
          <w:color w:val="auto"/>
        </w:rPr>
      </w:pPr>
      <w:bookmarkStart w:id="21" w:name="_Toc64575332"/>
      <w:r w:rsidRPr="009B1019">
        <w:rPr>
          <w:sz w:val="22"/>
          <w:szCs w:val="22"/>
        </w:rPr>
        <w:br w:type="column"/>
      </w:r>
      <w:bookmarkStart w:id="22" w:name="_Toc105099729"/>
      <w:r w:rsidR="00FD7C83" w:rsidRPr="00B8702B">
        <w:rPr>
          <w:rFonts w:ascii="Times New Roman" w:hAnsi="Times New Roman" w:cs="Times New Roman"/>
          <w:color w:val="auto"/>
        </w:rPr>
        <w:lastRenderedPageBreak/>
        <w:t>3.0ASSESSMENT OF KEY POTENTIAL LABOR RISKS</w:t>
      </w:r>
      <w:bookmarkEnd w:id="21"/>
      <w:bookmarkEnd w:id="22"/>
    </w:p>
    <w:p w14:paraId="5FA0A008" w14:textId="22C2CD3A" w:rsidR="00FD7C83" w:rsidRPr="00B8702B" w:rsidRDefault="00FD7C83" w:rsidP="00B8702B">
      <w:pPr>
        <w:pStyle w:val="ListParagraph"/>
        <w:widowControl w:val="0"/>
        <w:numPr>
          <w:ilvl w:val="0"/>
          <w:numId w:val="98"/>
        </w:numPr>
        <w:tabs>
          <w:tab w:val="left" w:pos="360"/>
          <w:tab w:val="left" w:pos="450"/>
        </w:tabs>
        <w:autoSpaceDE w:val="0"/>
        <w:autoSpaceDN w:val="0"/>
        <w:adjustRightInd w:val="0"/>
        <w:ind w:left="0" w:firstLine="0"/>
        <w:jc w:val="both"/>
        <w:rPr>
          <w:color w:val="000000" w:themeColor="text1"/>
          <w:sz w:val="22"/>
          <w:szCs w:val="22"/>
          <w:highlight w:val="yellow"/>
        </w:rPr>
      </w:pPr>
      <w:r w:rsidRPr="00B8702B">
        <w:rPr>
          <w:color w:val="000000" w:themeColor="text1"/>
          <w:sz w:val="22"/>
          <w:szCs w:val="22"/>
        </w:rPr>
        <w:t>Potential risks are those related to labor and working conditions, such as work-related discrimination, forced labor, child labor,</w:t>
      </w:r>
      <w:r w:rsidR="00FE1881">
        <w:rPr>
          <w:color w:val="000000" w:themeColor="text1"/>
          <w:sz w:val="22"/>
          <w:szCs w:val="22"/>
        </w:rPr>
        <w:t xml:space="preserve"> </w:t>
      </w:r>
      <w:r w:rsidRPr="00B8702B">
        <w:rPr>
          <w:color w:val="000000" w:themeColor="text1"/>
          <w:sz w:val="22"/>
          <w:szCs w:val="22"/>
        </w:rPr>
        <w:t xml:space="preserve">labor influx, GBV/SEAH, OHS, and security risks. The </w:t>
      </w:r>
      <w:proofErr w:type="spellStart"/>
      <w:r w:rsidRPr="00B8702B">
        <w:rPr>
          <w:color w:val="000000" w:themeColor="text1"/>
          <w:sz w:val="22"/>
          <w:szCs w:val="22"/>
        </w:rPr>
        <w:t>PIUwill</w:t>
      </w:r>
      <w:proofErr w:type="spellEnd"/>
      <w:r w:rsidRPr="00B8702B">
        <w:rPr>
          <w:color w:val="000000" w:themeColor="text1"/>
          <w:sz w:val="22"/>
          <w:szCs w:val="22"/>
        </w:rPr>
        <w:t xml:space="preserve"> assess and address these risks by developing recruitment guidelines and procedures while putting in place appropriate OHS measures applying relevant provisions of the Somaliland</w:t>
      </w:r>
      <w:r w:rsidR="00FE1881">
        <w:rPr>
          <w:color w:val="000000" w:themeColor="text1"/>
          <w:sz w:val="22"/>
          <w:szCs w:val="22"/>
        </w:rPr>
        <w:t xml:space="preserve"> </w:t>
      </w:r>
      <w:proofErr w:type="spellStart"/>
      <w:r w:rsidRPr="00B8702B">
        <w:rPr>
          <w:color w:val="000000" w:themeColor="text1"/>
          <w:sz w:val="22"/>
          <w:szCs w:val="22"/>
        </w:rPr>
        <w:t>Labo</w:t>
      </w:r>
      <w:r w:rsidR="00CC6393">
        <w:rPr>
          <w:color w:val="000000" w:themeColor="text1"/>
          <w:sz w:val="22"/>
          <w:szCs w:val="22"/>
        </w:rPr>
        <w:t>u</w:t>
      </w:r>
      <w:r w:rsidRPr="00B8702B">
        <w:rPr>
          <w:color w:val="000000" w:themeColor="text1"/>
          <w:sz w:val="22"/>
          <w:szCs w:val="22"/>
        </w:rPr>
        <w:t>r</w:t>
      </w:r>
      <w:proofErr w:type="spellEnd"/>
      <w:r w:rsidR="00FE1881">
        <w:rPr>
          <w:color w:val="000000" w:themeColor="text1"/>
          <w:sz w:val="22"/>
          <w:szCs w:val="22"/>
        </w:rPr>
        <w:t xml:space="preserve"> </w:t>
      </w:r>
      <w:r w:rsidR="00CC6393">
        <w:rPr>
          <w:color w:val="000000" w:themeColor="text1"/>
          <w:sz w:val="22"/>
          <w:szCs w:val="22"/>
        </w:rPr>
        <w:t>Law (</w:t>
      </w:r>
      <w:r w:rsidRPr="00B8702B">
        <w:rPr>
          <w:bCs/>
          <w:color w:val="000000"/>
          <w:sz w:val="22"/>
          <w:szCs w:val="28"/>
          <w:shd w:val="clear" w:color="auto" w:fill="FFFFFF"/>
        </w:rPr>
        <w:t>Law, No. 31/2020</w:t>
      </w:r>
      <w:r w:rsidR="00CC6393">
        <w:rPr>
          <w:bCs/>
          <w:color w:val="000000"/>
          <w:sz w:val="22"/>
          <w:szCs w:val="28"/>
          <w:shd w:val="clear" w:color="auto" w:fill="FFFFFF"/>
        </w:rPr>
        <w:t>),</w:t>
      </w:r>
      <w:r w:rsidRPr="00B8702B">
        <w:rPr>
          <w:color w:val="000000" w:themeColor="text1"/>
          <w:sz w:val="22"/>
          <w:szCs w:val="22"/>
        </w:rPr>
        <w:t xml:space="preserve"> the Civil Service Law and World Bank OHS requirements for the proposed project. Appropriate mitigation measures to address the potential risks will be incorporated into procurement documents.</w:t>
      </w:r>
      <w:r w:rsidR="00FE1881">
        <w:rPr>
          <w:color w:val="000000" w:themeColor="text1"/>
          <w:sz w:val="22"/>
          <w:szCs w:val="22"/>
        </w:rPr>
        <w:t xml:space="preserve"> </w:t>
      </w:r>
      <w:r w:rsidRPr="00B8702B">
        <w:rPr>
          <w:color w:val="000000" w:themeColor="text1"/>
          <w:sz w:val="22"/>
          <w:szCs w:val="22"/>
        </w:rPr>
        <w:t>The following are the potential labor-related risks are expected throughout the implementation period</w:t>
      </w:r>
      <w:r w:rsidR="00FE1881">
        <w:rPr>
          <w:color w:val="000000" w:themeColor="text1"/>
          <w:sz w:val="22"/>
          <w:szCs w:val="22"/>
        </w:rPr>
        <w:t xml:space="preserve"> </w:t>
      </w:r>
      <w:r w:rsidRPr="00B8702B">
        <w:rPr>
          <w:color w:val="000000" w:themeColor="text1"/>
          <w:sz w:val="22"/>
          <w:szCs w:val="22"/>
        </w:rPr>
        <w:t>of the project.</w:t>
      </w:r>
    </w:p>
    <w:p w14:paraId="30282D92" w14:textId="77777777" w:rsidR="0086666B" w:rsidRPr="00B8702B" w:rsidRDefault="0086666B" w:rsidP="00735BF4">
      <w:pPr>
        <w:pStyle w:val="Normal140"/>
        <w:tabs>
          <w:tab w:val="left" w:pos="360"/>
          <w:tab w:val="left" w:pos="450"/>
        </w:tabs>
        <w:spacing w:after="0" w:line="240" w:lineRule="auto"/>
        <w:ind w:left="720" w:right="144"/>
        <w:jc w:val="both"/>
        <w:rPr>
          <w:rFonts w:ascii="Times New Roman" w:hAnsi="Times New Roman"/>
          <w:color w:val="000000" w:themeColor="text1"/>
        </w:rPr>
      </w:pPr>
    </w:p>
    <w:p w14:paraId="10690BA4" w14:textId="7BCDAF6D" w:rsidR="00FD7C83" w:rsidRPr="00B8702B" w:rsidRDefault="00FD7C83" w:rsidP="00B8702B">
      <w:pPr>
        <w:pStyle w:val="Normal140"/>
        <w:numPr>
          <w:ilvl w:val="0"/>
          <w:numId w:val="98"/>
        </w:numPr>
        <w:tabs>
          <w:tab w:val="left" w:pos="360"/>
          <w:tab w:val="left" w:pos="450"/>
        </w:tabs>
        <w:spacing w:after="0" w:line="240" w:lineRule="auto"/>
        <w:ind w:left="0" w:right="144" w:firstLine="0"/>
        <w:jc w:val="both"/>
        <w:rPr>
          <w:rFonts w:ascii="Times New Roman" w:hAnsi="Times New Roman"/>
          <w:color w:val="000000" w:themeColor="text1"/>
        </w:rPr>
      </w:pPr>
      <w:r w:rsidRPr="00B8702B">
        <w:rPr>
          <w:rFonts w:ascii="Times New Roman" w:hAnsi="Times New Roman"/>
          <w:b/>
          <w:bCs/>
          <w:color w:val="000000" w:themeColor="text1"/>
        </w:rPr>
        <w:t>Non-compliance of Somaliland</w:t>
      </w:r>
      <w:r w:rsidR="00FE1881">
        <w:rPr>
          <w:rFonts w:ascii="Times New Roman" w:hAnsi="Times New Roman"/>
          <w:b/>
          <w:bCs/>
          <w:color w:val="000000" w:themeColor="text1"/>
        </w:rPr>
        <w:t xml:space="preserve"> </w:t>
      </w:r>
      <w:r w:rsidRPr="00B8702B">
        <w:rPr>
          <w:rFonts w:ascii="Times New Roman" w:hAnsi="Times New Roman"/>
          <w:b/>
          <w:bCs/>
          <w:color w:val="000000" w:themeColor="text1"/>
        </w:rPr>
        <w:t>Labor</w:t>
      </w:r>
      <w:r w:rsidR="00FE1881">
        <w:rPr>
          <w:rFonts w:ascii="Times New Roman" w:hAnsi="Times New Roman"/>
          <w:b/>
          <w:bCs/>
          <w:color w:val="000000" w:themeColor="text1"/>
        </w:rPr>
        <w:t xml:space="preserve"> </w:t>
      </w:r>
      <w:proofErr w:type="gramStart"/>
      <w:r w:rsidRPr="00B8702B">
        <w:rPr>
          <w:rFonts w:ascii="Times New Roman" w:hAnsi="Times New Roman"/>
          <w:b/>
          <w:bCs/>
          <w:color w:val="000000" w:themeColor="text1"/>
        </w:rPr>
        <w:t>Laws</w:t>
      </w:r>
      <w:r w:rsidR="00FE1881">
        <w:rPr>
          <w:rFonts w:ascii="Times New Roman" w:hAnsi="Times New Roman"/>
          <w:b/>
          <w:bCs/>
          <w:color w:val="000000" w:themeColor="text1"/>
        </w:rPr>
        <w:t xml:space="preserve"> </w:t>
      </w:r>
      <w:r w:rsidRPr="00B8702B">
        <w:rPr>
          <w:rFonts w:ascii="Times New Roman" w:hAnsi="Times New Roman"/>
          <w:b/>
          <w:bCs/>
          <w:color w:val="000000" w:themeColor="text1"/>
        </w:rPr>
        <w:t>:</w:t>
      </w:r>
      <w:r w:rsidRPr="00B8702B">
        <w:rPr>
          <w:rFonts w:ascii="Times New Roman" w:hAnsi="Times New Roman"/>
          <w:color w:val="000000" w:themeColor="text1"/>
        </w:rPr>
        <w:t>Fair</w:t>
      </w:r>
      <w:proofErr w:type="gramEnd"/>
      <w:r w:rsidRPr="00B8702B">
        <w:rPr>
          <w:rFonts w:ascii="Times New Roman" w:hAnsi="Times New Roman"/>
          <w:color w:val="000000" w:themeColor="text1"/>
        </w:rPr>
        <w:t xml:space="preserve"> recruitment of workers may be flawed due to the culture of nepotism and elite capture, and fair recruitment may not be practiced during the implementation of the project. There may also be bias against individuals and groups of people including minority groups and clans, persons living with disabilities</w:t>
      </w:r>
      <w:r w:rsidR="00FE1881">
        <w:rPr>
          <w:rFonts w:ascii="Times New Roman" w:hAnsi="Times New Roman"/>
          <w:color w:val="000000" w:themeColor="text1"/>
        </w:rPr>
        <w:t xml:space="preserve"> </w:t>
      </w:r>
      <w:r w:rsidRPr="00B8702B">
        <w:rPr>
          <w:rFonts w:ascii="Times New Roman" w:hAnsi="Times New Roman"/>
          <w:color w:val="000000" w:themeColor="text1"/>
        </w:rPr>
        <w:t xml:space="preserve">(PLWDs) and women. Also, implementation of labor laws particularly around prompt payment, overtime, maternity </w:t>
      </w:r>
      <w:proofErr w:type="gramStart"/>
      <w:r w:rsidRPr="00B8702B">
        <w:rPr>
          <w:rFonts w:ascii="Times New Roman" w:hAnsi="Times New Roman"/>
          <w:color w:val="000000" w:themeColor="text1"/>
        </w:rPr>
        <w:t>leave</w:t>
      </w:r>
      <w:proofErr w:type="gramEnd"/>
      <w:r w:rsidRPr="00B8702B">
        <w:rPr>
          <w:rFonts w:ascii="Times New Roman" w:hAnsi="Times New Roman"/>
          <w:color w:val="000000" w:themeColor="text1"/>
        </w:rPr>
        <w:t xml:space="preserve"> and nursing breaks may not be observed.</w:t>
      </w:r>
    </w:p>
    <w:p w14:paraId="28F03EA3" w14:textId="77777777" w:rsidR="0086666B" w:rsidRPr="00B8702B" w:rsidRDefault="0086666B" w:rsidP="00735BF4">
      <w:pPr>
        <w:pStyle w:val="Normal140"/>
        <w:tabs>
          <w:tab w:val="left" w:pos="360"/>
          <w:tab w:val="left" w:pos="450"/>
        </w:tabs>
        <w:spacing w:after="0" w:line="240" w:lineRule="auto"/>
        <w:ind w:right="144"/>
        <w:jc w:val="both"/>
        <w:rPr>
          <w:rFonts w:ascii="Times New Roman" w:hAnsi="Times New Roman"/>
          <w:b/>
          <w:color w:val="000000" w:themeColor="text1"/>
        </w:rPr>
      </w:pPr>
    </w:p>
    <w:p w14:paraId="239FC590" w14:textId="77777777" w:rsidR="00FD7C83" w:rsidRPr="00B8702B" w:rsidRDefault="00FD7C83" w:rsidP="00B8702B">
      <w:pPr>
        <w:pStyle w:val="Normal140"/>
        <w:numPr>
          <w:ilvl w:val="0"/>
          <w:numId w:val="98"/>
        </w:numPr>
        <w:tabs>
          <w:tab w:val="left" w:pos="360"/>
          <w:tab w:val="left" w:pos="450"/>
        </w:tabs>
        <w:spacing w:after="0" w:line="240" w:lineRule="auto"/>
        <w:ind w:left="0" w:right="144" w:firstLine="0"/>
        <w:jc w:val="both"/>
        <w:rPr>
          <w:rFonts w:ascii="Times New Roman" w:hAnsi="Times New Roman"/>
          <w:color w:val="000000" w:themeColor="text1"/>
        </w:rPr>
      </w:pPr>
      <w:r w:rsidRPr="00B8702B">
        <w:rPr>
          <w:rFonts w:ascii="Times New Roman" w:hAnsi="Times New Roman"/>
          <w:b/>
          <w:color w:val="000000" w:themeColor="text1"/>
        </w:rPr>
        <w:t>Discrimination and exclusion</w:t>
      </w:r>
      <w:r w:rsidRPr="00B8702B">
        <w:rPr>
          <w:rFonts w:ascii="Times New Roman" w:hAnsi="Times New Roman"/>
          <w:color w:val="000000" w:themeColor="text1"/>
        </w:rPr>
        <w:t xml:space="preserve">: According to the stakeholder consultations, some </w:t>
      </w:r>
      <w:proofErr w:type="gramStart"/>
      <w:r w:rsidRPr="00B8702B">
        <w:rPr>
          <w:rFonts w:ascii="Times New Roman" w:hAnsi="Times New Roman"/>
          <w:color w:val="000000" w:themeColor="text1"/>
        </w:rPr>
        <w:t>professionals</w:t>
      </w:r>
      <w:proofErr w:type="gramEnd"/>
      <w:r w:rsidRPr="00B8702B">
        <w:rPr>
          <w:rFonts w:ascii="Times New Roman" w:hAnsi="Times New Roman"/>
          <w:color w:val="000000" w:themeColor="text1"/>
        </w:rPr>
        <w:t xml:space="preserve"> and consultants (including those from disadvantaged and vulnerable groups) may be deliberately excluded from employment opportunities under the project due to clannism and nepotism unless the project incorporates specific mitigation measures. People in senior positions at the Ministries may set higher employment qualifications which may marginalize disadvantaged and vulnerable groups including women, persons from ethnic minority groups, IDPs, female headed households, and PLWDs. Sexual harassment and other forms of abusive </w:t>
      </w:r>
      <w:proofErr w:type="spellStart"/>
      <w:r w:rsidRPr="00B8702B">
        <w:rPr>
          <w:rFonts w:ascii="Times New Roman" w:hAnsi="Times New Roman"/>
          <w:color w:val="000000" w:themeColor="text1"/>
        </w:rPr>
        <w:t>behaviour</w:t>
      </w:r>
      <w:proofErr w:type="spellEnd"/>
      <w:r w:rsidRPr="00B8702B">
        <w:rPr>
          <w:rFonts w:ascii="Times New Roman" w:hAnsi="Times New Roman"/>
          <w:color w:val="000000" w:themeColor="text1"/>
        </w:rPr>
        <w:t xml:space="preserve"> by workers could compromise the safety and wellbeing of workers and persons from disadvantaged groups thus affecting project performance. On the other hand, water facilities may not be configured to allow access to project workers who use wheelchairs and other assistive devices for movement. </w:t>
      </w:r>
    </w:p>
    <w:p w14:paraId="436AF0B1" w14:textId="77777777" w:rsidR="0086666B" w:rsidRPr="00B8702B" w:rsidRDefault="0086666B" w:rsidP="00735BF4">
      <w:pPr>
        <w:pStyle w:val="Normal140"/>
        <w:tabs>
          <w:tab w:val="left" w:pos="360"/>
          <w:tab w:val="left" w:pos="450"/>
        </w:tabs>
        <w:spacing w:after="0" w:line="240" w:lineRule="auto"/>
        <w:ind w:right="144"/>
        <w:jc w:val="both"/>
        <w:rPr>
          <w:rFonts w:ascii="Times New Roman" w:hAnsi="Times New Roman"/>
          <w:b/>
          <w:color w:val="000000" w:themeColor="text1"/>
        </w:rPr>
      </w:pPr>
    </w:p>
    <w:p w14:paraId="78A085CC" w14:textId="7B80285A" w:rsidR="00FD7C83" w:rsidRPr="00B8702B" w:rsidRDefault="00FD7C83" w:rsidP="00B8702B">
      <w:pPr>
        <w:pStyle w:val="Normal140"/>
        <w:numPr>
          <w:ilvl w:val="0"/>
          <w:numId w:val="98"/>
        </w:numPr>
        <w:tabs>
          <w:tab w:val="left" w:pos="360"/>
          <w:tab w:val="left" w:pos="450"/>
        </w:tabs>
        <w:spacing w:after="0" w:line="240" w:lineRule="auto"/>
        <w:ind w:left="0" w:right="144" w:firstLine="0"/>
        <w:jc w:val="both"/>
        <w:rPr>
          <w:rFonts w:ascii="Times New Roman" w:hAnsi="Times New Roman"/>
          <w:color w:val="000000" w:themeColor="text1"/>
        </w:rPr>
      </w:pPr>
      <w:r w:rsidRPr="00B8702B">
        <w:rPr>
          <w:rFonts w:ascii="Times New Roman" w:hAnsi="Times New Roman"/>
          <w:b/>
          <w:color w:val="000000" w:themeColor="text1"/>
        </w:rPr>
        <w:t xml:space="preserve">Labor disputes over terms and conditions of employment: </w:t>
      </w:r>
      <w:r w:rsidRPr="00B8702B">
        <w:rPr>
          <w:rFonts w:ascii="Times New Roman" w:hAnsi="Times New Roman"/>
          <w:bCs/>
          <w:color w:val="000000" w:themeColor="text1"/>
        </w:rPr>
        <w:t>Like any other project, labor</w:t>
      </w:r>
      <w:r w:rsidRPr="00B8702B">
        <w:rPr>
          <w:rFonts w:ascii="Times New Roman" w:hAnsi="Times New Roman"/>
          <w:color w:val="000000" w:themeColor="text1"/>
        </w:rPr>
        <w:t xml:space="preserve">-related disputes are possible in the </w:t>
      </w:r>
      <w:proofErr w:type="spellStart"/>
      <w:r w:rsidRPr="00B8702B">
        <w:rPr>
          <w:rFonts w:ascii="Times New Roman" w:hAnsi="Times New Roman"/>
          <w:color w:val="000000" w:themeColor="text1"/>
        </w:rPr>
        <w:t>Barwaqo</w:t>
      </w:r>
      <w:proofErr w:type="spellEnd"/>
      <w:r w:rsidRPr="00B8702B">
        <w:rPr>
          <w:rFonts w:ascii="Times New Roman" w:hAnsi="Times New Roman"/>
          <w:color w:val="000000" w:themeColor="text1"/>
        </w:rPr>
        <w:t xml:space="preserve"> project. According to the stakeholder interviews, labor-related disputes may emerge between project professionals (and consultants) and the Ministries involved in the project (or contracted agencies) over</w:t>
      </w:r>
      <w:r w:rsidR="00783B51">
        <w:rPr>
          <w:rFonts w:ascii="Times New Roman" w:hAnsi="Times New Roman"/>
          <w:color w:val="000000" w:themeColor="text1"/>
        </w:rPr>
        <w:t xml:space="preserve"> </w:t>
      </w:r>
      <w:r w:rsidRPr="00B8702B">
        <w:rPr>
          <w:rFonts w:ascii="Times New Roman" w:hAnsi="Times New Roman"/>
          <w:color w:val="000000" w:themeColor="text1"/>
        </w:rPr>
        <w:t>wages, working hours, payment delays, health and safety concerns in the work environment and working conditions. In turn, there is also a risk that employers may retaliate against workers for demanding legitimate working conditions, or raising concerns regarding unsafe or unhealthy work situations, or any grievances raised. Such situations could degenerate into labor unrest and resultant disruptions in service provision and damage to project property.</w:t>
      </w:r>
    </w:p>
    <w:p w14:paraId="4139D899" w14:textId="77777777" w:rsidR="0086666B" w:rsidRPr="00B8702B" w:rsidRDefault="0086666B" w:rsidP="00735BF4">
      <w:pPr>
        <w:pStyle w:val="Normal140"/>
        <w:tabs>
          <w:tab w:val="left" w:pos="360"/>
          <w:tab w:val="left" w:pos="450"/>
        </w:tabs>
        <w:spacing w:after="0" w:line="240" w:lineRule="auto"/>
        <w:ind w:right="144"/>
        <w:jc w:val="both"/>
        <w:rPr>
          <w:rFonts w:ascii="Times New Roman" w:hAnsi="Times New Roman"/>
          <w:b/>
          <w:color w:val="000000" w:themeColor="text1"/>
        </w:rPr>
      </w:pPr>
    </w:p>
    <w:p w14:paraId="6337383A" w14:textId="7E98F190" w:rsidR="00FD7C83" w:rsidRPr="00B8702B" w:rsidRDefault="00FD7C83" w:rsidP="00B8702B">
      <w:pPr>
        <w:pStyle w:val="Normal140"/>
        <w:numPr>
          <w:ilvl w:val="0"/>
          <w:numId w:val="98"/>
        </w:numPr>
        <w:tabs>
          <w:tab w:val="left" w:pos="360"/>
          <w:tab w:val="left" w:pos="450"/>
        </w:tabs>
        <w:spacing w:after="0" w:line="240" w:lineRule="auto"/>
        <w:ind w:left="0" w:right="144" w:firstLine="0"/>
        <w:jc w:val="both"/>
        <w:rPr>
          <w:rFonts w:ascii="Times New Roman" w:hAnsi="Times New Roman"/>
          <w:color w:val="000000" w:themeColor="text1"/>
        </w:rPr>
      </w:pPr>
      <w:r w:rsidRPr="00B8702B">
        <w:rPr>
          <w:rFonts w:ascii="Times New Roman" w:hAnsi="Times New Roman"/>
          <w:b/>
          <w:color w:val="000000" w:themeColor="text1"/>
        </w:rPr>
        <w:t xml:space="preserve">Labor influx: </w:t>
      </w:r>
      <w:r w:rsidRPr="00B8702B">
        <w:rPr>
          <w:rFonts w:ascii="Times New Roman" w:hAnsi="Times New Roman"/>
          <w:bCs/>
          <w:color w:val="000000" w:themeColor="text1"/>
        </w:rPr>
        <w:t xml:space="preserve">Labor influx will be low, given </w:t>
      </w:r>
      <w:r w:rsidRPr="00B8702B">
        <w:rPr>
          <w:rFonts w:ascii="Times New Roman" w:hAnsi="Times New Roman"/>
          <w:noProof/>
          <w:color w:val="000000" w:themeColor="text1"/>
        </w:rPr>
        <w:t>small to medium water infrastructures will be constructed by local companies</w:t>
      </w:r>
      <w:r w:rsidRPr="00B8702B">
        <w:rPr>
          <w:rFonts w:ascii="Times New Roman" w:hAnsi="Times New Roman"/>
          <w:bCs/>
          <w:color w:val="000000" w:themeColor="text1"/>
        </w:rPr>
        <w:t>and only minor rehabilitation using local sub-contractors and will likely reside within the community or in workers accommodation.</w:t>
      </w:r>
      <w:r w:rsidR="00783B51">
        <w:rPr>
          <w:rFonts w:ascii="Times New Roman" w:hAnsi="Times New Roman"/>
          <w:bCs/>
          <w:color w:val="000000" w:themeColor="text1"/>
        </w:rPr>
        <w:t xml:space="preserve"> </w:t>
      </w:r>
      <w:proofErr w:type="gramStart"/>
      <w:r w:rsidRPr="00B8702B">
        <w:rPr>
          <w:rFonts w:ascii="Times New Roman" w:hAnsi="Times New Roman"/>
          <w:color w:val="000000" w:themeColor="text1"/>
        </w:rPr>
        <w:t>Labor</w:t>
      </w:r>
      <w:proofErr w:type="gramEnd"/>
      <w:r w:rsidRPr="00B8702B">
        <w:rPr>
          <w:rFonts w:ascii="Times New Roman" w:hAnsi="Times New Roman"/>
          <w:color w:val="000000" w:themeColor="text1"/>
        </w:rPr>
        <w:t xml:space="preserve"> influx could lead to conflict over social resources, spread of infectious diseases (including COVID-19 and HIV/AIDS), cultural/</w:t>
      </w:r>
      <w:proofErr w:type="spellStart"/>
      <w:r w:rsidRPr="00B8702B">
        <w:rPr>
          <w:rFonts w:ascii="Times New Roman" w:hAnsi="Times New Roman"/>
          <w:color w:val="000000" w:themeColor="text1"/>
        </w:rPr>
        <w:t>behaviour</w:t>
      </w:r>
      <w:proofErr w:type="spellEnd"/>
      <w:r w:rsidRPr="00B8702B">
        <w:rPr>
          <w:rFonts w:ascii="Times New Roman" w:hAnsi="Times New Roman"/>
          <w:color w:val="000000" w:themeColor="text1"/>
        </w:rPr>
        <w:t xml:space="preserve"> changes and GBV/SEAH. To minimize labor influx, the project will contractually require the contractors to preferentially recruit unskilled labor from the local communities and nearby areas. All contracted workers will be required to sign the CoC prior to the commencement of work, which includes a provision to address the risk of SEAH. </w:t>
      </w:r>
    </w:p>
    <w:p w14:paraId="5874F052" w14:textId="77777777" w:rsidR="0086666B" w:rsidRPr="009B1019" w:rsidRDefault="0086666B" w:rsidP="00735BF4">
      <w:pPr>
        <w:pStyle w:val="Normal140"/>
        <w:tabs>
          <w:tab w:val="left" w:pos="360"/>
          <w:tab w:val="left" w:pos="450"/>
        </w:tabs>
        <w:spacing w:after="0" w:line="240" w:lineRule="auto"/>
        <w:ind w:right="144"/>
        <w:jc w:val="both"/>
        <w:rPr>
          <w:rFonts w:asciiTheme="minorHAnsi" w:hAnsiTheme="minorHAnsi" w:cstheme="minorHAnsi"/>
          <w:b/>
          <w:bCs/>
          <w:color w:val="000000" w:themeColor="text1"/>
        </w:rPr>
      </w:pPr>
    </w:p>
    <w:p w14:paraId="19345F2B" w14:textId="4C781EAB" w:rsidR="00FD7C83" w:rsidRPr="00B8702B" w:rsidRDefault="00FD7C83" w:rsidP="00B8702B">
      <w:pPr>
        <w:pStyle w:val="Normal140"/>
        <w:numPr>
          <w:ilvl w:val="0"/>
          <w:numId w:val="98"/>
        </w:numPr>
        <w:tabs>
          <w:tab w:val="left" w:pos="360"/>
          <w:tab w:val="left" w:pos="450"/>
          <w:tab w:val="left" w:pos="567"/>
          <w:tab w:val="left" w:pos="1004"/>
        </w:tabs>
        <w:spacing w:after="0" w:line="240" w:lineRule="auto"/>
        <w:ind w:left="0" w:right="310" w:firstLine="0"/>
        <w:jc w:val="both"/>
        <w:rPr>
          <w:rFonts w:ascii="Times New Roman" w:hAnsi="Times New Roman"/>
        </w:rPr>
      </w:pPr>
      <w:r w:rsidRPr="00B8702B">
        <w:rPr>
          <w:rFonts w:ascii="Times New Roman" w:hAnsi="Times New Roman"/>
          <w:b/>
          <w:bCs/>
        </w:rPr>
        <w:t xml:space="preserve">Child labor and forced labor: </w:t>
      </w:r>
      <w:r w:rsidRPr="00B8702B">
        <w:rPr>
          <w:rFonts w:ascii="Times New Roman" w:hAnsi="Times New Roman"/>
        </w:rPr>
        <w:t xml:space="preserve">Somaliland is within top 10 countries of the world with highest child labor risks. Child and forced labor risks are likely to happen as the project will recruit unskilled </w:t>
      </w:r>
      <w:proofErr w:type="spellStart"/>
      <w:r w:rsidRPr="00B8702B">
        <w:rPr>
          <w:rFonts w:ascii="Times New Roman" w:hAnsi="Times New Roman"/>
        </w:rPr>
        <w:t>labour</w:t>
      </w:r>
      <w:proofErr w:type="spellEnd"/>
      <w:r w:rsidR="00783B51">
        <w:rPr>
          <w:rFonts w:ascii="Times New Roman" w:hAnsi="Times New Roman"/>
        </w:rPr>
        <w:t xml:space="preserve"> </w:t>
      </w:r>
      <w:r w:rsidRPr="00B8702B">
        <w:rPr>
          <w:rFonts w:ascii="Times New Roman" w:hAnsi="Times New Roman"/>
        </w:rPr>
        <w:t xml:space="preserve">and children may be used to do unpaid menial jobs in construction and rehabilitation works. </w:t>
      </w:r>
    </w:p>
    <w:p w14:paraId="0933C53F" w14:textId="77777777" w:rsidR="00FD7C83" w:rsidRPr="00B8702B" w:rsidRDefault="00FD7C83" w:rsidP="00B8702B">
      <w:pPr>
        <w:pStyle w:val="ListParagraph"/>
        <w:tabs>
          <w:tab w:val="left" w:pos="360"/>
          <w:tab w:val="left" w:pos="450"/>
        </w:tabs>
        <w:jc w:val="both"/>
        <w:rPr>
          <w:b/>
        </w:rPr>
      </w:pPr>
    </w:p>
    <w:p w14:paraId="2222C673" w14:textId="77777777" w:rsidR="00FD7C83" w:rsidRPr="00B8702B" w:rsidRDefault="00FD7C83" w:rsidP="00B8702B">
      <w:pPr>
        <w:pStyle w:val="Normal140"/>
        <w:numPr>
          <w:ilvl w:val="0"/>
          <w:numId w:val="98"/>
        </w:numPr>
        <w:tabs>
          <w:tab w:val="left" w:pos="360"/>
          <w:tab w:val="left" w:pos="450"/>
          <w:tab w:val="left" w:pos="567"/>
          <w:tab w:val="left" w:pos="1004"/>
        </w:tabs>
        <w:spacing w:after="0" w:line="240" w:lineRule="auto"/>
        <w:ind w:left="0" w:right="310" w:firstLine="0"/>
        <w:jc w:val="both"/>
        <w:rPr>
          <w:rFonts w:ascii="Times New Roman" w:hAnsi="Times New Roman"/>
        </w:rPr>
      </w:pPr>
      <w:r w:rsidRPr="00B8702B">
        <w:rPr>
          <w:rFonts w:ascii="Times New Roman" w:hAnsi="Times New Roman"/>
          <w:b/>
        </w:rPr>
        <w:t xml:space="preserve">Risk of </w:t>
      </w:r>
      <w:proofErr w:type="spellStart"/>
      <w:proofErr w:type="gramStart"/>
      <w:r w:rsidRPr="00B8702B">
        <w:rPr>
          <w:rFonts w:ascii="Times New Roman" w:hAnsi="Times New Roman"/>
          <w:b/>
        </w:rPr>
        <w:t>Insecurity:</w:t>
      </w:r>
      <w:r w:rsidRPr="00B8702B">
        <w:rPr>
          <w:rFonts w:ascii="Times New Roman" w:hAnsi="Times New Roman"/>
        </w:rPr>
        <w:t>The</w:t>
      </w:r>
      <w:proofErr w:type="spellEnd"/>
      <w:proofErr w:type="gramEnd"/>
      <w:r w:rsidRPr="00B8702B">
        <w:rPr>
          <w:rFonts w:ascii="Times New Roman" w:hAnsi="Times New Roman"/>
        </w:rPr>
        <w:t xml:space="preserve"> use of security forces either during travel or at protect sites be carried out in line with the World Bank’s Good Practice Note on Assessing and Managing the Risks and Impacts of the Use of Security Personnel. A project level security risk assessment and management plan will be prepared before effectiveness, identifying what areas are possible to work in.  Following this site-specific security risk </w:t>
      </w:r>
      <w:r w:rsidRPr="00B8702B">
        <w:rPr>
          <w:rFonts w:ascii="Times New Roman" w:hAnsi="Times New Roman"/>
        </w:rPr>
        <w:lastRenderedPageBreak/>
        <w:t xml:space="preserve">assessments and management plans will be prepared including specific measures for project workers and contractors and will be referred to in the contractor’s contracts and will be implemented with capacity building support and close follow up. A robust and continuous contextual analysis will be done to ensure safety of both the beneficiaries and project staff, both direct and indirect. </w:t>
      </w:r>
    </w:p>
    <w:p w14:paraId="2B23E4F9" w14:textId="77777777" w:rsidR="00FD7C83" w:rsidRPr="00B8702B" w:rsidRDefault="00FD7C83" w:rsidP="00B8702B">
      <w:pPr>
        <w:pStyle w:val="Normal140"/>
        <w:tabs>
          <w:tab w:val="left" w:pos="360"/>
          <w:tab w:val="left" w:pos="450"/>
        </w:tabs>
        <w:spacing w:after="0" w:line="240" w:lineRule="auto"/>
        <w:ind w:right="144"/>
        <w:jc w:val="both"/>
        <w:rPr>
          <w:rFonts w:ascii="Times New Roman" w:hAnsi="Times New Roman"/>
        </w:rPr>
      </w:pPr>
    </w:p>
    <w:p w14:paraId="1B13EAF8" w14:textId="77777777" w:rsidR="00FD7C83" w:rsidRPr="00B8702B" w:rsidRDefault="00FD7C83" w:rsidP="00B8702B">
      <w:pPr>
        <w:pStyle w:val="Normal140"/>
        <w:numPr>
          <w:ilvl w:val="0"/>
          <w:numId w:val="98"/>
        </w:numPr>
        <w:tabs>
          <w:tab w:val="left" w:pos="360"/>
          <w:tab w:val="left" w:pos="450"/>
        </w:tabs>
        <w:spacing w:after="0" w:line="240" w:lineRule="auto"/>
        <w:ind w:left="0" w:right="144" w:firstLine="0"/>
        <w:jc w:val="both"/>
        <w:rPr>
          <w:rFonts w:ascii="Times New Roman" w:hAnsi="Times New Roman"/>
          <w:bCs/>
          <w:lang w:val="en-GB"/>
        </w:rPr>
      </w:pPr>
      <w:r w:rsidRPr="00B8702B">
        <w:rPr>
          <w:rFonts w:ascii="Times New Roman" w:hAnsi="Times New Roman"/>
          <w:b/>
        </w:rPr>
        <w:t xml:space="preserve">Gender Based Violence/Sexual Exploitation, Abuse and Harassment (GBV/SEAH): </w:t>
      </w:r>
      <w:r w:rsidRPr="00B8702B">
        <w:rPr>
          <w:rFonts w:ascii="Times New Roman" w:hAnsi="Times New Roman"/>
          <w:bCs/>
        </w:rPr>
        <w:t xml:space="preserve">Female workers may be subject to GBV/SEAH in the recruitment or retention process given men dominate the hiring. Given the weak capacity of the government to enforce rules against discriminatory practices in the workplace, the potential is acute for </w:t>
      </w:r>
      <w:proofErr w:type="gramStart"/>
      <w:r w:rsidRPr="00B8702B">
        <w:rPr>
          <w:rFonts w:ascii="Times New Roman" w:hAnsi="Times New Roman"/>
          <w:bCs/>
        </w:rPr>
        <w:t>women.</w:t>
      </w:r>
      <w:r w:rsidRPr="00B8702B">
        <w:rPr>
          <w:rFonts w:ascii="Times New Roman" w:hAnsi="Times New Roman"/>
          <w:bCs/>
          <w:lang w:val="en-GB"/>
        </w:rPr>
        <w:t>Potential</w:t>
      </w:r>
      <w:proofErr w:type="gramEnd"/>
      <w:r w:rsidRPr="00B8702B">
        <w:rPr>
          <w:rFonts w:ascii="Times New Roman" w:hAnsi="Times New Roman"/>
          <w:bCs/>
          <w:lang w:val="en-GB"/>
        </w:rPr>
        <w:t xml:space="preserve"> abuse of power and sexual exploitation in labour practices, especially during recruitment, can distort power relations and lead to opportunities for abuse. For example, labour-intensive work schemes and/or cash for work programs (in general) - </w:t>
      </w:r>
      <w:proofErr w:type="gramStart"/>
      <w:r w:rsidRPr="00B8702B">
        <w:rPr>
          <w:rFonts w:ascii="Times New Roman" w:hAnsi="Times New Roman"/>
          <w:bCs/>
          <w:lang w:val="en-GB"/>
        </w:rPr>
        <w:t>i.e.</w:t>
      </w:r>
      <w:proofErr w:type="gramEnd"/>
      <w:r w:rsidRPr="00B8702B">
        <w:rPr>
          <w:rFonts w:ascii="Times New Roman" w:hAnsi="Times New Roman"/>
          <w:bCs/>
          <w:lang w:val="en-GB"/>
        </w:rPr>
        <w:t xml:space="preserve"> ecosystem restoration activities which normally involve stone collection from the far rocky areas and laying in the rangelands - can expose women to sexual exploitation, harassment, or violence; when moving about communities and engaging with male leaders and/or community members. </w:t>
      </w:r>
      <w:r w:rsidRPr="00B8702B">
        <w:rPr>
          <w:rFonts w:ascii="Times New Roman" w:hAnsi="Times New Roman"/>
          <w:bCs/>
        </w:rPr>
        <w:t xml:space="preserve">The use of local </w:t>
      </w:r>
      <w:proofErr w:type="spellStart"/>
      <w:r w:rsidRPr="00B8702B">
        <w:rPr>
          <w:rFonts w:ascii="Times New Roman" w:hAnsi="Times New Roman"/>
          <w:bCs/>
        </w:rPr>
        <w:t>labourers</w:t>
      </w:r>
      <w:proofErr w:type="spellEnd"/>
      <w:r w:rsidRPr="00B8702B">
        <w:rPr>
          <w:rFonts w:ascii="Times New Roman" w:hAnsi="Times New Roman"/>
          <w:bCs/>
        </w:rPr>
        <w:t xml:space="preserve"> (mostly men) to support ploughing for women involved in agricultural production has been noted to increase fear of being sexually assaulted, and the potential perpetrators may go unidentified due to a lack of background checks. </w:t>
      </w:r>
      <w:r w:rsidRPr="00B8702B">
        <w:rPr>
          <w:rFonts w:ascii="Times New Roman" w:hAnsi="Times New Roman"/>
        </w:rPr>
        <w:t xml:space="preserve">Women and girls can face high risks related to limitations on their mobility and presence in agriculture, </w:t>
      </w:r>
      <w:proofErr w:type="gramStart"/>
      <w:r w:rsidRPr="00B8702B">
        <w:rPr>
          <w:rFonts w:ascii="Times New Roman" w:hAnsi="Times New Roman"/>
        </w:rPr>
        <w:t>livelihoods</w:t>
      </w:r>
      <w:proofErr w:type="gramEnd"/>
      <w:r w:rsidRPr="00B8702B">
        <w:rPr>
          <w:rFonts w:ascii="Times New Roman" w:hAnsi="Times New Roman"/>
        </w:rPr>
        <w:t xml:space="preserve"> and income-generating spaces</w:t>
      </w:r>
      <w:r w:rsidRPr="00B8702B">
        <w:rPr>
          <w:rFonts w:ascii="Times New Roman" w:hAnsi="Times New Roman"/>
          <w:bCs/>
        </w:rPr>
        <w:t xml:space="preserve">. For example, travelling long distances to reach infrastructure work sites or sell items can increase targeting, </w:t>
      </w:r>
      <w:proofErr w:type="gramStart"/>
      <w:r w:rsidRPr="00B8702B">
        <w:rPr>
          <w:rFonts w:ascii="Times New Roman" w:hAnsi="Times New Roman"/>
          <w:bCs/>
        </w:rPr>
        <w:t>exploitation</w:t>
      </w:r>
      <w:proofErr w:type="gramEnd"/>
      <w:r w:rsidRPr="00B8702B">
        <w:rPr>
          <w:rFonts w:ascii="Times New Roman" w:hAnsi="Times New Roman"/>
          <w:bCs/>
        </w:rPr>
        <w:t xml:space="preserve"> and harm from non-partner individuals, including armed groups/forces/individuals and other individuals associated with the supply and value chain for products.  </w:t>
      </w:r>
    </w:p>
    <w:p w14:paraId="6629DCA5" w14:textId="373D5B9D" w:rsidR="00FD7C83" w:rsidRPr="00B8702B" w:rsidRDefault="00FD7C83" w:rsidP="00B8702B">
      <w:pPr>
        <w:pStyle w:val="Normal140"/>
        <w:numPr>
          <w:ilvl w:val="0"/>
          <w:numId w:val="98"/>
        </w:numPr>
        <w:tabs>
          <w:tab w:val="left" w:pos="360"/>
          <w:tab w:val="left" w:pos="450"/>
        </w:tabs>
        <w:spacing w:before="240" w:after="0" w:line="240" w:lineRule="auto"/>
        <w:ind w:left="0" w:right="144" w:firstLine="0"/>
        <w:jc w:val="both"/>
        <w:rPr>
          <w:rFonts w:ascii="Times New Roman" w:hAnsi="Times New Roman"/>
          <w:bCs/>
          <w:lang w:val="en-GB"/>
        </w:rPr>
      </w:pPr>
      <w:r w:rsidRPr="00B8702B">
        <w:rPr>
          <w:rFonts w:ascii="Times New Roman" w:hAnsi="Times New Roman"/>
          <w:b/>
        </w:rPr>
        <w:t xml:space="preserve">Risk of informal arrangements between contractors and local labor: </w:t>
      </w:r>
      <w:r w:rsidRPr="00B8702B">
        <w:rPr>
          <w:rFonts w:ascii="Times New Roman" w:hAnsi="Times New Roman"/>
          <w:bCs/>
        </w:rPr>
        <w:t xml:space="preserve">The VDCs and community elders will be sensitized to ensure that identify the potential community </w:t>
      </w:r>
      <w:proofErr w:type="spellStart"/>
      <w:r w:rsidRPr="00B8702B">
        <w:rPr>
          <w:rFonts w:ascii="Times New Roman" w:hAnsi="Times New Roman"/>
          <w:bCs/>
        </w:rPr>
        <w:t>labourers</w:t>
      </w:r>
      <w:proofErr w:type="spellEnd"/>
      <w:r w:rsidR="00783B51">
        <w:rPr>
          <w:rFonts w:ascii="Times New Roman" w:hAnsi="Times New Roman"/>
          <w:bCs/>
        </w:rPr>
        <w:t xml:space="preserve"> </w:t>
      </w:r>
      <w:r w:rsidRPr="00B8702B">
        <w:rPr>
          <w:rFonts w:ascii="Times New Roman" w:hAnsi="Times New Roman"/>
          <w:bCs/>
        </w:rPr>
        <w:t xml:space="preserve">for community contribution to the project are informed of their rights which among others includes making the engagement arrangements public within the community and done in the presence of the elders in the community. The CDD/social specialists will include the issue in the community engagement and awareness raising programs done at the community level, and during award of contracts for the local contractors. </w:t>
      </w:r>
    </w:p>
    <w:p w14:paraId="6F029AC1" w14:textId="77777777" w:rsidR="009F405F" w:rsidRPr="009B1019" w:rsidRDefault="009F405F" w:rsidP="008344C3">
      <w:pPr>
        <w:jc w:val="both"/>
        <w:rPr>
          <w:rFonts w:asciiTheme="minorHAnsi" w:hAnsiTheme="minorHAnsi" w:cstheme="minorHAnsi"/>
          <w:color w:val="000000" w:themeColor="text1"/>
          <w:sz w:val="22"/>
          <w:szCs w:val="22"/>
        </w:rPr>
      </w:pPr>
    </w:p>
    <w:p w14:paraId="51F7BEC5" w14:textId="77777777" w:rsidR="00FD7C83" w:rsidRPr="00B8702B" w:rsidRDefault="00363D97" w:rsidP="00B8702B">
      <w:pPr>
        <w:pStyle w:val="Heading1"/>
        <w:spacing w:before="0"/>
        <w:jc w:val="center"/>
        <w:rPr>
          <w:rFonts w:ascii="Times New Roman" w:hAnsi="Times New Roman" w:cs="Times New Roman"/>
          <w:color w:val="auto"/>
        </w:rPr>
      </w:pPr>
      <w:bookmarkStart w:id="23" w:name="_Toc64575333"/>
      <w:r w:rsidRPr="009B1019">
        <w:rPr>
          <w:color w:val="000000" w:themeColor="text1"/>
          <w:sz w:val="22"/>
          <w:szCs w:val="22"/>
        </w:rPr>
        <w:br w:type="column"/>
      </w:r>
      <w:bookmarkStart w:id="24" w:name="_Toc105099730"/>
      <w:r w:rsidR="00FD7C83" w:rsidRPr="00B8702B">
        <w:rPr>
          <w:rFonts w:ascii="Times New Roman" w:hAnsi="Times New Roman" w:cs="Times New Roman"/>
          <w:color w:val="auto"/>
        </w:rPr>
        <w:lastRenderedPageBreak/>
        <w:t>4.0</w:t>
      </w:r>
      <w:bookmarkStart w:id="25" w:name="_Toc88299626"/>
      <w:r w:rsidR="00FD7C83" w:rsidRPr="00B8702B">
        <w:rPr>
          <w:rFonts w:ascii="Times New Roman" w:hAnsi="Times New Roman" w:cs="Times New Roman"/>
          <w:color w:val="auto"/>
        </w:rPr>
        <w:t xml:space="preserve"> BRIEF OVERVIEW LEGAL AND INSTITUTIONAL FRAMEWORKS OF LABOR</w:t>
      </w:r>
      <w:bookmarkEnd w:id="25"/>
    </w:p>
    <w:p w14:paraId="285E71B2" w14:textId="77777777" w:rsidR="00873238" w:rsidRDefault="00873238" w:rsidP="0022512F">
      <w:pPr>
        <w:pStyle w:val="Heading2"/>
        <w:rPr>
          <w:rFonts w:asciiTheme="minorHAnsi" w:hAnsiTheme="minorHAnsi" w:cstheme="minorHAnsi"/>
          <w:color w:val="auto"/>
          <w:sz w:val="22"/>
          <w:szCs w:val="22"/>
        </w:rPr>
      </w:pPr>
      <w:bookmarkStart w:id="26" w:name="_Toc88299627"/>
    </w:p>
    <w:p w14:paraId="4A3C833E" w14:textId="77777777" w:rsidR="00FD7C83" w:rsidRDefault="00FD7C83" w:rsidP="00B8702B">
      <w:pPr>
        <w:pStyle w:val="BodyText"/>
        <w:numPr>
          <w:ilvl w:val="0"/>
          <w:numId w:val="98"/>
        </w:numPr>
        <w:tabs>
          <w:tab w:val="left" w:pos="360"/>
        </w:tabs>
        <w:ind w:left="0" w:firstLine="0"/>
        <w:jc w:val="both"/>
        <w:rPr>
          <w:sz w:val="22"/>
          <w:szCs w:val="22"/>
        </w:rPr>
      </w:pPr>
      <w:bookmarkStart w:id="27" w:name="_Toc105099734"/>
      <w:bookmarkStart w:id="28" w:name="_Toc44066150"/>
      <w:bookmarkEnd w:id="23"/>
      <w:bookmarkEnd w:id="24"/>
      <w:bookmarkEnd w:id="26"/>
      <w:r w:rsidRPr="00B8702B">
        <w:rPr>
          <w:sz w:val="22"/>
          <w:szCs w:val="22"/>
        </w:rPr>
        <w:t>The Somaliland Labour Law (202</w:t>
      </w:r>
      <w:r w:rsidR="00B91E37">
        <w:rPr>
          <w:sz w:val="22"/>
          <w:szCs w:val="22"/>
        </w:rPr>
        <w:t>0</w:t>
      </w:r>
      <w:r w:rsidRPr="00B8702B">
        <w:rPr>
          <w:sz w:val="22"/>
          <w:szCs w:val="22"/>
        </w:rPr>
        <w:t xml:space="preserve">) is the law governing all aspects of labour and working conditions for civil servants in the country. The law covers the contract of employment, terms and conditions, remuneration, and OHS, trade unions and labour authorities. This Law applies to all project workers. The law is broadly consistent with the ESS2, although there is a significant gap in the enforcement aspects of the legislation. </w:t>
      </w:r>
    </w:p>
    <w:p w14:paraId="0E83C99A" w14:textId="75394C3A" w:rsidR="00FD7C83" w:rsidRDefault="00FD7C83" w:rsidP="00B8702B">
      <w:pPr>
        <w:pStyle w:val="BodyText"/>
        <w:numPr>
          <w:ilvl w:val="0"/>
          <w:numId w:val="98"/>
        </w:numPr>
        <w:tabs>
          <w:tab w:val="left" w:pos="360"/>
        </w:tabs>
        <w:spacing w:line="240" w:lineRule="auto"/>
        <w:ind w:left="0" w:firstLine="0"/>
        <w:jc w:val="both"/>
        <w:rPr>
          <w:sz w:val="22"/>
          <w:szCs w:val="22"/>
        </w:rPr>
      </w:pPr>
      <w:r w:rsidRPr="00B8702B">
        <w:rPr>
          <w:b/>
          <w:sz w:val="22"/>
          <w:szCs w:val="22"/>
        </w:rPr>
        <w:t>Civil Servants:</w:t>
      </w:r>
      <w:r w:rsidRPr="00B8702B">
        <w:rPr>
          <w:sz w:val="22"/>
          <w:szCs w:val="22"/>
        </w:rPr>
        <w:t xml:space="preserve"> The main law governing the conditions of employment of civil servants is the 1996 Somaliland Civil Service Law No. 7/96.  This Law, which was issued under the 1993 Somaliland National Charter. The 1996 Somaliland Civil Service Law covers permanent civil servants and does not apply to local government employees and to members of the armed forces or the police and corrections corps (see Article 2). The law No. 7/96 has been recently amended and approved by the Cabinet and Parliament with the support of CSSP. </w:t>
      </w:r>
      <w:r w:rsidRPr="00B8702B">
        <w:rPr>
          <w:sz w:val="22"/>
        </w:rPr>
        <w:t>Civil</w:t>
      </w:r>
      <w:r w:rsidR="00783B51">
        <w:rPr>
          <w:sz w:val="22"/>
        </w:rPr>
        <w:t xml:space="preserve"> </w:t>
      </w:r>
      <w:r w:rsidRPr="00B8702B">
        <w:rPr>
          <w:sz w:val="22"/>
        </w:rPr>
        <w:t>Service</w:t>
      </w:r>
      <w:r w:rsidR="00783B51">
        <w:rPr>
          <w:sz w:val="22"/>
        </w:rPr>
        <w:t xml:space="preserve"> </w:t>
      </w:r>
      <w:proofErr w:type="gramStart"/>
      <w:r w:rsidRPr="00B8702B">
        <w:rPr>
          <w:sz w:val="22"/>
        </w:rPr>
        <w:t>Law(</w:t>
      </w:r>
      <w:proofErr w:type="gramEnd"/>
      <w:r w:rsidRPr="00B8702B">
        <w:rPr>
          <w:sz w:val="22"/>
        </w:rPr>
        <w:t>LawNumber11) that covers permanent civil servants but does not apply to local government employees and to</w:t>
      </w:r>
      <w:r w:rsidR="00783B51">
        <w:rPr>
          <w:sz w:val="22"/>
        </w:rPr>
        <w:t xml:space="preserve"> </w:t>
      </w:r>
      <w:r w:rsidRPr="00B8702B">
        <w:rPr>
          <w:sz w:val="22"/>
        </w:rPr>
        <w:t>members of the armed forces or the police and corrections corps. There will be no legal transfer of their</w:t>
      </w:r>
      <w:r w:rsidR="00783B51">
        <w:rPr>
          <w:sz w:val="22"/>
        </w:rPr>
        <w:t xml:space="preserve"> </w:t>
      </w:r>
      <w:r w:rsidRPr="00B8702B">
        <w:rPr>
          <w:sz w:val="22"/>
        </w:rPr>
        <w:t>employment</w:t>
      </w:r>
      <w:r w:rsidR="00783B51">
        <w:rPr>
          <w:sz w:val="22"/>
        </w:rPr>
        <w:t xml:space="preserve"> </w:t>
      </w:r>
      <w:r w:rsidRPr="00B8702B">
        <w:rPr>
          <w:sz w:val="22"/>
        </w:rPr>
        <w:t>or</w:t>
      </w:r>
      <w:r w:rsidR="00783B51">
        <w:rPr>
          <w:sz w:val="22"/>
        </w:rPr>
        <w:t xml:space="preserve"> </w:t>
      </w:r>
      <w:r w:rsidRPr="00B8702B">
        <w:rPr>
          <w:sz w:val="22"/>
        </w:rPr>
        <w:t>engagement</w:t>
      </w:r>
      <w:r w:rsidR="00783B51">
        <w:rPr>
          <w:sz w:val="22"/>
        </w:rPr>
        <w:t xml:space="preserve"> </w:t>
      </w:r>
      <w:r w:rsidRPr="00B8702B">
        <w:rPr>
          <w:sz w:val="22"/>
        </w:rPr>
        <w:t>to the project. The</w:t>
      </w:r>
      <w:r w:rsidR="00783B51">
        <w:rPr>
          <w:sz w:val="22"/>
        </w:rPr>
        <w:t xml:space="preserve"> </w:t>
      </w:r>
      <w:r w:rsidRPr="00B8702B">
        <w:rPr>
          <w:sz w:val="22"/>
        </w:rPr>
        <w:t>Constitution and the Civil</w:t>
      </w:r>
      <w:r w:rsidR="00783B51">
        <w:rPr>
          <w:sz w:val="22"/>
        </w:rPr>
        <w:t xml:space="preserve"> </w:t>
      </w:r>
      <w:r w:rsidRPr="00B8702B">
        <w:rPr>
          <w:sz w:val="22"/>
        </w:rPr>
        <w:t>Service</w:t>
      </w:r>
      <w:r w:rsidR="00783B51">
        <w:rPr>
          <w:sz w:val="22"/>
        </w:rPr>
        <w:t xml:space="preserve"> </w:t>
      </w:r>
      <w:r w:rsidRPr="00B8702B">
        <w:rPr>
          <w:sz w:val="22"/>
        </w:rPr>
        <w:t>Code prohibit</w:t>
      </w:r>
      <w:r w:rsidR="00783B51">
        <w:rPr>
          <w:sz w:val="22"/>
        </w:rPr>
        <w:t xml:space="preserve"> </w:t>
      </w:r>
      <w:r w:rsidRPr="00B8702B">
        <w:rPr>
          <w:sz w:val="22"/>
        </w:rPr>
        <w:t>child</w:t>
      </w:r>
      <w:r w:rsidR="00783B51">
        <w:rPr>
          <w:sz w:val="22"/>
        </w:rPr>
        <w:t xml:space="preserve"> </w:t>
      </w:r>
      <w:proofErr w:type="spellStart"/>
      <w:r w:rsidRPr="00B8702B">
        <w:rPr>
          <w:sz w:val="22"/>
        </w:rPr>
        <w:t>labor</w:t>
      </w:r>
      <w:proofErr w:type="spellEnd"/>
      <w:r w:rsidRPr="00B8702B">
        <w:rPr>
          <w:sz w:val="22"/>
        </w:rPr>
        <w:t xml:space="preserve"> and forced </w:t>
      </w:r>
      <w:proofErr w:type="spellStart"/>
      <w:r w:rsidRPr="00B8702B">
        <w:rPr>
          <w:sz w:val="22"/>
        </w:rPr>
        <w:t>labor</w:t>
      </w:r>
      <w:proofErr w:type="spellEnd"/>
      <w:r w:rsidRPr="00B8702B">
        <w:rPr>
          <w:sz w:val="22"/>
        </w:rPr>
        <w:t>. The government civil servants involved in the project</w:t>
      </w:r>
      <w:r w:rsidR="00783B51">
        <w:rPr>
          <w:sz w:val="22"/>
        </w:rPr>
        <w:t xml:space="preserve"> </w:t>
      </w:r>
      <w:r w:rsidRPr="00B8702B">
        <w:rPr>
          <w:sz w:val="22"/>
        </w:rPr>
        <w:t>will wear appropriate</w:t>
      </w:r>
      <w:r w:rsidR="00783B51">
        <w:rPr>
          <w:sz w:val="22"/>
        </w:rPr>
        <w:t xml:space="preserve"> </w:t>
      </w:r>
      <w:r w:rsidRPr="00B8702B">
        <w:rPr>
          <w:sz w:val="22"/>
        </w:rPr>
        <w:t>Personal Protective Equipment (PPE) to limit and safeguard them from exposure to Occupational Health</w:t>
      </w:r>
      <w:r w:rsidR="00783B51">
        <w:rPr>
          <w:sz w:val="22"/>
        </w:rPr>
        <w:t xml:space="preserve"> </w:t>
      </w:r>
      <w:proofErr w:type="gramStart"/>
      <w:r w:rsidRPr="00B8702B">
        <w:rPr>
          <w:sz w:val="22"/>
        </w:rPr>
        <w:t>Safety(</w:t>
      </w:r>
      <w:proofErr w:type="gramEnd"/>
      <w:r w:rsidRPr="00B8702B">
        <w:rPr>
          <w:sz w:val="22"/>
        </w:rPr>
        <w:t>OHS) risks under the project.</w:t>
      </w:r>
    </w:p>
    <w:p w14:paraId="70D9D7E2" w14:textId="18CF47B3" w:rsidR="00FD7C83" w:rsidRDefault="001F4AD4" w:rsidP="00A61117">
      <w:pPr>
        <w:pStyle w:val="BodyText"/>
        <w:tabs>
          <w:tab w:val="left" w:pos="360"/>
          <w:tab w:val="left" w:pos="450"/>
          <w:tab w:val="left" w:pos="540"/>
          <w:tab w:val="left" w:pos="9990"/>
        </w:tabs>
        <w:spacing w:after="0" w:line="240" w:lineRule="auto"/>
        <w:jc w:val="both"/>
        <w:rPr>
          <w:sz w:val="22"/>
          <w:szCs w:val="22"/>
        </w:rPr>
      </w:pPr>
      <w:r>
        <w:rPr>
          <w:b/>
          <w:sz w:val="22"/>
          <w:szCs w:val="22"/>
        </w:rPr>
        <w:t xml:space="preserve">46. </w:t>
      </w:r>
      <w:r w:rsidR="00BA0196">
        <w:rPr>
          <w:b/>
          <w:sz w:val="22"/>
          <w:szCs w:val="22"/>
        </w:rPr>
        <w:t>Private employment sector:</w:t>
      </w:r>
      <w:r w:rsidR="00BA0196">
        <w:rPr>
          <w:sz w:val="22"/>
          <w:szCs w:val="22"/>
        </w:rPr>
        <w:t xml:space="preserve"> The private sector employment plays an integral role on the labour right and working conditions. The private Sector Employees Law </w:t>
      </w:r>
      <w:r w:rsidR="00FD7C83" w:rsidRPr="00B8702B">
        <w:rPr>
          <w:sz w:val="22"/>
          <w:szCs w:val="16"/>
          <w:shd w:val="clear" w:color="auto" w:fill="FFFFFF"/>
        </w:rPr>
        <w:t>(Law No. 31/2004)</w:t>
      </w:r>
      <w:r w:rsidR="008458D4">
        <w:rPr>
          <w:sz w:val="22"/>
          <w:szCs w:val="16"/>
          <w:shd w:val="clear" w:color="auto" w:fill="FFFFFF"/>
        </w:rPr>
        <w:t xml:space="preserve"> covering the provisions, working hours and holidays, </w:t>
      </w:r>
      <w:proofErr w:type="gramStart"/>
      <w:r w:rsidR="008458D4">
        <w:rPr>
          <w:sz w:val="22"/>
          <w:szCs w:val="16"/>
          <w:shd w:val="clear" w:color="auto" w:fill="FFFFFF"/>
        </w:rPr>
        <w:t>employees</w:t>
      </w:r>
      <w:proofErr w:type="gramEnd"/>
      <w:r w:rsidR="008458D4">
        <w:rPr>
          <w:sz w:val="22"/>
          <w:szCs w:val="16"/>
          <w:shd w:val="clear" w:color="auto" w:fill="FFFFFF"/>
        </w:rPr>
        <w:t xml:space="preserve"> payment, contracts, recruitment procedure, employee grievances mechanism and health and safety in the working place.</w:t>
      </w:r>
      <w:r w:rsidR="00FD022D">
        <w:rPr>
          <w:sz w:val="22"/>
          <w:szCs w:val="16"/>
          <w:shd w:val="clear" w:color="auto" w:fill="FFFFFF"/>
        </w:rPr>
        <w:t xml:space="preserve"> This limit</w:t>
      </w:r>
      <w:r w:rsidR="005E0A14">
        <w:rPr>
          <w:sz w:val="22"/>
          <w:szCs w:val="16"/>
          <w:shd w:val="clear" w:color="auto" w:fill="FFFFFF"/>
        </w:rPr>
        <w:t>s</w:t>
      </w:r>
      <w:r w:rsidR="00FD022D">
        <w:rPr>
          <w:sz w:val="22"/>
          <w:szCs w:val="16"/>
          <w:shd w:val="clear" w:color="auto" w:fill="FFFFFF"/>
        </w:rPr>
        <w:t xml:space="preserve"> any employees abuse in private sector employment procedures and process.</w:t>
      </w:r>
      <w:r>
        <w:rPr>
          <w:b/>
          <w:sz w:val="22"/>
        </w:rPr>
        <w:t xml:space="preserve">47. </w:t>
      </w:r>
      <w:r w:rsidR="00FD7C83" w:rsidRPr="00B8702B">
        <w:rPr>
          <w:b/>
          <w:sz w:val="22"/>
        </w:rPr>
        <w:t xml:space="preserve">Primary supply workers: </w:t>
      </w:r>
      <w:r w:rsidR="00FD7C83" w:rsidRPr="00B8702B">
        <w:rPr>
          <w:sz w:val="22"/>
        </w:rPr>
        <w:t>Procurement will be done for equipmen</w:t>
      </w:r>
      <w:r w:rsidR="00DC3A45">
        <w:rPr>
          <w:sz w:val="22"/>
        </w:rPr>
        <w:t>t</w:t>
      </w:r>
      <w:r w:rsidR="00FD7C83" w:rsidRPr="00B8702B">
        <w:rPr>
          <w:sz w:val="22"/>
        </w:rPr>
        <w:t>.</w:t>
      </w:r>
      <w:r w:rsidR="00783B51">
        <w:rPr>
          <w:sz w:val="22"/>
        </w:rPr>
        <w:t xml:space="preserve"> </w:t>
      </w:r>
      <w:r w:rsidR="00FD7C83" w:rsidRPr="00B8702B">
        <w:rPr>
          <w:sz w:val="22"/>
        </w:rPr>
        <w:t xml:space="preserve">There will also be supplies specific for each specific component 1, and </w:t>
      </w:r>
      <w:proofErr w:type="gramStart"/>
      <w:r w:rsidR="00FD7C83" w:rsidRPr="00B8702B">
        <w:rPr>
          <w:sz w:val="22"/>
        </w:rPr>
        <w:t>3.It</w:t>
      </w:r>
      <w:proofErr w:type="gramEnd"/>
      <w:r w:rsidR="00FD7C83" w:rsidRPr="00B8702B">
        <w:rPr>
          <w:sz w:val="22"/>
        </w:rPr>
        <w:t xml:space="preserve"> is notable that most procurement</w:t>
      </w:r>
      <w:r w:rsidR="00783B51">
        <w:rPr>
          <w:sz w:val="22"/>
        </w:rPr>
        <w:t xml:space="preserve"> </w:t>
      </w:r>
      <w:r w:rsidR="00FD7C83" w:rsidRPr="00B8702B">
        <w:rPr>
          <w:sz w:val="22"/>
        </w:rPr>
        <w:t xml:space="preserve">will be carried out by PIU </w:t>
      </w:r>
      <w:r w:rsidR="007E7611">
        <w:rPr>
          <w:sz w:val="22"/>
        </w:rPr>
        <w:t>with</w:t>
      </w:r>
      <w:r w:rsidR="00FD7C83" w:rsidRPr="00B8702B">
        <w:rPr>
          <w:sz w:val="22"/>
        </w:rPr>
        <w:t xml:space="preserve"> possibly </w:t>
      </w:r>
      <w:r w:rsidR="007E7611">
        <w:rPr>
          <w:sz w:val="22"/>
        </w:rPr>
        <w:t xml:space="preserve">oversight of the </w:t>
      </w:r>
      <w:r w:rsidR="00FD7C83" w:rsidRPr="00B8702B">
        <w:rPr>
          <w:sz w:val="22"/>
        </w:rPr>
        <w:t>World Bank (if need arises). Where</w:t>
      </w:r>
      <w:r w:rsidR="00783B51">
        <w:rPr>
          <w:sz w:val="22"/>
        </w:rPr>
        <w:t xml:space="preserve"> </w:t>
      </w:r>
      <w:r w:rsidR="00FD7C83" w:rsidRPr="00B8702B">
        <w:rPr>
          <w:sz w:val="22"/>
        </w:rPr>
        <w:t xml:space="preserve">appropriate, specific requirements on child </w:t>
      </w:r>
      <w:proofErr w:type="spellStart"/>
      <w:r w:rsidR="00FD7C83" w:rsidRPr="00B8702B">
        <w:rPr>
          <w:sz w:val="22"/>
        </w:rPr>
        <w:t>labor</w:t>
      </w:r>
      <w:proofErr w:type="spellEnd"/>
      <w:r w:rsidR="00FD7C83" w:rsidRPr="00B8702B">
        <w:rPr>
          <w:sz w:val="22"/>
        </w:rPr>
        <w:t xml:space="preserve">, forced </w:t>
      </w:r>
      <w:proofErr w:type="spellStart"/>
      <w:r w:rsidR="00FD7C83" w:rsidRPr="00B8702B">
        <w:rPr>
          <w:sz w:val="22"/>
        </w:rPr>
        <w:t>labor</w:t>
      </w:r>
      <w:proofErr w:type="spellEnd"/>
      <w:r w:rsidR="00FD7C83" w:rsidRPr="00B8702B">
        <w:rPr>
          <w:sz w:val="22"/>
        </w:rPr>
        <w:t>, and work safety issues should be included in all</w:t>
      </w:r>
      <w:r w:rsidR="00783B51">
        <w:rPr>
          <w:sz w:val="22"/>
        </w:rPr>
        <w:t xml:space="preserve"> </w:t>
      </w:r>
      <w:r w:rsidR="00FD7C83" w:rsidRPr="00B8702B">
        <w:rPr>
          <w:sz w:val="22"/>
        </w:rPr>
        <w:t>purchasing orders and contracts with suppliers throughout the project implementation phase. The number and</w:t>
      </w:r>
      <w:r w:rsidR="00783B51">
        <w:rPr>
          <w:sz w:val="22"/>
        </w:rPr>
        <w:t xml:space="preserve"> </w:t>
      </w:r>
      <w:r w:rsidR="00FD7C83" w:rsidRPr="00B8702B">
        <w:rPr>
          <w:sz w:val="22"/>
        </w:rPr>
        <w:t xml:space="preserve">type of primary suppliers will be determined during project implementation. The timing of </w:t>
      </w:r>
      <w:proofErr w:type="spellStart"/>
      <w:r w:rsidR="00FD7C83" w:rsidRPr="00B8702B">
        <w:rPr>
          <w:sz w:val="22"/>
        </w:rPr>
        <w:t>labor</w:t>
      </w:r>
      <w:proofErr w:type="spellEnd"/>
      <w:r w:rsidR="00FD7C83" w:rsidRPr="00B8702B">
        <w:rPr>
          <w:sz w:val="22"/>
        </w:rPr>
        <w:t xml:space="preserve"> use of primary</w:t>
      </w:r>
      <w:r w:rsidR="00783B51">
        <w:rPr>
          <w:sz w:val="22"/>
        </w:rPr>
        <w:t xml:space="preserve"> </w:t>
      </w:r>
      <w:r w:rsidR="00FD7C83" w:rsidRPr="00B8702B">
        <w:rPr>
          <w:sz w:val="22"/>
        </w:rPr>
        <w:t>supply</w:t>
      </w:r>
      <w:r w:rsidR="00783B51">
        <w:rPr>
          <w:sz w:val="22"/>
        </w:rPr>
        <w:t xml:space="preserve"> </w:t>
      </w:r>
      <w:r w:rsidR="00FD7C83" w:rsidRPr="00B8702B">
        <w:rPr>
          <w:sz w:val="22"/>
        </w:rPr>
        <w:t>workers will</w:t>
      </w:r>
      <w:r w:rsidR="00783B51">
        <w:rPr>
          <w:sz w:val="22"/>
        </w:rPr>
        <w:t xml:space="preserve"> </w:t>
      </w:r>
      <w:r w:rsidR="00FD7C83" w:rsidRPr="00B8702B">
        <w:rPr>
          <w:sz w:val="22"/>
        </w:rPr>
        <w:t>cover</w:t>
      </w:r>
      <w:r w:rsidR="00783B51">
        <w:rPr>
          <w:sz w:val="22"/>
        </w:rPr>
        <w:t xml:space="preserve"> </w:t>
      </w:r>
      <w:r w:rsidR="00FD7C83" w:rsidRPr="00B8702B">
        <w:rPr>
          <w:sz w:val="22"/>
        </w:rPr>
        <w:t>the construction</w:t>
      </w:r>
      <w:r w:rsidR="00783B51">
        <w:rPr>
          <w:sz w:val="22"/>
        </w:rPr>
        <w:t xml:space="preserve"> </w:t>
      </w:r>
      <w:r w:rsidR="00FD7C83" w:rsidRPr="00B8702B">
        <w:rPr>
          <w:sz w:val="22"/>
        </w:rPr>
        <w:t>stage of</w:t>
      </w:r>
      <w:r w:rsidR="00783B51">
        <w:rPr>
          <w:sz w:val="22"/>
        </w:rPr>
        <w:t xml:space="preserve"> </w:t>
      </w:r>
      <w:r w:rsidR="00FD7C83" w:rsidRPr="00B8702B">
        <w:rPr>
          <w:sz w:val="22"/>
        </w:rPr>
        <w:t>the</w:t>
      </w:r>
      <w:r w:rsidR="00783B51">
        <w:rPr>
          <w:sz w:val="22"/>
        </w:rPr>
        <w:t xml:space="preserve"> </w:t>
      </w:r>
      <w:r w:rsidR="00FD7C83" w:rsidRPr="00B8702B">
        <w:rPr>
          <w:sz w:val="22"/>
        </w:rPr>
        <w:t>project.</w:t>
      </w:r>
    </w:p>
    <w:p w14:paraId="703BE91E" w14:textId="77777777" w:rsidR="00FD7C83" w:rsidRDefault="00FD7C83" w:rsidP="00B8702B">
      <w:pPr>
        <w:pStyle w:val="BodyText"/>
        <w:tabs>
          <w:tab w:val="left" w:pos="360"/>
        </w:tabs>
        <w:spacing w:after="0" w:line="240" w:lineRule="auto"/>
        <w:jc w:val="both"/>
        <w:rPr>
          <w:sz w:val="22"/>
          <w:szCs w:val="22"/>
        </w:rPr>
      </w:pPr>
    </w:p>
    <w:p w14:paraId="456B1304" w14:textId="77777777" w:rsidR="00FD7C83" w:rsidRDefault="001F4AD4" w:rsidP="00A61117">
      <w:pPr>
        <w:pStyle w:val="BodyText"/>
        <w:tabs>
          <w:tab w:val="left" w:pos="360"/>
        </w:tabs>
        <w:spacing w:after="0"/>
        <w:jc w:val="both"/>
        <w:rPr>
          <w:sz w:val="22"/>
          <w:szCs w:val="22"/>
        </w:rPr>
      </w:pPr>
      <w:r>
        <w:rPr>
          <w:rFonts w:eastAsiaTheme="minorHAnsi"/>
          <w:b/>
          <w:sz w:val="22"/>
          <w:szCs w:val="22"/>
          <w:lang w:val="en-US" w:eastAsia="en-US"/>
        </w:rPr>
        <w:t xml:space="preserve">48. </w:t>
      </w:r>
      <w:r w:rsidR="00FD7C83" w:rsidRPr="00B8702B">
        <w:rPr>
          <w:rFonts w:eastAsiaTheme="minorHAnsi"/>
          <w:b/>
          <w:sz w:val="22"/>
          <w:szCs w:val="22"/>
          <w:lang w:val="en-US" w:eastAsia="en-US"/>
        </w:rPr>
        <w:t>Local Government Employees</w:t>
      </w:r>
      <w:r w:rsidR="00FD7C83" w:rsidRPr="00B8702B">
        <w:rPr>
          <w:rFonts w:eastAsiaTheme="minorHAnsi"/>
          <w:sz w:val="22"/>
          <w:szCs w:val="22"/>
          <w:lang w:val="en-US" w:eastAsia="en-US"/>
        </w:rPr>
        <w:t>:  Article 59(4) of the Regions and Districts Law (Law No. 22/2002, as amended) states that local government (and water agencies) employees shall have a separate law which shall be prepared by the Ministry of Interior and approved by the “</w:t>
      </w:r>
      <w:proofErr w:type="spellStart"/>
      <w:r w:rsidR="00FD7C83" w:rsidRPr="00B8702B">
        <w:rPr>
          <w:rFonts w:eastAsiaTheme="minorHAnsi"/>
          <w:sz w:val="22"/>
          <w:szCs w:val="22"/>
          <w:lang w:val="en-US" w:eastAsia="en-US"/>
        </w:rPr>
        <w:t>Councils”.The</w:t>
      </w:r>
      <w:proofErr w:type="spellEnd"/>
      <w:r w:rsidR="00FD7C83" w:rsidRPr="00B8702B">
        <w:rPr>
          <w:rFonts w:eastAsiaTheme="minorHAnsi"/>
          <w:sz w:val="22"/>
          <w:szCs w:val="22"/>
          <w:lang w:val="en-US" w:eastAsia="en-US"/>
        </w:rPr>
        <w:t xml:space="preserve"> last pre-1991 Regulations, which specifically addressed separately local government employees, were the Local Government Regulations 1973 - Decree No. 4 of 15 July 1973, which were slightly amended by Decree No. 116 of 5 September 1974. The Somaliland I997 Interim Constitution and the final 2000 Constitution both included a provision which allowed the continued use of pre-1993 Somali Republic laws, which are not in conflict with the Somaliland Constitution, fundamental human rights and freedoms and Sharia until new laws are promulgated.</w:t>
      </w:r>
    </w:p>
    <w:p w14:paraId="37C568AE" w14:textId="77777777" w:rsidR="00FD7C83" w:rsidRDefault="00FD7C83" w:rsidP="00B8702B">
      <w:pPr>
        <w:pStyle w:val="ListParagraph"/>
        <w:ind w:left="0"/>
        <w:rPr>
          <w:sz w:val="22"/>
          <w:szCs w:val="22"/>
        </w:rPr>
      </w:pPr>
    </w:p>
    <w:p w14:paraId="2B4DA817" w14:textId="77C8CAFD" w:rsidR="00430783" w:rsidRPr="00B8702B" w:rsidRDefault="00B246AA" w:rsidP="00A61117">
      <w:pPr>
        <w:pStyle w:val="ListParagraph"/>
        <w:widowControl w:val="0"/>
        <w:tabs>
          <w:tab w:val="left" w:pos="0"/>
          <w:tab w:val="left" w:pos="360"/>
        </w:tabs>
        <w:autoSpaceDE w:val="0"/>
        <w:autoSpaceDN w:val="0"/>
        <w:ind w:left="0"/>
        <w:contextualSpacing w:val="0"/>
        <w:jc w:val="both"/>
      </w:pPr>
      <w:r>
        <w:rPr>
          <w:b/>
          <w:sz w:val="22"/>
        </w:rPr>
        <w:t xml:space="preserve">49. </w:t>
      </w:r>
      <w:r w:rsidR="00430783">
        <w:rPr>
          <w:b/>
          <w:sz w:val="22"/>
        </w:rPr>
        <w:t xml:space="preserve">Consultants: </w:t>
      </w:r>
      <w:r w:rsidR="00430783">
        <w:rPr>
          <w:sz w:val="22"/>
        </w:rPr>
        <w:t>The PIU will be supported by Technical Assistants (TA) to enhance the ESI institutional</w:t>
      </w:r>
      <w:r w:rsidR="003D584E">
        <w:rPr>
          <w:sz w:val="22"/>
        </w:rPr>
        <w:t xml:space="preserve"> </w:t>
      </w:r>
      <w:r w:rsidR="00430783">
        <w:rPr>
          <w:sz w:val="22"/>
        </w:rPr>
        <w:t>capacity would initially support and guide the day-to-day sector undertakings through a Business Support</w:t>
      </w:r>
      <w:r w:rsidR="003D584E">
        <w:rPr>
          <w:sz w:val="22"/>
        </w:rPr>
        <w:t xml:space="preserve"> </w:t>
      </w:r>
      <w:r w:rsidR="00430783">
        <w:rPr>
          <w:sz w:val="22"/>
        </w:rPr>
        <w:t>Services Firm (BSSF) approach. The BSSF approach seeks to support and guide the day-to-day sector</w:t>
      </w:r>
      <w:r w:rsidR="003D584E">
        <w:rPr>
          <w:sz w:val="22"/>
        </w:rPr>
        <w:t xml:space="preserve"> </w:t>
      </w:r>
      <w:r w:rsidR="00430783">
        <w:rPr>
          <w:sz w:val="22"/>
        </w:rPr>
        <w:t>undertakings over a medium ter</w:t>
      </w:r>
      <w:r w:rsidR="000A0B3B">
        <w:rPr>
          <w:sz w:val="22"/>
        </w:rPr>
        <w:t xml:space="preserve">m to implementation of the project by </w:t>
      </w:r>
      <w:r w:rsidR="00430783">
        <w:rPr>
          <w:sz w:val="22"/>
        </w:rPr>
        <w:t>covering both policy,</w:t>
      </w:r>
      <w:r w:rsidR="003D584E">
        <w:rPr>
          <w:sz w:val="22"/>
        </w:rPr>
        <w:t xml:space="preserve"> </w:t>
      </w:r>
      <w:r w:rsidR="00430783">
        <w:rPr>
          <w:sz w:val="22"/>
        </w:rPr>
        <w:t xml:space="preserve">oversight, </w:t>
      </w:r>
      <w:proofErr w:type="gramStart"/>
      <w:r w:rsidR="00430783">
        <w:rPr>
          <w:sz w:val="22"/>
        </w:rPr>
        <w:t>operations</w:t>
      </w:r>
      <w:proofErr w:type="gramEnd"/>
      <w:r w:rsidR="00430783">
        <w:rPr>
          <w:sz w:val="22"/>
        </w:rPr>
        <w:t xml:space="preserve"> and management including coaching and hands-on training of the sector staff and</w:t>
      </w:r>
      <w:r w:rsidR="003D584E">
        <w:rPr>
          <w:sz w:val="22"/>
        </w:rPr>
        <w:t xml:space="preserve"> </w:t>
      </w:r>
      <w:r w:rsidR="00430783">
        <w:rPr>
          <w:sz w:val="22"/>
        </w:rPr>
        <w:t>sector</w:t>
      </w:r>
      <w:r w:rsidR="003D584E">
        <w:rPr>
          <w:sz w:val="22"/>
        </w:rPr>
        <w:t xml:space="preserve"> </w:t>
      </w:r>
      <w:r w:rsidR="00430783">
        <w:rPr>
          <w:sz w:val="22"/>
        </w:rPr>
        <w:t>studies.</w:t>
      </w:r>
    </w:p>
    <w:p w14:paraId="5D363BC4" w14:textId="77777777" w:rsidR="00FD7C83" w:rsidRPr="00B8702B" w:rsidRDefault="00FD7C83" w:rsidP="00B8702B">
      <w:pPr>
        <w:pStyle w:val="ListParagraph"/>
        <w:widowControl w:val="0"/>
        <w:tabs>
          <w:tab w:val="left" w:pos="0"/>
          <w:tab w:val="left" w:pos="360"/>
        </w:tabs>
        <w:autoSpaceDE w:val="0"/>
        <w:autoSpaceDN w:val="0"/>
        <w:ind w:left="0"/>
        <w:contextualSpacing w:val="0"/>
        <w:jc w:val="both"/>
        <w:rPr>
          <w:sz w:val="22"/>
        </w:rPr>
      </w:pPr>
    </w:p>
    <w:p w14:paraId="049FBE00" w14:textId="0B3744BC" w:rsidR="00430783" w:rsidRPr="00B8702B" w:rsidRDefault="00B246AA" w:rsidP="00A61117">
      <w:pPr>
        <w:pStyle w:val="ListParagraph"/>
        <w:widowControl w:val="0"/>
        <w:tabs>
          <w:tab w:val="left" w:pos="0"/>
          <w:tab w:val="left" w:pos="360"/>
        </w:tabs>
        <w:autoSpaceDE w:val="0"/>
        <w:autoSpaceDN w:val="0"/>
        <w:spacing w:before="1"/>
        <w:ind w:left="0"/>
        <w:contextualSpacing w:val="0"/>
        <w:jc w:val="both"/>
      </w:pPr>
      <w:r>
        <w:rPr>
          <w:sz w:val="22"/>
        </w:rPr>
        <w:t xml:space="preserve">50. </w:t>
      </w:r>
      <w:r w:rsidR="00430783">
        <w:rPr>
          <w:sz w:val="22"/>
        </w:rPr>
        <w:t>Other workers under this category include Third Part Monitoring Team (TPM) and</w:t>
      </w:r>
      <w:r w:rsidR="00443ABC">
        <w:rPr>
          <w:sz w:val="22"/>
        </w:rPr>
        <w:t>/or</w:t>
      </w:r>
      <w:r w:rsidR="00430783">
        <w:rPr>
          <w:sz w:val="22"/>
        </w:rPr>
        <w:t xml:space="preserve"> Civil Society</w:t>
      </w:r>
      <w:r w:rsidR="003D584E">
        <w:rPr>
          <w:sz w:val="22"/>
        </w:rPr>
        <w:t xml:space="preserve"> </w:t>
      </w:r>
      <w:proofErr w:type="gramStart"/>
      <w:r w:rsidR="00430783">
        <w:rPr>
          <w:sz w:val="22"/>
        </w:rPr>
        <w:t>Organization(</w:t>
      </w:r>
      <w:proofErr w:type="gramEnd"/>
      <w:r w:rsidR="00430783">
        <w:rPr>
          <w:sz w:val="22"/>
        </w:rPr>
        <w:t>CSOs).</w:t>
      </w:r>
    </w:p>
    <w:p w14:paraId="7F48B9C6" w14:textId="77777777" w:rsidR="00FD7C83" w:rsidRPr="00B8702B" w:rsidRDefault="00FD7C83" w:rsidP="00B8702B">
      <w:pPr>
        <w:pStyle w:val="ListParagraph"/>
        <w:widowControl w:val="0"/>
        <w:tabs>
          <w:tab w:val="left" w:pos="0"/>
          <w:tab w:val="left" w:pos="360"/>
        </w:tabs>
        <w:autoSpaceDE w:val="0"/>
        <w:autoSpaceDN w:val="0"/>
        <w:spacing w:before="1"/>
        <w:ind w:left="0"/>
        <w:contextualSpacing w:val="0"/>
        <w:jc w:val="both"/>
        <w:rPr>
          <w:sz w:val="22"/>
        </w:rPr>
      </w:pPr>
    </w:p>
    <w:p w14:paraId="240BCE7A" w14:textId="61096C5C" w:rsidR="00FD7C83" w:rsidRPr="00B8702B" w:rsidRDefault="00B246AA" w:rsidP="00A61117">
      <w:pPr>
        <w:pStyle w:val="ListParagraph"/>
        <w:widowControl w:val="0"/>
        <w:tabs>
          <w:tab w:val="left" w:pos="0"/>
          <w:tab w:val="left" w:pos="360"/>
        </w:tabs>
        <w:autoSpaceDE w:val="0"/>
        <w:autoSpaceDN w:val="0"/>
        <w:ind w:left="0"/>
        <w:contextualSpacing w:val="0"/>
        <w:jc w:val="both"/>
      </w:pPr>
      <w:r>
        <w:rPr>
          <w:b/>
          <w:sz w:val="22"/>
        </w:rPr>
        <w:t xml:space="preserve">51. </w:t>
      </w:r>
      <w:r w:rsidR="00430783">
        <w:rPr>
          <w:b/>
          <w:sz w:val="22"/>
        </w:rPr>
        <w:t xml:space="preserve">Temporary staff: </w:t>
      </w:r>
      <w:r w:rsidR="00430783">
        <w:rPr>
          <w:sz w:val="22"/>
        </w:rPr>
        <w:t>The project will hire temporary workers as casuals including the hired drivers (the</w:t>
      </w:r>
      <w:r w:rsidR="003D584E">
        <w:rPr>
          <w:sz w:val="22"/>
        </w:rPr>
        <w:t xml:space="preserve"> </w:t>
      </w:r>
      <w:r w:rsidR="00430783">
        <w:rPr>
          <w:sz w:val="22"/>
        </w:rPr>
        <w:t>number of employees will</w:t>
      </w:r>
      <w:r w:rsidR="003D584E">
        <w:rPr>
          <w:sz w:val="22"/>
        </w:rPr>
        <w:t xml:space="preserve"> </w:t>
      </w:r>
      <w:r w:rsidR="00430783">
        <w:rPr>
          <w:sz w:val="22"/>
        </w:rPr>
        <w:t>be determined on need-basis).</w:t>
      </w:r>
    </w:p>
    <w:p w14:paraId="73FCE75F" w14:textId="77777777" w:rsidR="00FD7C83" w:rsidRPr="00B8702B" w:rsidRDefault="00FD7C83" w:rsidP="00B8702B">
      <w:pPr>
        <w:pStyle w:val="ListParagraph"/>
        <w:widowControl w:val="0"/>
        <w:tabs>
          <w:tab w:val="left" w:pos="0"/>
          <w:tab w:val="left" w:pos="360"/>
        </w:tabs>
        <w:autoSpaceDE w:val="0"/>
        <w:autoSpaceDN w:val="0"/>
        <w:ind w:left="0" w:right="576"/>
        <w:contextualSpacing w:val="0"/>
        <w:jc w:val="both"/>
      </w:pPr>
    </w:p>
    <w:p w14:paraId="48452B89" w14:textId="77777777" w:rsidR="00FD7C83" w:rsidRPr="00B8702B" w:rsidRDefault="00FD7C83" w:rsidP="00B8702B">
      <w:pPr>
        <w:pStyle w:val="BodyText"/>
        <w:tabs>
          <w:tab w:val="left" w:pos="360"/>
        </w:tabs>
        <w:spacing w:after="0"/>
        <w:jc w:val="both"/>
        <w:rPr>
          <w:sz w:val="22"/>
          <w:szCs w:val="22"/>
        </w:rPr>
      </w:pPr>
    </w:p>
    <w:p w14:paraId="20A402B5" w14:textId="77777777" w:rsidR="00FD7C83" w:rsidRPr="00B8702B" w:rsidRDefault="00E445FA" w:rsidP="00A61117">
      <w:pPr>
        <w:pStyle w:val="BodyText"/>
        <w:tabs>
          <w:tab w:val="left" w:pos="360"/>
        </w:tabs>
        <w:spacing w:after="0"/>
        <w:jc w:val="both"/>
        <w:rPr>
          <w:sz w:val="22"/>
          <w:szCs w:val="22"/>
        </w:rPr>
      </w:pPr>
      <w:r>
        <w:rPr>
          <w:sz w:val="22"/>
          <w:szCs w:val="22"/>
        </w:rPr>
        <w:t xml:space="preserve">53. </w:t>
      </w:r>
      <w:r w:rsidR="00FD7C83" w:rsidRPr="00B8702B">
        <w:rPr>
          <w:sz w:val="22"/>
          <w:szCs w:val="22"/>
        </w:rPr>
        <w:t>The Somaliland Constitution makes the following provisions on Labour in Article 20:</w:t>
      </w:r>
    </w:p>
    <w:p w14:paraId="4F08AEB9" w14:textId="77777777" w:rsidR="00FD7C83" w:rsidRPr="00B8702B" w:rsidRDefault="00FD7C83" w:rsidP="00B8702B">
      <w:pPr>
        <w:pStyle w:val="BodyText"/>
        <w:numPr>
          <w:ilvl w:val="1"/>
          <w:numId w:val="101"/>
        </w:numPr>
        <w:spacing w:after="0" w:line="240" w:lineRule="auto"/>
        <w:jc w:val="both"/>
        <w:rPr>
          <w:sz w:val="22"/>
          <w:szCs w:val="22"/>
        </w:rPr>
      </w:pPr>
      <w:r w:rsidRPr="00B8702B">
        <w:rPr>
          <w:sz w:val="22"/>
          <w:szCs w:val="22"/>
        </w:rPr>
        <w:t>The conditions of work of the young and women, night working and working establishments shall be regulated by the Labour Law (2).</w:t>
      </w:r>
    </w:p>
    <w:p w14:paraId="1B23C84D" w14:textId="77777777" w:rsidR="00FD7C83" w:rsidRPr="00B8702B" w:rsidRDefault="00FD7C83" w:rsidP="00B8702B">
      <w:pPr>
        <w:pStyle w:val="BodyText"/>
        <w:numPr>
          <w:ilvl w:val="1"/>
          <w:numId w:val="101"/>
        </w:numPr>
        <w:spacing w:after="0" w:line="240" w:lineRule="auto"/>
        <w:jc w:val="both"/>
        <w:rPr>
          <w:sz w:val="22"/>
          <w:szCs w:val="22"/>
        </w:rPr>
      </w:pPr>
      <w:r w:rsidRPr="00B8702B">
        <w:rPr>
          <w:sz w:val="22"/>
          <w:szCs w:val="22"/>
        </w:rPr>
        <w:t xml:space="preserve">All employees have a right to payment appropriate to the work they </w:t>
      </w:r>
      <w:proofErr w:type="gramStart"/>
      <w:r w:rsidRPr="00B8702B">
        <w:rPr>
          <w:sz w:val="22"/>
          <w:szCs w:val="22"/>
        </w:rPr>
        <w:t>undertake, and</w:t>
      </w:r>
      <w:proofErr w:type="gramEnd"/>
      <w:r w:rsidRPr="00B8702B">
        <w:rPr>
          <w:sz w:val="22"/>
          <w:szCs w:val="22"/>
        </w:rPr>
        <w:t xml:space="preserve"> are free to enter into agreements with their employers on an individual or collective basis. Forced labour is prohibited (3).</w:t>
      </w:r>
    </w:p>
    <w:p w14:paraId="46C7E453" w14:textId="77777777" w:rsidR="00FD7C83" w:rsidRPr="00B8702B" w:rsidRDefault="00FD7C83" w:rsidP="00B8702B">
      <w:pPr>
        <w:pStyle w:val="BodyText"/>
        <w:numPr>
          <w:ilvl w:val="1"/>
          <w:numId w:val="101"/>
        </w:numPr>
        <w:spacing w:after="0" w:line="240" w:lineRule="auto"/>
        <w:jc w:val="both"/>
        <w:rPr>
          <w:sz w:val="22"/>
          <w:szCs w:val="22"/>
        </w:rPr>
      </w:pPr>
      <w:r w:rsidRPr="00B8702B">
        <w:rPr>
          <w:sz w:val="22"/>
          <w:szCs w:val="22"/>
        </w:rPr>
        <w:t>Somaliland shall endeavour to create understanding and clear rights between employees and employers and shall accordingly introduce a law [42] (in this respect) (4).</w:t>
      </w:r>
    </w:p>
    <w:p w14:paraId="7D8F2063" w14:textId="77777777" w:rsidR="00FD7C83" w:rsidRPr="00B8702B" w:rsidRDefault="00FD7C83" w:rsidP="00B8702B">
      <w:pPr>
        <w:pStyle w:val="BodyText"/>
        <w:numPr>
          <w:ilvl w:val="1"/>
          <w:numId w:val="101"/>
        </w:numPr>
        <w:spacing w:after="0" w:line="240" w:lineRule="auto"/>
        <w:jc w:val="both"/>
        <w:rPr>
          <w:sz w:val="22"/>
          <w:szCs w:val="22"/>
        </w:rPr>
      </w:pPr>
      <w:r w:rsidRPr="00B8702B">
        <w:rPr>
          <w:sz w:val="22"/>
          <w:szCs w:val="22"/>
        </w:rPr>
        <w:t xml:space="preserve">The State shall promote the support systems, insurance and safety of employees and shall strengthen the relevant responsible bodies (6). </w:t>
      </w:r>
    </w:p>
    <w:p w14:paraId="76DA66CE" w14:textId="77777777" w:rsidR="00FD7C83" w:rsidRPr="00B8702B" w:rsidRDefault="00FD7C83" w:rsidP="00B8702B">
      <w:pPr>
        <w:pStyle w:val="BodyText"/>
        <w:numPr>
          <w:ilvl w:val="1"/>
          <w:numId w:val="101"/>
        </w:numPr>
        <w:spacing w:after="0" w:line="240" w:lineRule="auto"/>
        <w:jc w:val="both"/>
        <w:rPr>
          <w:sz w:val="22"/>
          <w:szCs w:val="22"/>
        </w:rPr>
      </w:pPr>
      <w:r w:rsidRPr="00B8702B">
        <w:rPr>
          <w:sz w:val="22"/>
          <w:szCs w:val="22"/>
        </w:rPr>
        <w:t xml:space="preserve">Further, the right to form trade unions is part of the right to freedom of </w:t>
      </w:r>
      <w:proofErr w:type="gramStart"/>
      <w:r w:rsidRPr="00B8702B">
        <w:rPr>
          <w:sz w:val="22"/>
          <w:szCs w:val="22"/>
        </w:rPr>
        <w:t>association, but</w:t>
      </w:r>
      <w:proofErr w:type="gramEnd"/>
      <w:r w:rsidRPr="00B8702B">
        <w:rPr>
          <w:sz w:val="22"/>
          <w:szCs w:val="22"/>
        </w:rPr>
        <w:t xml:space="preserve"> is specifically mentioned in Article 22(1) of the International Covenant on Civil and Political Rights (ICCPR).  This right is also covered by ILO Conventions, such as the freedom of association and Protection of the Right to Organise Convention 1948 and the Right to Organise and Collective Bargaining Convention 1949 (footnote 51).</w:t>
      </w:r>
    </w:p>
    <w:p w14:paraId="33A6DBF5" w14:textId="77777777" w:rsidR="00FD7C83" w:rsidRPr="00B8702B" w:rsidRDefault="00FD7C83" w:rsidP="00B8702B">
      <w:pPr>
        <w:pStyle w:val="BodyText"/>
        <w:numPr>
          <w:ilvl w:val="1"/>
          <w:numId w:val="101"/>
        </w:numPr>
        <w:spacing w:after="0" w:line="240" w:lineRule="auto"/>
        <w:jc w:val="both"/>
        <w:rPr>
          <w:sz w:val="22"/>
          <w:szCs w:val="22"/>
        </w:rPr>
      </w:pPr>
      <w:r w:rsidRPr="00B8702B">
        <w:rPr>
          <w:sz w:val="22"/>
          <w:szCs w:val="22"/>
        </w:rPr>
        <w:t xml:space="preserve">Social security, </w:t>
      </w:r>
      <w:proofErr w:type="gramStart"/>
      <w:r w:rsidRPr="00B8702B">
        <w:rPr>
          <w:sz w:val="22"/>
          <w:szCs w:val="22"/>
        </w:rPr>
        <w:t>pension</w:t>
      </w:r>
      <w:proofErr w:type="gramEnd"/>
      <w:r w:rsidRPr="00B8702B">
        <w:rPr>
          <w:sz w:val="22"/>
          <w:szCs w:val="22"/>
        </w:rPr>
        <w:t xml:space="preserve"> and special allowances: (</w:t>
      </w:r>
      <w:proofErr w:type="spellStart"/>
      <w:r w:rsidRPr="00B8702B">
        <w:rPr>
          <w:sz w:val="22"/>
          <w:szCs w:val="22"/>
        </w:rPr>
        <w:t>i</w:t>
      </w:r>
      <w:proofErr w:type="spellEnd"/>
      <w:r w:rsidRPr="00B8702B">
        <w:rPr>
          <w:sz w:val="22"/>
          <w:szCs w:val="22"/>
        </w:rPr>
        <w:t>) social security, compensation for service- incurred death, illness or injury, pensions and other related benefits, subsistence allowance for special services shall be established by separate laws; (ii) until otherwise provided by law, the benefits referred to the preceding paragraph, shall continue to be governed by the existing laws and the time of entry into force of this law.</w:t>
      </w:r>
    </w:p>
    <w:p w14:paraId="235107DE" w14:textId="77777777" w:rsidR="00FD7C83" w:rsidRPr="00B8702B" w:rsidRDefault="00FD7C83" w:rsidP="00B8702B">
      <w:pPr>
        <w:pStyle w:val="BodyText"/>
        <w:spacing w:after="0" w:line="240" w:lineRule="auto"/>
        <w:ind w:left="426"/>
        <w:jc w:val="both"/>
        <w:rPr>
          <w:sz w:val="22"/>
          <w:szCs w:val="22"/>
        </w:rPr>
      </w:pPr>
    </w:p>
    <w:p w14:paraId="76A79C86"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Somaliland Labour/Employment Law stipulates that all employment contracts must include: (</w:t>
      </w:r>
      <w:proofErr w:type="spellStart"/>
      <w:r w:rsidRPr="00B8702B">
        <w:rPr>
          <w:sz w:val="22"/>
          <w:szCs w:val="22"/>
        </w:rPr>
        <w:t>i</w:t>
      </w:r>
      <w:proofErr w:type="spellEnd"/>
      <w:r w:rsidRPr="00B8702B">
        <w:rPr>
          <w:sz w:val="22"/>
          <w:szCs w:val="22"/>
        </w:rPr>
        <w:t xml:space="preserve">) the nature and duration of the contract; (ii) the hours and place of work; (iii) the remuneration payable to the worker; and (iv) the procedure for suspension or termination of contract. Furthermore, all contracts must be submitted to the competent Labour Inspector for pre-approval. </w:t>
      </w:r>
      <w:proofErr w:type="gramStart"/>
      <w:r w:rsidRPr="00B8702B">
        <w:rPr>
          <w:sz w:val="22"/>
          <w:szCs w:val="22"/>
        </w:rPr>
        <w:t>In regard to</w:t>
      </w:r>
      <w:proofErr w:type="gramEnd"/>
      <w:r w:rsidRPr="00B8702B">
        <w:rPr>
          <w:sz w:val="22"/>
          <w:szCs w:val="22"/>
        </w:rPr>
        <w:t xml:space="preserve"> OHS standards, the employer is obligated to provide adequate measures for health and safety, protecting staff against related risks, including the provisions of a safe and clean work environment and of well-equipped, constructed and managed workplaces that provide sanitary facilities, water and other basic tools and appliances ensuring workers’ health and safety.</w:t>
      </w:r>
    </w:p>
    <w:p w14:paraId="172CA875"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 xml:space="preserve">The Law further forbids work for children below the age of </w:t>
      </w:r>
      <w:proofErr w:type="gramStart"/>
      <w:r w:rsidRPr="00B8702B">
        <w:rPr>
          <w:sz w:val="22"/>
          <w:szCs w:val="22"/>
        </w:rPr>
        <w:t>15, but</w:t>
      </w:r>
      <w:proofErr w:type="gramEnd"/>
      <w:r w:rsidRPr="00B8702B">
        <w:rPr>
          <w:sz w:val="22"/>
          <w:szCs w:val="22"/>
        </w:rPr>
        <w:t xml:space="preserve"> allows employment of children between the age of 15-18, but employment has to be compatible with proper protection, health and the moral of children. </w:t>
      </w:r>
    </w:p>
    <w:p w14:paraId="27475A03"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The Labour Code also recognizes freedom of association. Employers are prohibited from engaging in any kind of discrimination or restriction of the right of freedom of association. Workers are allowed to join trade unions. The Code stipulates the right to equal pay for the same work as men and paid maternity leave. Women are entitled to 14 weeks of maternity leave at half pay.</w:t>
      </w:r>
    </w:p>
    <w:p w14:paraId="7754DFD5"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 xml:space="preserve">Article 25 (Discipline 1): No official shall be subject to disciplinary proceedings except in accordance with the provisions of this chapter (2). Without prejudice to any civil or criminal proceedings to which he/she may have rendered himself/herself liable, an official who ceases to fulfil or violates any of the provisions of this law or regulations made hereunder shall be dealt </w:t>
      </w:r>
      <w:proofErr w:type="gramStart"/>
      <w:r w:rsidRPr="00B8702B">
        <w:rPr>
          <w:sz w:val="22"/>
          <w:szCs w:val="22"/>
        </w:rPr>
        <w:t>with:</w:t>
      </w:r>
      <w:proofErr w:type="gramEnd"/>
      <w:r w:rsidRPr="00B8702B">
        <w:rPr>
          <w:sz w:val="22"/>
          <w:szCs w:val="22"/>
        </w:rPr>
        <w:t xml:space="preserve"> a) By a ministerial Disciplinary Board, or b) By a National Disciplinary Board.</w:t>
      </w:r>
    </w:p>
    <w:p w14:paraId="0E1BD7CE"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Article 26 (Ministerial Disciplinary Board 1): As and when required, a Ministerial Disciplinary Board may be established and convened by: a) Director General or other official in executive control of a Unit; b) Head of Somaliland Mission abroad; c) Regional Governor/mayor. For trial of officials subordinate to them for offences. The Board shall consist of three members including the Chairman who shall be the Director General or other official in executive control of a Unit, Head of Somaliland, Diplomatic Mission Abroad or the Regional Governor/Mayor</w:t>
      </w:r>
      <w:proofErr w:type="gramStart"/>
      <w:r w:rsidRPr="00B8702B">
        <w:rPr>
          <w:sz w:val="22"/>
          <w:szCs w:val="22"/>
        </w:rPr>
        <w:t xml:space="preserve">, </w:t>
      </w:r>
      <w:r w:rsidRPr="00B8702B">
        <w:rPr>
          <w:sz w:val="22"/>
          <w:szCs w:val="22"/>
        </w:rPr>
        <w:lastRenderedPageBreak/>
        <w:t>as the case may be, or</w:t>
      </w:r>
      <w:proofErr w:type="gramEnd"/>
      <w:r w:rsidRPr="00B8702B">
        <w:rPr>
          <w:sz w:val="22"/>
          <w:szCs w:val="22"/>
        </w:rPr>
        <w:t xml:space="preserve"> an official holding a post in Division A, Grade A5, or above delegated by any of them. The other two members shall be officials in a grade not lower than that of the offending official and in no case lower than Division C grade C7. 3. The board shall have the power to try offences committed by officials other than the officials triable by the National Disciplinary Board. </w:t>
      </w:r>
    </w:p>
    <w:p w14:paraId="5D32C330"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Article 27 (National Disciplinary Board 1): The National Disciplinary Board for the Civil Service shall consist of a President and nine members appointed for a period of two years by the President on the proposal of the commission, approved by the Council of Ministers. 2. Five members shall constitute the quorum for meetings of the Board, where there is an even number of votes, the president shall have the casting vote. 3. Where a member of the Board has brought the charge in his capacity as superior official, he shall not participate in the proceeding as a member of the Board. 4. The board shall have the power to impose penalties as set out in paragraph 1 of Article 28. 5. All decisions of the board relating to (g and h) in paragraph 1, of article 28, shall be subject to the confirmation of council of Ministers.</w:t>
      </w:r>
    </w:p>
    <w:p w14:paraId="7F7701F8" w14:textId="77777777" w:rsidR="00FD7C83" w:rsidRPr="00B8702B" w:rsidRDefault="00FD7C83" w:rsidP="00B8702B">
      <w:pPr>
        <w:pStyle w:val="BodyText"/>
        <w:spacing w:line="240" w:lineRule="auto"/>
        <w:jc w:val="both"/>
        <w:rPr>
          <w:b/>
          <w:bCs/>
          <w:sz w:val="22"/>
          <w:szCs w:val="22"/>
        </w:rPr>
      </w:pPr>
      <w:r w:rsidRPr="00B8702B">
        <w:rPr>
          <w:b/>
          <w:bCs/>
          <w:sz w:val="22"/>
          <w:szCs w:val="22"/>
        </w:rPr>
        <w:t>4.1 Relevant International Instruments</w:t>
      </w:r>
    </w:p>
    <w:p w14:paraId="139378C3" w14:textId="77777777" w:rsidR="00FD7C83" w:rsidRPr="00B8702B" w:rsidRDefault="00FD7C83" w:rsidP="00B8702B">
      <w:pPr>
        <w:pStyle w:val="BodyText"/>
        <w:numPr>
          <w:ilvl w:val="0"/>
          <w:numId w:val="98"/>
        </w:numPr>
        <w:tabs>
          <w:tab w:val="left" w:pos="450"/>
        </w:tabs>
        <w:spacing w:after="0" w:line="240" w:lineRule="auto"/>
        <w:ind w:left="0" w:firstLine="0"/>
        <w:jc w:val="both"/>
        <w:rPr>
          <w:sz w:val="22"/>
          <w:szCs w:val="22"/>
        </w:rPr>
      </w:pPr>
      <w:r w:rsidRPr="00B8702B">
        <w:rPr>
          <w:sz w:val="22"/>
          <w:szCs w:val="22"/>
        </w:rPr>
        <w:t>The ILO’s Governing Body has identified eight conventions as “fundamental</w:t>
      </w:r>
      <w:proofErr w:type="gramStart"/>
      <w:r w:rsidRPr="00B8702B">
        <w:rPr>
          <w:sz w:val="22"/>
          <w:szCs w:val="22"/>
        </w:rPr>
        <w:t>”</w:t>
      </w:r>
      <w:proofErr w:type="gramEnd"/>
      <w:r w:rsidRPr="00B8702B">
        <w:rPr>
          <w:sz w:val="22"/>
          <w:szCs w:val="22"/>
        </w:rPr>
        <w:t xml:space="preserve"> and these are applicable to employers and employees in Somaliland:</w:t>
      </w:r>
    </w:p>
    <w:p w14:paraId="1B8C9973" w14:textId="77777777" w:rsidR="00FD7C83" w:rsidRPr="00B8702B" w:rsidRDefault="00FD7C83" w:rsidP="00B8702B">
      <w:pPr>
        <w:pStyle w:val="BodyText"/>
        <w:numPr>
          <w:ilvl w:val="2"/>
          <w:numId w:val="103"/>
        </w:numPr>
        <w:spacing w:after="0" w:line="240" w:lineRule="auto"/>
        <w:jc w:val="both"/>
        <w:rPr>
          <w:sz w:val="22"/>
          <w:szCs w:val="22"/>
        </w:rPr>
      </w:pPr>
      <w:r w:rsidRPr="00B8702B">
        <w:rPr>
          <w:sz w:val="22"/>
          <w:szCs w:val="22"/>
        </w:rPr>
        <w:t>Freedom of Association and the Right to Organize, 1948 (No. 87</w:t>
      </w:r>
      <w:proofErr w:type="gramStart"/>
      <w:r w:rsidRPr="00B8702B">
        <w:rPr>
          <w:sz w:val="22"/>
          <w:szCs w:val="22"/>
        </w:rPr>
        <w:t>);</w:t>
      </w:r>
      <w:proofErr w:type="gramEnd"/>
    </w:p>
    <w:p w14:paraId="7BE784A0" w14:textId="77777777" w:rsidR="00FD7C83" w:rsidRPr="00B8702B" w:rsidRDefault="00FD7C83" w:rsidP="00B8702B">
      <w:pPr>
        <w:pStyle w:val="BodyText"/>
        <w:numPr>
          <w:ilvl w:val="2"/>
          <w:numId w:val="103"/>
        </w:numPr>
        <w:spacing w:after="0" w:line="240" w:lineRule="auto"/>
        <w:jc w:val="both"/>
        <w:rPr>
          <w:sz w:val="22"/>
          <w:szCs w:val="22"/>
        </w:rPr>
      </w:pPr>
      <w:r w:rsidRPr="00B8702B">
        <w:rPr>
          <w:sz w:val="22"/>
          <w:szCs w:val="22"/>
        </w:rPr>
        <w:t>Right to Organise and Collective Bargaining Convention, 1949 (No. 98</w:t>
      </w:r>
      <w:proofErr w:type="gramStart"/>
      <w:r w:rsidRPr="00B8702B">
        <w:rPr>
          <w:sz w:val="22"/>
          <w:szCs w:val="22"/>
        </w:rPr>
        <w:t>);</w:t>
      </w:r>
      <w:proofErr w:type="gramEnd"/>
    </w:p>
    <w:p w14:paraId="7BD7E2A3" w14:textId="77777777" w:rsidR="00FD7C83" w:rsidRPr="00B8702B" w:rsidRDefault="00FD7C83" w:rsidP="00B8702B">
      <w:pPr>
        <w:pStyle w:val="BodyText"/>
        <w:numPr>
          <w:ilvl w:val="2"/>
          <w:numId w:val="103"/>
        </w:numPr>
        <w:spacing w:after="0" w:line="240" w:lineRule="auto"/>
        <w:jc w:val="both"/>
        <w:rPr>
          <w:sz w:val="22"/>
          <w:szCs w:val="22"/>
        </w:rPr>
      </w:pPr>
      <w:r w:rsidRPr="00B8702B">
        <w:rPr>
          <w:sz w:val="22"/>
          <w:szCs w:val="22"/>
        </w:rPr>
        <w:t>Forced Labour Convention, 1930 (No. 29</w:t>
      </w:r>
      <w:proofErr w:type="gramStart"/>
      <w:r w:rsidRPr="00B8702B">
        <w:rPr>
          <w:sz w:val="22"/>
          <w:szCs w:val="22"/>
        </w:rPr>
        <w:t>);</w:t>
      </w:r>
      <w:proofErr w:type="gramEnd"/>
    </w:p>
    <w:p w14:paraId="241E7270" w14:textId="77777777" w:rsidR="00FD7C83" w:rsidRPr="00B8702B" w:rsidRDefault="00FD7C83" w:rsidP="00B8702B">
      <w:pPr>
        <w:pStyle w:val="BodyText"/>
        <w:numPr>
          <w:ilvl w:val="2"/>
          <w:numId w:val="103"/>
        </w:numPr>
        <w:spacing w:after="0" w:line="240" w:lineRule="auto"/>
        <w:jc w:val="both"/>
        <w:rPr>
          <w:sz w:val="22"/>
          <w:szCs w:val="22"/>
        </w:rPr>
      </w:pPr>
      <w:r w:rsidRPr="00B8702B">
        <w:rPr>
          <w:sz w:val="22"/>
          <w:szCs w:val="22"/>
        </w:rPr>
        <w:t>Abolition of Forced Labour Convention, 1957 (No. 105</w:t>
      </w:r>
      <w:proofErr w:type="gramStart"/>
      <w:r w:rsidRPr="00B8702B">
        <w:rPr>
          <w:sz w:val="22"/>
          <w:szCs w:val="22"/>
        </w:rPr>
        <w:t>);</w:t>
      </w:r>
      <w:proofErr w:type="gramEnd"/>
    </w:p>
    <w:p w14:paraId="3F1909D4" w14:textId="77777777" w:rsidR="00FD7C83" w:rsidRPr="00B8702B" w:rsidRDefault="00FD7C83" w:rsidP="00B8702B">
      <w:pPr>
        <w:pStyle w:val="BodyText"/>
        <w:numPr>
          <w:ilvl w:val="2"/>
          <w:numId w:val="103"/>
        </w:numPr>
        <w:spacing w:after="0" w:line="240" w:lineRule="auto"/>
        <w:jc w:val="both"/>
        <w:rPr>
          <w:sz w:val="22"/>
          <w:szCs w:val="22"/>
        </w:rPr>
      </w:pPr>
      <w:r w:rsidRPr="00B8702B">
        <w:rPr>
          <w:sz w:val="22"/>
          <w:szCs w:val="22"/>
        </w:rPr>
        <w:t>Minimum Age Convention, 1973 (No. 138</w:t>
      </w:r>
      <w:proofErr w:type="gramStart"/>
      <w:r w:rsidRPr="00B8702B">
        <w:rPr>
          <w:sz w:val="22"/>
          <w:szCs w:val="22"/>
        </w:rPr>
        <w:t>);</w:t>
      </w:r>
      <w:proofErr w:type="gramEnd"/>
    </w:p>
    <w:p w14:paraId="3E9AED5F" w14:textId="77777777" w:rsidR="00FD7C83" w:rsidRPr="00B8702B" w:rsidRDefault="00FD7C83" w:rsidP="00B8702B">
      <w:pPr>
        <w:pStyle w:val="BodyText"/>
        <w:numPr>
          <w:ilvl w:val="2"/>
          <w:numId w:val="103"/>
        </w:numPr>
        <w:spacing w:after="0" w:line="240" w:lineRule="auto"/>
        <w:jc w:val="both"/>
        <w:rPr>
          <w:sz w:val="22"/>
          <w:szCs w:val="22"/>
        </w:rPr>
      </w:pPr>
      <w:r w:rsidRPr="00B8702B">
        <w:rPr>
          <w:sz w:val="22"/>
          <w:szCs w:val="22"/>
        </w:rPr>
        <w:t>Worst Forms of Child Labour Convention, 1999 (No. 182</w:t>
      </w:r>
      <w:proofErr w:type="gramStart"/>
      <w:r w:rsidRPr="00B8702B">
        <w:rPr>
          <w:sz w:val="22"/>
          <w:szCs w:val="22"/>
        </w:rPr>
        <w:t>);</w:t>
      </w:r>
      <w:proofErr w:type="gramEnd"/>
    </w:p>
    <w:p w14:paraId="589129CE" w14:textId="77777777" w:rsidR="00FD7C83" w:rsidRPr="00B8702B" w:rsidRDefault="00FD7C83" w:rsidP="00B8702B">
      <w:pPr>
        <w:pStyle w:val="BodyText"/>
        <w:numPr>
          <w:ilvl w:val="2"/>
          <w:numId w:val="103"/>
        </w:numPr>
        <w:spacing w:after="0" w:line="240" w:lineRule="auto"/>
        <w:jc w:val="both"/>
        <w:rPr>
          <w:sz w:val="22"/>
          <w:szCs w:val="22"/>
        </w:rPr>
      </w:pPr>
      <w:r w:rsidRPr="00B8702B">
        <w:rPr>
          <w:sz w:val="22"/>
          <w:szCs w:val="22"/>
        </w:rPr>
        <w:t>Equal Remuneration Convention, 1951 (No. 100); and</w:t>
      </w:r>
    </w:p>
    <w:p w14:paraId="53FDAAF0" w14:textId="77777777" w:rsidR="00FD7C83" w:rsidRPr="00B8702B" w:rsidRDefault="00FD7C83" w:rsidP="00B8702B">
      <w:pPr>
        <w:pStyle w:val="BodyText"/>
        <w:numPr>
          <w:ilvl w:val="2"/>
          <w:numId w:val="103"/>
        </w:numPr>
        <w:spacing w:after="0" w:line="240" w:lineRule="auto"/>
        <w:jc w:val="both"/>
        <w:rPr>
          <w:sz w:val="22"/>
          <w:szCs w:val="22"/>
        </w:rPr>
      </w:pPr>
      <w:r w:rsidRPr="00B8702B">
        <w:rPr>
          <w:sz w:val="22"/>
          <w:szCs w:val="22"/>
        </w:rPr>
        <w:t>Discrimination (Employment and Occupation) Convention, 1958 (No. 111).</w:t>
      </w:r>
    </w:p>
    <w:p w14:paraId="459390A1" w14:textId="77777777" w:rsidR="00FD7C83" w:rsidRPr="00B8702B" w:rsidRDefault="00FD7C83" w:rsidP="00B8702B">
      <w:pPr>
        <w:pStyle w:val="BodyText"/>
        <w:spacing w:after="0" w:line="240" w:lineRule="auto"/>
        <w:jc w:val="both"/>
        <w:rPr>
          <w:sz w:val="22"/>
          <w:szCs w:val="22"/>
        </w:rPr>
      </w:pPr>
    </w:p>
    <w:p w14:paraId="4920495A" w14:textId="77777777" w:rsidR="00FD7C83" w:rsidRDefault="00FD7C83" w:rsidP="00B8702B">
      <w:pPr>
        <w:pStyle w:val="BodyText"/>
        <w:tabs>
          <w:tab w:val="left" w:pos="450"/>
        </w:tabs>
        <w:spacing w:after="0" w:line="240" w:lineRule="auto"/>
        <w:jc w:val="both"/>
        <w:rPr>
          <w:sz w:val="22"/>
          <w:szCs w:val="22"/>
        </w:rPr>
      </w:pPr>
    </w:p>
    <w:p w14:paraId="76AAEBDE" w14:textId="77777777" w:rsidR="00FD7C83" w:rsidRDefault="00FD7C83" w:rsidP="00B8702B">
      <w:pPr>
        <w:pStyle w:val="BodyText"/>
        <w:numPr>
          <w:ilvl w:val="0"/>
          <w:numId w:val="98"/>
        </w:numPr>
        <w:tabs>
          <w:tab w:val="left" w:pos="450"/>
        </w:tabs>
        <w:spacing w:after="0" w:line="240" w:lineRule="auto"/>
        <w:ind w:left="0" w:firstLine="0"/>
        <w:jc w:val="both"/>
        <w:rPr>
          <w:sz w:val="22"/>
          <w:szCs w:val="22"/>
        </w:rPr>
      </w:pPr>
      <w:r w:rsidRPr="00B8702B">
        <w:rPr>
          <w:sz w:val="22"/>
          <w:szCs w:val="22"/>
        </w:rPr>
        <w:t xml:space="preserve">The principles adopted by the GoSL are also covered in the ILO’s Declaration on Fundamental Principles and Rights at Work (1998) (see section 3). In 1995, the ILO launched a campaign to achieve universal ratification of these eight conventions. There are currently over 1,200 ratifications of these conventions, representing 86% of the possible number of ratifications. </w:t>
      </w:r>
    </w:p>
    <w:p w14:paraId="16278C40" w14:textId="77777777" w:rsidR="00273368" w:rsidRPr="00B8702B" w:rsidRDefault="00273368" w:rsidP="00A61117">
      <w:pPr>
        <w:pStyle w:val="BodyText"/>
        <w:tabs>
          <w:tab w:val="left" w:pos="450"/>
        </w:tabs>
        <w:spacing w:after="0" w:line="240" w:lineRule="auto"/>
        <w:jc w:val="both"/>
        <w:rPr>
          <w:sz w:val="22"/>
          <w:szCs w:val="22"/>
        </w:rPr>
      </w:pPr>
    </w:p>
    <w:p w14:paraId="063C3C9C" w14:textId="77777777" w:rsidR="00FD7C83" w:rsidRPr="00B8702B" w:rsidRDefault="00FD7C83" w:rsidP="00B8702B">
      <w:pPr>
        <w:pStyle w:val="BodyText"/>
        <w:numPr>
          <w:ilvl w:val="0"/>
          <w:numId w:val="98"/>
        </w:numPr>
        <w:tabs>
          <w:tab w:val="left" w:pos="450"/>
        </w:tabs>
        <w:spacing w:after="0" w:line="240" w:lineRule="auto"/>
        <w:ind w:left="0" w:firstLine="0"/>
        <w:jc w:val="both"/>
        <w:rPr>
          <w:sz w:val="22"/>
          <w:szCs w:val="22"/>
        </w:rPr>
      </w:pPr>
      <w:r w:rsidRPr="00B8702B">
        <w:rPr>
          <w:sz w:val="22"/>
          <w:szCs w:val="22"/>
        </w:rPr>
        <w:t>The ILO’s Governing Body has also designated another four conventions as “priority” instruments, thereby encouraging Somaliland to ratify them because of their importance to the functioning of the international labour standards system.  These are:</w:t>
      </w:r>
    </w:p>
    <w:p w14:paraId="4FEDD97A" w14:textId="77777777" w:rsidR="00FD7C83" w:rsidRPr="00B8702B" w:rsidRDefault="00FD7C83" w:rsidP="00B8702B">
      <w:pPr>
        <w:pStyle w:val="BodyText"/>
        <w:numPr>
          <w:ilvl w:val="2"/>
          <w:numId w:val="102"/>
        </w:numPr>
        <w:spacing w:after="0" w:line="240" w:lineRule="auto"/>
        <w:jc w:val="both"/>
        <w:rPr>
          <w:sz w:val="22"/>
          <w:szCs w:val="22"/>
        </w:rPr>
      </w:pPr>
      <w:r w:rsidRPr="00B8702B">
        <w:rPr>
          <w:sz w:val="22"/>
          <w:szCs w:val="22"/>
        </w:rPr>
        <w:t>Labour Inspection Convention, 1947 (No. 81</w:t>
      </w:r>
      <w:proofErr w:type="gramStart"/>
      <w:r w:rsidRPr="00B8702B">
        <w:rPr>
          <w:sz w:val="22"/>
          <w:szCs w:val="22"/>
        </w:rPr>
        <w:t>);</w:t>
      </w:r>
      <w:proofErr w:type="gramEnd"/>
    </w:p>
    <w:p w14:paraId="72BD0EFC" w14:textId="77777777" w:rsidR="00FD7C83" w:rsidRPr="00B8702B" w:rsidRDefault="00FD7C83" w:rsidP="00B8702B">
      <w:pPr>
        <w:pStyle w:val="BodyText"/>
        <w:numPr>
          <w:ilvl w:val="2"/>
          <w:numId w:val="102"/>
        </w:numPr>
        <w:spacing w:after="0" w:line="240" w:lineRule="auto"/>
        <w:jc w:val="both"/>
        <w:rPr>
          <w:sz w:val="22"/>
          <w:szCs w:val="22"/>
        </w:rPr>
      </w:pPr>
      <w:r w:rsidRPr="00B8702B">
        <w:rPr>
          <w:sz w:val="22"/>
          <w:szCs w:val="22"/>
        </w:rPr>
        <w:t>Labour Inspection (Agriculture) Convention, 1969 (No. 129</w:t>
      </w:r>
      <w:proofErr w:type="gramStart"/>
      <w:r w:rsidRPr="00B8702B">
        <w:rPr>
          <w:sz w:val="22"/>
          <w:szCs w:val="22"/>
        </w:rPr>
        <w:t>);</w:t>
      </w:r>
      <w:proofErr w:type="gramEnd"/>
    </w:p>
    <w:p w14:paraId="59F4C871" w14:textId="77777777" w:rsidR="00FD7C83" w:rsidRPr="00B8702B" w:rsidRDefault="00FD7C83" w:rsidP="00B8702B">
      <w:pPr>
        <w:pStyle w:val="BodyText"/>
        <w:numPr>
          <w:ilvl w:val="2"/>
          <w:numId w:val="102"/>
        </w:numPr>
        <w:spacing w:after="0" w:line="240" w:lineRule="auto"/>
        <w:jc w:val="both"/>
        <w:rPr>
          <w:sz w:val="22"/>
          <w:szCs w:val="22"/>
        </w:rPr>
      </w:pPr>
      <w:r w:rsidRPr="00B8702B">
        <w:rPr>
          <w:sz w:val="22"/>
          <w:szCs w:val="22"/>
        </w:rPr>
        <w:t>Tripartite Consultation (International Labour Standards) Convention, 1976 (No. 144); and</w:t>
      </w:r>
    </w:p>
    <w:p w14:paraId="1EBA6A4C" w14:textId="77777777" w:rsidR="00FD7C83" w:rsidRPr="00B8702B" w:rsidRDefault="00FD7C83" w:rsidP="00B8702B">
      <w:pPr>
        <w:pStyle w:val="BodyText"/>
        <w:numPr>
          <w:ilvl w:val="2"/>
          <w:numId w:val="102"/>
        </w:numPr>
        <w:spacing w:after="0" w:line="240" w:lineRule="auto"/>
        <w:jc w:val="both"/>
        <w:rPr>
          <w:sz w:val="22"/>
          <w:szCs w:val="22"/>
        </w:rPr>
      </w:pPr>
      <w:r w:rsidRPr="00B8702B">
        <w:rPr>
          <w:sz w:val="22"/>
          <w:szCs w:val="22"/>
        </w:rPr>
        <w:t>Employment Policy Convention, 1964 (No. 122).</w:t>
      </w:r>
    </w:p>
    <w:p w14:paraId="708CB7E1" w14:textId="77777777" w:rsidR="00C96C72" w:rsidRDefault="00C96C72">
      <w:pPr>
        <w:spacing w:after="160" w:line="259" w:lineRule="auto"/>
        <w:rPr>
          <w:rFonts w:asciiTheme="majorHAnsi" w:eastAsiaTheme="majorEastAsia" w:hAnsiTheme="majorHAnsi" w:cstheme="majorBidi"/>
          <w:b/>
          <w:bCs/>
          <w:color w:val="2F5496" w:themeColor="accent1" w:themeShade="BF"/>
        </w:rPr>
      </w:pPr>
      <w:r>
        <w:br w:type="page"/>
      </w:r>
    </w:p>
    <w:p w14:paraId="61771D82" w14:textId="77777777" w:rsidR="00FD7C83" w:rsidRPr="00B8702B" w:rsidRDefault="00FD7C83" w:rsidP="00B8702B">
      <w:pPr>
        <w:pStyle w:val="Heading1"/>
        <w:spacing w:after="240"/>
        <w:jc w:val="center"/>
        <w:rPr>
          <w:rFonts w:ascii="Times New Roman" w:hAnsi="Times New Roman" w:cs="Times New Roman"/>
          <w:color w:val="auto"/>
          <w:sz w:val="22"/>
        </w:rPr>
      </w:pPr>
      <w:r w:rsidRPr="00B8702B">
        <w:rPr>
          <w:rFonts w:ascii="Times New Roman" w:hAnsi="Times New Roman" w:cs="Times New Roman"/>
          <w:color w:val="auto"/>
          <w:sz w:val="22"/>
        </w:rPr>
        <w:lastRenderedPageBreak/>
        <w:t>5. BRIEF OVERVIEW OF LABOUR LEGISLATION: OCCUPATIONAL SAFETY AND HEALTH</w:t>
      </w:r>
    </w:p>
    <w:p w14:paraId="31B3FE49"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 xml:space="preserve">The Labour Code covers protection against risks to the workers, notification procedures in occupational accidents, medical requirements at site and conveyance of injured workers to the hospitals, among others. Below is the list of relevant provisions of the Labour Code </w:t>
      </w:r>
      <w:proofErr w:type="gramStart"/>
      <w:r w:rsidRPr="00B8702B">
        <w:rPr>
          <w:sz w:val="22"/>
          <w:szCs w:val="22"/>
        </w:rPr>
        <w:t>with regard to</w:t>
      </w:r>
      <w:proofErr w:type="gramEnd"/>
      <w:r w:rsidRPr="00B8702B">
        <w:rPr>
          <w:sz w:val="22"/>
          <w:szCs w:val="22"/>
        </w:rPr>
        <w:t xml:space="preserve"> OHS.</w:t>
      </w:r>
    </w:p>
    <w:p w14:paraId="612F0C3C"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 xml:space="preserve">Protection against possible risks (Article 101): All factories, workshops and other workplaces shall be built, installed, </w:t>
      </w:r>
      <w:proofErr w:type="gramStart"/>
      <w:r w:rsidRPr="00B8702B">
        <w:rPr>
          <w:sz w:val="22"/>
          <w:szCs w:val="22"/>
        </w:rPr>
        <w:t>equipped</w:t>
      </w:r>
      <w:proofErr w:type="gramEnd"/>
      <w:r w:rsidRPr="00B8702B">
        <w:rPr>
          <w:sz w:val="22"/>
          <w:szCs w:val="22"/>
        </w:rPr>
        <w:t xml:space="preserve"> and managed in such a way that the workers are properly protected against possible risks. For this purpose, the employer shall:</w:t>
      </w:r>
    </w:p>
    <w:p w14:paraId="64F55234"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 xml:space="preserve">Maintain a perfect state of safety and hygiene to avoid risks of accident or damage to </w:t>
      </w:r>
      <w:proofErr w:type="gramStart"/>
      <w:r w:rsidRPr="00B8702B">
        <w:rPr>
          <w:sz w:val="22"/>
          <w:szCs w:val="22"/>
        </w:rPr>
        <w:t>health;</w:t>
      </w:r>
      <w:proofErr w:type="gramEnd"/>
    </w:p>
    <w:p w14:paraId="325F911F"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 xml:space="preserve">Take suitable measures to prevent contamination of workplaces from toxic gases, vapours, dust, fumes, mists and other </w:t>
      </w:r>
      <w:proofErr w:type="gramStart"/>
      <w:r w:rsidRPr="00B8702B">
        <w:rPr>
          <w:sz w:val="22"/>
          <w:szCs w:val="22"/>
        </w:rPr>
        <w:t>emanations;</w:t>
      </w:r>
      <w:proofErr w:type="gramEnd"/>
    </w:p>
    <w:p w14:paraId="174F323F"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 xml:space="preserve">Provide sufficient and suitable toilet and washing facilities, separate for men and women </w:t>
      </w:r>
      <w:proofErr w:type="gramStart"/>
      <w:r w:rsidRPr="00B8702B">
        <w:rPr>
          <w:sz w:val="22"/>
          <w:szCs w:val="22"/>
        </w:rPr>
        <w:t>workers;</w:t>
      </w:r>
      <w:proofErr w:type="gramEnd"/>
    </w:p>
    <w:p w14:paraId="54476883"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 xml:space="preserve">Provide an adequate supply of drinking water easily accessible to all </w:t>
      </w:r>
      <w:proofErr w:type="gramStart"/>
      <w:r w:rsidRPr="00B8702B">
        <w:rPr>
          <w:sz w:val="22"/>
          <w:szCs w:val="22"/>
        </w:rPr>
        <w:t>workers;</w:t>
      </w:r>
      <w:proofErr w:type="gramEnd"/>
    </w:p>
    <w:p w14:paraId="52814A52"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 xml:space="preserve">Maintain firefighting appliances and staff trained in their </w:t>
      </w:r>
      <w:proofErr w:type="gramStart"/>
      <w:r w:rsidRPr="00B8702B">
        <w:rPr>
          <w:sz w:val="22"/>
          <w:szCs w:val="22"/>
        </w:rPr>
        <w:t>use;</w:t>
      </w:r>
      <w:proofErr w:type="gramEnd"/>
    </w:p>
    <w:p w14:paraId="450D18BC"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 xml:space="preserve">Provide the necessary safety appliances adapted machinery and </w:t>
      </w:r>
      <w:proofErr w:type="gramStart"/>
      <w:r w:rsidRPr="00B8702B">
        <w:rPr>
          <w:sz w:val="22"/>
          <w:szCs w:val="22"/>
        </w:rPr>
        <w:t>plant;</w:t>
      </w:r>
      <w:proofErr w:type="gramEnd"/>
    </w:p>
    <w:p w14:paraId="227AC22F"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 xml:space="preserve">Maintain machinery, electrical and mechanical plant, instruments and tools in good condition to ensure </w:t>
      </w:r>
      <w:proofErr w:type="gramStart"/>
      <w:r w:rsidRPr="00B8702B">
        <w:rPr>
          <w:sz w:val="22"/>
          <w:szCs w:val="22"/>
        </w:rPr>
        <w:t>safety;</w:t>
      </w:r>
      <w:proofErr w:type="gramEnd"/>
    </w:p>
    <w:p w14:paraId="5A784F67"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 xml:space="preserve">Provide suitable installations for the removal of refuse and drainage of residual </w:t>
      </w:r>
      <w:proofErr w:type="gramStart"/>
      <w:r w:rsidRPr="00B8702B">
        <w:rPr>
          <w:sz w:val="22"/>
          <w:szCs w:val="22"/>
        </w:rPr>
        <w:t>waters;</w:t>
      </w:r>
      <w:proofErr w:type="gramEnd"/>
    </w:p>
    <w:p w14:paraId="548B0373"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 xml:space="preserve">take the necessary precautions in his/her establishment to protect the life, health and morality of the </w:t>
      </w:r>
      <w:proofErr w:type="gramStart"/>
      <w:r w:rsidRPr="00B8702B">
        <w:rPr>
          <w:sz w:val="22"/>
          <w:szCs w:val="22"/>
        </w:rPr>
        <w:t>workers;</w:t>
      </w:r>
      <w:proofErr w:type="gramEnd"/>
    </w:p>
    <w:p w14:paraId="7410353B"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 xml:space="preserve">Ensure that his/her staff receive the necessary instructions for the prevention of industrial accidents, occupational diseases and other risks inherent in their </w:t>
      </w:r>
      <w:proofErr w:type="gramStart"/>
      <w:r w:rsidRPr="00B8702B">
        <w:rPr>
          <w:sz w:val="22"/>
          <w:szCs w:val="22"/>
        </w:rPr>
        <w:t>occupations;</w:t>
      </w:r>
      <w:proofErr w:type="gramEnd"/>
    </w:p>
    <w:p w14:paraId="2CD70C33"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 xml:space="preserve">Post in conspicuous parts of the </w:t>
      </w:r>
      <w:proofErr w:type="gramStart"/>
      <w:r w:rsidRPr="00B8702B">
        <w:rPr>
          <w:sz w:val="22"/>
          <w:szCs w:val="22"/>
        </w:rPr>
        <w:t>workplaces</w:t>
      </w:r>
      <w:proofErr w:type="gramEnd"/>
      <w:r w:rsidRPr="00B8702B">
        <w:rPr>
          <w:sz w:val="22"/>
          <w:szCs w:val="22"/>
        </w:rPr>
        <w:t xml:space="preserve"> notices explaining clearly the obligations of the workers to observe safety rules, and visual signs indicating dangerous places;</w:t>
      </w:r>
    </w:p>
    <w:p w14:paraId="50FBCC6E"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Supply the workers with the apparatus and instruments to guard against the risks inherent in the work; and</w:t>
      </w:r>
    </w:p>
    <w:p w14:paraId="66DE71DF" w14:textId="77777777" w:rsidR="00FD7C83" w:rsidRPr="00B8702B" w:rsidRDefault="00FD7C83" w:rsidP="00B8702B">
      <w:pPr>
        <w:pStyle w:val="BodyText"/>
        <w:numPr>
          <w:ilvl w:val="2"/>
          <w:numId w:val="106"/>
        </w:numPr>
        <w:spacing w:after="0" w:line="240" w:lineRule="auto"/>
        <w:jc w:val="both"/>
        <w:rPr>
          <w:sz w:val="22"/>
          <w:szCs w:val="22"/>
        </w:rPr>
      </w:pPr>
      <w:r w:rsidRPr="00B8702B">
        <w:rPr>
          <w:sz w:val="22"/>
          <w:szCs w:val="22"/>
        </w:rPr>
        <w:t xml:space="preserve">Take steps to provide the necessary first aid in urgent cases to workers involved in accidents or falling sick during work.   </w:t>
      </w:r>
    </w:p>
    <w:p w14:paraId="7EC37703" w14:textId="77777777" w:rsidR="00FD7C83" w:rsidRPr="00B8702B" w:rsidRDefault="00FD7C83" w:rsidP="00B8702B">
      <w:pPr>
        <w:pStyle w:val="BodyText"/>
        <w:spacing w:after="0" w:line="240" w:lineRule="auto"/>
        <w:jc w:val="both"/>
        <w:rPr>
          <w:sz w:val="22"/>
          <w:szCs w:val="22"/>
        </w:rPr>
      </w:pPr>
    </w:p>
    <w:p w14:paraId="2BB9A9B9"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Notification of industrial accidents and occupational diseases (Article 102): The employer shall immediately notify the competent labour inspectorate of all accidents resulting in injury of death and occupational diseases.</w:t>
      </w:r>
    </w:p>
    <w:p w14:paraId="0CB0ECF6"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Medical facilities (Article 103): Every undertaking normally employing more than ten workers at the single centre shall maintain a first-aid chest.</w:t>
      </w:r>
    </w:p>
    <w:p w14:paraId="7A7F492B"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Conveyance of injured and sick workers (Article 104): It shall be the duty of the employer to arrange at his own expense for the conveyance to the nearest hospital of any injured or sick worker who can be so conveyed and who cannot be treated on the spot with the means available.</w:t>
      </w:r>
    </w:p>
    <w:p w14:paraId="0026F27B" w14:textId="77777777" w:rsidR="001F5D05" w:rsidRDefault="001F5D05" w:rsidP="00F451CF">
      <w:pPr>
        <w:pStyle w:val="BodyText"/>
        <w:rPr>
          <w:rFonts w:asciiTheme="minorHAnsi" w:hAnsiTheme="minorHAnsi" w:cstheme="minorHAnsi"/>
          <w:sz w:val="22"/>
          <w:szCs w:val="22"/>
        </w:rPr>
      </w:pPr>
    </w:p>
    <w:p w14:paraId="713115E6" w14:textId="77777777" w:rsidR="007F267A" w:rsidRDefault="007F267A">
      <w:pPr>
        <w:spacing w:after="160" w:line="259" w:lineRule="auto"/>
        <w:rPr>
          <w:rFonts w:asciiTheme="minorHAnsi" w:eastAsia="Times New Roman" w:hAnsiTheme="minorHAnsi" w:cstheme="minorHAnsi"/>
          <w:sz w:val="22"/>
          <w:szCs w:val="22"/>
          <w:lang w:val="en-GB" w:eastAsia="da-DK"/>
        </w:rPr>
      </w:pPr>
      <w:r>
        <w:rPr>
          <w:rFonts w:asciiTheme="minorHAnsi" w:hAnsiTheme="minorHAnsi" w:cstheme="minorHAnsi"/>
          <w:sz w:val="22"/>
          <w:szCs w:val="22"/>
        </w:rPr>
        <w:br w:type="page"/>
      </w:r>
    </w:p>
    <w:p w14:paraId="032201C2" w14:textId="77777777" w:rsidR="00FD7C83" w:rsidRPr="00B8702B" w:rsidRDefault="00FD7C83" w:rsidP="00B8702B">
      <w:pPr>
        <w:pStyle w:val="Heading1"/>
        <w:jc w:val="center"/>
        <w:rPr>
          <w:rFonts w:ascii="Times New Roman" w:hAnsi="Times New Roman" w:cs="Times New Roman"/>
          <w:color w:val="auto"/>
        </w:rPr>
      </w:pPr>
      <w:r w:rsidRPr="00B8702B">
        <w:rPr>
          <w:rFonts w:ascii="Times New Roman" w:hAnsi="Times New Roman" w:cs="Times New Roman"/>
          <w:color w:val="auto"/>
        </w:rPr>
        <w:lastRenderedPageBreak/>
        <w:t>6. BRIEF OVERVIEW OF LABOUR INSTITUTIONAL FRAMEWORK</w:t>
      </w:r>
    </w:p>
    <w:p w14:paraId="4AAA323D" w14:textId="77777777" w:rsidR="00FD7C83" w:rsidRDefault="00FD7C83" w:rsidP="00B8702B"/>
    <w:p w14:paraId="7E5621EE" w14:textId="77777777" w:rsidR="00FD7C83" w:rsidRPr="00B8702B" w:rsidRDefault="00FD7C83" w:rsidP="00B8702B">
      <w:pPr>
        <w:pStyle w:val="BodyText"/>
        <w:numPr>
          <w:ilvl w:val="0"/>
          <w:numId w:val="98"/>
        </w:numPr>
        <w:tabs>
          <w:tab w:val="left" w:pos="270"/>
          <w:tab w:val="left" w:pos="360"/>
        </w:tabs>
        <w:spacing w:line="240" w:lineRule="auto"/>
        <w:ind w:left="0" w:firstLine="0"/>
        <w:jc w:val="both"/>
        <w:rPr>
          <w:sz w:val="22"/>
          <w:szCs w:val="22"/>
        </w:rPr>
      </w:pPr>
      <w:r w:rsidRPr="00B8702B">
        <w:rPr>
          <w:sz w:val="22"/>
          <w:szCs w:val="22"/>
        </w:rPr>
        <w:t>The National Employment Policy for Somaliland, being developed by the CSC and MESAF (with the World Bank support) provides the institutional framework for managing labour related issues for the Civil Service in the country.  The Government shall take the overall responsibility for the implementation of this policy. This will require all Government agencies to integrate in their policies and programs the relevant policy principles and interventions that maximize productive employment and the improvement of the general working conditions.</w:t>
      </w:r>
    </w:p>
    <w:p w14:paraId="49609B26" w14:textId="77777777" w:rsidR="00FD7C83" w:rsidRPr="00B8702B" w:rsidRDefault="00FD7C83" w:rsidP="00B8702B">
      <w:pPr>
        <w:pStyle w:val="BodyText"/>
        <w:numPr>
          <w:ilvl w:val="0"/>
          <w:numId w:val="98"/>
        </w:numPr>
        <w:tabs>
          <w:tab w:val="left" w:pos="270"/>
          <w:tab w:val="left" w:pos="360"/>
        </w:tabs>
        <w:spacing w:line="240" w:lineRule="auto"/>
        <w:ind w:left="0" w:firstLine="0"/>
        <w:jc w:val="both"/>
        <w:rPr>
          <w:sz w:val="22"/>
          <w:szCs w:val="22"/>
        </w:rPr>
      </w:pPr>
      <w:r w:rsidRPr="00B8702B">
        <w:rPr>
          <w:sz w:val="22"/>
          <w:szCs w:val="22"/>
        </w:rPr>
        <w:t xml:space="preserve">The GoSL intends to put in place well defined structures, systems and implementation arrangements that will facilitate smooth implementation and deliveries of the national employment policy. Government ministries, agencies, regional and local Government authorities, and the tripartite social partners, shall adopt policies and strategies that are in line with the National Employment Policy (NEP). They will also maintain and produce </w:t>
      </w:r>
      <w:proofErr w:type="gramStart"/>
      <w:r w:rsidRPr="00B8702B">
        <w:rPr>
          <w:sz w:val="22"/>
          <w:szCs w:val="22"/>
        </w:rPr>
        <w:t>up-to-date</w:t>
      </w:r>
      <w:proofErr w:type="gramEnd"/>
      <w:r w:rsidRPr="00B8702B">
        <w:rPr>
          <w:sz w:val="22"/>
          <w:szCs w:val="22"/>
        </w:rPr>
        <w:t xml:space="preserve"> information, and analyse trends about the employment situation and potential for employment growth and achievements in their respective sectors. </w:t>
      </w:r>
    </w:p>
    <w:p w14:paraId="1A2CEC08" w14:textId="77777777" w:rsidR="00FD7C83" w:rsidRPr="00B8702B" w:rsidRDefault="00FD7C83" w:rsidP="00B8702B">
      <w:pPr>
        <w:pStyle w:val="BodyText"/>
        <w:numPr>
          <w:ilvl w:val="0"/>
          <w:numId w:val="98"/>
        </w:numPr>
        <w:tabs>
          <w:tab w:val="left" w:pos="270"/>
          <w:tab w:val="left" w:pos="360"/>
        </w:tabs>
        <w:spacing w:line="240" w:lineRule="auto"/>
        <w:ind w:left="0" w:firstLine="0"/>
        <w:jc w:val="both"/>
        <w:rPr>
          <w:sz w:val="22"/>
          <w:szCs w:val="22"/>
        </w:rPr>
      </w:pPr>
      <w:r w:rsidRPr="00B8702B">
        <w:rPr>
          <w:sz w:val="22"/>
          <w:szCs w:val="22"/>
        </w:rPr>
        <w:t>The Government will establish a National Employment Council, chaired by the Minister responsible for Employment matters. The composition of the members of the Council, which will be tripartite in nature, shall be drawn out of the Ministries and institutions which have a great role in employment creation but shall not exceed twelve members. The Government will also establish a National Employment Creation Committee chaired by the Director General of the Ministry responsible for employment matters, to oversee the implementation of the national employment policy, and the Labour, Economic and Social Council (LESCO) as an advisory body to the Ministry on matters patterning to employment. Regional and Local Authorities shall establish relevant participatory structures such as Employment Creation Committees for the implementation of the NEP.</w:t>
      </w:r>
    </w:p>
    <w:p w14:paraId="48679F9C"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A national employment program will be prepared for facilitating the implementation of NEP. The preparation of the NEP will include:</w:t>
      </w:r>
    </w:p>
    <w:p w14:paraId="4A63000F" w14:textId="77777777" w:rsidR="00FD7C83" w:rsidRPr="00B8702B" w:rsidRDefault="00FD7C83" w:rsidP="00B8702B">
      <w:pPr>
        <w:pStyle w:val="BodyText"/>
        <w:numPr>
          <w:ilvl w:val="2"/>
          <w:numId w:val="109"/>
        </w:numPr>
        <w:spacing w:after="0" w:line="240" w:lineRule="auto"/>
        <w:jc w:val="both"/>
        <w:rPr>
          <w:sz w:val="22"/>
          <w:szCs w:val="22"/>
        </w:rPr>
      </w:pPr>
      <w:r w:rsidRPr="00B8702B">
        <w:rPr>
          <w:sz w:val="22"/>
          <w:szCs w:val="22"/>
        </w:rPr>
        <w:t xml:space="preserve">Translating policy objectives and strategies into employment programs for each of the fourteen thematic areas in NEP in collaboration with </w:t>
      </w:r>
      <w:proofErr w:type="gramStart"/>
      <w:r w:rsidRPr="00B8702B">
        <w:rPr>
          <w:sz w:val="22"/>
          <w:szCs w:val="22"/>
        </w:rPr>
        <w:t>MDAs;</w:t>
      </w:r>
      <w:proofErr w:type="gramEnd"/>
    </w:p>
    <w:p w14:paraId="530617DD" w14:textId="77777777" w:rsidR="00FD7C83" w:rsidRPr="00B8702B" w:rsidRDefault="00FD7C83" w:rsidP="00B8702B">
      <w:pPr>
        <w:pStyle w:val="BodyText"/>
        <w:numPr>
          <w:ilvl w:val="2"/>
          <w:numId w:val="109"/>
        </w:numPr>
        <w:spacing w:after="0" w:line="240" w:lineRule="auto"/>
        <w:jc w:val="both"/>
        <w:rPr>
          <w:sz w:val="22"/>
          <w:szCs w:val="22"/>
        </w:rPr>
      </w:pPr>
      <w:r w:rsidRPr="00B8702B">
        <w:rPr>
          <w:sz w:val="22"/>
          <w:szCs w:val="22"/>
        </w:rPr>
        <w:t xml:space="preserve">Developing objectives, outputs, baseline, performance indicators and means of verification for each of the priority employment </w:t>
      </w:r>
      <w:proofErr w:type="gramStart"/>
      <w:r w:rsidRPr="00B8702B">
        <w:rPr>
          <w:sz w:val="22"/>
          <w:szCs w:val="22"/>
        </w:rPr>
        <w:t>programs;</w:t>
      </w:r>
      <w:proofErr w:type="gramEnd"/>
    </w:p>
    <w:p w14:paraId="2BCE6003" w14:textId="77777777" w:rsidR="00FD7C83" w:rsidRPr="00B8702B" w:rsidRDefault="00FD7C83" w:rsidP="00B8702B">
      <w:pPr>
        <w:pStyle w:val="BodyText"/>
        <w:numPr>
          <w:ilvl w:val="2"/>
          <w:numId w:val="109"/>
        </w:numPr>
        <w:spacing w:after="0" w:line="240" w:lineRule="auto"/>
        <w:jc w:val="both"/>
        <w:rPr>
          <w:sz w:val="22"/>
          <w:szCs w:val="22"/>
        </w:rPr>
      </w:pPr>
      <w:r w:rsidRPr="00B8702B">
        <w:rPr>
          <w:sz w:val="22"/>
          <w:szCs w:val="22"/>
        </w:rPr>
        <w:t xml:space="preserve">Developing clear institutional roles and responsibilities for the key actors involved </w:t>
      </w:r>
    </w:p>
    <w:p w14:paraId="27462E0E" w14:textId="77777777" w:rsidR="00FD7C83" w:rsidRPr="00B8702B" w:rsidRDefault="00FD7C83" w:rsidP="00B8702B">
      <w:pPr>
        <w:pStyle w:val="BodyText"/>
        <w:numPr>
          <w:ilvl w:val="2"/>
          <w:numId w:val="109"/>
        </w:numPr>
        <w:spacing w:after="0" w:line="240" w:lineRule="auto"/>
        <w:jc w:val="both"/>
        <w:rPr>
          <w:sz w:val="22"/>
          <w:szCs w:val="22"/>
        </w:rPr>
      </w:pPr>
      <w:r w:rsidRPr="00B8702B">
        <w:rPr>
          <w:sz w:val="22"/>
          <w:szCs w:val="22"/>
        </w:rPr>
        <w:t xml:space="preserve">Determining the required budget for each of the programs and potential sources of </w:t>
      </w:r>
      <w:proofErr w:type="gramStart"/>
      <w:r w:rsidRPr="00B8702B">
        <w:rPr>
          <w:sz w:val="22"/>
          <w:szCs w:val="22"/>
        </w:rPr>
        <w:t>funds;</w:t>
      </w:r>
      <w:proofErr w:type="gramEnd"/>
    </w:p>
    <w:p w14:paraId="4A619631" w14:textId="77777777" w:rsidR="00FD7C83" w:rsidRPr="00B8702B" w:rsidRDefault="00FD7C83" w:rsidP="00B8702B">
      <w:pPr>
        <w:pStyle w:val="BodyText"/>
        <w:numPr>
          <w:ilvl w:val="2"/>
          <w:numId w:val="109"/>
        </w:numPr>
        <w:spacing w:after="0" w:line="240" w:lineRule="auto"/>
        <w:jc w:val="both"/>
        <w:rPr>
          <w:sz w:val="22"/>
          <w:szCs w:val="22"/>
        </w:rPr>
      </w:pPr>
      <w:r w:rsidRPr="00B8702B">
        <w:rPr>
          <w:sz w:val="22"/>
          <w:szCs w:val="22"/>
        </w:rPr>
        <w:t xml:space="preserve">Bench-marking the programs with NDPII (2017-2021) priority economic and social development programs; and </w:t>
      </w:r>
    </w:p>
    <w:p w14:paraId="1CCBBE1A" w14:textId="77777777" w:rsidR="00FD7C83" w:rsidRPr="00B8702B" w:rsidRDefault="00FD7C83" w:rsidP="00B8702B">
      <w:pPr>
        <w:pStyle w:val="BodyText"/>
        <w:numPr>
          <w:ilvl w:val="2"/>
          <w:numId w:val="109"/>
        </w:numPr>
        <w:spacing w:after="0" w:line="240" w:lineRule="auto"/>
        <w:jc w:val="both"/>
        <w:rPr>
          <w:sz w:val="22"/>
          <w:szCs w:val="22"/>
        </w:rPr>
      </w:pPr>
      <w:r w:rsidRPr="00B8702B">
        <w:rPr>
          <w:sz w:val="22"/>
          <w:szCs w:val="22"/>
        </w:rPr>
        <w:t xml:space="preserve">Translating NEP into a Bill of Law for enactment by Parliament. </w:t>
      </w:r>
    </w:p>
    <w:p w14:paraId="4F48BF4A" w14:textId="77777777" w:rsidR="00FD7C83" w:rsidRPr="00B8702B" w:rsidRDefault="00FD7C83" w:rsidP="00B8702B">
      <w:pPr>
        <w:pStyle w:val="BodyText"/>
        <w:spacing w:after="0" w:line="240" w:lineRule="auto"/>
        <w:jc w:val="both"/>
        <w:rPr>
          <w:sz w:val="22"/>
          <w:szCs w:val="22"/>
        </w:rPr>
      </w:pPr>
    </w:p>
    <w:p w14:paraId="34DF5D8A"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 xml:space="preserve">The Government structures responsible for the implementation of this policy will make quarterly, </w:t>
      </w:r>
      <w:proofErr w:type="gramStart"/>
      <w:r w:rsidRPr="00B8702B">
        <w:rPr>
          <w:sz w:val="22"/>
          <w:szCs w:val="22"/>
        </w:rPr>
        <w:t>monitoring</w:t>
      </w:r>
      <w:proofErr w:type="gramEnd"/>
      <w:r w:rsidRPr="00B8702B">
        <w:rPr>
          <w:sz w:val="22"/>
          <w:szCs w:val="22"/>
        </w:rPr>
        <w:t xml:space="preserve"> and annual evaluations and prepare progress reports on the implementation of the policy to the coordinating ministry. The national employment creation committee will make national annual evaluations and prepare report to LESCO and then to the Cabinet. Employment indicators will be developed and made available to enable stakeholders at all levels to monitor and assess employment creation outcomes on regular basis.</w:t>
      </w:r>
    </w:p>
    <w:p w14:paraId="781440EF" w14:textId="77777777" w:rsidR="00FD7C83" w:rsidRPr="00B8702B" w:rsidRDefault="00FD7C83" w:rsidP="00B8702B">
      <w:pPr>
        <w:pStyle w:val="BodyText"/>
        <w:numPr>
          <w:ilvl w:val="0"/>
          <w:numId w:val="98"/>
        </w:numPr>
        <w:tabs>
          <w:tab w:val="left" w:pos="360"/>
        </w:tabs>
        <w:spacing w:line="240" w:lineRule="auto"/>
        <w:ind w:left="0" w:firstLine="0"/>
        <w:jc w:val="both"/>
        <w:rPr>
          <w:sz w:val="22"/>
          <w:szCs w:val="22"/>
        </w:rPr>
      </w:pPr>
      <w:r w:rsidRPr="00B8702B">
        <w:rPr>
          <w:sz w:val="22"/>
          <w:szCs w:val="22"/>
        </w:rPr>
        <w:t>An evaluation of the outcomes of the Employment policy will provide information on the extent to which the Policy is being implemented, and the progress being made in achieving the objectives. An overall Policy review will be undertaken after every three years. The responsibility for the overall review is assigned to the Ministry responsible for employment matters.</w:t>
      </w:r>
    </w:p>
    <w:p w14:paraId="3C0C0DCE" w14:textId="77777777" w:rsidR="00FD7C83" w:rsidRDefault="00FD7C83" w:rsidP="00B8702B">
      <w:pPr>
        <w:spacing w:after="160" w:line="259" w:lineRule="auto"/>
        <w:jc w:val="both"/>
        <w:rPr>
          <w:rFonts w:asciiTheme="majorHAnsi" w:eastAsiaTheme="majorEastAsia" w:hAnsiTheme="majorHAnsi" w:cstheme="majorBidi"/>
          <w:b/>
          <w:bCs/>
          <w:color w:val="2F5496" w:themeColor="accent1" w:themeShade="BF"/>
        </w:rPr>
      </w:pPr>
    </w:p>
    <w:p w14:paraId="357A70C7" w14:textId="77777777" w:rsidR="00FD7C83" w:rsidRPr="00B8702B" w:rsidRDefault="00FD7C83" w:rsidP="00B8702B">
      <w:pPr>
        <w:pStyle w:val="Heading1"/>
        <w:spacing w:after="240"/>
        <w:jc w:val="center"/>
        <w:rPr>
          <w:color w:val="auto"/>
        </w:rPr>
      </w:pPr>
      <w:r w:rsidRPr="00B8702B">
        <w:rPr>
          <w:color w:val="auto"/>
        </w:rPr>
        <w:lastRenderedPageBreak/>
        <w:t>6.0 BRIEF OVERVIEW OF LABOR LEGISLATION: DISCRIMINATION AND ABUSE</w:t>
      </w:r>
    </w:p>
    <w:p w14:paraId="35454D13" w14:textId="77777777" w:rsidR="00FD7C83" w:rsidRPr="00B8702B" w:rsidRDefault="00FD7C83" w:rsidP="00B8702B">
      <w:pPr>
        <w:pStyle w:val="Heading2"/>
        <w:spacing w:line="276" w:lineRule="auto"/>
        <w:rPr>
          <w:color w:val="000000" w:themeColor="text1"/>
          <w:sz w:val="22"/>
          <w:szCs w:val="22"/>
        </w:rPr>
      </w:pPr>
      <w:r w:rsidRPr="00B8702B">
        <w:rPr>
          <w:color w:val="000000" w:themeColor="text1"/>
          <w:sz w:val="22"/>
          <w:szCs w:val="22"/>
        </w:rPr>
        <w:t>6.1 Somaliland provisions</w:t>
      </w:r>
    </w:p>
    <w:p w14:paraId="3EAA9005" w14:textId="77777777" w:rsidR="00FD7C83" w:rsidRDefault="00FD7C83" w:rsidP="00B8702B">
      <w:pPr>
        <w:pStyle w:val="BodyText"/>
        <w:spacing w:after="0" w:line="240" w:lineRule="auto"/>
        <w:jc w:val="both"/>
        <w:rPr>
          <w:color w:val="000000" w:themeColor="text1"/>
          <w:sz w:val="22"/>
          <w:szCs w:val="22"/>
        </w:rPr>
      </w:pPr>
    </w:p>
    <w:p w14:paraId="3063D98C" w14:textId="77777777" w:rsidR="00FD7C83" w:rsidRDefault="00FD7C83" w:rsidP="00B8702B">
      <w:pPr>
        <w:pStyle w:val="BodyText"/>
        <w:numPr>
          <w:ilvl w:val="0"/>
          <w:numId w:val="98"/>
        </w:numPr>
        <w:tabs>
          <w:tab w:val="left" w:pos="360"/>
        </w:tabs>
        <w:spacing w:after="0" w:line="240" w:lineRule="auto"/>
        <w:ind w:left="0" w:firstLine="0"/>
        <w:jc w:val="both"/>
        <w:rPr>
          <w:color w:val="000000" w:themeColor="text1"/>
          <w:sz w:val="22"/>
          <w:szCs w:val="22"/>
        </w:rPr>
      </w:pPr>
      <w:r w:rsidRPr="00B8702B">
        <w:rPr>
          <w:color w:val="000000" w:themeColor="text1"/>
          <w:sz w:val="22"/>
          <w:szCs w:val="22"/>
        </w:rPr>
        <w:t xml:space="preserve">Somaliland’s Provisional Constitution provides that “all workers, particularly women, have a special right of protection from sexual abuse, </w:t>
      </w:r>
      <w:proofErr w:type="gramStart"/>
      <w:r w:rsidRPr="00B8702B">
        <w:rPr>
          <w:color w:val="000000" w:themeColor="text1"/>
          <w:sz w:val="22"/>
          <w:szCs w:val="22"/>
        </w:rPr>
        <w:t>segregation</w:t>
      </w:r>
      <w:proofErr w:type="gramEnd"/>
      <w:r w:rsidRPr="00B8702B">
        <w:rPr>
          <w:color w:val="000000" w:themeColor="text1"/>
          <w:sz w:val="22"/>
          <w:szCs w:val="22"/>
        </w:rPr>
        <w:t xml:space="preserve"> and discrimination in the workplace. Every </w:t>
      </w:r>
      <w:proofErr w:type="spellStart"/>
      <w:r w:rsidRPr="00B8702B">
        <w:rPr>
          <w:color w:val="000000" w:themeColor="text1"/>
          <w:sz w:val="22"/>
          <w:szCs w:val="22"/>
        </w:rPr>
        <w:t>Labor</w:t>
      </w:r>
      <w:proofErr w:type="spellEnd"/>
      <w:r w:rsidRPr="00B8702B">
        <w:rPr>
          <w:color w:val="000000" w:themeColor="text1"/>
          <w:sz w:val="22"/>
          <w:szCs w:val="22"/>
        </w:rPr>
        <w:t xml:space="preserve"> law and practice shall comply with gender equality in the workplace” (Article 24-5). The following are the relevant provisions in the </w:t>
      </w:r>
      <w:proofErr w:type="spellStart"/>
      <w:r w:rsidRPr="00B8702B">
        <w:rPr>
          <w:color w:val="000000" w:themeColor="text1"/>
          <w:sz w:val="22"/>
          <w:szCs w:val="22"/>
        </w:rPr>
        <w:t>Labor</w:t>
      </w:r>
      <w:proofErr w:type="spellEnd"/>
      <w:r w:rsidRPr="00B8702B">
        <w:rPr>
          <w:color w:val="000000" w:themeColor="text1"/>
          <w:sz w:val="22"/>
          <w:szCs w:val="22"/>
        </w:rPr>
        <w:t xml:space="preserve"> Code:</w:t>
      </w:r>
    </w:p>
    <w:p w14:paraId="019D9F83" w14:textId="77777777" w:rsidR="00415918" w:rsidRPr="00B8702B" w:rsidRDefault="00415918" w:rsidP="00A61117">
      <w:pPr>
        <w:pStyle w:val="BodyText"/>
        <w:tabs>
          <w:tab w:val="left" w:pos="360"/>
        </w:tabs>
        <w:spacing w:after="0" w:line="240" w:lineRule="auto"/>
        <w:jc w:val="both"/>
        <w:rPr>
          <w:color w:val="000000" w:themeColor="text1"/>
          <w:sz w:val="22"/>
          <w:szCs w:val="22"/>
        </w:rPr>
      </w:pPr>
    </w:p>
    <w:p w14:paraId="16FD1B4A" w14:textId="77777777" w:rsidR="00FD7C83" w:rsidRPr="002A778E" w:rsidRDefault="00FD7C83" w:rsidP="00B8702B">
      <w:pPr>
        <w:pStyle w:val="BodyText"/>
        <w:numPr>
          <w:ilvl w:val="0"/>
          <w:numId w:val="98"/>
        </w:numPr>
        <w:tabs>
          <w:tab w:val="left" w:pos="360"/>
        </w:tabs>
        <w:spacing w:after="0" w:line="240" w:lineRule="auto"/>
        <w:ind w:left="0" w:firstLine="0"/>
        <w:jc w:val="both"/>
        <w:rPr>
          <w:b/>
          <w:bCs/>
          <w:color w:val="000000" w:themeColor="text1"/>
          <w:sz w:val="22"/>
          <w:szCs w:val="22"/>
        </w:rPr>
      </w:pPr>
      <w:r w:rsidRPr="002A778E">
        <w:rPr>
          <w:b/>
          <w:bCs/>
          <w:color w:val="000000" w:themeColor="text1"/>
          <w:sz w:val="22"/>
          <w:szCs w:val="22"/>
        </w:rPr>
        <w:t>Expecting and nursing mothers (Article 91)</w:t>
      </w:r>
    </w:p>
    <w:p w14:paraId="070CB04B" w14:textId="77777777" w:rsidR="00FD7C83" w:rsidRPr="00B8702B" w:rsidRDefault="00FD7C83" w:rsidP="00B8702B">
      <w:pPr>
        <w:pStyle w:val="BodyText"/>
        <w:spacing w:after="0" w:line="240" w:lineRule="auto"/>
        <w:jc w:val="both"/>
        <w:rPr>
          <w:color w:val="000000" w:themeColor="text1"/>
          <w:sz w:val="22"/>
          <w:szCs w:val="22"/>
        </w:rPr>
      </w:pPr>
      <w:r w:rsidRPr="00B8702B">
        <w:rPr>
          <w:color w:val="000000" w:themeColor="text1"/>
          <w:sz w:val="22"/>
          <w:szCs w:val="22"/>
        </w:rPr>
        <w:t>No woman worker shall be discharged during a period of pregnancy, as duly confirmed by a medical certificate, until the end of the period of leave mentioned in the next succeeding paragraph or until the child is 1-year-old, provided that this rule shall not apply to the following cases:</w:t>
      </w:r>
    </w:p>
    <w:p w14:paraId="0CD3D406" w14:textId="77777777" w:rsidR="00FD7C83" w:rsidRPr="00B8702B" w:rsidRDefault="00FD7C83" w:rsidP="00B8702B">
      <w:pPr>
        <w:pStyle w:val="BodyText"/>
        <w:spacing w:after="0" w:line="240" w:lineRule="auto"/>
        <w:jc w:val="both"/>
        <w:rPr>
          <w:color w:val="000000" w:themeColor="text1"/>
          <w:sz w:val="22"/>
          <w:szCs w:val="22"/>
        </w:rPr>
      </w:pPr>
      <w:r w:rsidRPr="00B8702B">
        <w:rPr>
          <w:color w:val="000000" w:themeColor="text1"/>
          <w:sz w:val="22"/>
          <w:szCs w:val="22"/>
        </w:rPr>
        <w:t>•</w:t>
      </w:r>
      <w:r w:rsidRPr="00B8702B">
        <w:rPr>
          <w:color w:val="000000" w:themeColor="text1"/>
          <w:sz w:val="22"/>
          <w:szCs w:val="22"/>
        </w:rPr>
        <w:tab/>
        <w:t>The cessation of the activity of the undertaking in which the woman worker is employed; and</w:t>
      </w:r>
    </w:p>
    <w:p w14:paraId="3579B0CD" w14:textId="77777777" w:rsidR="00FD7C83" w:rsidRPr="00B8702B" w:rsidRDefault="00FD7C83" w:rsidP="00B8702B">
      <w:pPr>
        <w:pStyle w:val="BodyText"/>
        <w:spacing w:after="0" w:line="240" w:lineRule="auto"/>
        <w:jc w:val="both"/>
        <w:rPr>
          <w:color w:val="000000" w:themeColor="text1"/>
          <w:sz w:val="22"/>
          <w:szCs w:val="22"/>
        </w:rPr>
      </w:pPr>
      <w:r w:rsidRPr="00B8702B">
        <w:rPr>
          <w:color w:val="000000" w:themeColor="text1"/>
          <w:sz w:val="22"/>
          <w:szCs w:val="22"/>
        </w:rPr>
        <w:t>•</w:t>
      </w:r>
      <w:r w:rsidRPr="00B8702B">
        <w:rPr>
          <w:color w:val="000000" w:themeColor="text1"/>
          <w:sz w:val="22"/>
          <w:szCs w:val="22"/>
        </w:rPr>
        <w:tab/>
        <w:t>The completion of the work for which the woman worker was engaged or the termination of the employment relationship on the expiry of the stipulated term.</w:t>
      </w:r>
    </w:p>
    <w:p w14:paraId="188076AA" w14:textId="77777777" w:rsidR="00FD7C83" w:rsidRDefault="00FD7C83" w:rsidP="00B8702B">
      <w:pPr>
        <w:pStyle w:val="BodyText"/>
        <w:numPr>
          <w:ilvl w:val="0"/>
          <w:numId w:val="98"/>
        </w:numPr>
        <w:tabs>
          <w:tab w:val="left" w:pos="360"/>
        </w:tabs>
        <w:spacing w:after="0" w:line="240" w:lineRule="auto"/>
        <w:ind w:left="0" w:firstLine="0"/>
        <w:jc w:val="both"/>
        <w:rPr>
          <w:color w:val="000000" w:themeColor="text1"/>
          <w:sz w:val="22"/>
          <w:szCs w:val="22"/>
        </w:rPr>
      </w:pPr>
      <w:r w:rsidRPr="00B8702B">
        <w:rPr>
          <w:color w:val="000000" w:themeColor="text1"/>
          <w:sz w:val="22"/>
          <w:szCs w:val="22"/>
        </w:rPr>
        <w:t xml:space="preserve">Below is a list of provisions of </w:t>
      </w:r>
      <w:proofErr w:type="spellStart"/>
      <w:r w:rsidRPr="00B8702B">
        <w:rPr>
          <w:color w:val="000000" w:themeColor="text1"/>
          <w:sz w:val="22"/>
          <w:szCs w:val="22"/>
        </w:rPr>
        <w:t>Labor</w:t>
      </w:r>
      <w:proofErr w:type="spellEnd"/>
      <w:r w:rsidRPr="00B8702B">
        <w:rPr>
          <w:color w:val="000000" w:themeColor="text1"/>
          <w:sz w:val="22"/>
          <w:szCs w:val="22"/>
        </w:rPr>
        <w:t xml:space="preserve"> Code </w:t>
      </w:r>
      <w:proofErr w:type="gramStart"/>
      <w:r w:rsidRPr="00B8702B">
        <w:rPr>
          <w:color w:val="000000" w:themeColor="text1"/>
          <w:sz w:val="22"/>
          <w:szCs w:val="22"/>
        </w:rPr>
        <w:t>with regard to</w:t>
      </w:r>
      <w:proofErr w:type="gramEnd"/>
      <w:r w:rsidRPr="00B8702B">
        <w:rPr>
          <w:color w:val="000000" w:themeColor="text1"/>
          <w:sz w:val="22"/>
          <w:szCs w:val="22"/>
        </w:rPr>
        <w:t xml:space="preserve"> child </w:t>
      </w:r>
      <w:proofErr w:type="spellStart"/>
      <w:r w:rsidRPr="00B8702B">
        <w:rPr>
          <w:color w:val="000000" w:themeColor="text1"/>
          <w:sz w:val="22"/>
          <w:szCs w:val="22"/>
        </w:rPr>
        <w:t>labor</w:t>
      </w:r>
      <w:proofErr w:type="spellEnd"/>
      <w:r w:rsidRPr="00B8702B">
        <w:rPr>
          <w:color w:val="000000" w:themeColor="text1"/>
          <w:sz w:val="22"/>
          <w:szCs w:val="22"/>
        </w:rPr>
        <w:t xml:space="preserve"> and forced </w:t>
      </w:r>
      <w:proofErr w:type="spellStart"/>
      <w:r w:rsidRPr="00B8702B">
        <w:rPr>
          <w:color w:val="000000" w:themeColor="text1"/>
          <w:sz w:val="22"/>
          <w:szCs w:val="22"/>
        </w:rPr>
        <w:t>labor</w:t>
      </w:r>
      <w:proofErr w:type="spellEnd"/>
      <w:r w:rsidRPr="00B8702B">
        <w:rPr>
          <w:color w:val="000000" w:themeColor="text1"/>
          <w:sz w:val="22"/>
          <w:szCs w:val="22"/>
        </w:rPr>
        <w:t>:</w:t>
      </w:r>
    </w:p>
    <w:p w14:paraId="13550CCF" w14:textId="77777777" w:rsidR="002A778E" w:rsidRPr="002A778E" w:rsidRDefault="002A778E" w:rsidP="002A778E">
      <w:pPr>
        <w:pStyle w:val="BodyText"/>
        <w:tabs>
          <w:tab w:val="left" w:pos="360"/>
        </w:tabs>
        <w:spacing w:after="0" w:line="240" w:lineRule="auto"/>
        <w:jc w:val="both"/>
        <w:rPr>
          <w:b/>
          <w:bCs/>
          <w:color w:val="000000" w:themeColor="text1"/>
          <w:sz w:val="22"/>
          <w:szCs w:val="22"/>
        </w:rPr>
      </w:pPr>
    </w:p>
    <w:p w14:paraId="40D92BC1" w14:textId="77777777" w:rsidR="00FD7C83" w:rsidRPr="002A778E" w:rsidRDefault="00FD7C83" w:rsidP="00B8702B">
      <w:pPr>
        <w:pStyle w:val="BodyText"/>
        <w:spacing w:after="0" w:line="240" w:lineRule="auto"/>
        <w:jc w:val="both"/>
        <w:rPr>
          <w:b/>
          <w:bCs/>
          <w:color w:val="000000" w:themeColor="text1"/>
          <w:sz w:val="22"/>
          <w:szCs w:val="22"/>
        </w:rPr>
      </w:pPr>
      <w:r w:rsidRPr="002A778E">
        <w:rPr>
          <w:b/>
          <w:bCs/>
          <w:color w:val="000000" w:themeColor="text1"/>
          <w:sz w:val="22"/>
          <w:szCs w:val="22"/>
        </w:rPr>
        <w:t>a.</w:t>
      </w:r>
      <w:r w:rsidRPr="002A778E">
        <w:rPr>
          <w:b/>
          <w:bCs/>
          <w:color w:val="000000" w:themeColor="text1"/>
          <w:sz w:val="22"/>
          <w:szCs w:val="22"/>
        </w:rPr>
        <w:tab/>
        <w:t>Prohibited work (Article 90)</w:t>
      </w:r>
    </w:p>
    <w:p w14:paraId="66705AAF" w14:textId="77777777" w:rsidR="00FD7C83" w:rsidRPr="00B8702B" w:rsidRDefault="00FD7C83" w:rsidP="00B8702B">
      <w:pPr>
        <w:pStyle w:val="BodyText"/>
        <w:spacing w:after="0" w:line="240" w:lineRule="auto"/>
        <w:jc w:val="both"/>
        <w:rPr>
          <w:color w:val="000000" w:themeColor="text1"/>
          <w:sz w:val="22"/>
          <w:szCs w:val="22"/>
        </w:rPr>
      </w:pPr>
      <w:r w:rsidRPr="00B8702B">
        <w:rPr>
          <w:color w:val="000000" w:themeColor="text1"/>
          <w:sz w:val="22"/>
          <w:szCs w:val="22"/>
        </w:rPr>
        <w:t>•</w:t>
      </w:r>
      <w:r w:rsidRPr="00B8702B">
        <w:rPr>
          <w:color w:val="000000" w:themeColor="text1"/>
          <w:sz w:val="22"/>
          <w:szCs w:val="22"/>
        </w:rPr>
        <w:tab/>
        <w:t xml:space="preserve">The term “children” means persons of either sex who have not attained the age of 15 years and the term “young persons” means those who have attained the age of 15 years but have not attained the aged of 18 years. </w:t>
      </w:r>
    </w:p>
    <w:p w14:paraId="7F53E807" w14:textId="77777777" w:rsidR="00FD7C83" w:rsidRDefault="00FD7C83" w:rsidP="00B8702B">
      <w:pPr>
        <w:pStyle w:val="BodyText"/>
        <w:spacing w:after="0" w:line="240" w:lineRule="auto"/>
        <w:jc w:val="both"/>
        <w:rPr>
          <w:color w:val="000000" w:themeColor="text1"/>
          <w:sz w:val="22"/>
          <w:szCs w:val="22"/>
        </w:rPr>
      </w:pPr>
      <w:r w:rsidRPr="00B8702B">
        <w:rPr>
          <w:color w:val="000000" w:themeColor="text1"/>
          <w:sz w:val="22"/>
          <w:szCs w:val="22"/>
        </w:rPr>
        <w:t>•</w:t>
      </w:r>
      <w:r w:rsidRPr="00B8702B">
        <w:rPr>
          <w:color w:val="000000" w:themeColor="text1"/>
          <w:sz w:val="22"/>
          <w:szCs w:val="22"/>
        </w:rPr>
        <w:tab/>
        <w:t xml:space="preserve">Where the age is uncertain, medical opinion shall be obtained. </w:t>
      </w:r>
    </w:p>
    <w:p w14:paraId="50F9496E" w14:textId="77777777" w:rsidR="002A778E" w:rsidRPr="002A778E" w:rsidRDefault="002A778E" w:rsidP="00B8702B">
      <w:pPr>
        <w:pStyle w:val="BodyText"/>
        <w:spacing w:after="0" w:line="240" w:lineRule="auto"/>
        <w:jc w:val="both"/>
        <w:rPr>
          <w:b/>
          <w:bCs/>
          <w:color w:val="000000" w:themeColor="text1"/>
          <w:sz w:val="22"/>
          <w:szCs w:val="22"/>
        </w:rPr>
      </w:pPr>
    </w:p>
    <w:p w14:paraId="0682E897" w14:textId="77777777" w:rsidR="00FD7C83" w:rsidRPr="002A778E" w:rsidRDefault="00FD7C83" w:rsidP="00B8702B">
      <w:pPr>
        <w:pStyle w:val="BodyText"/>
        <w:spacing w:after="0" w:line="240" w:lineRule="auto"/>
        <w:jc w:val="both"/>
        <w:rPr>
          <w:b/>
          <w:bCs/>
          <w:color w:val="000000" w:themeColor="text1"/>
          <w:sz w:val="22"/>
          <w:szCs w:val="22"/>
        </w:rPr>
      </w:pPr>
      <w:r w:rsidRPr="002A778E">
        <w:rPr>
          <w:b/>
          <w:bCs/>
          <w:color w:val="000000" w:themeColor="text1"/>
          <w:sz w:val="22"/>
          <w:szCs w:val="22"/>
        </w:rPr>
        <w:t>b.</w:t>
      </w:r>
      <w:r w:rsidRPr="002A778E">
        <w:rPr>
          <w:b/>
          <w:bCs/>
          <w:color w:val="000000" w:themeColor="text1"/>
          <w:sz w:val="22"/>
          <w:szCs w:val="22"/>
        </w:rPr>
        <w:tab/>
        <w:t>Unlawful to employ children (Article 93)</w:t>
      </w:r>
    </w:p>
    <w:p w14:paraId="6721A459" w14:textId="77777777" w:rsidR="00FD7C83" w:rsidRPr="00B8702B" w:rsidRDefault="00FD7C83" w:rsidP="00B8702B">
      <w:pPr>
        <w:pStyle w:val="BodyText"/>
        <w:spacing w:after="0" w:line="240" w:lineRule="auto"/>
        <w:jc w:val="both"/>
        <w:rPr>
          <w:color w:val="000000" w:themeColor="text1"/>
          <w:sz w:val="22"/>
          <w:szCs w:val="22"/>
        </w:rPr>
      </w:pPr>
      <w:r w:rsidRPr="00B8702B">
        <w:rPr>
          <w:color w:val="000000" w:themeColor="text1"/>
          <w:sz w:val="22"/>
          <w:szCs w:val="22"/>
        </w:rPr>
        <w:t>•</w:t>
      </w:r>
      <w:r w:rsidRPr="00B8702B">
        <w:rPr>
          <w:color w:val="000000" w:themeColor="text1"/>
          <w:sz w:val="22"/>
          <w:szCs w:val="22"/>
        </w:rPr>
        <w:tab/>
        <w:t>It shall be unlawful to employ children under the age of 15 years, provided that this restriction as to age shall not apply to:</w:t>
      </w:r>
    </w:p>
    <w:p w14:paraId="10AACCB7" w14:textId="77777777" w:rsidR="00FD7C83" w:rsidRPr="00B8702B" w:rsidRDefault="00FD7C83" w:rsidP="00B8702B">
      <w:pPr>
        <w:pStyle w:val="BodyText"/>
        <w:spacing w:after="0" w:line="240" w:lineRule="auto"/>
        <w:jc w:val="both"/>
        <w:rPr>
          <w:color w:val="000000" w:themeColor="text1"/>
          <w:sz w:val="22"/>
          <w:szCs w:val="22"/>
        </w:rPr>
      </w:pPr>
      <w:r w:rsidRPr="00B8702B">
        <w:rPr>
          <w:color w:val="000000" w:themeColor="text1"/>
          <w:sz w:val="22"/>
          <w:szCs w:val="22"/>
        </w:rPr>
        <w:t>(a)</w:t>
      </w:r>
      <w:r w:rsidRPr="00B8702B">
        <w:rPr>
          <w:color w:val="000000" w:themeColor="text1"/>
          <w:sz w:val="22"/>
          <w:szCs w:val="22"/>
        </w:rPr>
        <w:tab/>
        <w:t xml:space="preserve">Pupils attending public and state-supervised trade schools or non-profit-making training </w:t>
      </w:r>
      <w:proofErr w:type="gramStart"/>
      <w:r w:rsidRPr="00B8702B">
        <w:rPr>
          <w:color w:val="000000" w:themeColor="text1"/>
          <w:sz w:val="22"/>
          <w:szCs w:val="22"/>
        </w:rPr>
        <w:t>workshops;</w:t>
      </w:r>
      <w:proofErr w:type="gramEnd"/>
    </w:p>
    <w:p w14:paraId="037C4EEB" w14:textId="77777777" w:rsidR="00FD7C83" w:rsidRDefault="00FD7C83" w:rsidP="00B8702B">
      <w:pPr>
        <w:pStyle w:val="BodyText"/>
        <w:spacing w:after="0" w:line="240" w:lineRule="auto"/>
        <w:jc w:val="both"/>
        <w:rPr>
          <w:color w:val="000000" w:themeColor="text1"/>
          <w:sz w:val="22"/>
          <w:szCs w:val="22"/>
        </w:rPr>
      </w:pPr>
      <w:r w:rsidRPr="00B8702B">
        <w:rPr>
          <w:color w:val="000000" w:themeColor="text1"/>
          <w:sz w:val="22"/>
          <w:szCs w:val="22"/>
        </w:rPr>
        <w:t>(b)</w:t>
      </w:r>
      <w:r w:rsidRPr="00B8702B">
        <w:rPr>
          <w:color w:val="000000" w:themeColor="text1"/>
          <w:sz w:val="22"/>
          <w:szCs w:val="22"/>
        </w:rPr>
        <w:tab/>
        <w:t>Members of the employer’s family and his relatives if they are living with him and are supported by him and are employed on work under his orders in an undertaking in which no other persons are employed.</w:t>
      </w:r>
    </w:p>
    <w:p w14:paraId="52EC36F5" w14:textId="77777777" w:rsidR="002A778E" w:rsidRPr="00B8702B" w:rsidRDefault="002A778E" w:rsidP="00B8702B">
      <w:pPr>
        <w:pStyle w:val="BodyText"/>
        <w:spacing w:after="0" w:line="240" w:lineRule="auto"/>
        <w:jc w:val="both"/>
        <w:rPr>
          <w:color w:val="000000" w:themeColor="text1"/>
          <w:sz w:val="22"/>
          <w:szCs w:val="22"/>
        </w:rPr>
      </w:pPr>
    </w:p>
    <w:p w14:paraId="4B052793" w14:textId="77777777" w:rsidR="00FD7C83" w:rsidRPr="002A778E" w:rsidRDefault="00FD7C83" w:rsidP="00B8702B">
      <w:pPr>
        <w:pStyle w:val="BodyText"/>
        <w:spacing w:after="0" w:line="240" w:lineRule="auto"/>
        <w:jc w:val="both"/>
        <w:rPr>
          <w:b/>
          <w:bCs/>
          <w:color w:val="000000" w:themeColor="text1"/>
          <w:sz w:val="22"/>
          <w:szCs w:val="22"/>
        </w:rPr>
      </w:pPr>
      <w:r w:rsidRPr="002A778E">
        <w:rPr>
          <w:b/>
          <w:bCs/>
          <w:color w:val="000000" w:themeColor="text1"/>
          <w:sz w:val="22"/>
          <w:szCs w:val="22"/>
        </w:rPr>
        <w:t>c.</w:t>
      </w:r>
      <w:r w:rsidRPr="002A778E">
        <w:rPr>
          <w:b/>
          <w:bCs/>
          <w:color w:val="000000" w:themeColor="text1"/>
          <w:sz w:val="22"/>
          <w:szCs w:val="22"/>
        </w:rPr>
        <w:tab/>
        <w:t>Minimum age for certain types of work (Article 94)</w:t>
      </w:r>
    </w:p>
    <w:p w14:paraId="1FCC12B0" w14:textId="77777777" w:rsidR="00FD7C83" w:rsidRPr="00B8702B" w:rsidRDefault="00FD7C83" w:rsidP="00B8702B">
      <w:pPr>
        <w:pStyle w:val="BodyText"/>
        <w:spacing w:after="0" w:line="240" w:lineRule="auto"/>
        <w:jc w:val="both"/>
        <w:rPr>
          <w:color w:val="000000" w:themeColor="text1"/>
          <w:sz w:val="22"/>
          <w:szCs w:val="22"/>
        </w:rPr>
      </w:pPr>
      <w:r w:rsidRPr="00B8702B">
        <w:rPr>
          <w:color w:val="000000" w:themeColor="text1"/>
          <w:sz w:val="22"/>
          <w:szCs w:val="22"/>
        </w:rPr>
        <w:t>•</w:t>
      </w:r>
      <w:r w:rsidRPr="00B8702B">
        <w:rPr>
          <w:color w:val="000000" w:themeColor="text1"/>
          <w:sz w:val="22"/>
          <w:szCs w:val="22"/>
        </w:rPr>
        <w:tab/>
        <w:t xml:space="preserve">The minimum age for employment on a vessel as a trimmer or stoker or on underground work in quarries or mines shall be 18 years, provided that the minimum age for any other employment on a vessel (including a fishing vessel) shall be 15 </w:t>
      </w:r>
      <w:proofErr w:type="gramStart"/>
      <w:r w:rsidRPr="00B8702B">
        <w:rPr>
          <w:color w:val="000000" w:themeColor="text1"/>
          <w:sz w:val="22"/>
          <w:szCs w:val="22"/>
        </w:rPr>
        <w:t>years;</w:t>
      </w:r>
      <w:proofErr w:type="gramEnd"/>
    </w:p>
    <w:p w14:paraId="72F5AD12" w14:textId="77777777" w:rsidR="00FD7C83" w:rsidRPr="00B8702B" w:rsidRDefault="00FD7C83" w:rsidP="00B8702B">
      <w:pPr>
        <w:pStyle w:val="BodyText"/>
        <w:spacing w:after="0" w:line="240" w:lineRule="auto"/>
        <w:jc w:val="both"/>
        <w:rPr>
          <w:color w:val="000000" w:themeColor="text1"/>
          <w:sz w:val="22"/>
          <w:szCs w:val="22"/>
        </w:rPr>
      </w:pPr>
      <w:r w:rsidRPr="00B8702B">
        <w:rPr>
          <w:color w:val="000000" w:themeColor="text1"/>
          <w:sz w:val="22"/>
          <w:szCs w:val="22"/>
        </w:rPr>
        <w:t>•</w:t>
      </w:r>
      <w:r w:rsidRPr="00B8702B">
        <w:rPr>
          <w:color w:val="000000" w:themeColor="text1"/>
          <w:sz w:val="22"/>
          <w:szCs w:val="22"/>
        </w:rPr>
        <w:tab/>
        <w:t xml:space="preserve">Young persons under the age of 16 years shall not be employed in work done on flying scaffolds or portable ladders in connection with the construction, demolition, </w:t>
      </w:r>
      <w:proofErr w:type="gramStart"/>
      <w:r w:rsidRPr="00B8702B">
        <w:rPr>
          <w:color w:val="000000" w:themeColor="text1"/>
          <w:sz w:val="22"/>
          <w:szCs w:val="22"/>
        </w:rPr>
        <w:t>maintenance</w:t>
      </w:r>
      <w:proofErr w:type="gramEnd"/>
      <w:r w:rsidRPr="00B8702B">
        <w:rPr>
          <w:color w:val="000000" w:themeColor="text1"/>
          <w:sz w:val="22"/>
          <w:szCs w:val="22"/>
        </w:rPr>
        <w:t xml:space="preserve"> or repair of buildings. </w:t>
      </w:r>
    </w:p>
    <w:p w14:paraId="55FD8226" w14:textId="77777777" w:rsidR="00FD7C83" w:rsidRPr="00B8702B" w:rsidRDefault="00FD7C83" w:rsidP="00B8702B">
      <w:pPr>
        <w:pStyle w:val="BodyText"/>
        <w:spacing w:after="0" w:line="240" w:lineRule="auto"/>
        <w:jc w:val="both"/>
        <w:rPr>
          <w:color w:val="000000" w:themeColor="text1"/>
          <w:sz w:val="22"/>
          <w:szCs w:val="22"/>
        </w:rPr>
      </w:pPr>
      <w:r w:rsidRPr="00B8702B">
        <w:rPr>
          <w:color w:val="000000" w:themeColor="text1"/>
          <w:sz w:val="22"/>
          <w:szCs w:val="22"/>
        </w:rPr>
        <w:t>d.</w:t>
      </w:r>
      <w:r w:rsidRPr="00B8702B">
        <w:rPr>
          <w:color w:val="000000" w:themeColor="text1"/>
          <w:sz w:val="22"/>
          <w:szCs w:val="22"/>
        </w:rPr>
        <w:tab/>
        <w:t xml:space="preserve">Freedom of </w:t>
      </w:r>
      <w:proofErr w:type="spellStart"/>
      <w:r w:rsidRPr="00B8702B">
        <w:rPr>
          <w:color w:val="000000" w:themeColor="text1"/>
          <w:sz w:val="22"/>
          <w:szCs w:val="22"/>
        </w:rPr>
        <w:t>Labor</w:t>
      </w:r>
      <w:proofErr w:type="spellEnd"/>
      <w:r w:rsidRPr="00B8702B">
        <w:rPr>
          <w:color w:val="000000" w:themeColor="text1"/>
          <w:sz w:val="22"/>
          <w:szCs w:val="22"/>
        </w:rPr>
        <w:t xml:space="preserve"> (Article 6)</w:t>
      </w:r>
    </w:p>
    <w:p w14:paraId="7976DA52" w14:textId="77777777" w:rsidR="00FD7C83" w:rsidRPr="00B8702B" w:rsidRDefault="00FD7C83" w:rsidP="00B8702B">
      <w:pPr>
        <w:pStyle w:val="BodyText"/>
        <w:spacing w:after="0" w:line="240" w:lineRule="auto"/>
        <w:jc w:val="both"/>
        <w:rPr>
          <w:color w:val="000000" w:themeColor="text1"/>
          <w:sz w:val="22"/>
          <w:szCs w:val="22"/>
        </w:rPr>
      </w:pPr>
      <w:r w:rsidRPr="00B8702B">
        <w:rPr>
          <w:color w:val="000000" w:themeColor="text1"/>
          <w:sz w:val="22"/>
          <w:szCs w:val="22"/>
        </w:rPr>
        <w:t>•</w:t>
      </w:r>
      <w:r w:rsidRPr="00B8702B">
        <w:rPr>
          <w:color w:val="000000" w:themeColor="text1"/>
          <w:sz w:val="22"/>
          <w:szCs w:val="22"/>
        </w:rPr>
        <w:tab/>
        <w:t xml:space="preserve">Forced or compulsory </w:t>
      </w:r>
      <w:proofErr w:type="spellStart"/>
      <w:r w:rsidRPr="00B8702B">
        <w:rPr>
          <w:color w:val="000000" w:themeColor="text1"/>
          <w:sz w:val="22"/>
          <w:szCs w:val="22"/>
        </w:rPr>
        <w:t>Labor</w:t>
      </w:r>
      <w:proofErr w:type="spellEnd"/>
      <w:r w:rsidRPr="00B8702B">
        <w:rPr>
          <w:color w:val="000000" w:themeColor="text1"/>
          <w:sz w:val="22"/>
          <w:szCs w:val="22"/>
        </w:rPr>
        <w:t xml:space="preserve"> is forbidden in any form.</w:t>
      </w:r>
    </w:p>
    <w:p w14:paraId="5FA278EB" w14:textId="77777777" w:rsidR="00FD7C83" w:rsidRDefault="00FD7C83" w:rsidP="00B8702B">
      <w:pPr>
        <w:pStyle w:val="BodyText"/>
        <w:spacing w:after="0"/>
        <w:rPr>
          <w:rFonts w:asciiTheme="minorHAnsi" w:hAnsiTheme="minorHAnsi" w:cstheme="minorHAnsi"/>
          <w:b/>
          <w:bCs/>
          <w:sz w:val="22"/>
          <w:szCs w:val="22"/>
        </w:rPr>
      </w:pPr>
    </w:p>
    <w:p w14:paraId="7705B665" w14:textId="77777777" w:rsidR="00FD7C83" w:rsidRPr="00B8702B" w:rsidRDefault="00FD7C83" w:rsidP="00B8702B">
      <w:pPr>
        <w:pStyle w:val="Heading2"/>
        <w:spacing w:line="360" w:lineRule="auto"/>
        <w:rPr>
          <w:color w:val="000000" w:themeColor="text1"/>
          <w:sz w:val="22"/>
        </w:rPr>
      </w:pPr>
      <w:r w:rsidRPr="00B8702B">
        <w:rPr>
          <w:rFonts w:eastAsia="Times New Roman"/>
          <w:color w:val="000000" w:themeColor="text1"/>
          <w:sz w:val="22"/>
        </w:rPr>
        <w:t>6.2 World Bank provisions</w:t>
      </w:r>
    </w:p>
    <w:p w14:paraId="31333787" w14:textId="77777777" w:rsidR="00FD7C83" w:rsidRPr="00B8702B" w:rsidRDefault="00FD7C83" w:rsidP="00B8702B">
      <w:pPr>
        <w:pStyle w:val="BodyText"/>
        <w:numPr>
          <w:ilvl w:val="0"/>
          <w:numId w:val="98"/>
        </w:numPr>
        <w:tabs>
          <w:tab w:val="left" w:pos="360"/>
        </w:tabs>
        <w:spacing w:line="240" w:lineRule="auto"/>
        <w:ind w:left="0" w:firstLine="0"/>
        <w:jc w:val="both"/>
        <w:rPr>
          <w:color w:val="000000" w:themeColor="text1"/>
          <w:sz w:val="22"/>
          <w:szCs w:val="22"/>
        </w:rPr>
      </w:pPr>
      <w:r w:rsidRPr="00B8702B">
        <w:rPr>
          <w:color w:val="000000" w:themeColor="text1"/>
          <w:sz w:val="22"/>
          <w:szCs w:val="22"/>
        </w:rPr>
        <w:t xml:space="preserve">Guidelines on OHS requirements: Measures relating to OHS will be applied to the project. The OHS measures will include the requirements of this LMP and will </w:t>
      </w:r>
      <w:proofErr w:type="gramStart"/>
      <w:r w:rsidRPr="00B8702B">
        <w:rPr>
          <w:color w:val="000000" w:themeColor="text1"/>
          <w:sz w:val="22"/>
          <w:szCs w:val="22"/>
        </w:rPr>
        <w:t>take into account</w:t>
      </w:r>
      <w:proofErr w:type="gramEnd"/>
      <w:r w:rsidRPr="00B8702B">
        <w:rPr>
          <w:color w:val="000000" w:themeColor="text1"/>
          <w:sz w:val="22"/>
          <w:szCs w:val="22"/>
        </w:rPr>
        <w:t xml:space="preserve"> the General Environmental Health and Safety Guidelines (EHSGs), General EHS Guideline, and other Good International Industry Practice (GIIP). The OHS measures applicable to the project will be set out in the legal agreement and the Environmental and Social Commitment Plan (ESCP).</w:t>
      </w:r>
    </w:p>
    <w:p w14:paraId="14E6132F" w14:textId="77777777" w:rsidR="00FD7C83" w:rsidRPr="00B8702B" w:rsidRDefault="00FD7C83" w:rsidP="00B8702B">
      <w:pPr>
        <w:pStyle w:val="BodyText"/>
        <w:numPr>
          <w:ilvl w:val="0"/>
          <w:numId w:val="98"/>
        </w:numPr>
        <w:tabs>
          <w:tab w:val="left" w:pos="360"/>
        </w:tabs>
        <w:spacing w:line="240" w:lineRule="auto"/>
        <w:ind w:left="0" w:firstLine="0"/>
        <w:jc w:val="both"/>
        <w:rPr>
          <w:color w:val="000000" w:themeColor="text1"/>
          <w:sz w:val="22"/>
          <w:szCs w:val="22"/>
        </w:rPr>
      </w:pPr>
      <w:r w:rsidRPr="00B8702B">
        <w:rPr>
          <w:color w:val="000000" w:themeColor="text1"/>
          <w:sz w:val="22"/>
          <w:szCs w:val="22"/>
        </w:rPr>
        <w:t xml:space="preserve">Guidelines on non-discrimination and equal opportunity: Decisions relating to the employment or treatment of project workers will not be made </w:t>
      </w:r>
      <w:proofErr w:type="gramStart"/>
      <w:r w:rsidRPr="00B8702B">
        <w:rPr>
          <w:color w:val="000000" w:themeColor="text1"/>
          <w:sz w:val="22"/>
          <w:szCs w:val="22"/>
        </w:rPr>
        <w:t>on the basis of</w:t>
      </w:r>
      <w:proofErr w:type="gramEnd"/>
      <w:r w:rsidRPr="00B8702B">
        <w:rPr>
          <w:color w:val="000000" w:themeColor="text1"/>
          <w:sz w:val="22"/>
          <w:szCs w:val="22"/>
        </w:rPr>
        <w:t xml:space="preserve"> personal characteristics unrelated to inherent job requirements. The employment of project workers will be based on the principle of equal opportunity and fair treatment, and there will be no discrimination on the basis of personal characteristics unrelated to inherent job requirements, with respect to </w:t>
      </w:r>
      <w:r w:rsidRPr="00B8702B">
        <w:rPr>
          <w:color w:val="000000" w:themeColor="text1"/>
          <w:sz w:val="22"/>
          <w:szCs w:val="22"/>
        </w:rPr>
        <w:lastRenderedPageBreak/>
        <w:t>any aspects of the employment relationship, such as recruitment and hiring, compensation (including wages and benefits), working conditions and terms of employment access to training, job assignment, promotion, termination of employment or retirement, or disciplinary practices. This LMP sets out measures to prevent and address harassment, intimidation, and/or exploitation. Where national law is inconsistent with this paragraph, the project will seek to carry out project activities in a manner that is consistent with the requirements of this paragraph to the extent possible.</w:t>
      </w:r>
    </w:p>
    <w:p w14:paraId="597A9D15" w14:textId="77777777" w:rsidR="00FD7C83" w:rsidRPr="00B8702B" w:rsidRDefault="00FD7C83" w:rsidP="00B8702B">
      <w:pPr>
        <w:pStyle w:val="BodyText"/>
        <w:numPr>
          <w:ilvl w:val="0"/>
          <w:numId w:val="98"/>
        </w:numPr>
        <w:tabs>
          <w:tab w:val="left" w:pos="360"/>
        </w:tabs>
        <w:spacing w:line="240" w:lineRule="auto"/>
        <w:ind w:left="0" w:firstLine="0"/>
        <w:jc w:val="both"/>
        <w:rPr>
          <w:color w:val="000000" w:themeColor="text1"/>
          <w:sz w:val="22"/>
          <w:szCs w:val="22"/>
        </w:rPr>
      </w:pPr>
      <w:r w:rsidRPr="00B8702B">
        <w:rPr>
          <w:color w:val="000000" w:themeColor="text1"/>
          <w:sz w:val="22"/>
          <w:szCs w:val="22"/>
        </w:rPr>
        <w:t>Guidelines on gender and GBV: The project team will provide appropriate measures of protection and assistance to address the vulnerabilities of project workers, including specific groups of workers, such as women, people with disabilities, migrant workers, and children (of working age in accordance with this ESS. Such measures may be necessary only for specific periods of time, depending on the circumstances of the project worker(s) and the nature of the vulnerability.</w:t>
      </w:r>
    </w:p>
    <w:p w14:paraId="4FE91282" w14:textId="77777777" w:rsidR="00FD7C83" w:rsidRPr="00B8702B" w:rsidRDefault="00FD7C83" w:rsidP="00B8702B">
      <w:pPr>
        <w:pStyle w:val="BodyText"/>
        <w:numPr>
          <w:ilvl w:val="0"/>
          <w:numId w:val="98"/>
        </w:numPr>
        <w:tabs>
          <w:tab w:val="left" w:pos="360"/>
        </w:tabs>
        <w:spacing w:line="240" w:lineRule="auto"/>
        <w:ind w:left="0" w:firstLine="0"/>
        <w:jc w:val="both"/>
        <w:rPr>
          <w:color w:val="000000" w:themeColor="text1"/>
          <w:sz w:val="22"/>
          <w:szCs w:val="22"/>
        </w:rPr>
      </w:pPr>
      <w:r w:rsidRPr="00B8702B">
        <w:rPr>
          <w:color w:val="000000" w:themeColor="text1"/>
          <w:sz w:val="22"/>
          <w:szCs w:val="22"/>
        </w:rPr>
        <w:t xml:space="preserve">Guidelines on child </w:t>
      </w:r>
      <w:proofErr w:type="spellStart"/>
      <w:r w:rsidRPr="00B8702B">
        <w:rPr>
          <w:color w:val="000000" w:themeColor="text1"/>
          <w:sz w:val="22"/>
          <w:szCs w:val="22"/>
        </w:rPr>
        <w:t>labor</w:t>
      </w:r>
      <w:proofErr w:type="spellEnd"/>
      <w:r w:rsidRPr="00B8702B">
        <w:rPr>
          <w:color w:val="000000" w:themeColor="text1"/>
          <w:sz w:val="22"/>
          <w:szCs w:val="22"/>
        </w:rPr>
        <w:t>: The project shall only employ people aged 18 years and above as a precautionary measure.</w:t>
      </w:r>
    </w:p>
    <w:p w14:paraId="3B77E3F0" w14:textId="77777777" w:rsidR="00E406AF" w:rsidRDefault="00E406AF">
      <w:pPr>
        <w:spacing w:after="160" w:line="259" w:lineRule="auto"/>
        <w:rPr>
          <w:rFonts w:asciiTheme="majorHAnsi" w:eastAsiaTheme="majorEastAsia" w:hAnsiTheme="majorHAnsi" w:cstheme="majorBidi"/>
          <w:b/>
          <w:bCs/>
          <w:color w:val="2F5496" w:themeColor="accent1" w:themeShade="BF"/>
        </w:rPr>
      </w:pPr>
      <w:bookmarkStart w:id="29" w:name="_Toc64575337"/>
      <w:bookmarkStart w:id="30" w:name="_Toc105099736"/>
      <w:bookmarkEnd w:id="27"/>
      <w:bookmarkEnd w:id="28"/>
      <w:r>
        <w:br w:type="page"/>
      </w:r>
    </w:p>
    <w:p w14:paraId="01703872" w14:textId="0D3A46DF" w:rsidR="00FD7C83" w:rsidRPr="00B8702B" w:rsidRDefault="00FD7C83" w:rsidP="00B8702B">
      <w:pPr>
        <w:pStyle w:val="Heading1"/>
        <w:spacing w:after="240"/>
        <w:jc w:val="center"/>
        <w:rPr>
          <w:color w:val="000000" w:themeColor="text1"/>
        </w:rPr>
      </w:pPr>
      <w:r w:rsidRPr="00B8702B">
        <w:rPr>
          <w:color w:val="000000" w:themeColor="text1"/>
        </w:rPr>
        <w:lastRenderedPageBreak/>
        <w:t>7.0</w:t>
      </w:r>
      <w:r w:rsidR="003C097C">
        <w:rPr>
          <w:color w:val="000000" w:themeColor="text1"/>
        </w:rPr>
        <w:t xml:space="preserve"> </w:t>
      </w:r>
      <w:r w:rsidRPr="00B8702B">
        <w:rPr>
          <w:color w:val="000000" w:themeColor="text1"/>
        </w:rPr>
        <w:t>ROLES AND RESPONSIBILITIES OF PROJECT STAFF</w:t>
      </w:r>
      <w:bookmarkEnd w:id="29"/>
      <w:bookmarkEnd w:id="30"/>
    </w:p>
    <w:p w14:paraId="4932211D" w14:textId="77777777" w:rsidR="00AF3210" w:rsidRPr="00B8702B" w:rsidRDefault="00FD7C83" w:rsidP="00E234A6">
      <w:pPr>
        <w:pStyle w:val="Heading2"/>
        <w:numPr>
          <w:ilvl w:val="1"/>
          <w:numId w:val="57"/>
        </w:numPr>
        <w:rPr>
          <w:rFonts w:cs="Times New Roman"/>
          <w:b w:val="0"/>
          <w:bCs w:val="0"/>
          <w:color w:val="000000" w:themeColor="text1"/>
          <w:sz w:val="22"/>
          <w:szCs w:val="22"/>
        </w:rPr>
      </w:pPr>
      <w:bookmarkStart w:id="31" w:name="_Toc105099737"/>
      <w:r w:rsidRPr="00B8702B">
        <w:rPr>
          <w:rFonts w:cs="Times New Roman"/>
          <w:color w:val="000000" w:themeColor="text1"/>
          <w:sz w:val="22"/>
          <w:szCs w:val="22"/>
        </w:rPr>
        <w:t>Management</w:t>
      </w:r>
      <w:bookmarkEnd w:id="31"/>
    </w:p>
    <w:p w14:paraId="232D3C1E" w14:textId="77777777" w:rsidR="00FD7C83" w:rsidRPr="00B8702B" w:rsidRDefault="00FD7C83" w:rsidP="00B8702B">
      <w:pPr>
        <w:pStyle w:val="ListParagraph"/>
        <w:numPr>
          <w:ilvl w:val="0"/>
          <w:numId w:val="98"/>
        </w:numPr>
        <w:tabs>
          <w:tab w:val="left" w:pos="1004"/>
        </w:tabs>
        <w:ind w:left="0" w:right="15" w:firstLine="0"/>
        <w:contextualSpacing w:val="0"/>
        <w:rPr>
          <w:color w:val="000000" w:themeColor="text1"/>
          <w:sz w:val="22"/>
          <w:szCs w:val="22"/>
        </w:rPr>
      </w:pPr>
      <w:r w:rsidRPr="00B8702B">
        <w:rPr>
          <w:color w:val="000000" w:themeColor="text1"/>
          <w:sz w:val="22"/>
          <w:szCs w:val="22"/>
        </w:rPr>
        <w:t xml:space="preserve">The project will be implemented by the Ministries of Planning—lead coordinating ministry and responsible for Component 4; Ministries of Water/relevant </w:t>
      </w:r>
      <w:proofErr w:type="gramStart"/>
      <w:r w:rsidRPr="00B8702B">
        <w:rPr>
          <w:color w:val="000000" w:themeColor="text1"/>
          <w:sz w:val="22"/>
          <w:szCs w:val="22"/>
        </w:rPr>
        <w:t>agencies,—</w:t>
      </w:r>
      <w:proofErr w:type="gramEnd"/>
      <w:r w:rsidRPr="00B8702B">
        <w:rPr>
          <w:color w:val="000000" w:themeColor="text1"/>
          <w:sz w:val="22"/>
          <w:szCs w:val="22"/>
        </w:rPr>
        <w:t xml:space="preserve">Component 1; Ministries of Agriculture and Livestock—Component 2; and Ministries of Environment—Component 3. A PIU will be strengthened under the Ministry of Planning and lessons learned under the current project will be used to increase staff skills, build </w:t>
      </w:r>
      <w:proofErr w:type="gramStart"/>
      <w:r w:rsidRPr="00B8702B">
        <w:rPr>
          <w:color w:val="000000" w:themeColor="text1"/>
          <w:sz w:val="22"/>
          <w:szCs w:val="22"/>
        </w:rPr>
        <w:t>capacity</w:t>
      </w:r>
      <w:proofErr w:type="gramEnd"/>
      <w:r w:rsidRPr="00B8702B">
        <w:rPr>
          <w:color w:val="000000" w:themeColor="text1"/>
          <w:sz w:val="22"/>
          <w:szCs w:val="22"/>
        </w:rPr>
        <w:t xml:space="preserve"> and mitigate risks. </w:t>
      </w:r>
    </w:p>
    <w:p w14:paraId="1967FD07" w14:textId="77777777" w:rsidR="00FD7C83" w:rsidRPr="00B8702B" w:rsidRDefault="00FD7C83" w:rsidP="00B8702B">
      <w:pPr>
        <w:pStyle w:val="ListParagraph"/>
        <w:tabs>
          <w:tab w:val="left" w:pos="1004"/>
        </w:tabs>
        <w:ind w:left="0" w:right="15"/>
        <w:contextualSpacing w:val="0"/>
        <w:rPr>
          <w:color w:val="000000" w:themeColor="text1"/>
          <w:sz w:val="22"/>
          <w:szCs w:val="22"/>
        </w:rPr>
      </w:pPr>
    </w:p>
    <w:p w14:paraId="4562BCE0" w14:textId="77777777" w:rsidR="00FD7C83" w:rsidRPr="00B8702B" w:rsidRDefault="00FD7C83" w:rsidP="00B8702B">
      <w:pPr>
        <w:pStyle w:val="ListParagraph"/>
        <w:numPr>
          <w:ilvl w:val="0"/>
          <w:numId w:val="98"/>
        </w:numPr>
        <w:ind w:left="0" w:firstLine="0"/>
        <w:jc w:val="both"/>
        <w:rPr>
          <w:b/>
          <w:bCs/>
          <w:color w:val="000000" w:themeColor="text1"/>
          <w:sz w:val="22"/>
          <w:szCs w:val="22"/>
        </w:rPr>
      </w:pPr>
      <w:r w:rsidRPr="00B8702B">
        <w:rPr>
          <w:b/>
          <w:bCs/>
          <w:color w:val="000000" w:themeColor="text1"/>
          <w:sz w:val="22"/>
          <w:szCs w:val="22"/>
        </w:rPr>
        <w:t>Project Implementation Unit (PIU)</w:t>
      </w:r>
      <w:r w:rsidRPr="00B8702B">
        <w:rPr>
          <w:color w:val="000000" w:themeColor="text1"/>
          <w:sz w:val="22"/>
          <w:szCs w:val="22"/>
        </w:rPr>
        <w:t>will have the following tasks in relation to labor and working conditions:</w:t>
      </w:r>
    </w:p>
    <w:p w14:paraId="77F4B437" w14:textId="77777777" w:rsidR="004A17B3" w:rsidRPr="00B8702B" w:rsidRDefault="004A17B3" w:rsidP="004A17B3">
      <w:pPr>
        <w:pStyle w:val="ListParagraph"/>
        <w:rPr>
          <w:b/>
          <w:bCs/>
          <w:color w:val="000000" w:themeColor="text1"/>
          <w:sz w:val="22"/>
          <w:szCs w:val="22"/>
        </w:rPr>
      </w:pPr>
    </w:p>
    <w:p w14:paraId="01B28FD4" w14:textId="77777777" w:rsidR="004A17B3"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Promote and ensure the overall implementation of this LMP, including training and orientation of the staff at the Ministries of Planning (responsible for Component 4), and ensuring that all contractors and primary suppliers comply with the provisions of this LMP in line with ESS2 in relation to the management of their </w:t>
      </w:r>
      <w:proofErr w:type="gramStart"/>
      <w:r w:rsidRPr="00B8702B">
        <w:rPr>
          <w:color w:val="000000" w:themeColor="text1"/>
          <w:sz w:val="22"/>
          <w:szCs w:val="22"/>
        </w:rPr>
        <w:t>workers;</w:t>
      </w:r>
      <w:proofErr w:type="gramEnd"/>
    </w:p>
    <w:p w14:paraId="3A447695" w14:textId="77777777" w:rsidR="004A17B3"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Engage and manage consultants in accordance with this LMP and the applicable Procurement </w:t>
      </w:r>
      <w:proofErr w:type="gramStart"/>
      <w:r w:rsidRPr="00B8702B">
        <w:rPr>
          <w:color w:val="000000" w:themeColor="text1"/>
          <w:sz w:val="22"/>
          <w:szCs w:val="22"/>
        </w:rPr>
        <w:t>Documents;</w:t>
      </w:r>
      <w:proofErr w:type="gramEnd"/>
    </w:p>
    <w:p w14:paraId="6F85FF4E" w14:textId="77777777" w:rsidR="004A17B3"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Monitor the potential risks of child labor, forced labor and serious safety issues in relation to primary </w:t>
      </w:r>
      <w:proofErr w:type="gramStart"/>
      <w:r w:rsidRPr="00B8702B">
        <w:rPr>
          <w:color w:val="000000" w:themeColor="text1"/>
          <w:sz w:val="22"/>
          <w:szCs w:val="22"/>
        </w:rPr>
        <w:t>suppliers;</w:t>
      </w:r>
      <w:proofErr w:type="gramEnd"/>
    </w:p>
    <w:p w14:paraId="02A047A1" w14:textId="77777777" w:rsidR="004A17B3"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Develop the tools necessary for the implementation of this LMP including the CoC for contractors and for </w:t>
      </w:r>
      <w:proofErr w:type="gramStart"/>
      <w:r w:rsidRPr="00B8702B">
        <w:rPr>
          <w:color w:val="000000" w:themeColor="text1"/>
          <w:sz w:val="22"/>
          <w:szCs w:val="22"/>
        </w:rPr>
        <w:t>workers;</w:t>
      </w:r>
      <w:proofErr w:type="gramEnd"/>
    </w:p>
    <w:p w14:paraId="59E89B5E" w14:textId="77777777" w:rsidR="004A17B3"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Sensitize contractors and project workers on the provisions in the LMP including the </w:t>
      </w:r>
      <w:proofErr w:type="gramStart"/>
      <w:r w:rsidRPr="00B8702B">
        <w:rPr>
          <w:color w:val="000000" w:themeColor="text1"/>
          <w:sz w:val="22"/>
          <w:szCs w:val="22"/>
        </w:rPr>
        <w:t>CoCs;</w:t>
      </w:r>
      <w:proofErr w:type="gramEnd"/>
    </w:p>
    <w:p w14:paraId="4B9D419D" w14:textId="77777777" w:rsidR="004A17B3"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Ensure that the GM for project workers is established and implemented and that workers are informed about </w:t>
      </w:r>
      <w:proofErr w:type="gramStart"/>
      <w:r w:rsidRPr="00B8702B">
        <w:rPr>
          <w:color w:val="000000" w:themeColor="text1"/>
          <w:sz w:val="22"/>
          <w:szCs w:val="22"/>
        </w:rPr>
        <w:t>it;</w:t>
      </w:r>
      <w:proofErr w:type="gramEnd"/>
    </w:p>
    <w:p w14:paraId="6AEAF40E" w14:textId="77777777" w:rsidR="004A17B3"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Ensure that grievances received from the workers are resolved promptly, and reporting the status of grievances and </w:t>
      </w:r>
      <w:proofErr w:type="gramStart"/>
      <w:r w:rsidRPr="00B8702B">
        <w:rPr>
          <w:color w:val="000000" w:themeColor="text1"/>
          <w:sz w:val="22"/>
          <w:szCs w:val="22"/>
        </w:rPr>
        <w:t>resolutions;</w:t>
      </w:r>
      <w:proofErr w:type="gramEnd"/>
    </w:p>
    <w:p w14:paraId="52A1BCFD" w14:textId="77777777" w:rsidR="004A17B3"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Promote the LMP implementation and ensure monitoring of labor and OHS performance; and</w:t>
      </w:r>
    </w:p>
    <w:p w14:paraId="21DC1226" w14:textId="77777777" w:rsidR="004A17B3"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Report to the World Bank on the implementation of the LMP every 6 months.</w:t>
      </w:r>
    </w:p>
    <w:p w14:paraId="12B10649" w14:textId="77777777" w:rsidR="003F2C02"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Support the contractors in the development of Labor Management </w:t>
      </w:r>
      <w:proofErr w:type="gramStart"/>
      <w:r w:rsidRPr="00B8702B">
        <w:rPr>
          <w:color w:val="000000" w:themeColor="text1"/>
          <w:sz w:val="22"/>
          <w:szCs w:val="22"/>
        </w:rPr>
        <w:t>Plans;</w:t>
      </w:r>
      <w:proofErr w:type="gramEnd"/>
    </w:p>
    <w:p w14:paraId="2C4AE720" w14:textId="77777777" w:rsidR="003F2C02"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Supervise the contractors on the implementation of the </w:t>
      </w:r>
      <w:proofErr w:type="gramStart"/>
      <w:r w:rsidRPr="00B8702B">
        <w:rPr>
          <w:color w:val="000000" w:themeColor="text1"/>
          <w:sz w:val="22"/>
          <w:szCs w:val="22"/>
        </w:rPr>
        <w:t>Plans;</w:t>
      </w:r>
      <w:proofErr w:type="gramEnd"/>
    </w:p>
    <w:p w14:paraId="509190D7" w14:textId="77777777" w:rsidR="007937CF"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Supervise the workers’ adherence to the </w:t>
      </w:r>
      <w:proofErr w:type="gramStart"/>
      <w:r w:rsidRPr="00B8702B">
        <w:rPr>
          <w:color w:val="000000" w:themeColor="text1"/>
          <w:sz w:val="22"/>
          <w:szCs w:val="22"/>
        </w:rPr>
        <w:t>LMP;</w:t>
      </w:r>
      <w:proofErr w:type="gramEnd"/>
    </w:p>
    <w:p w14:paraId="7B6E5641" w14:textId="77777777" w:rsidR="007937CF"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Maintain records of recruitment and employment of contracted workers (including subcontractors</w:t>
      </w:r>
      <w:proofErr w:type="gramStart"/>
      <w:r w:rsidRPr="00B8702B">
        <w:rPr>
          <w:color w:val="000000" w:themeColor="text1"/>
          <w:sz w:val="22"/>
          <w:szCs w:val="22"/>
        </w:rPr>
        <w:t>);</w:t>
      </w:r>
      <w:proofErr w:type="gramEnd"/>
    </w:p>
    <w:p w14:paraId="52EFE6C3" w14:textId="77777777" w:rsidR="007937CF"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Provide induction and regular training to workers on social and OHS </w:t>
      </w:r>
      <w:proofErr w:type="gramStart"/>
      <w:r w:rsidRPr="00B8702B">
        <w:rPr>
          <w:color w:val="000000" w:themeColor="text1"/>
          <w:sz w:val="22"/>
          <w:szCs w:val="22"/>
        </w:rPr>
        <w:t>issues;</w:t>
      </w:r>
      <w:proofErr w:type="gramEnd"/>
    </w:p>
    <w:p w14:paraId="58749716" w14:textId="77777777" w:rsidR="007937CF"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Require contractors and primary suppliers to identify and address risks of child labor, forced labor and serious safety </w:t>
      </w:r>
      <w:proofErr w:type="gramStart"/>
      <w:r w:rsidRPr="00B8702B">
        <w:rPr>
          <w:color w:val="000000" w:themeColor="text1"/>
          <w:sz w:val="22"/>
          <w:szCs w:val="22"/>
        </w:rPr>
        <w:t>issues;</w:t>
      </w:r>
      <w:proofErr w:type="gramEnd"/>
    </w:p>
    <w:p w14:paraId="0BD51571" w14:textId="77777777" w:rsidR="007937CF"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Implement the GM for contracted workers, including ensuring that grievances received from the workers are resolved promptly, and reporting the status of grievances and resolutions to the NPCU on a regular </w:t>
      </w:r>
      <w:proofErr w:type="gramStart"/>
      <w:r w:rsidRPr="00B8702B">
        <w:rPr>
          <w:color w:val="000000" w:themeColor="text1"/>
          <w:sz w:val="22"/>
          <w:szCs w:val="22"/>
        </w:rPr>
        <w:t>basis;</w:t>
      </w:r>
      <w:proofErr w:type="gramEnd"/>
    </w:p>
    <w:p w14:paraId="08A4397D" w14:textId="77777777" w:rsidR="007937CF" w:rsidRPr="00B8702B" w:rsidRDefault="00FD7C83" w:rsidP="00EA3DB2">
      <w:pPr>
        <w:pStyle w:val="ListParagraph"/>
        <w:numPr>
          <w:ilvl w:val="0"/>
          <w:numId w:val="87"/>
        </w:numPr>
        <w:ind w:left="426"/>
        <w:jc w:val="both"/>
        <w:rPr>
          <w:color w:val="000000" w:themeColor="text1"/>
          <w:sz w:val="22"/>
          <w:szCs w:val="22"/>
        </w:rPr>
      </w:pPr>
      <w:r w:rsidRPr="00B8702B">
        <w:rPr>
          <w:color w:val="000000" w:themeColor="text1"/>
          <w:sz w:val="22"/>
          <w:szCs w:val="22"/>
        </w:rPr>
        <w:t xml:space="preserve">Ensure that all contractor and subcontractor workers understand and sign the CoC prior to the commencement of works and supervise compliance with the Code; and </w:t>
      </w:r>
    </w:p>
    <w:p w14:paraId="1F3E350C" w14:textId="77777777" w:rsidR="007937CF" w:rsidRPr="00B8702B" w:rsidRDefault="007937CF" w:rsidP="00EA3DB2">
      <w:pPr>
        <w:pStyle w:val="ListParagraph"/>
        <w:ind w:left="426"/>
        <w:jc w:val="both"/>
        <w:rPr>
          <w:b/>
          <w:bCs/>
          <w:color w:val="000000" w:themeColor="text1"/>
          <w:sz w:val="22"/>
          <w:szCs w:val="22"/>
        </w:rPr>
      </w:pPr>
    </w:p>
    <w:p w14:paraId="3085CF86" w14:textId="77777777" w:rsidR="00FD7C83" w:rsidRPr="00B8702B" w:rsidRDefault="00FD7C83" w:rsidP="00B8702B">
      <w:pPr>
        <w:pStyle w:val="ListParagraph"/>
        <w:numPr>
          <w:ilvl w:val="0"/>
          <w:numId w:val="98"/>
        </w:numPr>
        <w:ind w:left="0" w:firstLine="0"/>
        <w:jc w:val="both"/>
        <w:rPr>
          <w:color w:val="000000" w:themeColor="text1"/>
          <w:sz w:val="22"/>
          <w:szCs w:val="22"/>
        </w:rPr>
      </w:pPr>
      <w:r w:rsidRPr="00B8702B">
        <w:rPr>
          <w:b/>
          <w:color w:val="000000" w:themeColor="text1"/>
          <w:sz w:val="22"/>
          <w:szCs w:val="22"/>
        </w:rPr>
        <w:t xml:space="preserve">Implementing partners: </w:t>
      </w:r>
      <w:r w:rsidRPr="00B8702B">
        <w:rPr>
          <w:color w:val="000000" w:themeColor="text1"/>
          <w:sz w:val="22"/>
          <w:szCs w:val="22"/>
        </w:rPr>
        <w:t>The implementing partners will be required to implement the relevant provisions of this LMP, including an undertaking that:</w:t>
      </w:r>
    </w:p>
    <w:p w14:paraId="18770A12" w14:textId="77777777" w:rsidR="00230B58" w:rsidRPr="00B8702B" w:rsidRDefault="00FD7C83" w:rsidP="00E555D7">
      <w:pPr>
        <w:pStyle w:val="ListParagraph"/>
        <w:numPr>
          <w:ilvl w:val="0"/>
          <w:numId w:val="39"/>
        </w:numPr>
        <w:jc w:val="both"/>
        <w:rPr>
          <w:color w:val="000000" w:themeColor="text1"/>
          <w:sz w:val="22"/>
          <w:szCs w:val="22"/>
        </w:rPr>
      </w:pPr>
      <w:r w:rsidRPr="00B8702B">
        <w:rPr>
          <w:color w:val="000000" w:themeColor="text1"/>
          <w:sz w:val="22"/>
          <w:szCs w:val="22"/>
        </w:rPr>
        <w:t xml:space="preserve">The expressions of interest (EOIs) for the implementing partners will refer to this document – NGOs will state their experience and capacity in implementing ESS2 requirements for their </w:t>
      </w:r>
      <w:proofErr w:type="gramStart"/>
      <w:r w:rsidRPr="00B8702B">
        <w:rPr>
          <w:color w:val="000000" w:themeColor="text1"/>
          <w:sz w:val="22"/>
          <w:szCs w:val="22"/>
        </w:rPr>
        <w:t>workers;</w:t>
      </w:r>
      <w:proofErr w:type="gramEnd"/>
    </w:p>
    <w:p w14:paraId="29CA0578" w14:textId="73F961A2" w:rsidR="004D60AC" w:rsidRPr="00B8702B" w:rsidRDefault="00FD7C83" w:rsidP="00E555D7">
      <w:pPr>
        <w:pStyle w:val="ListParagraph"/>
        <w:numPr>
          <w:ilvl w:val="0"/>
          <w:numId w:val="39"/>
        </w:numPr>
        <w:jc w:val="both"/>
        <w:rPr>
          <w:color w:val="000000" w:themeColor="text1"/>
          <w:sz w:val="22"/>
          <w:szCs w:val="22"/>
        </w:rPr>
      </w:pPr>
      <w:r w:rsidRPr="00B8702B">
        <w:rPr>
          <w:color w:val="000000" w:themeColor="text1"/>
          <w:sz w:val="22"/>
          <w:szCs w:val="22"/>
        </w:rPr>
        <w:t>The social and environmental specialists will be recruited prior to project effectiveness with experience in</w:t>
      </w:r>
      <w:r w:rsidR="003C097C">
        <w:rPr>
          <w:color w:val="000000" w:themeColor="text1"/>
          <w:sz w:val="22"/>
          <w:szCs w:val="22"/>
        </w:rPr>
        <w:t xml:space="preserve"> </w:t>
      </w:r>
      <w:r w:rsidRPr="00B8702B">
        <w:rPr>
          <w:color w:val="000000" w:themeColor="text1"/>
          <w:sz w:val="22"/>
          <w:szCs w:val="22"/>
        </w:rPr>
        <w:t xml:space="preserve">labor management and will review the EOIs for adequate human resource management </w:t>
      </w:r>
      <w:proofErr w:type="gramStart"/>
      <w:r w:rsidRPr="00B8702B">
        <w:rPr>
          <w:color w:val="000000" w:themeColor="text1"/>
          <w:sz w:val="22"/>
          <w:szCs w:val="22"/>
        </w:rPr>
        <w:t>capacity;</w:t>
      </w:r>
      <w:proofErr w:type="gramEnd"/>
    </w:p>
    <w:p w14:paraId="46409786" w14:textId="77777777" w:rsidR="0057250F" w:rsidRPr="00B8702B" w:rsidRDefault="00FD7C83" w:rsidP="00E555D7">
      <w:pPr>
        <w:pStyle w:val="ListParagraph"/>
        <w:numPr>
          <w:ilvl w:val="0"/>
          <w:numId w:val="39"/>
        </w:numPr>
        <w:jc w:val="both"/>
        <w:rPr>
          <w:color w:val="000000" w:themeColor="text1"/>
          <w:sz w:val="22"/>
          <w:szCs w:val="22"/>
        </w:rPr>
      </w:pPr>
      <w:r w:rsidRPr="00B8702B">
        <w:rPr>
          <w:color w:val="000000" w:themeColor="text1"/>
          <w:sz w:val="22"/>
          <w:szCs w:val="22"/>
        </w:rPr>
        <w:t xml:space="preserve">The social and environmental specialists will conduct pre-bid workshops on the E&amp;S requirements including Labor management for the shortlisted implementing </w:t>
      </w:r>
      <w:proofErr w:type="gramStart"/>
      <w:r w:rsidRPr="00B8702B">
        <w:rPr>
          <w:color w:val="000000" w:themeColor="text1"/>
          <w:sz w:val="22"/>
          <w:szCs w:val="22"/>
        </w:rPr>
        <w:t>partners;</w:t>
      </w:r>
      <w:proofErr w:type="gramEnd"/>
    </w:p>
    <w:p w14:paraId="3701BBBC" w14:textId="77777777" w:rsidR="00AE0DE1" w:rsidRPr="00B8702B" w:rsidRDefault="00FD7C83" w:rsidP="00E555D7">
      <w:pPr>
        <w:pStyle w:val="ListParagraph"/>
        <w:numPr>
          <w:ilvl w:val="0"/>
          <w:numId w:val="39"/>
        </w:numPr>
        <w:jc w:val="both"/>
        <w:rPr>
          <w:color w:val="000000" w:themeColor="text1"/>
          <w:sz w:val="22"/>
          <w:szCs w:val="22"/>
        </w:rPr>
      </w:pPr>
      <w:r w:rsidRPr="00B8702B">
        <w:rPr>
          <w:color w:val="000000" w:themeColor="text1"/>
          <w:sz w:val="22"/>
          <w:szCs w:val="22"/>
        </w:rPr>
        <w:t>The Implementing Partners will include a labor management plan with adequate human resources to implement the plan as part of the ESMPs submitted with their bids (RFPs); and</w:t>
      </w:r>
    </w:p>
    <w:p w14:paraId="588BDCC8" w14:textId="78446C3D" w:rsidR="004B74D7" w:rsidRPr="00B8702B" w:rsidRDefault="00FD7C83" w:rsidP="00B65149">
      <w:pPr>
        <w:pStyle w:val="ListParagraph"/>
        <w:numPr>
          <w:ilvl w:val="0"/>
          <w:numId w:val="39"/>
        </w:numPr>
        <w:jc w:val="both"/>
        <w:rPr>
          <w:color w:val="000000" w:themeColor="text1"/>
          <w:sz w:val="22"/>
          <w:szCs w:val="22"/>
        </w:rPr>
      </w:pPr>
      <w:r w:rsidRPr="00B8702B">
        <w:rPr>
          <w:color w:val="000000" w:themeColor="text1"/>
          <w:sz w:val="22"/>
          <w:szCs w:val="22"/>
        </w:rPr>
        <w:t>The contractors’</w:t>
      </w:r>
      <w:r w:rsidR="003C097C">
        <w:rPr>
          <w:color w:val="000000" w:themeColor="text1"/>
          <w:sz w:val="22"/>
          <w:szCs w:val="22"/>
        </w:rPr>
        <w:t xml:space="preserve"> </w:t>
      </w:r>
      <w:r w:rsidRPr="00B8702B">
        <w:rPr>
          <w:color w:val="000000" w:themeColor="text1"/>
          <w:sz w:val="22"/>
          <w:szCs w:val="22"/>
        </w:rPr>
        <w:t>labor management plan will be reviewed by the social and environmental specialists,</w:t>
      </w:r>
      <w:r w:rsidR="003C097C">
        <w:rPr>
          <w:color w:val="000000" w:themeColor="text1"/>
          <w:sz w:val="22"/>
          <w:szCs w:val="22"/>
        </w:rPr>
        <w:t xml:space="preserve"> </w:t>
      </w:r>
      <w:r w:rsidRPr="00B8702B">
        <w:rPr>
          <w:color w:val="000000" w:themeColor="text1"/>
          <w:sz w:val="22"/>
          <w:szCs w:val="22"/>
        </w:rPr>
        <w:t>including by the World Bank for no objection.</w:t>
      </w:r>
    </w:p>
    <w:p w14:paraId="08A1DB6C" w14:textId="77777777" w:rsidR="00FD7C83" w:rsidRPr="00B8702B" w:rsidRDefault="00FD7C83" w:rsidP="00B8702B">
      <w:pPr>
        <w:pStyle w:val="ListParagraph"/>
        <w:numPr>
          <w:ilvl w:val="0"/>
          <w:numId w:val="98"/>
        </w:numPr>
        <w:ind w:left="0" w:firstLine="0"/>
        <w:rPr>
          <w:bCs/>
          <w:color w:val="000000" w:themeColor="text1"/>
          <w:sz w:val="22"/>
          <w:szCs w:val="22"/>
        </w:rPr>
      </w:pPr>
      <w:r w:rsidRPr="00B8702B">
        <w:rPr>
          <w:color w:val="000000" w:themeColor="text1"/>
          <w:sz w:val="22"/>
          <w:szCs w:val="22"/>
        </w:rPr>
        <w:lastRenderedPageBreak/>
        <w:t>The roles and responsibilities of the various implementers are summarized in Table 5.</w:t>
      </w:r>
    </w:p>
    <w:p w14:paraId="446B6DE4" w14:textId="77777777" w:rsidR="00C12147" w:rsidRPr="00B8702B" w:rsidRDefault="00C12147" w:rsidP="00E469DB">
      <w:pPr>
        <w:pStyle w:val="Caption"/>
        <w:spacing w:before="0" w:after="0" w:line="240" w:lineRule="auto"/>
        <w:ind w:left="1418"/>
        <w:rPr>
          <w:rFonts w:ascii="Times New Roman" w:hAnsi="Times New Roman"/>
          <w:color w:val="000000" w:themeColor="text1"/>
          <w:sz w:val="22"/>
          <w:szCs w:val="22"/>
          <w:lang w:val="en-US"/>
        </w:rPr>
      </w:pPr>
    </w:p>
    <w:p w14:paraId="68638B62" w14:textId="77777777" w:rsidR="00271CBB" w:rsidRPr="00B8702B" w:rsidRDefault="00FD7C83" w:rsidP="00E469DB">
      <w:pPr>
        <w:pStyle w:val="Caption"/>
        <w:spacing w:before="0" w:after="0" w:line="240" w:lineRule="auto"/>
        <w:ind w:left="1418"/>
        <w:rPr>
          <w:rFonts w:ascii="Times New Roman" w:hAnsi="Times New Roman"/>
          <w:b w:val="0"/>
          <w:i w:val="0"/>
          <w:color w:val="000000" w:themeColor="text1"/>
          <w:sz w:val="22"/>
          <w:szCs w:val="22"/>
          <w:lang w:val="en-US"/>
        </w:rPr>
      </w:pPr>
      <w:bookmarkStart w:id="32" w:name="_Toc105099403"/>
      <w:r w:rsidRPr="00B8702B">
        <w:rPr>
          <w:rFonts w:ascii="Times New Roman" w:hAnsi="Times New Roman"/>
          <w:i w:val="0"/>
          <w:color w:val="000000" w:themeColor="text1"/>
          <w:sz w:val="22"/>
          <w:szCs w:val="22"/>
          <w:lang w:val="en-US"/>
        </w:rPr>
        <w:t xml:space="preserve">Table </w:t>
      </w:r>
      <w:r w:rsidR="00F17536" w:rsidRPr="00B8702B">
        <w:rPr>
          <w:rFonts w:ascii="Times New Roman" w:hAnsi="Times New Roman"/>
          <w:i w:val="0"/>
          <w:color w:val="000000" w:themeColor="text1"/>
          <w:sz w:val="22"/>
          <w:szCs w:val="22"/>
          <w:lang w:val="en-US"/>
        </w:rPr>
        <w:fldChar w:fldCharType="begin"/>
      </w:r>
      <w:r w:rsidRPr="00B8702B">
        <w:rPr>
          <w:rFonts w:ascii="Times New Roman" w:hAnsi="Times New Roman"/>
          <w:i w:val="0"/>
          <w:color w:val="000000" w:themeColor="text1"/>
          <w:sz w:val="22"/>
          <w:szCs w:val="22"/>
          <w:lang w:val="en-US"/>
        </w:rPr>
        <w:instrText xml:space="preserve"> SEQ Table \* ARABIC </w:instrText>
      </w:r>
      <w:r w:rsidR="00F17536" w:rsidRPr="00B8702B">
        <w:rPr>
          <w:rFonts w:ascii="Times New Roman" w:hAnsi="Times New Roman"/>
          <w:i w:val="0"/>
          <w:color w:val="000000" w:themeColor="text1"/>
          <w:sz w:val="22"/>
          <w:szCs w:val="22"/>
          <w:lang w:val="en-US"/>
        </w:rPr>
        <w:fldChar w:fldCharType="separate"/>
      </w:r>
      <w:r w:rsidRPr="00B8702B">
        <w:rPr>
          <w:rFonts w:ascii="Times New Roman" w:hAnsi="Times New Roman"/>
          <w:i w:val="0"/>
          <w:noProof/>
          <w:color w:val="000000" w:themeColor="text1"/>
          <w:sz w:val="22"/>
          <w:szCs w:val="22"/>
          <w:lang w:val="en-US"/>
        </w:rPr>
        <w:t>2</w:t>
      </w:r>
      <w:r w:rsidR="00F17536" w:rsidRPr="00B8702B">
        <w:rPr>
          <w:rFonts w:ascii="Times New Roman" w:hAnsi="Times New Roman"/>
          <w:i w:val="0"/>
          <w:color w:val="000000" w:themeColor="text1"/>
          <w:sz w:val="22"/>
          <w:szCs w:val="22"/>
          <w:lang w:val="en-US"/>
        </w:rPr>
        <w:fldChar w:fldCharType="end"/>
      </w:r>
      <w:r w:rsidRPr="00B8702B">
        <w:rPr>
          <w:rFonts w:ascii="Times New Roman" w:hAnsi="Times New Roman"/>
          <w:i w:val="0"/>
          <w:color w:val="000000" w:themeColor="text1"/>
          <w:sz w:val="22"/>
          <w:szCs w:val="22"/>
          <w:lang w:val="en-US"/>
        </w:rPr>
        <w:t>: Summary of the project staff/entity responsible for various key responsibility areas</w:t>
      </w:r>
      <w:bookmarkEnd w:id="32"/>
    </w:p>
    <w:tbl>
      <w:tblPr>
        <w:tblStyle w:val="TableGrid"/>
        <w:tblW w:w="5000" w:type="pct"/>
        <w:tblLook w:val="04A0" w:firstRow="1" w:lastRow="0" w:firstColumn="1" w:lastColumn="0" w:noHBand="0" w:noVBand="1"/>
      </w:tblPr>
      <w:tblGrid>
        <w:gridCol w:w="2471"/>
        <w:gridCol w:w="3613"/>
        <w:gridCol w:w="3986"/>
      </w:tblGrid>
      <w:tr w:rsidR="00C94101" w:rsidRPr="003B6119" w14:paraId="2FAA8E45" w14:textId="77777777" w:rsidTr="00A92AA4">
        <w:tc>
          <w:tcPr>
            <w:tcW w:w="1227" w:type="pct"/>
            <w:shd w:val="clear" w:color="auto" w:fill="8EAADB" w:themeFill="accent1" w:themeFillTint="99"/>
          </w:tcPr>
          <w:p w14:paraId="4DE71A59" w14:textId="77777777" w:rsidR="00A92AA4" w:rsidRPr="00A61117" w:rsidRDefault="00FD7C83" w:rsidP="00E1424E">
            <w:pPr>
              <w:rPr>
                <w:b/>
                <w:color w:val="000000" w:themeColor="text1"/>
                <w:sz w:val="20"/>
                <w:szCs w:val="20"/>
              </w:rPr>
            </w:pPr>
            <w:r w:rsidRPr="00A61117">
              <w:rPr>
                <w:b/>
                <w:color w:val="000000" w:themeColor="text1"/>
                <w:sz w:val="20"/>
                <w:szCs w:val="20"/>
              </w:rPr>
              <w:t>Responsibility area</w:t>
            </w:r>
          </w:p>
        </w:tc>
        <w:tc>
          <w:tcPr>
            <w:tcW w:w="1794" w:type="pct"/>
            <w:shd w:val="clear" w:color="auto" w:fill="8EAADB" w:themeFill="accent1" w:themeFillTint="99"/>
          </w:tcPr>
          <w:p w14:paraId="35EAA9D1" w14:textId="77777777" w:rsidR="00A92AA4" w:rsidRPr="00A61117" w:rsidRDefault="00FD7C83" w:rsidP="00E1424E">
            <w:pPr>
              <w:rPr>
                <w:b/>
                <w:color w:val="000000" w:themeColor="text1"/>
                <w:sz w:val="20"/>
                <w:szCs w:val="20"/>
              </w:rPr>
            </w:pPr>
            <w:r w:rsidRPr="00A61117">
              <w:rPr>
                <w:b/>
                <w:color w:val="000000" w:themeColor="text1"/>
                <w:sz w:val="20"/>
                <w:szCs w:val="20"/>
              </w:rPr>
              <w:t xml:space="preserve">Direct workers/Contracted workers </w:t>
            </w:r>
          </w:p>
        </w:tc>
        <w:tc>
          <w:tcPr>
            <w:tcW w:w="1979" w:type="pct"/>
            <w:shd w:val="clear" w:color="auto" w:fill="8EAADB" w:themeFill="accent1" w:themeFillTint="99"/>
          </w:tcPr>
          <w:p w14:paraId="06817678" w14:textId="77777777" w:rsidR="00A92AA4" w:rsidRPr="00A61117" w:rsidRDefault="00FD7C83" w:rsidP="00E1424E">
            <w:pPr>
              <w:rPr>
                <w:b/>
                <w:color w:val="000000" w:themeColor="text1"/>
                <w:sz w:val="20"/>
                <w:szCs w:val="20"/>
              </w:rPr>
            </w:pPr>
            <w:r w:rsidRPr="00A61117">
              <w:rPr>
                <w:b/>
                <w:color w:val="000000" w:themeColor="text1"/>
                <w:sz w:val="20"/>
                <w:szCs w:val="20"/>
              </w:rPr>
              <w:t>Primary supply workers</w:t>
            </w:r>
          </w:p>
        </w:tc>
      </w:tr>
      <w:tr w:rsidR="00C94101" w:rsidRPr="003B6119" w14:paraId="6EA12E4B" w14:textId="77777777" w:rsidTr="00574F4D">
        <w:trPr>
          <w:trHeight w:val="335"/>
        </w:trPr>
        <w:tc>
          <w:tcPr>
            <w:tcW w:w="1227" w:type="pct"/>
            <w:shd w:val="clear" w:color="auto" w:fill="FFFFFF" w:themeFill="background1"/>
          </w:tcPr>
          <w:p w14:paraId="3D20BB24" w14:textId="77777777" w:rsidR="00A92AA4" w:rsidRPr="00A61117" w:rsidRDefault="00FD7C83" w:rsidP="00E469DB">
            <w:pPr>
              <w:rPr>
                <w:bCs/>
                <w:color w:val="000000" w:themeColor="text1"/>
                <w:sz w:val="20"/>
                <w:szCs w:val="20"/>
              </w:rPr>
            </w:pPr>
            <w:r w:rsidRPr="00A61117">
              <w:rPr>
                <w:bCs/>
                <w:color w:val="000000" w:themeColor="text1"/>
                <w:sz w:val="20"/>
                <w:szCs w:val="20"/>
              </w:rPr>
              <w:t xml:space="preserve">Human resources </w:t>
            </w:r>
          </w:p>
        </w:tc>
        <w:tc>
          <w:tcPr>
            <w:tcW w:w="1794" w:type="pct"/>
          </w:tcPr>
          <w:p w14:paraId="2BB83842" w14:textId="77777777" w:rsidR="00A92AA4" w:rsidRPr="00A61117" w:rsidRDefault="00FD7C83" w:rsidP="00E469DB">
            <w:pPr>
              <w:jc w:val="both"/>
              <w:rPr>
                <w:color w:val="000000" w:themeColor="text1"/>
                <w:sz w:val="20"/>
                <w:szCs w:val="20"/>
              </w:rPr>
            </w:pPr>
            <w:r w:rsidRPr="00A61117">
              <w:rPr>
                <w:color w:val="000000" w:themeColor="text1"/>
                <w:sz w:val="20"/>
                <w:szCs w:val="20"/>
              </w:rPr>
              <w:t>Hiring the staff to serve in the PIU</w:t>
            </w:r>
          </w:p>
        </w:tc>
        <w:tc>
          <w:tcPr>
            <w:tcW w:w="1979" w:type="pct"/>
          </w:tcPr>
          <w:p w14:paraId="55531032" w14:textId="77777777" w:rsidR="00A92AA4" w:rsidRPr="00A61117" w:rsidRDefault="00FD7C83" w:rsidP="00E469DB">
            <w:pPr>
              <w:rPr>
                <w:color w:val="000000" w:themeColor="text1"/>
                <w:sz w:val="20"/>
                <w:szCs w:val="20"/>
              </w:rPr>
            </w:pPr>
            <w:r w:rsidRPr="00A61117">
              <w:rPr>
                <w:color w:val="000000" w:themeColor="text1"/>
                <w:sz w:val="20"/>
                <w:szCs w:val="20"/>
              </w:rPr>
              <w:t>N/A (outside the scope of ESS2)</w:t>
            </w:r>
          </w:p>
        </w:tc>
      </w:tr>
      <w:tr w:rsidR="00C94101" w:rsidRPr="003B6119" w14:paraId="6AF1DD4A" w14:textId="77777777" w:rsidTr="00A92AA4">
        <w:tc>
          <w:tcPr>
            <w:tcW w:w="1227" w:type="pct"/>
            <w:shd w:val="clear" w:color="auto" w:fill="FFFFFF" w:themeFill="background1"/>
          </w:tcPr>
          <w:p w14:paraId="3879F52C" w14:textId="77777777" w:rsidR="00A92AA4" w:rsidRPr="00A61117" w:rsidRDefault="00FD7C83" w:rsidP="00E469DB">
            <w:pPr>
              <w:rPr>
                <w:bCs/>
                <w:color w:val="000000" w:themeColor="text1"/>
                <w:sz w:val="20"/>
                <w:szCs w:val="20"/>
              </w:rPr>
            </w:pPr>
            <w:r w:rsidRPr="00A61117">
              <w:rPr>
                <w:bCs/>
                <w:color w:val="000000" w:themeColor="text1"/>
                <w:sz w:val="20"/>
                <w:szCs w:val="20"/>
              </w:rPr>
              <w:t>OHS</w:t>
            </w:r>
          </w:p>
        </w:tc>
        <w:tc>
          <w:tcPr>
            <w:tcW w:w="1794" w:type="pct"/>
          </w:tcPr>
          <w:p w14:paraId="39BF71A0" w14:textId="77777777" w:rsidR="00A92AA4" w:rsidRPr="00A61117" w:rsidRDefault="00FD7C83" w:rsidP="00E469DB">
            <w:pPr>
              <w:jc w:val="both"/>
              <w:rPr>
                <w:color w:val="000000" w:themeColor="text1"/>
                <w:sz w:val="20"/>
                <w:szCs w:val="20"/>
              </w:rPr>
            </w:pPr>
            <w:r w:rsidRPr="00A61117">
              <w:rPr>
                <w:color w:val="000000" w:themeColor="text1"/>
                <w:sz w:val="20"/>
                <w:szCs w:val="20"/>
              </w:rPr>
              <w:t xml:space="preserve">Direct workers will follow OHS measures as contained in the ESMF </w:t>
            </w:r>
          </w:p>
        </w:tc>
        <w:tc>
          <w:tcPr>
            <w:tcW w:w="1979" w:type="pct"/>
            <w:vMerge w:val="restart"/>
          </w:tcPr>
          <w:p w14:paraId="0076DC66" w14:textId="77777777" w:rsidR="00A92AA4" w:rsidRPr="00A61117" w:rsidRDefault="00FD7C83" w:rsidP="00E469DB">
            <w:pPr>
              <w:rPr>
                <w:color w:val="000000" w:themeColor="text1"/>
                <w:sz w:val="20"/>
                <w:szCs w:val="20"/>
              </w:rPr>
            </w:pPr>
            <w:r w:rsidRPr="00A61117">
              <w:rPr>
                <w:color w:val="000000" w:themeColor="text1"/>
                <w:sz w:val="20"/>
                <w:szCs w:val="20"/>
              </w:rPr>
              <w:t>The PIU will assess the risk of serious safety issues by primary suppliers, and as needed, require them to develop procedures to address these risks</w:t>
            </w:r>
          </w:p>
        </w:tc>
      </w:tr>
      <w:tr w:rsidR="00C94101" w:rsidRPr="003B6119" w14:paraId="4D7F5F8B" w14:textId="77777777" w:rsidTr="00A92AA4">
        <w:tc>
          <w:tcPr>
            <w:tcW w:w="1227" w:type="pct"/>
            <w:shd w:val="clear" w:color="auto" w:fill="FFFFFF" w:themeFill="background1"/>
          </w:tcPr>
          <w:p w14:paraId="5BC34E7A" w14:textId="77777777" w:rsidR="00A92AA4" w:rsidRPr="00A61117" w:rsidRDefault="00FD7C83" w:rsidP="00E469DB">
            <w:pPr>
              <w:rPr>
                <w:bCs/>
                <w:color w:val="000000" w:themeColor="text1"/>
                <w:sz w:val="20"/>
                <w:szCs w:val="20"/>
              </w:rPr>
            </w:pPr>
            <w:r w:rsidRPr="00A61117">
              <w:rPr>
                <w:bCs/>
                <w:color w:val="000000" w:themeColor="text1"/>
                <w:sz w:val="20"/>
                <w:szCs w:val="20"/>
              </w:rPr>
              <w:t>Child labor and forced labor</w:t>
            </w:r>
          </w:p>
        </w:tc>
        <w:tc>
          <w:tcPr>
            <w:tcW w:w="1794" w:type="pct"/>
          </w:tcPr>
          <w:p w14:paraId="6EA68798" w14:textId="476B081F" w:rsidR="00A92AA4" w:rsidRPr="00A61117" w:rsidRDefault="00FD7C83" w:rsidP="00E469DB">
            <w:pPr>
              <w:jc w:val="both"/>
              <w:rPr>
                <w:color w:val="000000" w:themeColor="text1"/>
                <w:sz w:val="20"/>
                <w:szCs w:val="20"/>
              </w:rPr>
            </w:pPr>
            <w:r w:rsidRPr="00A61117">
              <w:rPr>
                <w:color w:val="000000" w:themeColor="text1"/>
                <w:sz w:val="20"/>
                <w:szCs w:val="20"/>
              </w:rPr>
              <w:t>The contract does not allow child labor</w:t>
            </w:r>
            <w:r w:rsidR="004E4223">
              <w:rPr>
                <w:color w:val="000000" w:themeColor="text1"/>
                <w:sz w:val="20"/>
                <w:szCs w:val="20"/>
              </w:rPr>
              <w:t xml:space="preserve"> </w:t>
            </w:r>
            <w:r w:rsidRPr="00A61117">
              <w:rPr>
                <w:color w:val="000000" w:themeColor="text1"/>
                <w:sz w:val="20"/>
                <w:szCs w:val="20"/>
              </w:rPr>
              <w:t>and forced labor</w:t>
            </w:r>
          </w:p>
        </w:tc>
        <w:tc>
          <w:tcPr>
            <w:tcW w:w="1979" w:type="pct"/>
            <w:vMerge/>
          </w:tcPr>
          <w:p w14:paraId="05ACB3EE" w14:textId="77777777" w:rsidR="00A92AA4" w:rsidRPr="00A61117" w:rsidRDefault="00A92AA4" w:rsidP="00E469DB">
            <w:pPr>
              <w:pStyle w:val="ListParagraph"/>
              <w:keepNext/>
              <w:keepLines/>
              <w:numPr>
                <w:ilvl w:val="0"/>
                <w:numId w:val="6"/>
              </w:numPr>
              <w:spacing w:before="40"/>
              <w:ind w:left="300" w:hanging="300"/>
              <w:jc w:val="both"/>
              <w:outlineLvl w:val="2"/>
              <w:rPr>
                <w:color w:val="000000" w:themeColor="text1"/>
                <w:sz w:val="20"/>
                <w:szCs w:val="20"/>
              </w:rPr>
            </w:pPr>
          </w:p>
        </w:tc>
      </w:tr>
      <w:tr w:rsidR="00C94101" w:rsidRPr="003B6119" w14:paraId="58C9D5ED" w14:textId="77777777" w:rsidTr="00A92AA4">
        <w:tc>
          <w:tcPr>
            <w:tcW w:w="1227" w:type="pct"/>
            <w:shd w:val="clear" w:color="auto" w:fill="FFFFFF" w:themeFill="background1"/>
          </w:tcPr>
          <w:p w14:paraId="2A81262C" w14:textId="0CFC558F" w:rsidR="00A92AA4" w:rsidRPr="00A61117" w:rsidRDefault="00FD7C83" w:rsidP="00E469DB">
            <w:pPr>
              <w:rPr>
                <w:bCs/>
                <w:color w:val="000000" w:themeColor="text1"/>
                <w:sz w:val="20"/>
                <w:szCs w:val="20"/>
              </w:rPr>
            </w:pPr>
            <w:r w:rsidRPr="00A61117">
              <w:rPr>
                <w:bCs/>
                <w:color w:val="000000" w:themeColor="text1"/>
                <w:sz w:val="20"/>
                <w:szCs w:val="20"/>
              </w:rPr>
              <w:t xml:space="preserve">Training on </w:t>
            </w:r>
            <w:r w:rsidRPr="00A61117">
              <w:rPr>
                <w:rFonts w:eastAsia="Times New Roman"/>
                <w:bCs/>
                <w:color w:val="000000" w:themeColor="text1"/>
                <w:sz w:val="20"/>
                <w:szCs w:val="20"/>
              </w:rPr>
              <w:t>CoC</w:t>
            </w:r>
            <w:r w:rsidR="004E4223">
              <w:rPr>
                <w:rFonts w:eastAsia="Times New Roman"/>
                <w:bCs/>
                <w:color w:val="000000" w:themeColor="text1"/>
                <w:sz w:val="20"/>
                <w:szCs w:val="20"/>
              </w:rPr>
              <w:t xml:space="preserve"> </w:t>
            </w:r>
            <w:r w:rsidRPr="00A61117">
              <w:rPr>
                <w:bCs/>
                <w:color w:val="000000" w:themeColor="text1"/>
                <w:sz w:val="20"/>
                <w:szCs w:val="20"/>
              </w:rPr>
              <w:t>and other provisions</w:t>
            </w:r>
          </w:p>
        </w:tc>
        <w:tc>
          <w:tcPr>
            <w:tcW w:w="1794" w:type="pct"/>
          </w:tcPr>
          <w:p w14:paraId="37A2352F" w14:textId="77777777" w:rsidR="00A92AA4" w:rsidRPr="00A61117" w:rsidRDefault="00FD7C83" w:rsidP="00E469DB">
            <w:pPr>
              <w:jc w:val="both"/>
              <w:rPr>
                <w:color w:val="000000" w:themeColor="text1"/>
                <w:sz w:val="20"/>
                <w:szCs w:val="20"/>
              </w:rPr>
            </w:pPr>
            <w:r w:rsidRPr="00A61117">
              <w:rPr>
                <w:color w:val="000000" w:themeColor="text1"/>
                <w:sz w:val="20"/>
                <w:szCs w:val="20"/>
              </w:rPr>
              <w:t>PIU/ consultants</w:t>
            </w:r>
          </w:p>
        </w:tc>
        <w:tc>
          <w:tcPr>
            <w:tcW w:w="1979" w:type="pct"/>
            <w:vMerge w:val="restart"/>
          </w:tcPr>
          <w:p w14:paraId="64DF25B0" w14:textId="77777777" w:rsidR="00A92AA4" w:rsidRPr="00A61117" w:rsidRDefault="00FD7C83" w:rsidP="00E469DB">
            <w:pPr>
              <w:jc w:val="both"/>
              <w:rPr>
                <w:color w:val="000000" w:themeColor="text1"/>
                <w:sz w:val="20"/>
                <w:szCs w:val="20"/>
              </w:rPr>
            </w:pPr>
            <w:r w:rsidRPr="00A61117">
              <w:rPr>
                <w:color w:val="000000" w:themeColor="text1"/>
                <w:sz w:val="20"/>
                <w:szCs w:val="20"/>
              </w:rPr>
              <w:t>n/a (outside the scope of ESS2)</w:t>
            </w:r>
          </w:p>
          <w:p w14:paraId="5FB5B411" w14:textId="77777777" w:rsidR="00A92AA4" w:rsidRPr="00A61117" w:rsidRDefault="00A92AA4" w:rsidP="00E469DB">
            <w:pPr>
              <w:keepNext/>
              <w:keepLines/>
              <w:spacing w:before="40"/>
              <w:jc w:val="both"/>
              <w:outlineLvl w:val="2"/>
              <w:rPr>
                <w:color w:val="000000" w:themeColor="text1"/>
                <w:sz w:val="20"/>
                <w:szCs w:val="20"/>
              </w:rPr>
            </w:pPr>
          </w:p>
        </w:tc>
      </w:tr>
      <w:tr w:rsidR="00C94101" w:rsidRPr="003B6119" w14:paraId="61A81AEF" w14:textId="77777777" w:rsidTr="00A92AA4">
        <w:tc>
          <w:tcPr>
            <w:tcW w:w="1227" w:type="pct"/>
            <w:shd w:val="clear" w:color="auto" w:fill="FFFFFF" w:themeFill="background1"/>
          </w:tcPr>
          <w:p w14:paraId="5220D890" w14:textId="77777777" w:rsidR="00A92AA4" w:rsidRPr="00A61117" w:rsidRDefault="00FD7C83" w:rsidP="00E469DB">
            <w:pPr>
              <w:rPr>
                <w:bCs/>
                <w:color w:val="000000" w:themeColor="text1"/>
                <w:sz w:val="20"/>
                <w:szCs w:val="20"/>
              </w:rPr>
            </w:pPr>
            <w:r w:rsidRPr="00A61117">
              <w:rPr>
                <w:bCs/>
                <w:color w:val="000000" w:themeColor="text1"/>
                <w:sz w:val="20"/>
                <w:szCs w:val="20"/>
              </w:rPr>
              <w:t>CoC</w:t>
            </w:r>
          </w:p>
          <w:p w14:paraId="5120E2A1" w14:textId="77777777" w:rsidR="00A92AA4" w:rsidRPr="00A61117" w:rsidRDefault="00FD7C83" w:rsidP="00E469DB">
            <w:pPr>
              <w:rPr>
                <w:bCs/>
                <w:color w:val="000000" w:themeColor="text1"/>
                <w:sz w:val="20"/>
                <w:szCs w:val="20"/>
              </w:rPr>
            </w:pPr>
            <w:r w:rsidRPr="00A61117">
              <w:rPr>
                <w:bCs/>
                <w:color w:val="000000" w:themeColor="text1"/>
                <w:sz w:val="20"/>
                <w:szCs w:val="20"/>
              </w:rPr>
              <w:t>-For contractors</w:t>
            </w:r>
          </w:p>
          <w:p w14:paraId="75A31DEA" w14:textId="77777777" w:rsidR="00A92AA4" w:rsidRPr="00A61117" w:rsidRDefault="00FD7C83" w:rsidP="00E469DB">
            <w:pPr>
              <w:rPr>
                <w:bCs/>
                <w:color w:val="000000" w:themeColor="text1"/>
                <w:sz w:val="20"/>
                <w:szCs w:val="20"/>
              </w:rPr>
            </w:pPr>
            <w:r w:rsidRPr="00A61117">
              <w:rPr>
                <w:bCs/>
                <w:color w:val="000000" w:themeColor="text1"/>
                <w:sz w:val="20"/>
                <w:szCs w:val="20"/>
              </w:rPr>
              <w:t>-For workers (including contracted project workers)</w:t>
            </w:r>
          </w:p>
        </w:tc>
        <w:tc>
          <w:tcPr>
            <w:tcW w:w="1794" w:type="pct"/>
          </w:tcPr>
          <w:p w14:paraId="0DBF9BA3" w14:textId="77777777" w:rsidR="00A92AA4" w:rsidRPr="00A61117" w:rsidRDefault="00FD7C83" w:rsidP="00E469DB">
            <w:pPr>
              <w:jc w:val="both"/>
              <w:rPr>
                <w:color w:val="000000" w:themeColor="text1"/>
                <w:sz w:val="20"/>
                <w:szCs w:val="20"/>
              </w:rPr>
            </w:pPr>
            <w:r w:rsidRPr="00A61117">
              <w:rPr>
                <w:color w:val="000000" w:themeColor="text1"/>
                <w:sz w:val="20"/>
                <w:szCs w:val="20"/>
              </w:rPr>
              <w:t>The contract for direct workers will address relevant risks</w:t>
            </w:r>
          </w:p>
        </w:tc>
        <w:tc>
          <w:tcPr>
            <w:tcW w:w="1979" w:type="pct"/>
            <w:vMerge/>
          </w:tcPr>
          <w:p w14:paraId="0AC278FC" w14:textId="77777777" w:rsidR="00A92AA4" w:rsidRPr="00A61117" w:rsidRDefault="00A92AA4" w:rsidP="00E469DB">
            <w:pPr>
              <w:keepNext/>
              <w:keepLines/>
              <w:spacing w:before="40"/>
              <w:jc w:val="both"/>
              <w:outlineLvl w:val="2"/>
              <w:rPr>
                <w:color w:val="000000" w:themeColor="text1"/>
                <w:sz w:val="20"/>
                <w:szCs w:val="20"/>
              </w:rPr>
            </w:pPr>
          </w:p>
        </w:tc>
      </w:tr>
      <w:tr w:rsidR="00C94101" w:rsidRPr="003B6119" w14:paraId="0A39C045" w14:textId="77777777" w:rsidTr="00A92AA4">
        <w:tc>
          <w:tcPr>
            <w:tcW w:w="1227" w:type="pct"/>
            <w:shd w:val="clear" w:color="auto" w:fill="FFFFFF" w:themeFill="background1"/>
          </w:tcPr>
          <w:p w14:paraId="091E364B" w14:textId="77777777" w:rsidR="00A92AA4" w:rsidRPr="00A61117" w:rsidRDefault="00FD7C83" w:rsidP="00E469DB">
            <w:pPr>
              <w:rPr>
                <w:bCs/>
                <w:color w:val="000000" w:themeColor="text1"/>
                <w:sz w:val="20"/>
                <w:szCs w:val="20"/>
              </w:rPr>
            </w:pPr>
            <w:r w:rsidRPr="00A61117">
              <w:rPr>
                <w:bCs/>
                <w:color w:val="000000" w:themeColor="text1"/>
                <w:sz w:val="20"/>
                <w:szCs w:val="20"/>
              </w:rPr>
              <w:t>Grievance mechanism</w:t>
            </w:r>
          </w:p>
        </w:tc>
        <w:tc>
          <w:tcPr>
            <w:tcW w:w="1794" w:type="pct"/>
          </w:tcPr>
          <w:p w14:paraId="67158B33" w14:textId="77777777" w:rsidR="00A92AA4" w:rsidRPr="00A61117" w:rsidRDefault="00FD7C83" w:rsidP="00E469DB">
            <w:pPr>
              <w:jc w:val="both"/>
              <w:rPr>
                <w:color w:val="000000" w:themeColor="text1"/>
                <w:sz w:val="20"/>
                <w:szCs w:val="20"/>
              </w:rPr>
            </w:pPr>
            <w:r w:rsidRPr="00A61117">
              <w:rPr>
                <w:color w:val="000000" w:themeColor="text1"/>
                <w:sz w:val="20"/>
                <w:szCs w:val="20"/>
              </w:rPr>
              <w:t>PIU/ consultants</w:t>
            </w:r>
          </w:p>
        </w:tc>
        <w:tc>
          <w:tcPr>
            <w:tcW w:w="1979" w:type="pct"/>
            <w:vMerge/>
          </w:tcPr>
          <w:p w14:paraId="408A06F5" w14:textId="77777777" w:rsidR="00A92AA4" w:rsidRPr="00A61117" w:rsidRDefault="00A92AA4" w:rsidP="00E469DB">
            <w:pPr>
              <w:keepNext/>
              <w:keepLines/>
              <w:spacing w:before="40"/>
              <w:jc w:val="both"/>
              <w:outlineLvl w:val="2"/>
              <w:rPr>
                <w:color w:val="000000" w:themeColor="text1"/>
                <w:sz w:val="20"/>
                <w:szCs w:val="20"/>
              </w:rPr>
            </w:pPr>
          </w:p>
        </w:tc>
      </w:tr>
      <w:tr w:rsidR="00C94101" w:rsidRPr="003B6119" w14:paraId="7F486E45" w14:textId="77777777" w:rsidTr="00A92AA4">
        <w:trPr>
          <w:trHeight w:val="620"/>
        </w:trPr>
        <w:tc>
          <w:tcPr>
            <w:tcW w:w="1227" w:type="pct"/>
            <w:shd w:val="clear" w:color="auto" w:fill="FFFFFF" w:themeFill="background1"/>
          </w:tcPr>
          <w:p w14:paraId="6491D3AE" w14:textId="77777777" w:rsidR="00A92AA4" w:rsidRPr="00A61117" w:rsidRDefault="00FD7C83" w:rsidP="00E469DB">
            <w:pPr>
              <w:rPr>
                <w:bCs/>
                <w:color w:val="000000" w:themeColor="text1"/>
                <w:sz w:val="20"/>
                <w:szCs w:val="20"/>
              </w:rPr>
            </w:pPr>
            <w:r w:rsidRPr="00A61117">
              <w:rPr>
                <w:bCs/>
                <w:color w:val="000000" w:themeColor="text1"/>
                <w:sz w:val="20"/>
                <w:szCs w:val="20"/>
              </w:rPr>
              <w:t>Monitoring and reporting</w:t>
            </w:r>
          </w:p>
        </w:tc>
        <w:tc>
          <w:tcPr>
            <w:tcW w:w="1794" w:type="pct"/>
          </w:tcPr>
          <w:p w14:paraId="4972B864" w14:textId="77777777" w:rsidR="00A92AA4" w:rsidRPr="00A61117" w:rsidRDefault="00FD7C83" w:rsidP="00E469DB">
            <w:pPr>
              <w:jc w:val="both"/>
              <w:rPr>
                <w:color w:val="000000" w:themeColor="text1"/>
                <w:sz w:val="20"/>
                <w:szCs w:val="20"/>
              </w:rPr>
            </w:pPr>
            <w:r w:rsidRPr="00A61117">
              <w:rPr>
                <w:color w:val="000000" w:themeColor="text1"/>
                <w:sz w:val="20"/>
                <w:szCs w:val="20"/>
              </w:rPr>
              <w:t>PIU/ consultants to monitor and report World Bank</w:t>
            </w:r>
          </w:p>
          <w:p w14:paraId="5118A9AC" w14:textId="77777777" w:rsidR="00A92AA4" w:rsidRPr="00A61117" w:rsidRDefault="00A92AA4" w:rsidP="00E469DB">
            <w:pPr>
              <w:keepNext/>
              <w:keepLines/>
              <w:spacing w:before="40"/>
              <w:jc w:val="both"/>
              <w:outlineLvl w:val="2"/>
              <w:rPr>
                <w:color w:val="000000" w:themeColor="text1"/>
                <w:sz w:val="20"/>
                <w:szCs w:val="20"/>
              </w:rPr>
            </w:pPr>
          </w:p>
        </w:tc>
        <w:tc>
          <w:tcPr>
            <w:tcW w:w="1979" w:type="pct"/>
          </w:tcPr>
          <w:p w14:paraId="3A32010E" w14:textId="77777777" w:rsidR="00A92AA4" w:rsidRPr="00A61117" w:rsidRDefault="00FD7C83" w:rsidP="00E469DB">
            <w:pPr>
              <w:jc w:val="both"/>
              <w:rPr>
                <w:color w:val="000000" w:themeColor="text1"/>
                <w:sz w:val="20"/>
                <w:szCs w:val="20"/>
              </w:rPr>
            </w:pPr>
            <w:r w:rsidRPr="00A61117">
              <w:rPr>
                <w:color w:val="000000" w:themeColor="text1"/>
                <w:sz w:val="20"/>
                <w:szCs w:val="20"/>
              </w:rPr>
              <w:t xml:space="preserve">Relevant PIU staff to monitor and report to PIU Coordinator </w:t>
            </w:r>
          </w:p>
          <w:p w14:paraId="2B5F3A33" w14:textId="77777777" w:rsidR="00A92AA4" w:rsidRPr="00A61117" w:rsidRDefault="00FD7C83" w:rsidP="00E469DB">
            <w:pPr>
              <w:rPr>
                <w:color w:val="000000" w:themeColor="text1"/>
                <w:sz w:val="20"/>
                <w:szCs w:val="20"/>
              </w:rPr>
            </w:pPr>
            <w:r w:rsidRPr="00A61117">
              <w:rPr>
                <w:color w:val="000000" w:themeColor="text1"/>
                <w:sz w:val="20"/>
                <w:szCs w:val="20"/>
              </w:rPr>
              <w:t>PIU to report to World Bank.</w:t>
            </w:r>
          </w:p>
        </w:tc>
      </w:tr>
    </w:tbl>
    <w:p w14:paraId="18BB52AB" w14:textId="77777777" w:rsidR="00271CBB" w:rsidRPr="00B8702B" w:rsidRDefault="00271CBB" w:rsidP="00E469DB">
      <w:pPr>
        <w:pStyle w:val="Heading2"/>
        <w:rPr>
          <w:rFonts w:cs="Times New Roman"/>
          <w:color w:val="000000" w:themeColor="text1"/>
          <w:sz w:val="22"/>
          <w:szCs w:val="22"/>
        </w:rPr>
      </w:pPr>
    </w:p>
    <w:p w14:paraId="655F1880" w14:textId="77777777" w:rsidR="00FD7C83" w:rsidRPr="00B8702B" w:rsidRDefault="00FD7C83" w:rsidP="00B8702B">
      <w:pPr>
        <w:pStyle w:val="ListParagraph"/>
        <w:numPr>
          <w:ilvl w:val="0"/>
          <w:numId w:val="98"/>
        </w:numPr>
        <w:ind w:left="0" w:firstLine="0"/>
        <w:jc w:val="both"/>
        <w:rPr>
          <w:rFonts w:eastAsia="Open Sans"/>
          <w:color w:val="000000" w:themeColor="text1"/>
          <w:sz w:val="22"/>
          <w:szCs w:val="22"/>
        </w:rPr>
      </w:pPr>
      <w:r w:rsidRPr="00B8702B">
        <w:rPr>
          <w:color w:val="000000" w:themeColor="text1"/>
          <w:sz w:val="22"/>
          <w:szCs w:val="22"/>
        </w:rPr>
        <w:t xml:space="preserve">The Project Managers and Coordinators will be responsible for overseeing all OHS aspects of the project including: the registration of hazards and risks; regulation and supervision of all workplaces; and monitoring or enforcing compliance with the Labor Code and any other </w:t>
      </w:r>
      <w:proofErr w:type="spellStart"/>
      <w:r w:rsidRPr="00B8702B">
        <w:rPr>
          <w:color w:val="000000" w:themeColor="text1"/>
          <w:sz w:val="22"/>
          <w:szCs w:val="22"/>
        </w:rPr>
        <w:t>LaborLaw</w:t>
      </w:r>
      <w:proofErr w:type="spellEnd"/>
      <w:r w:rsidRPr="00B8702B">
        <w:rPr>
          <w:color w:val="000000" w:themeColor="text1"/>
          <w:sz w:val="22"/>
          <w:szCs w:val="22"/>
        </w:rPr>
        <w:t xml:space="preserve"> to the extent that they regulate safety, </w:t>
      </w:r>
      <w:proofErr w:type="gramStart"/>
      <w:r w:rsidRPr="00B8702B">
        <w:rPr>
          <w:color w:val="000000" w:themeColor="text1"/>
          <w:sz w:val="22"/>
          <w:szCs w:val="22"/>
        </w:rPr>
        <w:t>health</w:t>
      </w:r>
      <w:proofErr w:type="gramEnd"/>
      <w:r w:rsidRPr="00B8702B">
        <w:rPr>
          <w:color w:val="000000" w:themeColor="text1"/>
          <w:sz w:val="22"/>
          <w:szCs w:val="22"/>
        </w:rPr>
        <w:t xml:space="preserve"> and welfare in the workplaces.</w:t>
      </w:r>
    </w:p>
    <w:p w14:paraId="0C3BD10D" w14:textId="77777777" w:rsidR="00B27C9F" w:rsidRPr="00B8702B" w:rsidRDefault="00B27C9F" w:rsidP="00E469DB">
      <w:pPr>
        <w:rPr>
          <w:color w:val="000000" w:themeColor="text1"/>
          <w:sz w:val="22"/>
          <w:szCs w:val="22"/>
        </w:rPr>
      </w:pPr>
    </w:p>
    <w:p w14:paraId="6DCF9E6F" w14:textId="77777777" w:rsidR="00AF3210" w:rsidRPr="00B8702B" w:rsidRDefault="00FD7C83" w:rsidP="00E469DB">
      <w:pPr>
        <w:pStyle w:val="Heading2"/>
        <w:rPr>
          <w:rFonts w:cs="Times New Roman"/>
          <w:color w:val="000000" w:themeColor="text1"/>
          <w:sz w:val="22"/>
          <w:szCs w:val="22"/>
        </w:rPr>
      </w:pPr>
      <w:bookmarkStart w:id="33" w:name="_Toc105099738"/>
      <w:r w:rsidRPr="00B8702B">
        <w:rPr>
          <w:rFonts w:cs="Times New Roman"/>
          <w:color w:val="000000" w:themeColor="text1"/>
          <w:sz w:val="22"/>
          <w:szCs w:val="22"/>
        </w:rPr>
        <w:t>7.2 Resources for implementing the LMP</w:t>
      </w:r>
      <w:bookmarkEnd w:id="33"/>
    </w:p>
    <w:p w14:paraId="50FE09CD" w14:textId="77777777" w:rsidR="00AF3210" w:rsidRPr="00B8702B" w:rsidRDefault="00AF3210" w:rsidP="00E469DB">
      <w:pPr>
        <w:jc w:val="both"/>
        <w:rPr>
          <w:color w:val="000000" w:themeColor="text1"/>
          <w:sz w:val="22"/>
          <w:szCs w:val="22"/>
          <w:lang w:eastAsia="en-GB" w:bidi="th-TH"/>
        </w:rPr>
      </w:pPr>
    </w:p>
    <w:p w14:paraId="3CCAD284" w14:textId="77777777" w:rsidR="00FD7C83" w:rsidRPr="00B8702B" w:rsidRDefault="00FD7C83" w:rsidP="00B8702B">
      <w:pPr>
        <w:pStyle w:val="ListParagraph"/>
        <w:numPr>
          <w:ilvl w:val="0"/>
          <w:numId w:val="98"/>
        </w:numPr>
        <w:ind w:left="0" w:firstLine="0"/>
        <w:jc w:val="both"/>
        <w:rPr>
          <w:rFonts w:eastAsia="Open Sans"/>
          <w:color w:val="000000" w:themeColor="text1"/>
          <w:sz w:val="22"/>
          <w:szCs w:val="22"/>
        </w:rPr>
      </w:pPr>
      <w:r w:rsidRPr="00B8702B">
        <w:rPr>
          <w:color w:val="000000" w:themeColor="text1"/>
          <w:sz w:val="22"/>
          <w:szCs w:val="22"/>
        </w:rPr>
        <w:t>The project has set aside funds to ensure that the planned LMP activities are implemented and monitored effectively. The summary budget is presented in Table 6.</w:t>
      </w:r>
    </w:p>
    <w:p w14:paraId="4BFAF203" w14:textId="77777777" w:rsidR="009F2BB9" w:rsidRPr="00B8702B" w:rsidRDefault="009F2BB9" w:rsidP="00E469DB">
      <w:pPr>
        <w:pStyle w:val="Caption"/>
        <w:spacing w:before="0" w:after="0" w:line="240" w:lineRule="auto"/>
        <w:ind w:left="1418"/>
        <w:rPr>
          <w:rFonts w:ascii="Times New Roman" w:hAnsi="Times New Roman"/>
          <w:i w:val="0"/>
          <w:color w:val="000000" w:themeColor="text1"/>
          <w:sz w:val="22"/>
          <w:szCs w:val="22"/>
          <w:lang w:val="en-US"/>
        </w:rPr>
      </w:pPr>
      <w:bookmarkStart w:id="34" w:name="_Toc53339442"/>
    </w:p>
    <w:bookmarkEnd w:id="34"/>
    <w:p w14:paraId="752331AE" w14:textId="77777777" w:rsidR="00AF3210" w:rsidRPr="006F4D9B" w:rsidRDefault="00FD7C83" w:rsidP="00E469DB">
      <w:pPr>
        <w:pStyle w:val="Caption"/>
        <w:spacing w:before="0" w:after="0" w:line="240" w:lineRule="auto"/>
        <w:ind w:left="1418"/>
        <w:rPr>
          <w:rFonts w:ascii="Times New Roman" w:hAnsi="Times New Roman"/>
          <w:i w:val="0"/>
          <w:color w:val="000000" w:themeColor="text1"/>
          <w:sz w:val="22"/>
          <w:szCs w:val="22"/>
          <w:lang w:val="en-US"/>
        </w:rPr>
      </w:pPr>
      <w:r w:rsidRPr="00B8702B">
        <w:rPr>
          <w:rFonts w:ascii="Times New Roman" w:hAnsi="Times New Roman"/>
          <w:i w:val="0"/>
          <w:color w:val="000000" w:themeColor="text1"/>
          <w:sz w:val="22"/>
          <w:szCs w:val="22"/>
          <w:lang w:val="en-US"/>
        </w:rPr>
        <w:br w:type="column"/>
      </w:r>
      <w:bookmarkStart w:id="35" w:name="_Toc105099404"/>
      <w:r w:rsidRPr="006F4D9B">
        <w:rPr>
          <w:rFonts w:ascii="Times New Roman" w:hAnsi="Times New Roman"/>
          <w:i w:val="0"/>
          <w:color w:val="000000" w:themeColor="text1"/>
          <w:sz w:val="22"/>
          <w:szCs w:val="22"/>
          <w:lang w:val="en-US"/>
        </w:rPr>
        <w:lastRenderedPageBreak/>
        <w:t xml:space="preserve">Table </w:t>
      </w:r>
      <w:r w:rsidR="00F17536" w:rsidRPr="006F4D9B">
        <w:rPr>
          <w:rFonts w:ascii="Times New Roman" w:hAnsi="Times New Roman"/>
          <w:i w:val="0"/>
          <w:color w:val="000000" w:themeColor="text1"/>
          <w:sz w:val="22"/>
          <w:szCs w:val="22"/>
          <w:lang w:val="en-US"/>
        </w:rPr>
        <w:fldChar w:fldCharType="begin"/>
      </w:r>
      <w:r w:rsidRPr="006F4D9B">
        <w:rPr>
          <w:rFonts w:ascii="Times New Roman" w:hAnsi="Times New Roman"/>
          <w:i w:val="0"/>
          <w:color w:val="000000" w:themeColor="text1"/>
          <w:sz w:val="22"/>
          <w:szCs w:val="22"/>
          <w:lang w:val="en-US"/>
        </w:rPr>
        <w:instrText xml:space="preserve"> SEQ Table \* ARABIC </w:instrText>
      </w:r>
      <w:r w:rsidR="00F17536" w:rsidRPr="006F4D9B">
        <w:rPr>
          <w:rFonts w:ascii="Times New Roman" w:hAnsi="Times New Roman"/>
          <w:i w:val="0"/>
          <w:color w:val="000000" w:themeColor="text1"/>
          <w:sz w:val="22"/>
          <w:szCs w:val="22"/>
          <w:lang w:val="en-US"/>
        </w:rPr>
        <w:fldChar w:fldCharType="separate"/>
      </w:r>
      <w:r w:rsidRPr="006F4D9B">
        <w:rPr>
          <w:rFonts w:ascii="Times New Roman" w:hAnsi="Times New Roman"/>
          <w:i w:val="0"/>
          <w:noProof/>
          <w:color w:val="000000" w:themeColor="text1"/>
          <w:sz w:val="22"/>
          <w:szCs w:val="22"/>
          <w:lang w:val="en-US"/>
        </w:rPr>
        <w:t>3</w:t>
      </w:r>
      <w:r w:rsidR="00F17536" w:rsidRPr="006F4D9B">
        <w:rPr>
          <w:rFonts w:ascii="Times New Roman" w:hAnsi="Times New Roman"/>
          <w:i w:val="0"/>
          <w:color w:val="000000" w:themeColor="text1"/>
          <w:sz w:val="22"/>
          <w:szCs w:val="22"/>
          <w:lang w:val="en-US"/>
        </w:rPr>
        <w:fldChar w:fldCharType="end"/>
      </w:r>
      <w:r w:rsidRPr="006F4D9B">
        <w:rPr>
          <w:rFonts w:ascii="Times New Roman" w:hAnsi="Times New Roman"/>
          <w:i w:val="0"/>
          <w:color w:val="000000" w:themeColor="text1"/>
          <w:sz w:val="22"/>
          <w:szCs w:val="22"/>
          <w:lang w:val="en-US"/>
        </w:rPr>
        <w:t>: Estimated budget for implementing the LMP (5 years)</w:t>
      </w:r>
      <w:bookmarkEnd w:id="35"/>
    </w:p>
    <w:tbl>
      <w:tblPr>
        <w:tblW w:w="9803" w:type="dxa"/>
        <w:tblInd w:w="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50"/>
        <w:gridCol w:w="1080"/>
        <w:gridCol w:w="1080"/>
        <w:gridCol w:w="1276"/>
        <w:gridCol w:w="1417"/>
      </w:tblGrid>
      <w:tr w:rsidR="00C94101" w:rsidRPr="006F4D9B" w14:paraId="42DE3AAD" w14:textId="77777777" w:rsidTr="00B8702B">
        <w:trPr>
          <w:trHeight w:val="524"/>
        </w:trPr>
        <w:tc>
          <w:tcPr>
            <w:tcW w:w="49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hideMark/>
          </w:tcPr>
          <w:p w14:paraId="6235E32F" w14:textId="77777777" w:rsidR="009F2BB9" w:rsidRPr="006F4D9B" w:rsidRDefault="00FD7C83" w:rsidP="00CF6098">
            <w:pPr>
              <w:rPr>
                <w:color w:val="000000" w:themeColor="text1"/>
                <w:lang w:eastAsia="ru-RU"/>
              </w:rPr>
            </w:pPr>
            <w:r w:rsidRPr="006F4D9B">
              <w:rPr>
                <w:color w:val="000000" w:themeColor="text1"/>
                <w:sz w:val="22"/>
                <w:szCs w:val="22"/>
                <w:lang w:eastAsia="ru-RU"/>
              </w:rPr>
              <w:t>LMP Activities</w:t>
            </w:r>
          </w:p>
        </w:tc>
        <w:tc>
          <w:tcPr>
            <w:tcW w:w="108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hideMark/>
          </w:tcPr>
          <w:p w14:paraId="48596F65" w14:textId="77777777" w:rsidR="009F2BB9" w:rsidRPr="006F4D9B" w:rsidRDefault="00FD7C83" w:rsidP="00CF6098">
            <w:pPr>
              <w:rPr>
                <w:color w:val="000000" w:themeColor="text1"/>
                <w:lang w:eastAsia="ru-RU"/>
              </w:rPr>
            </w:pPr>
            <w:r w:rsidRPr="006F4D9B">
              <w:rPr>
                <w:color w:val="000000" w:themeColor="text1"/>
                <w:sz w:val="22"/>
                <w:szCs w:val="22"/>
                <w:lang w:eastAsia="ru-RU"/>
              </w:rPr>
              <w:t>Units</w:t>
            </w:r>
          </w:p>
        </w:tc>
        <w:tc>
          <w:tcPr>
            <w:tcW w:w="108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tcPr>
          <w:p w14:paraId="2A13500E" w14:textId="77777777" w:rsidR="009F2BB9" w:rsidRPr="006F4D9B" w:rsidRDefault="00FD7C83" w:rsidP="00CF6098">
            <w:pPr>
              <w:rPr>
                <w:color w:val="000000" w:themeColor="text1"/>
                <w:lang w:eastAsia="ru-RU"/>
              </w:rPr>
            </w:pPr>
            <w:r w:rsidRPr="006F4D9B">
              <w:rPr>
                <w:color w:val="000000" w:themeColor="text1"/>
                <w:sz w:val="22"/>
                <w:szCs w:val="22"/>
                <w:lang w:eastAsia="ru-RU"/>
              </w:rPr>
              <w:t>No. Units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hideMark/>
          </w:tcPr>
          <w:p w14:paraId="41F3052C" w14:textId="77777777" w:rsidR="009F2BB9" w:rsidRPr="006F4D9B" w:rsidRDefault="00FD7C83" w:rsidP="00CF6098">
            <w:pPr>
              <w:rPr>
                <w:color w:val="000000" w:themeColor="text1"/>
                <w:lang w:eastAsia="ru-RU"/>
              </w:rPr>
            </w:pPr>
            <w:r w:rsidRPr="006F4D9B">
              <w:rPr>
                <w:color w:val="000000" w:themeColor="text1"/>
                <w:sz w:val="22"/>
                <w:szCs w:val="22"/>
                <w:lang w:eastAsia="ru-RU"/>
              </w:rPr>
              <w:t>Unit Cost, USD</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hideMark/>
          </w:tcPr>
          <w:p w14:paraId="231A4BE4" w14:textId="77777777" w:rsidR="009F2BB9" w:rsidRPr="006F4D9B" w:rsidRDefault="00FD7C83" w:rsidP="00CF6098">
            <w:pPr>
              <w:rPr>
                <w:color w:val="000000" w:themeColor="text1"/>
                <w:lang w:eastAsia="ru-RU"/>
              </w:rPr>
            </w:pPr>
            <w:r w:rsidRPr="006F4D9B">
              <w:rPr>
                <w:color w:val="000000" w:themeColor="text1"/>
                <w:sz w:val="22"/>
                <w:szCs w:val="22"/>
                <w:lang w:eastAsia="ru-RU"/>
              </w:rPr>
              <w:t>Total cost (USD)</w:t>
            </w:r>
          </w:p>
        </w:tc>
      </w:tr>
      <w:tr w:rsidR="00C94101" w:rsidRPr="006F4D9B" w14:paraId="049F816A" w14:textId="77777777" w:rsidTr="00B8702B">
        <w:trPr>
          <w:trHeight w:val="287"/>
        </w:trPr>
        <w:tc>
          <w:tcPr>
            <w:tcW w:w="495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627DD84F" w14:textId="77777777" w:rsidR="009F2BB9" w:rsidRPr="006F4D9B" w:rsidRDefault="00FD7C83" w:rsidP="00CF6098">
            <w:pPr>
              <w:rPr>
                <w:color w:val="000000" w:themeColor="text1"/>
                <w:lang w:eastAsia="ru-RU"/>
              </w:rPr>
            </w:pPr>
            <w:r w:rsidRPr="006F4D9B">
              <w:rPr>
                <w:color w:val="000000" w:themeColor="text1"/>
                <w:sz w:val="22"/>
                <w:szCs w:val="22"/>
                <w:lang w:eastAsia="ru-RU"/>
              </w:rPr>
              <w:t>Support the development of Labor Management Plans for all project offices and contractors</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10E04A42" w14:textId="77777777" w:rsidR="009F2BB9" w:rsidRPr="006F4D9B" w:rsidRDefault="00FD7C83" w:rsidP="00CF6098">
            <w:pPr>
              <w:rPr>
                <w:color w:val="000000" w:themeColor="text1"/>
                <w:lang w:eastAsia="ru-RU"/>
              </w:rPr>
            </w:pPr>
            <w:r w:rsidRPr="006F4D9B">
              <w:rPr>
                <w:color w:val="000000" w:themeColor="text1"/>
                <w:sz w:val="22"/>
                <w:szCs w:val="22"/>
                <w:lang w:eastAsia="ru-RU"/>
              </w:rPr>
              <w:t>Months</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078D8D9D"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5C7E6606"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5,000</w:t>
            </w:r>
          </w:p>
        </w:tc>
        <w:tc>
          <w:tcPr>
            <w:tcW w:w="14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781CD18A"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30,000</w:t>
            </w:r>
          </w:p>
        </w:tc>
      </w:tr>
      <w:tr w:rsidR="00C94101" w:rsidRPr="006F4D9B" w14:paraId="77A7A11B" w14:textId="77777777" w:rsidTr="00B8702B">
        <w:trPr>
          <w:trHeight w:val="287"/>
        </w:trPr>
        <w:tc>
          <w:tcPr>
            <w:tcW w:w="495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763470BC" w14:textId="77777777" w:rsidR="009F2BB9" w:rsidRPr="006F4D9B" w:rsidRDefault="00FD7C83" w:rsidP="00CF6098">
            <w:pPr>
              <w:rPr>
                <w:color w:val="000000" w:themeColor="text1"/>
                <w:lang w:eastAsia="ru-RU"/>
              </w:rPr>
            </w:pPr>
            <w:r w:rsidRPr="006F4D9B">
              <w:rPr>
                <w:color w:val="000000" w:themeColor="text1"/>
                <w:sz w:val="22"/>
                <w:szCs w:val="22"/>
                <w:lang w:eastAsia="ru-RU"/>
              </w:rPr>
              <w:t xml:space="preserve">Travel expenses of staff on LMP activities (supervision missions by the safeguards officers and </w:t>
            </w:r>
            <w:r w:rsidRPr="006F4D9B">
              <w:rPr>
                <w:color w:val="000000" w:themeColor="text1"/>
                <w:sz w:val="22"/>
                <w:szCs w:val="22"/>
              </w:rPr>
              <w:t>NPCU and PIU</w:t>
            </w:r>
            <w:r w:rsidRPr="006F4D9B">
              <w:rPr>
                <w:color w:val="000000" w:themeColor="text1"/>
                <w:sz w:val="22"/>
                <w:szCs w:val="22"/>
                <w:lang w:eastAsia="ru-RU"/>
              </w:rPr>
              <w:t xml:space="preserve"> leadership) (bi-monthly)</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54D5C319" w14:textId="77777777" w:rsidR="009F2BB9" w:rsidRPr="006F4D9B" w:rsidRDefault="00FD7C83" w:rsidP="00CF6098">
            <w:pPr>
              <w:rPr>
                <w:color w:val="000000" w:themeColor="text1"/>
                <w:lang w:eastAsia="ru-RU"/>
              </w:rPr>
            </w:pPr>
            <w:r w:rsidRPr="006F4D9B">
              <w:rPr>
                <w:color w:val="000000" w:themeColor="text1"/>
                <w:sz w:val="22"/>
                <w:szCs w:val="22"/>
                <w:lang w:eastAsia="ru-RU"/>
              </w:rPr>
              <w:t>Quarters</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27AA7804"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51CAF470"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2,000</w:t>
            </w:r>
          </w:p>
        </w:tc>
        <w:tc>
          <w:tcPr>
            <w:tcW w:w="14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7210555C"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40,000</w:t>
            </w:r>
          </w:p>
        </w:tc>
      </w:tr>
      <w:tr w:rsidR="00C94101" w:rsidRPr="006F4D9B" w14:paraId="359685D4" w14:textId="77777777" w:rsidTr="00B8702B">
        <w:trPr>
          <w:trHeight w:val="441"/>
        </w:trPr>
        <w:tc>
          <w:tcPr>
            <w:tcW w:w="495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74DC7E38" w14:textId="77777777" w:rsidR="009F2BB9" w:rsidRPr="006F4D9B" w:rsidRDefault="00FD7C83" w:rsidP="00CF6098">
            <w:pPr>
              <w:rPr>
                <w:color w:val="000000" w:themeColor="text1"/>
                <w:lang w:eastAsia="ru-RU"/>
              </w:rPr>
            </w:pPr>
            <w:r w:rsidRPr="006F4D9B">
              <w:rPr>
                <w:color w:val="000000" w:themeColor="text1"/>
                <w:sz w:val="22"/>
                <w:szCs w:val="22"/>
                <w:lang w:eastAsia="ru-RU"/>
              </w:rPr>
              <w:t xml:space="preserve">Training (contract management, CoC, GRM, GBV, etc.) for </w:t>
            </w:r>
            <w:r w:rsidRPr="006F4D9B">
              <w:rPr>
                <w:color w:val="000000" w:themeColor="text1"/>
                <w:sz w:val="22"/>
                <w:szCs w:val="22"/>
              </w:rPr>
              <w:t>NPCU</w:t>
            </w:r>
            <w:r w:rsidRPr="006F4D9B">
              <w:rPr>
                <w:color w:val="000000" w:themeColor="text1"/>
                <w:sz w:val="22"/>
                <w:szCs w:val="22"/>
                <w:lang w:eastAsia="ru-RU"/>
              </w:rPr>
              <w:t>, PIUs, contractors and primary suppliers (1</w:t>
            </w:r>
            <w:r w:rsidRPr="006F4D9B">
              <w:rPr>
                <w:color w:val="000000" w:themeColor="text1"/>
                <w:sz w:val="22"/>
                <w:szCs w:val="22"/>
                <w:vertAlign w:val="superscript"/>
                <w:lang w:eastAsia="ru-RU"/>
              </w:rPr>
              <w:t>st</w:t>
            </w:r>
            <w:r w:rsidRPr="006F4D9B">
              <w:rPr>
                <w:color w:val="000000" w:themeColor="text1"/>
                <w:sz w:val="22"/>
                <w:szCs w:val="22"/>
                <w:lang w:eastAsia="ru-RU"/>
              </w:rPr>
              <w:t xml:space="preserve"> year of implementation </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49E31C76" w14:textId="77777777" w:rsidR="009F2BB9" w:rsidRPr="006F4D9B" w:rsidRDefault="00FD7C83" w:rsidP="00CF6098">
            <w:pPr>
              <w:rPr>
                <w:color w:val="000000" w:themeColor="text1"/>
                <w:lang w:eastAsia="ru-RU"/>
              </w:rPr>
            </w:pPr>
            <w:r w:rsidRPr="006F4D9B">
              <w:rPr>
                <w:color w:val="000000" w:themeColor="text1"/>
                <w:sz w:val="22"/>
                <w:szCs w:val="22"/>
                <w:lang w:eastAsia="ru-RU"/>
              </w:rPr>
              <w:t>Months</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28C7A6EC"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0E5B6D3A"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Bulk</w:t>
            </w:r>
          </w:p>
        </w:tc>
        <w:tc>
          <w:tcPr>
            <w:tcW w:w="14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6479F41A"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60,000</w:t>
            </w:r>
          </w:p>
        </w:tc>
      </w:tr>
      <w:tr w:rsidR="00C94101" w:rsidRPr="006F4D9B" w14:paraId="7D791193" w14:textId="77777777" w:rsidTr="00B8702B">
        <w:trPr>
          <w:trHeight w:val="328"/>
        </w:trPr>
        <w:tc>
          <w:tcPr>
            <w:tcW w:w="495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6A98DD92" w14:textId="77777777" w:rsidR="009F2BB9" w:rsidRPr="006F4D9B" w:rsidRDefault="00FD7C83" w:rsidP="00CF6098">
            <w:pPr>
              <w:rPr>
                <w:color w:val="000000" w:themeColor="text1"/>
                <w:lang w:eastAsia="ru-RU"/>
              </w:rPr>
            </w:pPr>
            <w:r w:rsidRPr="006F4D9B">
              <w:rPr>
                <w:color w:val="000000" w:themeColor="text1"/>
                <w:sz w:val="22"/>
                <w:szCs w:val="22"/>
                <w:lang w:eastAsia="ru-RU"/>
              </w:rPr>
              <w:t>Cost of managing the workers GM</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057915CA" w14:textId="77777777" w:rsidR="009F2BB9" w:rsidRPr="006F4D9B" w:rsidRDefault="00FD7C83" w:rsidP="00CF6098">
            <w:pPr>
              <w:rPr>
                <w:color w:val="000000" w:themeColor="text1"/>
                <w:lang w:eastAsia="ru-RU"/>
              </w:rPr>
            </w:pPr>
            <w:r w:rsidRPr="006F4D9B">
              <w:rPr>
                <w:color w:val="000000" w:themeColor="text1"/>
                <w:sz w:val="22"/>
                <w:szCs w:val="22"/>
                <w:lang w:eastAsia="ru-RU"/>
              </w:rPr>
              <w:t>Months</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1145A181"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37519167"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1,000</w:t>
            </w:r>
          </w:p>
        </w:tc>
        <w:tc>
          <w:tcPr>
            <w:tcW w:w="14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4F43F775"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60,000</w:t>
            </w:r>
          </w:p>
        </w:tc>
      </w:tr>
      <w:tr w:rsidR="00C94101" w:rsidRPr="006F4D9B" w14:paraId="3E1D64F6" w14:textId="77777777" w:rsidTr="00B8702B">
        <w:trPr>
          <w:trHeight w:val="370"/>
        </w:trPr>
        <w:tc>
          <w:tcPr>
            <w:tcW w:w="495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28A43EF2" w14:textId="77777777" w:rsidR="009F2BB9" w:rsidRPr="006F4D9B" w:rsidRDefault="00FD7C83" w:rsidP="00CF6098">
            <w:pPr>
              <w:rPr>
                <w:color w:val="000000" w:themeColor="text1"/>
                <w:lang w:eastAsia="ru-RU"/>
              </w:rPr>
            </w:pPr>
            <w:r w:rsidRPr="006F4D9B">
              <w:rPr>
                <w:color w:val="000000" w:themeColor="text1"/>
                <w:sz w:val="22"/>
                <w:szCs w:val="22"/>
                <w:lang w:eastAsia="ru-RU"/>
              </w:rPr>
              <w:t xml:space="preserve">Monitoring and evaluation </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400F9E35" w14:textId="77777777" w:rsidR="009F2BB9" w:rsidRPr="006F4D9B" w:rsidRDefault="00FD7C83" w:rsidP="00CF6098">
            <w:pPr>
              <w:rPr>
                <w:color w:val="000000" w:themeColor="text1"/>
                <w:lang w:eastAsia="ru-RU"/>
              </w:rPr>
            </w:pPr>
            <w:r w:rsidRPr="006F4D9B">
              <w:rPr>
                <w:color w:val="000000" w:themeColor="text1"/>
                <w:sz w:val="22"/>
                <w:szCs w:val="22"/>
                <w:lang w:eastAsia="ru-RU"/>
              </w:rPr>
              <w:t>Annually</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32353E5B" w14:textId="77777777" w:rsidR="009F2BB9" w:rsidRPr="006F4D9B" w:rsidRDefault="00FD7C83" w:rsidP="009B1019">
            <w:pPr>
              <w:jc w:val="right"/>
              <w:rPr>
                <w:color w:val="000000" w:themeColor="text1"/>
                <w:lang w:eastAsia="ru-RU"/>
              </w:rPr>
            </w:pPr>
            <w:r w:rsidRPr="006F4D9B">
              <w:rPr>
                <w:color w:val="000000" w:themeColor="text1"/>
                <w:sz w:val="22"/>
                <w:szCs w:val="22"/>
                <w:lang w:eastAsia="ru-RU"/>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3FA60080"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10,000</w:t>
            </w:r>
          </w:p>
        </w:tc>
        <w:tc>
          <w:tcPr>
            <w:tcW w:w="14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5E6E075D"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50,000</w:t>
            </w:r>
          </w:p>
        </w:tc>
      </w:tr>
      <w:tr w:rsidR="00C94101" w:rsidRPr="006F4D9B" w14:paraId="34CAC153" w14:textId="77777777" w:rsidTr="00B8702B">
        <w:trPr>
          <w:trHeight w:val="145"/>
        </w:trPr>
        <w:tc>
          <w:tcPr>
            <w:tcW w:w="495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08B6F39C" w14:textId="77777777" w:rsidR="009F2BB9" w:rsidRPr="006F4D9B" w:rsidRDefault="00FD7C83" w:rsidP="00CF6098">
            <w:pPr>
              <w:rPr>
                <w:color w:val="000000" w:themeColor="text1"/>
                <w:lang w:eastAsia="ru-RU"/>
              </w:rPr>
            </w:pPr>
            <w:r w:rsidRPr="006F4D9B">
              <w:rPr>
                <w:color w:val="000000" w:themeColor="text1"/>
                <w:sz w:val="22"/>
                <w:szCs w:val="22"/>
                <w:lang w:eastAsia="ru-RU"/>
              </w:rPr>
              <w:t>Sub-total</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6DAC4AA9" w14:textId="77777777" w:rsidR="009F2BB9" w:rsidRPr="006F4D9B" w:rsidRDefault="009F2BB9" w:rsidP="00CF6098">
            <w:pPr>
              <w:rPr>
                <w:color w:val="000000" w:themeColor="text1"/>
                <w:lang w:eastAsia="ru-RU"/>
              </w:rPr>
            </w:pP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05B92EEF" w14:textId="77777777" w:rsidR="009F2BB9" w:rsidRPr="006F4D9B" w:rsidRDefault="009F2BB9" w:rsidP="00CF6098">
            <w:pPr>
              <w:jc w:val="right"/>
              <w:rPr>
                <w:color w:val="000000" w:themeColor="text1"/>
                <w:lang w:eastAsia="ru-RU"/>
              </w:rPr>
            </w:pP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2C4A2BEA" w14:textId="77777777" w:rsidR="009F2BB9" w:rsidRPr="006F4D9B" w:rsidRDefault="009F2BB9" w:rsidP="00CF6098">
            <w:pPr>
              <w:jc w:val="right"/>
              <w:rPr>
                <w:color w:val="000000" w:themeColor="text1"/>
                <w:lang w:eastAsia="ru-RU"/>
              </w:rPr>
            </w:pPr>
          </w:p>
        </w:tc>
        <w:tc>
          <w:tcPr>
            <w:tcW w:w="14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3483867A"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240,000</w:t>
            </w:r>
          </w:p>
        </w:tc>
      </w:tr>
      <w:tr w:rsidR="00C94101" w:rsidRPr="006F4D9B" w14:paraId="3C030DAB" w14:textId="77777777" w:rsidTr="00B8702B">
        <w:trPr>
          <w:trHeight w:val="241"/>
        </w:trPr>
        <w:tc>
          <w:tcPr>
            <w:tcW w:w="495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6167602C" w14:textId="77777777" w:rsidR="009F2BB9" w:rsidRPr="006F4D9B" w:rsidRDefault="00FD7C83" w:rsidP="00CF6098">
            <w:pPr>
              <w:rPr>
                <w:color w:val="000000" w:themeColor="text1"/>
                <w:lang w:eastAsia="ru-RU"/>
              </w:rPr>
            </w:pPr>
            <w:r w:rsidRPr="006F4D9B">
              <w:rPr>
                <w:color w:val="000000" w:themeColor="text1"/>
                <w:sz w:val="22"/>
                <w:szCs w:val="22"/>
                <w:lang w:eastAsia="ru-RU"/>
              </w:rPr>
              <w:t>Contingency (5%)</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55E15BB7" w14:textId="77777777" w:rsidR="009F2BB9" w:rsidRPr="006F4D9B" w:rsidRDefault="009F2BB9" w:rsidP="00CF6098">
            <w:pPr>
              <w:rPr>
                <w:color w:val="000000" w:themeColor="text1"/>
                <w:lang w:eastAsia="ru-RU"/>
              </w:rPr>
            </w:pP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41884C41" w14:textId="77777777" w:rsidR="009F2BB9" w:rsidRPr="006F4D9B" w:rsidRDefault="009F2BB9" w:rsidP="00CF6098">
            <w:pPr>
              <w:jc w:val="right"/>
              <w:rPr>
                <w:color w:val="000000" w:themeColor="text1"/>
                <w:lang w:eastAsia="ru-RU"/>
              </w:rPr>
            </w:pP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24E22C1C" w14:textId="77777777" w:rsidR="009F2BB9" w:rsidRPr="006F4D9B" w:rsidRDefault="009F2BB9" w:rsidP="00CF6098">
            <w:pPr>
              <w:jc w:val="right"/>
              <w:rPr>
                <w:color w:val="000000" w:themeColor="text1"/>
                <w:lang w:eastAsia="ru-RU"/>
              </w:rPr>
            </w:pPr>
          </w:p>
        </w:tc>
        <w:tc>
          <w:tcPr>
            <w:tcW w:w="14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13C3077D" w14:textId="77777777" w:rsidR="009F2BB9" w:rsidRPr="006F4D9B" w:rsidRDefault="00FD7C83" w:rsidP="00CF6098">
            <w:pPr>
              <w:jc w:val="right"/>
              <w:rPr>
                <w:color w:val="000000" w:themeColor="text1"/>
                <w:lang w:eastAsia="ru-RU"/>
              </w:rPr>
            </w:pPr>
            <w:r w:rsidRPr="006F4D9B">
              <w:rPr>
                <w:color w:val="000000" w:themeColor="text1"/>
                <w:sz w:val="22"/>
                <w:szCs w:val="22"/>
                <w:lang w:eastAsia="ru-RU"/>
              </w:rPr>
              <w:t>12,000</w:t>
            </w:r>
          </w:p>
        </w:tc>
      </w:tr>
      <w:tr w:rsidR="00C94101" w:rsidRPr="003B6119" w14:paraId="177B0831" w14:textId="77777777" w:rsidTr="00B8702B">
        <w:trPr>
          <w:trHeight w:val="241"/>
        </w:trPr>
        <w:tc>
          <w:tcPr>
            <w:tcW w:w="495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hideMark/>
          </w:tcPr>
          <w:p w14:paraId="5C3028FE" w14:textId="77777777" w:rsidR="009F2BB9" w:rsidRPr="006F4D9B" w:rsidRDefault="00FD7C83" w:rsidP="00CF6098">
            <w:pPr>
              <w:rPr>
                <w:color w:val="000000" w:themeColor="text1"/>
                <w:lang w:eastAsia="ru-RU"/>
              </w:rPr>
            </w:pPr>
            <w:r w:rsidRPr="006F4D9B">
              <w:rPr>
                <w:color w:val="000000" w:themeColor="text1"/>
                <w:sz w:val="22"/>
                <w:szCs w:val="22"/>
                <w:lang w:eastAsia="ru-RU"/>
              </w:rPr>
              <w:t>Total</w:t>
            </w: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3EA18A3D" w14:textId="77777777" w:rsidR="009F2BB9" w:rsidRPr="006F4D9B" w:rsidRDefault="009F2BB9" w:rsidP="00CF6098">
            <w:pPr>
              <w:rPr>
                <w:color w:val="000000" w:themeColor="text1"/>
                <w:lang w:eastAsia="ru-RU"/>
              </w:rPr>
            </w:pPr>
          </w:p>
        </w:tc>
        <w:tc>
          <w:tcPr>
            <w:tcW w:w="108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56412A90" w14:textId="77777777" w:rsidR="009F2BB9" w:rsidRPr="006F4D9B" w:rsidRDefault="009F2BB9" w:rsidP="00CF6098">
            <w:pPr>
              <w:jc w:val="right"/>
              <w:rPr>
                <w:color w:val="000000" w:themeColor="text1"/>
                <w:lang w:eastAsia="ru-RU"/>
              </w:rPr>
            </w:pP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bottom"/>
          </w:tcPr>
          <w:p w14:paraId="1D0ABF70" w14:textId="77777777" w:rsidR="009F2BB9" w:rsidRPr="006F4D9B" w:rsidRDefault="009F2BB9" w:rsidP="00CF6098">
            <w:pPr>
              <w:jc w:val="right"/>
              <w:rPr>
                <w:color w:val="000000" w:themeColor="text1"/>
                <w:lang w:eastAsia="ru-RU"/>
              </w:rPr>
            </w:pPr>
          </w:p>
        </w:tc>
        <w:tc>
          <w:tcPr>
            <w:tcW w:w="14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405EFF75" w14:textId="77777777" w:rsidR="009F2BB9" w:rsidRPr="00B8702B" w:rsidRDefault="00FD7C83" w:rsidP="00CF6098">
            <w:pPr>
              <w:jc w:val="right"/>
              <w:rPr>
                <w:color w:val="000000" w:themeColor="text1"/>
                <w:lang w:eastAsia="ru-RU"/>
              </w:rPr>
            </w:pPr>
            <w:r w:rsidRPr="006F4D9B">
              <w:rPr>
                <w:color w:val="000000" w:themeColor="text1"/>
                <w:sz w:val="22"/>
                <w:szCs w:val="22"/>
                <w:lang w:eastAsia="ru-RU"/>
              </w:rPr>
              <w:t>252,000</w:t>
            </w:r>
          </w:p>
        </w:tc>
      </w:tr>
    </w:tbl>
    <w:p w14:paraId="65F60DB9" w14:textId="77777777" w:rsidR="00AF3210" w:rsidRPr="00B8702B" w:rsidRDefault="00AF3210" w:rsidP="00E469DB">
      <w:pPr>
        <w:rPr>
          <w:color w:val="000000" w:themeColor="text1"/>
          <w:sz w:val="22"/>
          <w:szCs w:val="22"/>
        </w:rPr>
      </w:pPr>
    </w:p>
    <w:p w14:paraId="2B796ED0" w14:textId="77777777" w:rsidR="007807BE" w:rsidRPr="00B8702B" w:rsidRDefault="007807BE" w:rsidP="0014611B">
      <w:pPr>
        <w:pStyle w:val="Heading1"/>
        <w:rPr>
          <w:rFonts w:ascii="Times New Roman" w:hAnsi="Times New Roman" w:cs="Times New Roman"/>
          <w:color w:val="000000" w:themeColor="text1"/>
          <w:sz w:val="22"/>
          <w:szCs w:val="22"/>
        </w:rPr>
      </w:pPr>
      <w:bookmarkStart w:id="36" w:name="_Toc64575338"/>
    </w:p>
    <w:p w14:paraId="6C9CFE06" w14:textId="77777777" w:rsidR="00FD7C83" w:rsidRPr="00B8702B" w:rsidRDefault="00B6737B" w:rsidP="00B8702B">
      <w:pPr>
        <w:pStyle w:val="Heading1"/>
        <w:spacing w:before="0" w:after="240"/>
        <w:jc w:val="center"/>
        <w:rPr>
          <w:rFonts w:ascii="Times New Roman" w:hAnsi="Times New Roman" w:cs="Times New Roman"/>
          <w:color w:val="000000" w:themeColor="text1"/>
        </w:rPr>
      </w:pPr>
      <w:r w:rsidRPr="009B1019">
        <w:rPr>
          <w:sz w:val="22"/>
          <w:szCs w:val="22"/>
        </w:rPr>
        <w:br w:type="column"/>
      </w:r>
      <w:bookmarkStart w:id="37" w:name="_Toc105099739"/>
      <w:r w:rsidR="00FD7C83" w:rsidRPr="00B8702B">
        <w:rPr>
          <w:rFonts w:ascii="Times New Roman" w:hAnsi="Times New Roman" w:cs="Times New Roman"/>
          <w:color w:val="000000" w:themeColor="text1"/>
        </w:rPr>
        <w:lastRenderedPageBreak/>
        <w:t>8.0POLICIES AND PROCEDURES</w:t>
      </w:r>
      <w:bookmarkEnd w:id="36"/>
      <w:bookmarkEnd w:id="37"/>
    </w:p>
    <w:p w14:paraId="5DCA0B90" w14:textId="16DE5D26" w:rsidR="00FD7C83" w:rsidRPr="00B8702B" w:rsidRDefault="00FD7C83" w:rsidP="00B8702B">
      <w:pPr>
        <w:pStyle w:val="ListParagraph"/>
        <w:numPr>
          <w:ilvl w:val="0"/>
          <w:numId w:val="98"/>
        </w:numPr>
        <w:tabs>
          <w:tab w:val="left" w:pos="360"/>
        </w:tabs>
        <w:ind w:left="0" w:firstLine="0"/>
        <w:jc w:val="both"/>
        <w:rPr>
          <w:b/>
          <w:bCs/>
          <w:color w:val="000000" w:themeColor="text1"/>
          <w:sz w:val="22"/>
          <w:szCs w:val="22"/>
        </w:rPr>
      </w:pPr>
      <w:r w:rsidRPr="00B8702B">
        <w:rPr>
          <w:b/>
          <w:bCs/>
          <w:color w:val="000000" w:themeColor="text1"/>
          <w:sz w:val="22"/>
          <w:szCs w:val="22"/>
        </w:rPr>
        <w:t>Occupational health and safety:</w:t>
      </w:r>
      <w:r w:rsidRPr="00B8702B">
        <w:rPr>
          <w:color w:val="000000" w:themeColor="text1"/>
          <w:sz w:val="22"/>
          <w:szCs w:val="22"/>
        </w:rPr>
        <w:t xml:space="preserve"> Pursuant to the relevant provisions of the national Labor Code (Articles 101-104), ESS2, including WBG Environmental, Health and Safety Guidelines (EHSGs)WBG General EHS Guideline, and WB standard procurement documents, the </w:t>
      </w:r>
      <w:proofErr w:type="spellStart"/>
      <w:r w:rsidRPr="00B8702B">
        <w:rPr>
          <w:color w:val="000000" w:themeColor="text1"/>
          <w:sz w:val="22"/>
          <w:szCs w:val="22"/>
        </w:rPr>
        <w:t>MoPIED</w:t>
      </w:r>
      <w:proofErr w:type="spellEnd"/>
      <w:r w:rsidR="004E4223">
        <w:rPr>
          <w:color w:val="000000" w:themeColor="text1"/>
          <w:sz w:val="22"/>
          <w:szCs w:val="22"/>
        </w:rPr>
        <w:t xml:space="preserve"> </w:t>
      </w:r>
      <w:r w:rsidRPr="00B8702B">
        <w:rPr>
          <w:color w:val="000000" w:themeColor="text1"/>
          <w:sz w:val="22"/>
          <w:szCs w:val="22"/>
        </w:rPr>
        <w:t>will manage the project in such a way that the workers and the target communities are properly protected against possible OHS risks. The detailed OHS measures are provided in ESMF for this project. For labor management, the key elements of OHS measures will include: (a) identification of potential hazards to workers; (b) provision of preventive and protective measures; (c) training of workers and maintenance of training records; (d) documentation and reporting of occupational accidents and incidents; (e) emergency preparedness; and (f) remedies for occupational injuries and fatalities.  In addition, there will be developed safety and security protocols and prevention of risk of exposure to infectious diseases</w:t>
      </w:r>
      <w:r w:rsidR="004E4223">
        <w:rPr>
          <w:color w:val="000000" w:themeColor="text1"/>
          <w:sz w:val="22"/>
          <w:szCs w:val="22"/>
        </w:rPr>
        <w:t xml:space="preserve"> </w:t>
      </w:r>
      <w:r w:rsidRPr="00B8702B">
        <w:rPr>
          <w:color w:val="000000" w:themeColor="text1"/>
          <w:sz w:val="22"/>
          <w:szCs w:val="22"/>
        </w:rPr>
        <w:t>including Covid-19. The project will ensure compliance with national law requirements as well as World Bank guidelines regarding Covid-</w:t>
      </w:r>
      <w:proofErr w:type="gramStart"/>
      <w:r w:rsidRPr="00B8702B">
        <w:rPr>
          <w:color w:val="000000" w:themeColor="text1"/>
          <w:sz w:val="22"/>
          <w:szCs w:val="22"/>
        </w:rPr>
        <w:t>19.Specific</w:t>
      </w:r>
      <w:proofErr w:type="gramEnd"/>
      <w:r w:rsidRPr="00B8702B">
        <w:rPr>
          <w:color w:val="000000" w:themeColor="text1"/>
          <w:sz w:val="22"/>
          <w:szCs w:val="22"/>
        </w:rPr>
        <w:t xml:space="preserve"> OHS terms and conditions will be established in all relevant project bids and contracts (including service, works, construction, consultancies, etc.).</w:t>
      </w:r>
    </w:p>
    <w:p w14:paraId="2B2A75FF" w14:textId="77777777" w:rsidR="009F2BAE" w:rsidRPr="00B8702B" w:rsidRDefault="009F2BAE" w:rsidP="00B55991">
      <w:pPr>
        <w:pStyle w:val="ListParagraph"/>
        <w:tabs>
          <w:tab w:val="left" w:pos="360"/>
        </w:tabs>
        <w:ind w:left="0"/>
        <w:jc w:val="both"/>
        <w:rPr>
          <w:b/>
          <w:bCs/>
          <w:color w:val="000000" w:themeColor="text1"/>
          <w:sz w:val="22"/>
          <w:szCs w:val="22"/>
        </w:rPr>
      </w:pPr>
    </w:p>
    <w:p w14:paraId="16FD7395" w14:textId="77777777" w:rsidR="00FD7C83" w:rsidRPr="00B8702B" w:rsidRDefault="00FD7C83" w:rsidP="00B8702B">
      <w:pPr>
        <w:pStyle w:val="ListParagraph"/>
        <w:numPr>
          <w:ilvl w:val="0"/>
          <w:numId w:val="98"/>
        </w:numPr>
        <w:tabs>
          <w:tab w:val="left" w:pos="360"/>
        </w:tabs>
        <w:ind w:left="0" w:firstLine="0"/>
        <w:jc w:val="both"/>
        <w:rPr>
          <w:color w:val="000000" w:themeColor="text1"/>
          <w:sz w:val="22"/>
          <w:szCs w:val="22"/>
        </w:rPr>
      </w:pPr>
      <w:r w:rsidRPr="00B8702B">
        <w:rPr>
          <w:b/>
          <w:bCs/>
          <w:color w:val="000000" w:themeColor="text1"/>
          <w:sz w:val="22"/>
          <w:szCs w:val="22"/>
        </w:rPr>
        <w:t>Child labor:</w:t>
      </w:r>
      <w:r w:rsidRPr="00B8702B">
        <w:rPr>
          <w:color w:val="000000" w:themeColor="text1"/>
          <w:sz w:val="22"/>
          <w:szCs w:val="22"/>
        </w:rPr>
        <w:t xml:space="preserve"> The minimum age for workers employed/engaged in relation to the project is set at 18 years. To prevent engagement of under-aged labor, all contracts shall have contractual provisions to comply with the minimum age requirements including penalties for non-compliance. All ministries where staff will be fully or partially paid through the project are required to maintain labor registry of all contracted workers with age verification. </w:t>
      </w:r>
    </w:p>
    <w:p w14:paraId="1447DA99" w14:textId="77777777" w:rsidR="009F2BAE" w:rsidRPr="00B8702B" w:rsidRDefault="009F2BAE" w:rsidP="00B55991">
      <w:pPr>
        <w:pStyle w:val="ListParagraph"/>
        <w:tabs>
          <w:tab w:val="left" w:pos="360"/>
        </w:tabs>
        <w:ind w:left="0"/>
        <w:jc w:val="both"/>
        <w:rPr>
          <w:color w:val="000000" w:themeColor="text1"/>
          <w:sz w:val="22"/>
          <w:szCs w:val="22"/>
        </w:rPr>
      </w:pPr>
    </w:p>
    <w:p w14:paraId="2399CD4A" w14:textId="77777777" w:rsidR="00FD7C83" w:rsidRPr="00B8702B" w:rsidRDefault="00FD7C83" w:rsidP="00B8702B">
      <w:pPr>
        <w:pStyle w:val="ListParagraph"/>
        <w:numPr>
          <w:ilvl w:val="0"/>
          <w:numId w:val="98"/>
        </w:numPr>
        <w:tabs>
          <w:tab w:val="left" w:pos="360"/>
        </w:tabs>
        <w:ind w:left="0" w:firstLine="0"/>
        <w:jc w:val="both"/>
        <w:rPr>
          <w:color w:val="000000" w:themeColor="text1"/>
          <w:sz w:val="22"/>
          <w:szCs w:val="22"/>
        </w:rPr>
      </w:pPr>
      <w:r w:rsidRPr="00B8702B">
        <w:rPr>
          <w:b/>
          <w:bCs/>
          <w:color w:val="000000" w:themeColor="text1"/>
          <w:sz w:val="22"/>
          <w:szCs w:val="22"/>
        </w:rPr>
        <w:t>Labor disputes over terms and conditions of employment:</w:t>
      </w:r>
      <w:r w:rsidRPr="00B8702B">
        <w:rPr>
          <w:color w:val="000000" w:themeColor="text1"/>
          <w:sz w:val="22"/>
          <w:szCs w:val="22"/>
        </w:rPr>
        <w:t xml:space="preserve"> The project will have GMs for direct workers. Contractors will be required to have a GM for contracted workers, to promptly address their workplace grievances. Further, the project will respect the project workers’ right of labor unions and freedom of association.</w:t>
      </w:r>
    </w:p>
    <w:p w14:paraId="5E656214" w14:textId="77777777" w:rsidR="009F2BAE" w:rsidRPr="00B8702B" w:rsidRDefault="009F2BAE" w:rsidP="00B55991">
      <w:pPr>
        <w:pStyle w:val="ListParagraph"/>
        <w:tabs>
          <w:tab w:val="left" w:pos="360"/>
        </w:tabs>
        <w:ind w:left="0"/>
        <w:jc w:val="both"/>
        <w:rPr>
          <w:color w:val="000000" w:themeColor="text1"/>
          <w:sz w:val="22"/>
          <w:szCs w:val="22"/>
        </w:rPr>
      </w:pPr>
    </w:p>
    <w:p w14:paraId="72707D11" w14:textId="77777777" w:rsidR="00FD7C83" w:rsidRPr="00B8702B" w:rsidRDefault="00FD7C83" w:rsidP="00B8702B">
      <w:pPr>
        <w:pStyle w:val="ListParagraph"/>
        <w:numPr>
          <w:ilvl w:val="0"/>
          <w:numId w:val="98"/>
        </w:numPr>
        <w:tabs>
          <w:tab w:val="left" w:pos="360"/>
        </w:tabs>
        <w:ind w:left="0" w:firstLine="0"/>
        <w:jc w:val="both"/>
        <w:rPr>
          <w:color w:val="000000" w:themeColor="text1"/>
          <w:sz w:val="22"/>
          <w:szCs w:val="22"/>
        </w:rPr>
      </w:pPr>
      <w:r w:rsidRPr="00B8702B">
        <w:rPr>
          <w:b/>
          <w:bCs/>
          <w:color w:val="000000" w:themeColor="text1"/>
          <w:sz w:val="22"/>
          <w:szCs w:val="22"/>
        </w:rPr>
        <w:t>Discrimination and exclusion of vulnerable groups:</w:t>
      </w:r>
      <w:r w:rsidRPr="00B8702B">
        <w:rPr>
          <w:color w:val="000000" w:themeColor="text1"/>
          <w:sz w:val="22"/>
          <w:szCs w:val="22"/>
        </w:rPr>
        <w:t xml:space="preserve"> The employment of project workers under the project will be based on the principle of equal opportunity and fair treatment, and there will be no discrimination based on personal characteristics unrelated to inherent job requirements with respect to any aspects of the employment relationship, such as relating to recruitment and hiring, terms of employment (including wages and benefits), termination and access to training. The project shall comply with the national Labor Code on gender equality in the workplace, which will include provision of maternity leave and nursing breaks and sufficient and suitable toilet and washing facilities, separate for men and women workers. In some cases, affirmative action measures will be used to recruit more female workers.</w:t>
      </w:r>
    </w:p>
    <w:p w14:paraId="607AF347" w14:textId="77777777" w:rsidR="009F2BAE" w:rsidRPr="00B8702B" w:rsidRDefault="009F2BAE" w:rsidP="00B55991">
      <w:pPr>
        <w:pStyle w:val="ListParagraph"/>
        <w:tabs>
          <w:tab w:val="left" w:pos="360"/>
        </w:tabs>
        <w:ind w:left="0"/>
        <w:jc w:val="both"/>
        <w:rPr>
          <w:color w:val="000000" w:themeColor="text1"/>
          <w:sz w:val="22"/>
          <w:szCs w:val="22"/>
        </w:rPr>
      </w:pPr>
    </w:p>
    <w:p w14:paraId="67D3DF9B" w14:textId="77777777" w:rsidR="00FD7C83" w:rsidRPr="00B8702B" w:rsidRDefault="00FD7C83" w:rsidP="00B8702B">
      <w:pPr>
        <w:pStyle w:val="ListParagraph"/>
        <w:numPr>
          <w:ilvl w:val="0"/>
          <w:numId w:val="98"/>
        </w:numPr>
        <w:tabs>
          <w:tab w:val="left" w:pos="360"/>
        </w:tabs>
        <w:ind w:left="0" w:firstLine="0"/>
        <w:jc w:val="both"/>
        <w:rPr>
          <w:b/>
          <w:bCs/>
          <w:color w:val="000000" w:themeColor="text1"/>
          <w:sz w:val="22"/>
          <w:szCs w:val="22"/>
        </w:rPr>
      </w:pPr>
      <w:r w:rsidRPr="00B8702B">
        <w:rPr>
          <w:b/>
          <w:bCs/>
          <w:color w:val="000000" w:themeColor="text1"/>
          <w:sz w:val="22"/>
          <w:szCs w:val="22"/>
        </w:rPr>
        <w:t>GBV/SEAH incidents:</w:t>
      </w:r>
      <w:r w:rsidRPr="00B8702B">
        <w:rPr>
          <w:color w:val="000000" w:themeColor="text1"/>
          <w:sz w:val="22"/>
          <w:szCs w:val="22"/>
        </w:rPr>
        <w:t xml:space="preserve"> Given the context of fragility, conflict and violence in Somaliland, sexual </w:t>
      </w:r>
      <w:proofErr w:type="gramStart"/>
      <w:r w:rsidRPr="00B8702B">
        <w:rPr>
          <w:color w:val="000000" w:themeColor="text1"/>
          <w:sz w:val="22"/>
          <w:szCs w:val="22"/>
        </w:rPr>
        <w:t>exploitation</w:t>
      </w:r>
      <w:proofErr w:type="gramEnd"/>
      <w:r w:rsidRPr="00B8702B">
        <w:rPr>
          <w:color w:val="000000" w:themeColor="text1"/>
          <w:sz w:val="22"/>
          <w:szCs w:val="22"/>
        </w:rPr>
        <w:t xml:space="preserve"> and abuse/harassment (SEAH) of co-workers and survey respondents is a substantial risk. Thus, all project workers and government civil servants working on the project will be required to sign a CoC outlining expected standards of </w:t>
      </w:r>
      <w:proofErr w:type="spellStart"/>
      <w:r w:rsidRPr="00B8702B">
        <w:rPr>
          <w:color w:val="000000" w:themeColor="text1"/>
          <w:sz w:val="22"/>
          <w:szCs w:val="22"/>
        </w:rPr>
        <w:t>behaviour</w:t>
      </w:r>
      <w:proofErr w:type="spellEnd"/>
      <w:r w:rsidRPr="00B8702B">
        <w:rPr>
          <w:color w:val="000000" w:themeColor="text1"/>
          <w:sz w:val="22"/>
          <w:szCs w:val="22"/>
        </w:rPr>
        <w:t xml:space="preserve"> </w:t>
      </w:r>
      <w:proofErr w:type="spellStart"/>
      <w:r w:rsidRPr="00B8702B">
        <w:rPr>
          <w:color w:val="000000" w:themeColor="text1"/>
          <w:sz w:val="22"/>
          <w:szCs w:val="22"/>
        </w:rPr>
        <w:t>andthe</w:t>
      </w:r>
      <w:proofErr w:type="spellEnd"/>
      <w:r w:rsidRPr="00B8702B">
        <w:rPr>
          <w:color w:val="000000" w:themeColor="text1"/>
          <w:sz w:val="22"/>
          <w:szCs w:val="22"/>
        </w:rPr>
        <w:t xml:space="preserve"> consequences of violations in this regard and attend regular awareness sessions on the same.  In addition, staff and GM focal points will receive guidance on handling complaints of GBV/SEAH including ensuring utmost confidentiality, following the wishes of the survivor in raising the complaint and referring the survivor to supportive GBV services.</w:t>
      </w:r>
    </w:p>
    <w:p w14:paraId="46361DF7" w14:textId="77777777" w:rsidR="009F2BAE" w:rsidRPr="00B8702B" w:rsidRDefault="009F2BAE" w:rsidP="00B55991">
      <w:pPr>
        <w:pStyle w:val="ListParagraph"/>
        <w:tabs>
          <w:tab w:val="left" w:pos="360"/>
        </w:tabs>
        <w:ind w:left="0"/>
        <w:jc w:val="both"/>
        <w:rPr>
          <w:b/>
          <w:bCs/>
          <w:color w:val="000000" w:themeColor="text1"/>
          <w:sz w:val="22"/>
          <w:szCs w:val="22"/>
        </w:rPr>
      </w:pPr>
    </w:p>
    <w:p w14:paraId="252872B6" w14:textId="77777777" w:rsidR="00FD7C83" w:rsidRPr="00B8702B" w:rsidRDefault="00FD7C83" w:rsidP="00B8702B">
      <w:pPr>
        <w:pStyle w:val="ListParagraph"/>
        <w:numPr>
          <w:ilvl w:val="0"/>
          <w:numId w:val="98"/>
        </w:numPr>
        <w:tabs>
          <w:tab w:val="left" w:pos="360"/>
        </w:tabs>
        <w:ind w:left="0" w:firstLine="0"/>
        <w:jc w:val="both"/>
        <w:rPr>
          <w:b/>
          <w:bCs/>
          <w:color w:val="000000" w:themeColor="text1"/>
          <w:sz w:val="22"/>
          <w:szCs w:val="22"/>
        </w:rPr>
      </w:pPr>
      <w:r w:rsidRPr="00B8702B">
        <w:rPr>
          <w:color w:val="000000" w:themeColor="text1"/>
          <w:sz w:val="22"/>
          <w:szCs w:val="22"/>
        </w:rPr>
        <w:t xml:space="preserve">All staff and GM focal points will be informed that if a case of GBV is reported to them, the only information they should establish is if the incident involves a worker on the project, the nature of the incident, the age and sex of the complainant and if the survivor/complainant was referred for services from a recommended service provider.  They should not under any circumstances try to investigate or refer the issue without explicit agreement of the survivor. If the complainant thinks a worker on the project is involved in the incident or is unsure, the GM focal point should report the incident immediately to the Head of the NPCU who will provide further guidance after consulting with the World Bank. A detailed SEAH prevention and response Plan has been prepared for this project as part of the ESMF. </w:t>
      </w:r>
    </w:p>
    <w:p w14:paraId="1BC56BC3" w14:textId="77777777" w:rsidR="009F2BAE" w:rsidRPr="00B8702B" w:rsidRDefault="009F2BAE" w:rsidP="00B55991">
      <w:pPr>
        <w:pStyle w:val="ListParagraph"/>
        <w:tabs>
          <w:tab w:val="left" w:pos="360"/>
        </w:tabs>
        <w:ind w:left="0"/>
        <w:jc w:val="both"/>
        <w:rPr>
          <w:b/>
          <w:bCs/>
          <w:color w:val="000000" w:themeColor="text1"/>
          <w:sz w:val="22"/>
          <w:szCs w:val="22"/>
        </w:rPr>
      </w:pPr>
    </w:p>
    <w:p w14:paraId="7FC3E1CA" w14:textId="77777777" w:rsidR="00FD7C83" w:rsidRPr="00B8702B" w:rsidRDefault="00FD7C83" w:rsidP="00B8702B">
      <w:pPr>
        <w:pStyle w:val="ListParagraph"/>
        <w:numPr>
          <w:ilvl w:val="0"/>
          <w:numId w:val="98"/>
        </w:numPr>
        <w:tabs>
          <w:tab w:val="left" w:pos="360"/>
        </w:tabs>
        <w:ind w:left="0" w:firstLine="0"/>
        <w:jc w:val="both"/>
        <w:rPr>
          <w:color w:val="000000" w:themeColor="text1"/>
          <w:sz w:val="22"/>
          <w:szCs w:val="22"/>
        </w:rPr>
      </w:pPr>
      <w:r w:rsidRPr="00B8702B">
        <w:rPr>
          <w:b/>
          <w:bCs/>
          <w:color w:val="000000" w:themeColor="text1"/>
          <w:sz w:val="22"/>
          <w:szCs w:val="22"/>
        </w:rPr>
        <w:lastRenderedPageBreak/>
        <w:t>Monitoring and reporting:</w:t>
      </w:r>
      <w:r w:rsidRPr="00B8702B">
        <w:rPr>
          <w:color w:val="000000" w:themeColor="text1"/>
          <w:sz w:val="22"/>
          <w:szCs w:val="22"/>
        </w:rPr>
        <w:t xml:space="preserve"> The PIU shall report to the Bank on the status of implementation of the above policies and procedures on a quarterly basis. The PIU will closely monitor labor and OHS performance of the project and report to the World Bank on a quarterly basis.  </w:t>
      </w:r>
    </w:p>
    <w:p w14:paraId="18BA0D4D" w14:textId="77777777" w:rsidR="009F2BAE" w:rsidRPr="00B8702B" w:rsidRDefault="009F2BAE" w:rsidP="00B55991">
      <w:pPr>
        <w:pStyle w:val="ListParagraph"/>
        <w:tabs>
          <w:tab w:val="left" w:pos="360"/>
        </w:tabs>
        <w:ind w:left="0"/>
        <w:jc w:val="both"/>
        <w:rPr>
          <w:color w:val="000000" w:themeColor="text1"/>
          <w:sz w:val="22"/>
          <w:szCs w:val="22"/>
        </w:rPr>
      </w:pPr>
    </w:p>
    <w:p w14:paraId="349D13D2" w14:textId="6BA83F36" w:rsidR="00FD7C83" w:rsidRPr="00B8702B" w:rsidRDefault="00FD7C83" w:rsidP="00B8702B">
      <w:pPr>
        <w:pStyle w:val="ListParagraph"/>
        <w:numPr>
          <w:ilvl w:val="0"/>
          <w:numId w:val="98"/>
        </w:numPr>
        <w:tabs>
          <w:tab w:val="left" w:pos="360"/>
        </w:tabs>
        <w:ind w:left="0" w:firstLine="0"/>
        <w:jc w:val="both"/>
        <w:rPr>
          <w:color w:val="000000" w:themeColor="text1"/>
          <w:sz w:val="22"/>
          <w:szCs w:val="22"/>
        </w:rPr>
      </w:pPr>
      <w:r w:rsidRPr="00B8702B">
        <w:rPr>
          <w:b/>
          <w:bCs/>
          <w:color w:val="000000" w:themeColor="text1"/>
          <w:sz w:val="22"/>
          <w:szCs w:val="22"/>
        </w:rPr>
        <w:t>Fatality and serious incidents:</w:t>
      </w:r>
      <w:r w:rsidRPr="00B8702B">
        <w:rPr>
          <w:color w:val="000000" w:themeColor="text1"/>
          <w:sz w:val="22"/>
          <w:szCs w:val="22"/>
        </w:rPr>
        <w:t xml:space="preserve"> In the event of an occupational fatality or serious injury, the NPCU shall report to the Bank as soon as it becomes aware of such incidents (ESIRT, November 2018)</w:t>
      </w:r>
      <w:r w:rsidRPr="00B8702B">
        <w:rPr>
          <w:rStyle w:val="FootnoteReference"/>
          <w:color w:val="000000" w:themeColor="text1"/>
          <w:sz w:val="22"/>
          <w:szCs w:val="22"/>
        </w:rPr>
        <w:footnoteReference w:id="3"/>
      </w:r>
      <w:r w:rsidRPr="00B8702B">
        <w:rPr>
          <w:color w:val="000000" w:themeColor="text1"/>
          <w:sz w:val="22"/>
          <w:szCs w:val="22"/>
        </w:rPr>
        <w:t xml:space="preserve"> but at most within 5 days of learning of the incidence and inform the government authorities (where available) in accordance with national reporting requirements (Labor Code Article 102). Corrective actions shall be implemented in response to project-related incidents or accidents. The PIU or, where relevant,</w:t>
      </w:r>
      <w:r w:rsidR="004E4223">
        <w:rPr>
          <w:color w:val="000000" w:themeColor="text1"/>
          <w:sz w:val="22"/>
          <w:szCs w:val="22"/>
        </w:rPr>
        <w:t xml:space="preserve"> </w:t>
      </w:r>
      <w:r w:rsidRPr="00B8702B">
        <w:rPr>
          <w:color w:val="000000" w:themeColor="text1"/>
          <w:sz w:val="22"/>
          <w:szCs w:val="22"/>
        </w:rPr>
        <w:t xml:space="preserve">a consultant may conduct a root cause analysis for designing and implementing further corrective actions. </w:t>
      </w:r>
    </w:p>
    <w:p w14:paraId="090E38C2" w14:textId="77777777" w:rsidR="00485DE9" w:rsidRPr="00B8702B" w:rsidRDefault="00FD7C83" w:rsidP="00E469DB">
      <w:pPr>
        <w:pStyle w:val="ListParagraph"/>
        <w:ind w:left="0"/>
        <w:jc w:val="both"/>
        <w:rPr>
          <w:color w:val="000000" w:themeColor="text1"/>
          <w:sz w:val="22"/>
          <w:szCs w:val="22"/>
        </w:rPr>
      </w:pPr>
      <w:r w:rsidRPr="00B8702B">
        <w:rPr>
          <w:color w:val="000000" w:themeColor="text1"/>
          <w:sz w:val="22"/>
          <w:szCs w:val="22"/>
        </w:rPr>
        <w:t> </w:t>
      </w:r>
    </w:p>
    <w:p w14:paraId="01A41950" w14:textId="77777777" w:rsidR="00FD7C83" w:rsidRPr="00B8702B" w:rsidRDefault="00B47243" w:rsidP="00B8702B">
      <w:pPr>
        <w:pStyle w:val="Heading1"/>
        <w:spacing w:before="0" w:after="240"/>
        <w:jc w:val="center"/>
        <w:rPr>
          <w:rFonts w:ascii="Times New Roman" w:hAnsi="Times New Roman" w:cs="Times New Roman"/>
          <w:color w:val="000000" w:themeColor="text1"/>
        </w:rPr>
      </w:pPr>
      <w:bookmarkStart w:id="38" w:name="_Toc64575339"/>
      <w:r w:rsidRPr="009B1019">
        <w:rPr>
          <w:sz w:val="22"/>
          <w:szCs w:val="22"/>
        </w:rPr>
        <w:br w:type="column"/>
      </w:r>
      <w:bookmarkStart w:id="39" w:name="_Toc105099740"/>
      <w:r w:rsidR="00FD7C83" w:rsidRPr="00B8702B">
        <w:rPr>
          <w:rFonts w:ascii="Times New Roman" w:hAnsi="Times New Roman" w:cs="Times New Roman"/>
          <w:color w:val="000000" w:themeColor="text1"/>
        </w:rPr>
        <w:lastRenderedPageBreak/>
        <w:t>9.0AGE OF EMPLOYMENT</w:t>
      </w:r>
      <w:bookmarkEnd w:id="38"/>
      <w:bookmarkEnd w:id="39"/>
    </w:p>
    <w:p w14:paraId="0F6BB355" w14:textId="77777777" w:rsidR="00FD7C83" w:rsidRPr="00B8702B" w:rsidRDefault="00FD7C83" w:rsidP="00B8702B">
      <w:pPr>
        <w:pStyle w:val="BodyText"/>
        <w:widowControl w:val="0"/>
        <w:numPr>
          <w:ilvl w:val="0"/>
          <w:numId w:val="98"/>
        </w:numPr>
        <w:tabs>
          <w:tab w:val="left" w:pos="360"/>
          <w:tab w:val="left" w:pos="901"/>
        </w:tabs>
        <w:autoSpaceDE w:val="0"/>
        <w:autoSpaceDN w:val="0"/>
        <w:spacing w:before="140" w:after="0" w:line="240" w:lineRule="auto"/>
        <w:ind w:left="0" w:right="572" w:firstLine="0"/>
        <w:contextualSpacing/>
        <w:jc w:val="both"/>
        <w:rPr>
          <w:sz w:val="22"/>
          <w:szCs w:val="22"/>
        </w:rPr>
      </w:pPr>
      <w:r w:rsidRPr="00B8702B">
        <w:rPr>
          <w:b/>
          <w:bCs/>
          <w:color w:val="000000" w:themeColor="text1"/>
          <w:sz w:val="22"/>
          <w:szCs w:val="22"/>
        </w:rPr>
        <w:t>Minimum age:</w:t>
      </w:r>
      <w:r w:rsidRPr="00B8702B">
        <w:rPr>
          <w:color w:val="000000" w:themeColor="text1"/>
          <w:sz w:val="22"/>
          <w:szCs w:val="22"/>
        </w:rPr>
        <w:t xml:space="preserve"> As presented above, the GoSL </w:t>
      </w:r>
      <w:proofErr w:type="spellStart"/>
      <w:r w:rsidRPr="00B8702B">
        <w:rPr>
          <w:color w:val="000000" w:themeColor="text1"/>
          <w:sz w:val="22"/>
          <w:szCs w:val="22"/>
        </w:rPr>
        <w:t>Labor</w:t>
      </w:r>
      <w:proofErr w:type="spellEnd"/>
      <w:r w:rsidRPr="00B8702B">
        <w:rPr>
          <w:color w:val="000000" w:themeColor="text1"/>
          <w:sz w:val="22"/>
          <w:szCs w:val="22"/>
        </w:rPr>
        <w:t xml:space="preserve"> Law provides that the minimum age for employment on underground work in quar</w:t>
      </w:r>
      <w:bookmarkStart w:id="40" w:name="_Hlk12103877"/>
      <w:r w:rsidRPr="00B8702B">
        <w:rPr>
          <w:color w:val="000000" w:themeColor="text1"/>
          <w:sz w:val="22"/>
          <w:szCs w:val="22"/>
        </w:rPr>
        <w:t xml:space="preserve">ries or mines shall be 18 years. While the national Labour Law allows persons under 18 and over 15 years to engage with work with non-hazardous nature, it is appropriate for the project to take a precautionary approach, considering the limited capacity for monitoring and risk management in the fragile operational environment and inadequate national </w:t>
      </w:r>
      <w:proofErr w:type="spellStart"/>
      <w:r w:rsidRPr="00B8702B">
        <w:rPr>
          <w:color w:val="000000" w:themeColor="text1"/>
          <w:sz w:val="22"/>
          <w:szCs w:val="22"/>
        </w:rPr>
        <w:t>labor</w:t>
      </w:r>
      <w:proofErr w:type="spellEnd"/>
      <w:r w:rsidRPr="00B8702B">
        <w:rPr>
          <w:color w:val="000000" w:themeColor="text1"/>
          <w:sz w:val="22"/>
          <w:szCs w:val="22"/>
        </w:rPr>
        <w:t xml:space="preserve"> inspection mechanism. </w:t>
      </w:r>
    </w:p>
    <w:p w14:paraId="31CB903C" w14:textId="77777777" w:rsidR="00FD7C83" w:rsidRPr="00B8702B" w:rsidRDefault="00FD7C83" w:rsidP="00B8702B">
      <w:pPr>
        <w:pStyle w:val="BodyText"/>
        <w:widowControl w:val="0"/>
        <w:tabs>
          <w:tab w:val="left" w:pos="360"/>
          <w:tab w:val="left" w:pos="901"/>
        </w:tabs>
        <w:autoSpaceDE w:val="0"/>
        <w:autoSpaceDN w:val="0"/>
        <w:spacing w:before="140" w:after="0" w:line="240" w:lineRule="auto"/>
        <w:ind w:right="572"/>
        <w:contextualSpacing/>
        <w:jc w:val="both"/>
        <w:rPr>
          <w:sz w:val="22"/>
          <w:szCs w:val="22"/>
        </w:rPr>
      </w:pPr>
    </w:p>
    <w:p w14:paraId="6969104B" w14:textId="79D554F5" w:rsidR="00FD7C83" w:rsidRDefault="00FD7C83" w:rsidP="00B8702B">
      <w:pPr>
        <w:pStyle w:val="BodyText"/>
        <w:widowControl w:val="0"/>
        <w:numPr>
          <w:ilvl w:val="0"/>
          <w:numId w:val="98"/>
        </w:numPr>
        <w:tabs>
          <w:tab w:val="left" w:pos="360"/>
          <w:tab w:val="left" w:pos="901"/>
        </w:tabs>
        <w:autoSpaceDE w:val="0"/>
        <w:autoSpaceDN w:val="0"/>
        <w:spacing w:before="140" w:after="0" w:line="240" w:lineRule="auto"/>
        <w:ind w:left="0" w:right="572" w:firstLine="0"/>
        <w:contextualSpacing/>
        <w:jc w:val="both"/>
        <w:rPr>
          <w:sz w:val="22"/>
          <w:szCs w:val="22"/>
        </w:rPr>
      </w:pPr>
      <w:proofErr w:type="spellStart"/>
      <w:r w:rsidRPr="00B8702B">
        <w:rPr>
          <w:sz w:val="22"/>
          <w:szCs w:val="22"/>
        </w:rPr>
        <w:t>Barwaaqo</w:t>
      </w:r>
      <w:proofErr w:type="spellEnd"/>
      <w:r w:rsidRPr="00B8702B">
        <w:rPr>
          <w:sz w:val="22"/>
          <w:szCs w:val="22"/>
        </w:rPr>
        <w:t xml:space="preserve"> project will only engage persons with a minimum age of eighteen (18) and this will be enforced during</w:t>
      </w:r>
      <w:r w:rsidR="004E4223">
        <w:rPr>
          <w:sz w:val="22"/>
          <w:szCs w:val="22"/>
        </w:rPr>
        <w:t xml:space="preserve"> </w:t>
      </w:r>
      <w:r w:rsidRPr="00B8702B">
        <w:rPr>
          <w:sz w:val="22"/>
          <w:szCs w:val="22"/>
        </w:rPr>
        <w:t>recruitment and monitored</w:t>
      </w:r>
      <w:r w:rsidR="004E4223">
        <w:rPr>
          <w:sz w:val="22"/>
          <w:szCs w:val="22"/>
        </w:rPr>
        <w:t xml:space="preserve"> </w:t>
      </w:r>
      <w:r w:rsidRPr="00B8702B">
        <w:rPr>
          <w:sz w:val="22"/>
          <w:szCs w:val="22"/>
        </w:rPr>
        <w:t>by</w:t>
      </w:r>
      <w:r w:rsidR="004E4223">
        <w:rPr>
          <w:sz w:val="22"/>
          <w:szCs w:val="22"/>
        </w:rPr>
        <w:t xml:space="preserve"> </w:t>
      </w:r>
      <w:r w:rsidRPr="00B8702B">
        <w:rPr>
          <w:sz w:val="22"/>
          <w:szCs w:val="22"/>
        </w:rPr>
        <w:t>the contractors. Contractors will verify identity and age of all workers. This will require workers to provide official</w:t>
      </w:r>
      <w:r w:rsidR="004E4223">
        <w:rPr>
          <w:sz w:val="22"/>
          <w:szCs w:val="22"/>
        </w:rPr>
        <w:t xml:space="preserve"> </w:t>
      </w:r>
      <w:r w:rsidRPr="00B8702B">
        <w:rPr>
          <w:sz w:val="22"/>
          <w:szCs w:val="22"/>
        </w:rPr>
        <w:t>documentation, which could include a birth certificate, national identification card, passport, or medical or</w:t>
      </w:r>
      <w:r w:rsidR="004E4223">
        <w:rPr>
          <w:sz w:val="22"/>
          <w:szCs w:val="22"/>
        </w:rPr>
        <w:t xml:space="preserve"> </w:t>
      </w:r>
      <w:r w:rsidRPr="00B8702B">
        <w:rPr>
          <w:sz w:val="22"/>
          <w:szCs w:val="22"/>
        </w:rPr>
        <w:t>school record. Contractors will liaise with community members to attest to the age and conduct of all local</w:t>
      </w:r>
      <w:r w:rsidR="004E4223">
        <w:rPr>
          <w:sz w:val="22"/>
          <w:szCs w:val="22"/>
        </w:rPr>
        <w:t xml:space="preserve"> </w:t>
      </w:r>
      <w:r w:rsidRPr="00B8702B">
        <w:rPr>
          <w:sz w:val="22"/>
          <w:szCs w:val="22"/>
        </w:rPr>
        <w:t>hires</w:t>
      </w:r>
      <w:r w:rsidR="004E4223">
        <w:rPr>
          <w:sz w:val="22"/>
          <w:szCs w:val="22"/>
        </w:rPr>
        <w:t xml:space="preserve"> </w:t>
      </w:r>
      <w:r w:rsidRPr="00B8702B">
        <w:rPr>
          <w:sz w:val="22"/>
          <w:szCs w:val="22"/>
        </w:rPr>
        <w:t>and maintain a</w:t>
      </w:r>
      <w:r w:rsidR="004E4223">
        <w:rPr>
          <w:sz w:val="22"/>
          <w:szCs w:val="22"/>
        </w:rPr>
        <w:t xml:space="preserve"> </w:t>
      </w:r>
      <w:r w:rsidRPr="00B8702B">
        <w:rPr>
          <w:sz w:val="22"/>
          <w:szCs w:val="22"/>
        </w:rPr>
        <w:t>list</w:t>
      </w:r>
      <w:r w:rsidR="004E4223">
        <w:rPr>
          <w:sz w:val="22"/>
          <w:szCs w:val="22"/>
        </w:rPr>
        <w:t xml:space="preserve"> </w:t>
      </w:r>
      <w:r w:rsidRPr="00B8702B">
        <w:rPr>
          <w:sz w:val="22"/>
          <w:szCs w:val="22"/>
        </w:rPr>
        <w:t>of</w:t>
      </w:r>
      <w:r w:rsidR="004E4223">
        <w:rPr>
          <w:sz w:val="22"/>
          <w:szCs w:val="22"/>
        </w:rPr>
        <w:t xml:space="preserve"> the </w:t>
      </w:r>
      <w:r w:rsidRPr="00B8702B">
        <w:rPr>
          <w:sz w:val="22"/>
          <w:szCs w:val="22"/>
        </w:rPr>
        <w:t>same. Hired project workers above 18 will conduct their activities in ways that are not detrimental with respect to</w:t>
      </w:r>
      <w:r w:rsidR="004E4223">
        <w:rPr>
          <w:sz w:val="22"/>
          <w:szCs w:val="22"/>
        </w:rPr>
        <w:t xml:space="preserve"> </w:t>
      </w:r>
      <w:r w:rsidRPr="00B8702B">
        <w:rPr>
          <w:sz w:val="22"/>
          <w:szCs w:val="22"/>
        </w:rPr>
        <w:t>education</w:t>
      </w:r>
      <w:r w:rsidR="004E4223">
        <w:rPr>
          <w:sz w:val="22"/>
          <w:szCs w:val="22"/>
        </w:rPr>
        <w:t xml:space="preserve"> </w:t>
      </w:r>
      <w:r w:rsidRPr="00B8702B">
        <w:rPr>
          <w:sz w:val="22"/>
          <w:szCs w:val="22"/>
        </w:rPr>
        <w:t>or</w:t>
      </w:r>
      <w:r w:rsidR="004E4223">
        <w:rPr>
          <w:sz w:val="22"/>
          <w:szCs w:val="22"/>
        </w:rPr>
        <w:t xml:space="preserve"> </w:t>
      </w:r>
      <w:r w:rsidRPr="00B8702B">
        <w:rPr>
          <w:sz w:val="22"/>
          <w:szCs w:val="22"/>
        </w:rPr>
        <w:t>be</w:t>
      </w:r>
      <w:r w:rsidR="004E4223">
        <w:rPr>
          <w:sz w:val="22"/>
          <w:szCs w:val="22"/>
        </w:rPr>
        <w:t xml:space="preserve"> </w:t>
      </w:r>
      <w:r w:rsidRPr="00B8702B">
        <w:rPr>
          <w:sz w:val="22"/>
          <w:szCs w:val="22"/>
        </w:rPr>
        <w:t>harmful to</w:t>
      </w:r>
      <w:r w:rsidR="004E4223">
        <w:rPr>
          <w:sz w:val="22"/>
          <w:szCs w:val="22"/>
        </w:rPr>
        <w:t xml:space="preserve"> </w:t>
      </w:r>
      <w:r w:rsidRPr="00B8702B">
        <w:rPr>
          <w:sz w:val="22"/>
          <w:szCs w:val="22"/>
        </w:rPr>
        <w:t>the</w:t>
      </w:r>
      <w:r w:rsidR="004E4223">
        <w:rPr>
          <w:sz w:val="22"/>
          <w:szCs w:val="22"/>
        </w:rPr>
        <w:t xml:space="preserve"> </w:t>
      </w:r>
      <w:r w:rsidRPr="00B8702B">
        <w:rPr>
          <w:sz w:val="22"/>
          <w:szCs w:val="22"/>
        </w:rPr>
        <w:t>child’s</w:t>
      </w:r>
      <w:r w:rsidR="004E4223">
        <w:rPr>
          <w:sz w:val="22"/>
          <w:szCs w:val="22"/>
        </w:rPr>
        <w:t xml:space="preserve"> </w:t>
      </w:r>
      <w:r w:rsidRPr="00B8702B">
        <w:rPr>
          <w:sz w:val="22"/>
          <w:szCs w:val="22"/>
        </w:rPr>
        <w:t>health</w:t>
      </w:r>
      <w:r w:rsidR="004E4223">
        <w:rPr>
          <w:sz w:val="22"/>
          <w:szCs w:val="22"/>
        </w:rPr>
        <w:t xml:space="preserve"> </w:t>
      </w:r>
      <w:r w:rsidRPr="00B8702B">
        <w:rPr>
          <w:sz w:val="22"/>
          <w:szCs w:val="22"/>
        </w:rPr>
        <w:t>or</w:t>
      </w:r>
      <w:r w:rsidR="004E4223">
        <w:rPr>
          <w:sz w:val="22"/>
          <w:szCs w:val="22"/>
        </w:rPr>
        <w:t xml:space="preserve"> </w:t>
      </w:r>
      <w:r w:rsidRPr="00B8702B">
        <w:rPr>
          <w:sz w:val="22"/>
          <w:szCs w:val="22"/>
        </w:rPr>
        <w:t>physical,</w:t>
      </w:r>
      <w:r w:rsidR="004E4223">
        <w:rPr>
          <w:sz w:val="22"/>
          <w:szCs w:val="22"/>
        </w:rPr>
        <w:t xml:space="preserve"> </w:t>
      </w:r>
      <w:r w:rsidRPr="00B8702B">
        <w:rPr>
          <w:sz w:val="22"/>
          <w:szCs w:val="22"/>
        </w:rPr>
        <w:t>mental,</w:t>
      </w:r>
      <w:r w:rsidR="004E4223">
        <w:rPr>
          <w:sz w:val="22"/>
          <w:szCs w:val="22"/>
        </w:rPr>
        <w:t xml:space="preserve"> </w:t>
      </w:r>
      <w:r w:rsidRPr="00B8702B">
        <w:rPr>
          <w:sz w:val="22"/>
          <w:szCs w:val="22"/>
        </w:rPr>
        <w:t>spiritual,</w:t>
      </w:r>
      <w:r w:rsidR="004E4223">
        <w:rPr>
          <w:sz w:val="22"/>
          <w:szCs w:val="22"/>
        </w:rPr>
        <w:t xml:space="preserve"> </w:t>
      </w:r>
      <w:proofErr w:type="gramStart"/>
      <w:r w:rsidRPr="00B8702B">
        <w:rPr>
          <w:sz w:val="22"/>
          <w:szCs w:val="22"/>
        </w:rPr>
        <w:t>moral</w:t>
      </w:r>
      <w:proofErr w:type="gramEnd"/>
      <w:r w:rsidR="004E4223">
        <w:rPr>
          <w:sz w:val="22"/>
          <w:szCs w:val="22"/>
        </w:rPr>
        <w:t xml:space="preserve"> </w:t>
      </w:r>
      <w:r w:rsidRPr="00B8702B">
        <w:rPr>
          <w:sz w:val="22"/>
          <w:szCs w:val="22"/>
        </w:rPr>
        <w:t>or</w:t>
      </w:r>
      <w:r w:rsidR="004E4223">
        <w:rPr>
          <w:sz w:val="22"/>
          <w:szCs w:val="22"/>
        </w:rPr>
        <w:t xml:space="preserve"> </w:t>
      </w:r>
      <w:r w:rsidRPr="00B8702B">
        <w:rPr>
          <w:sz w:val="22"/>
          <w:szCs w:val="22"/>
        </w:rPr>
        <w:t>social</w:t>
      </w:r>
      <w:r w:rsidR="004E4223">
        <w:rPr>
          <w:sz w:val="22"/>
          <w:szCs w:val="22"/>
        </w:rPr>
        <w:t xml:space="preserve"> </w:t>
      </w:r>
      <w:r w:rsidRPr="00B8702B">
        <w:rPr>
          <w:sz w:val="22"/>
          <w:szCs w:val="22"/>
        </w:rPr>
        <w:t xml:space="preserve">development. Liaise with </w:t>
      </w:r>
      <w:proofErr w:type="spellStart"/>
      <w:r w:rsidRPr="00B8702B">
        <w:rPr>
          <w:sz w:val="22"/>
          <w:szCs w:val="22"/>
        </w:rPr>
        <w:t>labor</w:t>
      </w:r>
      <w:proofErr w:type="spellEnd"/>
      <w:r w:rsidRPr="00B8702B">
        <w:rPr>
          <w:sz w:val="22"/>
          <w:szCs w:val="22"/>
        </w:rPr>
        <w:t xml:space="preserve"> inspectors/ concerned authorities, and conduct announced and unannounced inspection</w:t>
      </w:r>
      <w:r w:rsidR="004E4223">
        <w:rPr>
          <w:sz w:val="22"/>
          <w:szCs w:val="22"/>
        </w:rPr>
        <w:t xml:space="preserve"> </w:t>
      </w:r>
      <w:r w:rsidRPr="00B8702B">
        <w:rPr>
          <w:sz w:val="22"/>
          <w:szCs w:val="22"/>
        </w:rPr>
        <w:t>visits</w:t>
      </w:r>
      <w:r w:rsidR="004E4223">
        <w:rPr>
          <w:sz w:val="22"/>
          <w:szCs w:val="22"/>
        </w:rPr>
        <w:t xml:space="preserve"> </w:t>
      </w:r>
      <w:r w:rsidRPr="00B8702B">
        <w:rPr>
          <w:sz w:val="22"/>
          <w:szCs w:val="22"/>
        </w:rPr>
        <w:t>to work</w:t>
      </w:r>
      <w:r w:rsidR="004E4223">
        <w:rPr>
          <w:sz w:val="22"/>
          <w:szCs w:val="22"/>
        </w:rPr>
        <w:t xml:space="preserve"> </w:t>
      </w:r>
      <w:r w:rsidRPr="00B8702B">
        <w:rPr>
          <w:sz w:val="22"/>
          <w:szCs w:val="22"/>
        </w:rPr>
        <w:t>sites</w:t>
      </w:r>
      <w:r w:rsidR="004E4223">
        <w:rPr>
          <w:sz w:val="22"/>
          <w:szCs w:val="22"/>
        </w:rPr>
        <w:t xml:space="preserve"> </w:t>
      </w:r>
      <w:r w:rsidRPr="00B8702B">
        <w:rPr>
          <w:sz w:val="22"/>
          <w:szCs w:val="22"/>
        </w:rPr>
        <w:t>(related</w:t>
      </w:r>
      <w:r w:rsidR="004E4223">
        <w:rPr>
          <w:sz w:val="22"/>
          <w:szCs w:val="22"/>
        </w:rPr>
        <w:t xml:space="preserve"> </w:t>
      </w:r>
      <w:r w:rsidRPr="00B8702B">
        <w:rPr>
          <w:sz w:val="22"/>
          <w:szCs w:val="22"/>
        </w:rPr>
        <w:t>to the project). If</w:t>
      </w:r>
      <w:r w:rsidR="004E4223">
        <w:rPr>
          <w:sz w:val="22"/>
          <w:szCs w:val="22"/>
        </w:rPr>
        <w:t xml:space="preserve"> </w:t>
      </w:r>
      <w:r w:rsidRPr="00B8702B">
        <w:rPr>
          <w:sz w:val="22"/>
          <w:szCs w:val="22"/>
        </w:rPr>
        <w:t>a</w:t>
      </w:r>
      <w:r w:rsidR="004E4223">
        <w:rPr>
          <w:sz w:val="22"/>
          <w:szCs w:val="22"/>
        </w:rPr>
        <w:t xml:space="preserve"> </w:t>
      </w:r>
      <w:r w:rsidRPr="00B8702B">
        <w:rPr>
          <w:sz w:val="22"/>
          <w:szCs w:val="22"/>
        </w:rPr>
        <w:t>child</w:t>
      </w:r>
      <w:r w:rsidR="004E4223">
        <w:rPr>
          <w:sz w:val="22"/>
          <w:szCs w:val="22"/>
        </w:rPr>
        <w:t xml:space="preserve"> </w:t>
      </w:r>
      <w:r w:rsidRPr="00B8702B">
        <w:rPr>
          <w:sz w:val="22"/>
          <w:szCs w:val="22"/>
        </w:rPr>
        <w:t>under</w:t>
      </w:r>
      <w:r w:rsidR="004E4223">
        <w:rPr>
          <w:sz w:val="22"/>
          <w:szCs w:val="22"/>
        </w:rPr>
        <w:t xml:space="preserve"> </w:t>
      </w:r>
      <w:r w:rsidRPr="00B8702B">
        <w:rPr>
          <w:sz w:val="22"/>
          <w:szCs w:val="22"/>
        </w:rPr>
        <w:t>the</w:t>
      </w:r>
      <w:r w:rsidR="004E4223">
        <w:rPr>
          <w:sz w:val="22"/>
          <w:szCs w:val="22"/>
        </w:rPr>
        <w:t xml:space="preserve"> </w:t>
      </w:r>
      <w:r w:rsidRPr="00B8702B">
        <w:rPr>
          <w:sz w:val="22"/>
          <w:szCs w:val="22"/>
        </w:rPr>
        <w:t>minimum</w:t>
      </w:r>
      <w:r w:rsidR="004E4223">
        <w:rPr>
          <w:sz w:val="22"/>
          <w:szCs w:val="22"/>
        </w:rPr>
        <w:t xml:space="preserve"> </w:t>
      </w:r>
      <w:r w:rsidRPr="00B8702B">
        <w:rPr>
          <w:sz w:val="22"/>
          <w:szCs w:val="22"/>
        </w:rPr>
        <w:t>age</w:t>
      </w:r>
      <w:r w:rsidR="004E4223">
        <w:rPr>
          <w:sz w:val="22"/>
          <w:szCs w:val="22"/>
        </w:rPr>
        <w:t xml:space="preserve"> </w:t>
      </w:r>
      <w:r w:rsidRPr="00B8702B">
        <w:rPr>
          <w:sz w:val="22"/>
          <w:szCs w:val="22"/>
        </w:rPr>
        <w:t>is</w:t>
      </w:r>
      <w:r w:rsidR="004E4223">
        <w:rPr>
          <w:sz w:val="22"/>
          <w:szCs w:val="22"/>
        </w:rPr>
        <w:t xml:space="preserve"> </w:t>
      </w:r>
      <w:r w:rsidRPr="00B8702B">
        <w:rPr>
          <w:sz w:val="22"/>
          <w:szCs w:val="22"/>
        </w:rPr>
        <w:t>discovered</w:t>
      </w:r>
      <w:r w:rsidR="004E4223">
        <w:rPr>
          <w:sz w:val="22"/>
          <w:szCs w:val="22"/>
        </w:rPr>
        <w:t xml:space="preserve"> </w:t>
      </w:r>
      <w:r w:rsidRPr="00B8702B">
        <w:rPr>
          <w:sz w:val="22"/>
          <w:szCs w:val="22"/>
        </w:rPr>
        <w:t>working on</w:t>
      </w:r>
      <w:r w:rsidR="004E4223">
        <w:rPr>
          <w:sz w:val="22"/>
          <w:szCs w:val="22"/>
        </w:rPr>
        <w:t xml:space="preserve"> </w:t>
      </w:r>
      <w:r w:rsidRPr="00B8702B">
        <w:rPr>
          <w:sz w:val="22"/>
          <w:szCs w:val="22"/>
        </w:rPr>
        <w:t>the</w:t>
      </w:r>
      <w:r w:rsidR="004E4223">
        <w:rPr>
          <w:sz w:val="22"/>
          <w:szCs w:val="22"/>
        </w:rPr>
        <w:t xml:space="preserve"> </w:t>
      </w:r>
      <w:r w:rsidRPr="00B8702B">
        <w:rPr>
          <w:sz w:val="22"/>
          <w:szCs w:val="22"/>
        </w:rPr>
        <w:t>project, measures</w:t>
      </w:r>
      <w:r w:rsidR="004E4223">
        <w:rPr>
          <w:sz w:val="22"/>
          <w:szCs w:val="22"/>
        </w:rPr>
        <w:t xml:space="preserve"> </w:t>
      </w:r>
      <w:r w:rsidRPr="00B8702B">
        <w:rPr>
          <w:sz w:val="22"/>
          <w:szCs w:val="22"/>
        </w:rPr>
        <w:t>will</w:t>
      </w:r>
      <w:r w:rsidR="004E4223">
        <w:rPr>
          <w:sz w:val="22"/>
          <w:szCs w:val="22"/>
        </w:rPr>
        <w:t xml:space="preserve"> </w:t>
      </w:r>
      <w:r w:rsidRPr="00B8702B">
        <w:rPr>
          <w:sz w:val="22"/>
          <w:szCs w:val="22"/>
        </w:rPr>
        <w:t>be</w:t>
      </w:r>
      <w:r w:rsidR="004E4223">
        <w:rPr>
          <w:sz w:val="22"/>
          <w:szCs w:val="22"/>
        </w:rPr>
        <w:t xml:space="preserve"> </w:t>
      </w:r>
      <w:r w:rsidRPr="00B8702B">
        <w:rPr>
          <w:sz w:val="22"/>
          <w:szCs w:val="22"/>
        </w:rPr>
        <w:t>taken</w:t>
      </w:r>
      <w:r w:rsidR="004E4223">
        <w:rPr>
          <w:sz w:val="22"/>
          <w:szCs w:val="22"/>
        </w:rPr>
        <w:t xml:space="preserve"> </w:t>
      </w:r>
      <w:r w:rsidRPr="00B8702B">
        <w:rPr>
          <w:sz w:val="22"/>
          <w:szCs w:val="22"/>
        </w:rPr>
        <w:t>to</w:t>
      </w:r>
      <w:r w:rsidR="004E4223">
        <w:rPr>
          <w:sz w:val="22"/>
          <w:szCs w:val="22"/>
        </w:rPr>
        <w:t xml:space="preserve"> </w:t>
      </w:r>
      <w:r w:rsidRPr="00B8702B">
        <w:rPr>
          <w:sz w:val="22"/>
          <w:szCs w:val="22"/>
        </w:rPr>
        <w:t>immediately terminate the employment or engagement of the child in a responsible manner, considering the</w:t>
      </w:r>
      <w:r w:rsidR="004E4223">
        <w:rPr>
          <w:sz w:val="22"/>
          <w:szCs w:val="22"/>
        </w:rPr>
        <w:t xml:space="preserve"> </w:t>
      </w:r>
      <w:r w:rsidRPr="00B8702B">
        <w:rPr>
          <w:sz w:val="22"/>
          <w:szCs w:val="22"/>
        </w:rPr>
        <w:t>best</w:t>
      </w:r>
      <w:r w:rsidR="004E4223">
        <w:rPr>
          <w:sz w:val="22"/>
          <w:szCs w:val="22"/>
        </w:rPr>
        <w:t xml:space="preserve"> </w:t>
      </w:r>
      <w:r w:rsidRPr="00B8702B">
        <w:rPr>
          <w:sz w:val="22"/>
          <w:szCs w:val="22"/>
        </w:rPr>
        <w:t>interest</w:t>
      </w:r>
      <w:r w:rsidR="004E4223">
        <w:rPr>
          <w:sz w:val="22"/>
          <w:szCs w:val="22"/>
        </w:rPr>
        <w:t xml:space="preserve"> </w:t>
      </w:r>
      <w:r w:rsidRPr="00B8702B">
        <w:rPr>
          <w:sz w:val="22"/>
          <w:szCs w:val="22"/>
        </w:rPr>
        <w:t>of</w:t>
      </w:r>
      <w:r w:rsidR="004E4223">
        <w:rPr>
          <w:sz w:val="22"/>
          <w:szCs w:val="22"/>
        </w:rPr>
        <w:t xml:space="preserve"> </w:t>
      </w:r>
      <w:r w:rsidRPr="00B8702B">
        <w:rPr>
          <w:sz w:val="22"/>
          <w:szCs w:val="22"/>
        </w:rPr>
        <w:t>the</w:t>
      </w:r>
      <w:r w:rsidR="004E4223">
        <w:rPr>
          <w:sz w:val="22"/>
          <w:szCs w:val="22"/>
        </w:rPr>
        <w:t xml:space="preserve"> </w:t>
      </w:r>
      <w:r w:rsidRPr="00B8702B">
        <w:rPr>
          <w:sz w:val="22"/>
          <w:szCs w:val="22"/>
        </w:rPr>
        <w:t>child.</w:t>
      </w:r>
    </w:p>
    <w:p w14:paraId="7EA3022B" w14:textId="77777777" w:rsidR="00FD7C83" w:rsidRPr="00B8702B" w:rsidRDefault="00FD7C83" w:rsidP="00B8702B">
      <w:pPr>
        <w:pStyle w:val="BodyText"/>
        <w:widowControl w:val="0"/>
        <w:tabs>
          <w:tab w:val="left" w:pos="360"/>
          <w:tab w:val="left" w:pos="901"/>
        </w:tabs>
        <w:autoSpaceDE w:val="0"/>
        <w:autoSpaceDN w:val="0"/>
        <w:spacing w:before="140" w:after="0" w:line="240" w:lineRule="auto"/>
        <w:ind w:right="572"/>
        <w:contextualSpacing/>
        <w:jc w:val="both"/>
        <w:rPr>
          <w:sz w:val="22"/>
          <w:szCs w:val="22"/>
        </w:rPr>
      </w:pPr>
    </w:p>
    <w:p w14:paraId="4E9729F3" w14:textId="4B7FDC0B" w:rsidR="00FD7C83" w:rsidRPr="00B8702B" w:rsidRDefault="00FD7C83" w:rsidP="00B8702B">
      <w:pPr>
        <w:pStyle w:val="BodyText"/>
        <w:widowControl w:val="0"/>
        <w:numPr>
          <w:ilvl w:val="0"/>
          <w:numId w:val="98"/>
        </w:numPr>
        <w:tabs>
          <w:tab w:val="left" w:pos="360"/>
          <w:tab w:val="left" w:pos="901"/>
        </w:tabs>
        <w:autoSpaceDE w:val="0"/>
        <w:autoSpaceDN w:val="0"/>
        <w:spacing w:before="140" w:after="0" w:line="240" w:lineRule="auto"/>
        <w:ind w:left="0" w:right="572" w:firstLine="0"/>
        <w:contextualSpacing/>
        <w:jc w:val="both"/>
        <w:rPr>
          <w:sz w:val="22"/>
          <w:szCs w:val="22"/>
        </w:rPr>
      </w:pPr>
      <w:r w:rsidRPr="00B8702B">
        <w:rPr>
          <w:b/>
          <w:sz w:val="22"/>
          <w:szCs w:val="22"/>
        </w:rPr>
        <w:t>The process of age verification</w:t>
      </w:r>
      <w:r w:rsidRPr="00B8702B">
        <w:rPr>
          <w:sz w:val="22"/>
          <w:szCs w:val="22"/>
        </w:rPr>
        <w:t xml:space="preserve">. Verification of the age shall be undertaken prior to the engagement of </w:t>
      </w:r>
      <w:proofErr w:type="spellStart"/>
      <w:r w:rsidRPr="00B8702B">
        <w:rPr>
          <w:sz w:val="22"/>
          <w:szCs w:val="22"/>
        </w:rPr>
        <w:t>labor</w:t>
      </w:r>
      <w:proofErr w:type="spellEnd"/>
      <w:r w:rsidR="004E4223">
        <w:rPr>
          <w:sz w:val="22"/>
          <w:szCs w:val="22"/>
        </w:rPr>
        <w:t xml:space="preserve"> </w:t>
      </w:r>
      <w:r w:rsidRPr="00B8702B">
        <w:rPr>
          <w:sz w:val="22"/>
          <w:szCs w:val="22"/>
        </w:rPr>
        <w:t>and be documented. Below is indicative age verification means that could be used Somaliland context where</w:t>
      </w:r>
      <w:r w:rsidR="004E4223">
        <w:rPr>
          <w:sz w:val="22"/>
          <w:szCs w:val="22"/>
        </w:rPr>
        <w:t xml:space="preserve"> </w:t>
      </w:r>
      <w:r w:rsidRPr="00B8702B">
        <w:rPr>
          <w:sz w:val="22"/>
          <w:szCs w:val="22"/>
        </w:rPr>
        <w:t>official ID</w:t>
      </w:r>
      <w:r w:rsidR="004E4223">
        <w:rPr>
          <w:sz w:val="22"/>
          <w:szCs w:val="22"/>
        </w:rPr>
        <w:t xml:space="preserve"> </w:t>
      </w:r>
      <w:r w:rsidRPr="00B8702B">
        <w:rPr>
          <w:sz w:val="22"/>
          <w:szCs w:val="22"/>
        </w:rPr>
        <w:t>system</w:t>
      </w:r>
      <w:r w:rsidR="004E4223">
        <w:rPr>
          <w:sz w:val="22"/>
          <w:szCs w:val="22"/>
        </w:rPr>
        <w:t xml:space="preserve"> </w:t>
      </w:r>
      <w:r w:rsidRPr="00B8702B">
        <w:rPr>
          <w:sz w:val="22"/>
          <w:szCs w:val="22"/>
        </w:rPr>
        <w:t>is broadly</w:t>
      </w:r>
      <w:r w:rsidR="004E4223">
        <w:rPr>
          <w:sz w:val="22"/>
          <w:szCs w:val="22"/>
        </w:rPr>
        <w:t xml:space="preserve"> </w:t>
      </w:r>
      <w:r w:rsidRPr="00B8702B">
        <w:rPr>
          <w:sz w:val="22"/>
          <w:szCs w:val="22"/>
        </w:rPr>
        <w:t>unavailable:</w:t>
      </w:r>
    </w:p>
    <w:p w14:paraId="183132B6" w14:textId="032973A2" w:rsidR="00FD7C83" w:rsidRPr="00B8702B" w:rsidRDefault="00FD7C83" w:rsidP="00B8702B">
      <w:pPr>
        <w:pStyle w:val="ListParagraph"/>
        <w:widowControl w:val="0"/>
        <w:numPr>
          <w:ilvl w:val="0"/>
          <w:numId w:val="115"/>
        </w:numPr>
        <w:tabs>
          <w:tab w:val="left" w:pos="1261"/>
        </w:tabs>
        <w:autoSpaceDE w:val="0"/>
        <w:autoSpaceDN w:val="0"/>
        <w:spacing w:before="119"/>
        <w:ind w:right="582"/>
        <w:contextualSpacing w:val="0"/>
        <w:jc w:val="both"/>
        <w:rPr>
          <w:sz w:val="22"/>
          <w:szCs w:val="22"/>
        </w:rPr>
      </w:pPr>
      <w:r w:rsidRPr="00B8702B">
        <w:rPr>
          <w:sz w:val="22"/>
          <w:szCs w:val="22"/>
        </w:rPr>
        <w:t xml:space="preserve">Check the birthday on official documents such as birth certificate, national ID or other credible </w:t>
      </w:r>
      <w:proofErr w:type="spellStart"/>
      <w:proofErr w:type="gramStart"/>
      <w:r w:rsidRPr="00B8702B">
        <w:rPr>
          <w:sz w:val="22"/>
          <w:szCs w:val="22"/>
        </w:rPr>
        <w:t>records,where</w:t>
      </w:r>
      <w:proofErr w:type="spellEnd"/>
      <w:proofErr w:type="gramEnd"/>
      <w:r w:rsidR="004E4223">
        <w:rPr>
          <w:sz w:val="22"/>
          <w:szCs w:val="22"/>
        </w:rPr>
        <w:t xml:space="preserve"> </w:t>
      </w:r>
      <w:r w:rsidRPr="00B8702B">
        <w:rPr>
          <w:sz w:val="22"/>
          <w:szCs w:val="22"/>
        </w:rPr>
        <w:t>available;</w:t>
      </w:r>
    </w:p>
    <w:p w14:paraId="32732505" w14:textId="77777777" w:rsidR="00FD7C83" w:rsidRPr="00B8702B" w:rsidRDefault="00FD7C83" w:rsidP="00B8702B">
      <w:pPr>
        <w:pStyle w:val="ListParagraph"/>
        <w:widowControl w:val="0"/>
        <w:numPr>
          <w:ilvl w:val="0"/>
          <w:numId w:val="115"/>
        </w:numPr>
        <w:tabs>
          <w:tab w:val="left" w:pos="1261"/>
        </w:tabs>
        <w:autoSpaceDE w:val="0"/>
        <w:autoSpaceDN w:val="0"/>
        <w:spacing w:before="120"/>
        <w:contextualSpacing w:val="0"/>
        <w:jc w:val="both"/>
        <w:rPr>
          <w:sz w:val="22"/>
          <w:szCs w:val="22"/>
        </w:rPr>
      </w:pPr>
      <w:proofErr w:type="spellStart"/>
      <w:r w:rsidRPr="00B8702B">
        <w:rPr>
          <w:sz w:val="22"/>
          <w:szCs w:val="22"/>
        </w:rPr>
        <w:t>Obtainwrittenconfirmationfromthemedical</w:t>
      </w:r>
      <w:proofErr w:type="spellEnd"/>
      <w:r w:rsidRPr="00B8702B">
        <w:rPr>
          <w:sz w:val="22"/>
          <w:szCs w:val="22"/>
        </w:rPr>
        <w:t xml:space="preserve"> </w:t>
      </w:r>
      <w:proofErr w:type="spellStart"/>
      <w:proofErr w:type="gramStart"/>
      <w:r w:rsidRPr="00B8702B">
        <w:rPr>
          <w:sz w:val="22"/>
          <w:szCs w:val="22"/>
        </w:rPr>
        <w:t>practitioner,parentsorguardian</w:t>
      </w:r>
      <w:proofErr w:type="gramEnd"/>
      <w:r w:rsidRPr="00B8702B">
        <w:rPr>
          <w:sz w:val="22"/>
          <w:szCs w:val="22"/>
        </w:rPr>
        <w:t>;or</w:t>
      </w:r>
      <w:proofErr w:type="spellEnd"/>
    </w:p>
    <w:p w14:paraId="065FED70" w14:textId="77777777" w:rsidR="00FD7C83" w:rsidRPr="00B8702B" w:rsidRDefault="00FD7C83" w:rsidP="00B8702B">
      <w:pPr>
        <w:pStyle w:val="ListParagraph"/>
        <w:widowControl w:val="0"/>
        <w:numPr>
          <w:ilvl w:val="0"/>
          <w:numId w:val="115"/>
        </w:numPr>
        <w:tabs>
          <w:tab w:val="left" w:pos="1261"/>
        </w:tabs>
        <w:autoSpaceDE w:val="0"/>
        <w:autoSpaceDN w:val="0"/>
        <w:spacing w:before="122"/>
        <w:ind w:right="583"/>
        <w:contextualSpacing w:val="0"/>
        <w:jc w:val="both"/>
        <w:rPr>
          <w:sz w:val="22"/>
          <w:szCs w:val="22"/>
        </w:rPr>
      </w:pPr>
      <w:r w:rsidRPr="00B8702B">
        <w:rPr>
          <w:sz w:val="22"/>
          <w:szCs w:val="22"/>
        </w:rPr>
        <w:t xml:space="preserve">Inquire with the local community leader, community action group or with other credible </w:t>
      </w:r>
      <w:proofErr w:type="spellStart"/>
      <w:r w:rsidRPr="00B8702B">
        <w:rPr>
          <w:sz w:val="22"/>
          <w:szCs w:val="22"/>
        </w:rPr>
        <w:t>communitysources</w:t>
      </w:r>
      <w:proofErr w:type="spellEnd"/>
      <w:r w:rsidRPr="00B8702B">
        <w:rPr>
          <w:sz w:val="22"/>
          <w:szCs w:val="22"/>
        </w:rPr>
        <w:t>.</w:t>
      </w:r>
    </w:p>
    <w:p w14:paraId="29249324" w14:textId="77777777" w:rsidR="00FD7C83" w:rsidRPr="00B8702B" w:rsidRDefault="00FD7C83" w:rsidP="00B8702B">
      <w:pPr>
        <w:pStyle w:val="ListParagraph"/>
        <w:ind w:left="0"/>
        <w:jc w:val="both"/>
        <w:rPr>
          <w:color w:val="000000" w:themeColor="text1"/>
          <w:sz w:val="22"/>
          <w:szCs w:val="22"/>
        </w:rPr>
      </w:pPr>
    </w:p>
    <w:p w14:paraId="7B2DA16B" w14:textId="77777777" w:rsidR="00FD7C83" w:rsidRPr="00B8702B" w:rsidRDefault="00FD7C83" w:rsidP="00B8702B">
      <w:pPr>
        <w:pStyle w:val="ListParagraph"/>
        <w:numPr>
          <w:ilvl w:val="0"/>
          <w:numId w:val="98"/>
        </w:numPr>
        <w:tabs>
          <w:tab w:val="left" w:pos="360"/>
        </w:tabs>
        <w:ind w:left="0" w:firstLine="0"/>
        <w:jc w:val="both"/>
        <w:rPr>
          <w:bCs/>
          <w:color w:val="000000" w:themeColor="text1"/>
          <w:sz w:val="22"/>
          <w:szCs w:val="22"/>
        </w:rPr>
      </w:pPr>
      <w:r w:rsidRPr="00B8702B">
        <w:rPr>
          <w:b/>
          <w:bCs/>
          <w:color w:val="000000" w:themeColor="text1"/>
          <w:sz w:val="22"/>
          <w:szCs w:val="22"/>
        </w:rPr>
        <w:t>The process of age verification:</w:t>
      </w:r>
      <w:r w:rsidRPr="00B8702B">
        <w:rPr>
          <w:bCs/>
          <w:color w:val="000000" w:themeColor="text1"/>
          <w:sz w:val="22"/>
          <w:szCs w:val="22"/>
        </w:rPr>
        <w:t xml:space="preserve"> Verification of age shall be undertaken prior to the engagement of labor and be documented. Below is a list of indicative age verification means that could be used in Somaliland context where official ID system is broadly unavailable:</w:t>
      </w:r>
    </w:p>
    <w:p w14:paraId="209681CE" w14:textId="77777777" w:rsidR="00FD7C83" w:rsidRPr="00B8702B" w:rsidRDefault="00FD7C83">
      <w:pPr>
        <w:pStyle w:val="ListParagraph"/>
        <w:numPr>
          <w:ilvl w:val="0"/>
          <w:numId w:val="34"/>
        </w:numPr>
        <w:jc w:val="both"/>
        <w:rPr>
          <w:bCs/>
          <w:color w:val="000000" w:themeColor="text1"/>
          <w:sz w:val="22"/>
          <w:szCs w:val="22"/>
        </w:rPr>
      </w:pPr>
      <w:r w:rsidRPr="00B8702B">
        <w:rPr>
          <w:bCs/>
          <w:color w:val="000000" w:themeColor="text1"/>
          <w:sz w:val="22"/>
          <w:szCs w:val="22"/>
        </w:rPr>
        <w:t xml:space="preserve">Check the birthday on official documents such as birth certificate, national ID or other credible records, where </w:t>
      </w:r>
      <w:proofErr w:type="gramStart"/>
      <w:r w:rsidRPr="00B8702B">
        <w:rPr>
          <w:bCs/>
          <w:color w:val="000000" w:themeColor="text1"/>
          <w:sz w:val="22"/>
          <w:szCs w:val="22"/>
        </w:rPr>
        <w:t>available;</w:t>
      </w:r>
      <w:proofErr w:type="gramEnd"/>
    </w:p>
    <w:p w14:paraId="48FE8018" w14:textId="77777777" w:rsidR="00FD7C83" w:rsidRPr="00B8702B" w:rsidRDefault="00FD7C83">
      <w:pPr>
        <w:pStyle w:val="ListParagraph"/>
        <w:numPr>
          <w:ilvl w:val="0"/>
          <w:numId w:val="34"/>
        </w:numPr>
        <w:jc w:val="both"/>
        <w:rPr>
          <w:bCs/>
          <w:color w:val="000000" w:themeColor="text1"/>
          <w:sz w:val="22"/>
          <w:szCs w:val="22"/>
        </w:rPr>
      </w:pPr>
      <w:r w:rsidRPr="00B8702B">
        <w:rPr>
          <w:bCs/>
          <w:color w:val="000000" w:themeColor="text1"/>
          <w:sz w:val="22"/>
          <w:szCs w:val="22"/>
        </w:rPr>
        <w:t xml:space="preserve">Obtain written confirmation from a medical practitioner, </w:t>
      </w:r>
      <w:proofErr w:type="gramStart"/>
      <w:r w:rsidRPr="00B8702B">
        <w:rPr>
          <w:bCs/>
          <w:color w:val="000000" w:themeColor="text1"/>
          <w:sz w:val="22"/>
          <w:szCs w:val="22"/>
        </w:rPr>
        <w:t>parents</w:t>
      </w:r>
      <w:proofErr w:type="gramEnd"/>
      <w:r w:rsidRPr="00B8702B">
        <w:rPr>
          <w:bCs/>
          <w:color w:val="000000" w:themeColor="text1"/>
          <w:sz w:val="22"/>
          <w:szCs w:val="22"/>
        </w:rPr>
        <w:t xml:space="preserve"> or guardian; or</w:t>
      </w:r>
    </w:p>
    <w:p w14:paraId="668504C3" w14:textId="77777777" w:rsidR="00FD7C83" w:rsidRPr="00B8702B" w:rsidRDefault="00FD7C83">
      <w:pPr>
        <w:pStyle w:val="ListParagraph"/>
        <w:numPr>
          <w:ilvl w:val="0"/>
          <w:numId w:val="34"/>
        </w:numPr>
        <w:jc w:val="both"/>
        <w:rPr>
          <w:bCs/>
          <w:color w:val="000000" w:themeColor="text1"/>
          <w:sz w:val="22"/>
          <w:szCs w:val="22"/>
        </w:rPr>
      </w:pPr>
      <w:r w:rsidRPr="00B8702B">
        <w:rPr>
          <w:bCs/>
          <w:color w:val="000000" w:themeColor="text1"/>
          <w:sz w:val="22"/>
          <w:szCs w:val="22"/>
        </w:rPr>
        <w:t>Inquire with a local community leader, community action group or with other credible community sources.</w:t>
      </w:r>
      <w:bookmarkEnd w:id="40"/>
    </w:p>
    <w:p w14:paraId="1814AA33" w14:textId="77777777" w:rsidR="00FD7C83" w:rsidRPr="00B8702B" w:rsidRDefault="00FD7C83" w:rsidP="00B8702B">
      <w:pPr>
        <w:pStyle w:val="ListParagraph"/>
        <w:ind w:left="2880"/>
        <w:jc w:val="both"/>
        <w:rPr>
          <w:bCs/>
          <w:color w:val="000000" w:themeColor="text1"/>
          <w:sz w:val="22"/>
          <w:szCs w:val="22"/>
        </w:rPr>
      </w:pPr>
    </w:p>
    <w:p w14:paraId="6BD21594" w14:textId="77777777" w:rsidR="00FD7C83" w:rsidRPr="00B8702B" w:rsidRDefault="00FD7C83" w:rsidP="00B8702B">
      <w:pPr>
        <w:pStyle w:val="ListParagraph"/>
        <w:numPr>
          <w:ilvl w:val="0"/>
          <w:numId w:val="98"/>
        </w:numPr>
        <w:tabs>
          <w:tab w:val="left" w:pos="360"/>
        </w:tabs>
        <w:ind w:left="0" w:firstLine="0"/>
        <w:jc w:val="both"/>
        <w:rPr>
          <w:color w:val="000000" w:themeColor="text1"/>
          <w:sz w:val="22"/>
          <w:szCs w:val="22"/>
        </w:rPr>
      </w:pPr>
      <w:bookmarkStart w:id="41" w:name="_Hlk40805656"/>
      <w:r w:rsidRPr="00B8702B">
        <w:rPr>
          <w:rFonts w:eastAsia="Calibri"/>
          <w:bCs/>
          <w:color w:val="000000" w:themeColor="text1"/>
          <w:sz w:val="22"/>
          <w:szCs w:val="22"/>
        </w:rPr>
        <w:t xml:space="preserve">The PIU will undertake monitoring, at a minimum every six months, of all project workers, to ensure that all contractors, </w:t>
      </w:r>
      <w:proofErr w:type="gramStart"/>
      <w:r w:rsidRPr="00B8702B">
        <w:rPr>
          <w:rFonts w:eastAsia="Calibri"/>
          <w:bCs/>
          <w:color w:val="000000" w:themeColor="text1"/>
          <w:sz w:val="22"/>
          <w:szCs w:val="22"/>
        </w:rPr>
        <w:t>subcontractors</w:t>
      </w:r>
      <w:proofErr w:type="gramEnd"/>
      <w:r w:rsidRPr="00B8702B">
        <w:rPr>
          <w:rFonts w:eastAsia="Calibri"/>
          <w:bCs/>
          <w:color w:val="000000" w:themeColor="text1"/>
          <w:sz w:val="22"/>
          <w:szCs w:val="22"/>
        </w:rPr>
        <w:t xml:space="preserve"> and primary suppliers engaged in project activities are not employing/engaging anyone under 18 years of age for work in relation to the project.</w:t>
      </w:r>
    </w:p>
    <w:p w14:paraId="7592D1AA" w14:textId="77777777" w:rsidR="00FD7C83" w:rsidRPr="00B8702B" w:rsidRDefault="00FD7C83">
      <w:pPr>
        <w:pStyle w:val="ListParagraph"/>
        <w:ind w:left="0"/>
        <w:jc w:val="both"/>
        <w:rPr>
          <w:color w:val="000000" w:themeColor="text1"/>
          <w:sz w:val="22"/>
          <w:szCs w:val="22"/>
        </w:rPr>
      </w:pPr>
    </w:p>
    <w:p w14:paraId="1C824D30" w14:textId="77777777" w:rsidR="00FD7C83" w:rsidRPr="00B8702B" w:rsidRDefault="00FD7C83" w:rsidP="00B8702B">
      <w:pPr>
        <w:pStyle w:val="ListParagraph"/>
        <w:numPr>
          <w:ilvl w:val="0"/>
          <w:numId w:val="98"/>
        </w:numPr>
        <w:tabs>
          <w:tab w:val="left" w:pos="360"/>
        </w:tabs>
        <w:ind w:left="0" w:firstLine="0"/>
        <w:jc w:val="both"/>
        <w:rPr>
          <w:color w:val="000000" w:themeColor="text1"/>
          <w:sz w:val="22"/>
          <w:szCs w:val="22"/>
        </w:rPr>
      </w:pPr>
      <w:r w:rsidRPr="00B8702B">
        <w:rPr>
          <w:color w:val="000000" w:themeColor="text1"/>
          <w:sz w:val="22"/>
          <w:szCs w:val="22"/>
        </w:rPr>
        <w:t>If a person under the minimum age of 18 years is discovered working on project activities, the PIU will take measures to terminate the employment or engagement of that person in a responsible manner, considering the best interest of that person.</w:t>
      </w:r>
    </w:p>
    <w:p w14:paraId="4DD7E99A" w14:textId="77777777" w:rsidR="00FD7C83" w:rsidRPr="00B8702B" w:rsidRDefault="00FD7C83">
      <w:pPr>
        <w:pStyle w:val="ListParagraph"/>
        <w:ind w:left="0"/>
        <w:jc w:val="both"/>
        <w:rPr>
          <w:color w:val="000000" w:themeColor="text1"/>
          <w:sz w:val="22"/>
          <w:szCs w:val="22"/>
        </w:rPr>
      </w:pPr>
    </w:p>
    <w:p w14:paraId="6F299781" w14:textId="77777777" w:rsidR="00FD7C83" w:rsidRPr="00B8702B" w:rsidRDefault="00FD7C83" w:rsidP="00B8702B">
      <w:pPr>
        <w:pStyle w:val="ListParagraph"/>
        <w:numPr>
          <w:ilvl w:val="0"/>
          <w:numId w:val="98"/>
        </w:numPr>
        <w:tabs>
          <w:tab w:val="left" w:pos="270"/>
          <w:tab w:val="left" w:pos="360"/>
          <w:tab w:val="left" w:pos="450"/>
        </w:tabs>
        <w:ind w:left="0" w:firstLine="0"/>
        <w:jc w:val="both"/>
        <w:rPr>
          <w:rFonts w:eastAsia="Calibri"/>
          <w:color w:val="000000" w:themeColor="text1"/>
          <w:sz w:val="22"/>
          <w:szCs w:val="22"/>
          <w:u w:val="single"/>
        </w:rPr>
      </w:pPr>
      <w:r w:rsidRPr="00B8702B">
        <w:rPr>
          <w:color w:val="000000" w:themeColor="text1"/>
          <w:sz w:val="22"/>
          <w:szCs w:val="22"/>
        </w:rPr>
        <w:t xml:space="preserve">To ensure that the best interests of the child under 18 years are considered, the PIU will undertake, and ensure that all contractors, </w:t>
      </w:r>
      <w:proofErr w:type="gramStart"/>
      <w:r w:rsidRPr="00B8702B">
        <w:rPr>
          <w:color w:val="000000" w:themeColor="text1"/>
          <w:sz w:val="22"/>
          <w:szCs w:val="22"/>
        </w:rPr>
        <w:t>subcontractors</w:t>
      </w:r>
      <w:proofErr w:type="gramEnd"/>
      <w:r w:rsidRPr="00B8702B">
        <w:rPr>
          <w:color w:val="000000" w:themeColor="text1"/>
          <w:sz w:val="22"/>
          <w:szCs w:val="22"/>
        </w:rPr>
        <w:t xml:space="preserve"> and primary suppliers also undertake remediation within a reasonable time period agreeable to the World Bank. The remediation activities could include, among other options: </w:t>
      </w:r>
    </w:p>
    <w:p w14:paraId="29A6128C" w14:textId="77777777" w:rsidR="00FD7C83" w:rsidRPr="00B8702B" w:rsidRDefault="00FD7C83">
      <w:pPr>
        <w:numPr>
          <w:ilvl w:val="0"/>
          <w:numId w:val="52"/>
        </w:numPr>
        <w:jc w:val="both"/>
        <w:rPr>
          <w:rFonts w:eastAsia="Times New Roman"/>
          <w:color w:val="000000" w:themeColor="text1"/>
          <w:sz w:val="22"/>
          <w:szCs w:val="22"/>
        </w:rPr>
      </w:pPr>
      <w:r w:rsidRPr="00B8702B">
        <w:rPr>
          <w:rFonts w:eastAsia="Times New Roman"/>
          <w:color w:val="000000" w:themeColor="text1"/>
          <w:sz w:val="22"/>
          <w:szCs w:val="22"/>
        </w:rPr>
        <w:lastRenderedPageBreak/>
        <w:t>enrolling the child in a vocational training/apprenticeship program, but which does not interfere with the child’s completion of compulsory school attendance under national law; or</w:t>
      </w:r>
    </w:p>
    <w:p w14:paraId="632240E0" w14:textId="77777777" w:rsidR="00FD7C83" w:rsidRPr="00B8702B" w:rsidRDefault="00FD7C83">
      <w:pPr>
        <w:numPr>
          <w:ilvl w:val="0"/>
          <w:numId w:val="52"/>
        </w:numPr>
        <w:jc w:val="both"/>
        <w:rPr>
          <w:rFonts w:eastAsia="Times New Roman"/>
          <w:color w:val="000000" w:themeColor="text1"/>
          <w:sz w:val="22"/>
          <w:szCs w:val="22"/>
        </w:rPr>
      </w:pPr>
      <w:r w:rsidRPr="00B8702B">
        <w:rPr>
          <w:rFonts w:eastAsia="Times New Roman"/>
          <w:color w:val="000000" w:themeColor="text1"/>
          <w:sz w:val="22"/>
          <w:szCs w:val="22"/>
        </w:rPr>
        <w:t xml:space="preserve">employment of a member of the child’s family, who is at least 18 years of age, by the primary supplier, contractor, or subcontractor for project-related or other work. </w:t>
      </w:r>
    </w:p>
    <w:bookmarkEnd w:id="41"/>
    <w:p w14:paraId="341FBE2C" w14:textId="77777777" w:rsidR="00FD7C83" w:rsidRPr="00B8702B" w:rsidRDefault="00FD7C83">
      <w:pPr>
        <w:ind w:left="720"/>
        <w:jc w:val="both"/>
        <w:rPr>
          <w:color w:val="000000" w:themeColor="text1"/>
          <w:sz w:val="22"/>
          <w:szCs w:val="22"/>
        </w:rPr>
      </w:pPr>
    </w:p>
    <w:p w14:paraId="40CF6DEF" w14:textId="77777777" w:rsidR="00FD7C83" w:rsidRPr="00B8702B" w:rsidRDefault="00B47243" w:rsidP="00B8702B">
      <w:pPr>
        <w:pStyle w:val="Heading1"/>
        <w:spacing w:before="0" w:after="240"/>
        <w:jc w:val="center"/>
        <w:rPr>
          <w:rFonts w:ascii="Times New Roman" w:hAnsi="Times New Roman" w:cs="Times New Roman"/>
          <w:color w:val="000000" w:themeColor="text1"/>
        </w:rPr>
      </w:pPr>
      <w:bookmarkStart w:id="42" w:name="_Toc64575340"/>
      <w:r w:rsidRPr="009B1019">
        <w:rPr>
          <w:sz w:val="22"/>
          <w:szCs w:val="22"/>
        </w:rPr>
        <w:br w:type="column"/>
      </w:r>
      <w:bookmarkStart w:id="43" w:name="_Toc105099741"/>
      <w:r w:rsidR="00FD7C83" w:rsidRPr="00B8702B">
        <w:rPr>
          <w:rFonts w:ascii="Times New Roman" w:hAnsi="Times New Roman" w:cs="Times New Roman"/>
          <w:color w:val="000000" w:themeColor="text1"/>
        </w:rPr>
        <w:lastRenderedPageBreak/>
        <w:t>10.0TERMS AND CONDITIONS OF PROJECT WORKERS</w:t>
      </w:r>
      <w:bookmarkEnd w:id="42"/>
      <w:bookmarkEnd w:id="43"/>
    </w:p>
    <w:p w14:paraId="70B93C64"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Project workers:</w:t>
      </w:r>
      <w:r w:rsidRPr="00B8702B">
        <w:rPr>
          <w:color w:val="000000" w:themeColor="text1"/>
          <w:sz w:val="22"/>
          <w:szCs w:val="22"/>
        </w:rPr>
        <w:t xml:space="preserve"> The terms and conditions for direct workers will be governed by the contracts with the PIU and contracted workers with their employees. Short-term, temporary staff will not have maternity or annual leave, etc. Their terms and conditions will be based on a specific assignment to be completed within a certain period at a pay rate per day. These terms and conditions will be discussed at recruitment and before training commences and a CoC signed. The </w:t>
      </w:r>
      <w:proofErr w:type="spellStart"/>
      <w:r w:rsidRPr="00B8702B">
        <w:rPr>
          <w:color w:val="000000" w:themeColor="text1"/>
          <w:sz w:val="22"/>
          <w:szCs w:val="22"/>
        </w:rPr>
        <w:t>Labo</w:t>
      </w:r>
      <w:r w:rsidR="00824B34">
        <w:rPr>
          <w:color w:val="000000" w:themeColor="text1"/>
          <w:sz w:val="22"/>
          <w:szCs w:val="22"/>
        </w:rPr>
        <w:t>u</w:t>
      </w:r>
      <w:r w:rsidRPr="00B8702B">
        <w:rPr>
          <w:color w:val="000000" w:themeColor="text1"/>
          <w:sz w:val="22"/>
          <w:szCs w:val="22"/>
        </w:rPr>
        <w:t>r</w:t>
      </w:r>
      <w:r w:rsidR="00A94855">
        <w:rPr>
          <w:color w:val="000000" w:themeColor="text1"/>
          <w:sz w:val="22"/>
          <w:szCs w:val="22"/>
        </w:rPr>
        <w:t>Law</w:t>
      </w:r>
      <w:proofErr w:type="spellEnd"/>
      <w:r w:rsidRPr="00B8702B">
        <w:rPr>
          <w:color w:val="000000" w:themeColor="text1"/>
          <w:sz w:val="22"/>
          <w:szCs w:val="22"/>
        </w:rPr>
        <w:t xml:space="preserve"> of Somaliland presented is the guiding legislation on employment terms and conditions for all workers. </w:t>
      </w:r>
    </w:p>
    <w:p w14:paraId="0D4ECEFA" w14:textId="77777777" w:rsidR="00FD7C83" w:rsidRPr="00B8702B" w:rsidRDefault="00FD7C83" w:rsidP="00B8702B">
      <w:pPr>
        <w:pStyle w:val="ListParagraph"/>
        <w:tabs>
          <w:tab w:val="left" w:pos="360"/>
          <w:tab w:val="left" w:pos="450"/>
        </w:tabs>
        <w:ind w:left="0"/>
        <w:jc w:val="both"/>
        <w:rPr>
          <w:color w:val="000000" w:themeColor="text1"/>
          <w:sz w:val="22"/>
          <w:szCs w:val="22"/>
        </w:rPr>
      </w:pPr>
    </w:p>
    <w:p w14:paraId="23671008"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Provision of written individual contract of employment:</w:t>
      </w:r>
      <w:r w:rsidRPr="00B8702B">
        <w:rPr>
          <w:color w:val="000000" w:themeColor="text1"/>
          <w:sz w:val="22"/>
          <w:szCs w:val="22"/>
        </w:rPr>
        <w:t xml:space="preserve"> A written individual contract of employment shall be provided to project workers that specify the following: (a) name of worker; (b) address, occupation, </w:t>
      </w:r>
      <w:proofErr w:type="gramStart"/>
      <w:r w:rsidRPr="00B8702B">
        <w:rPr>
          <w:color w:val="000000" w:themeColor="text1"/>
          <w:sz w:val="22"/>
          <w:szCs w:val="22"/>
        </w:rPr>
        <w:t>age</w:t>
      </w:r>
      <w:proofErr w:type="gramEnd"/>
      <w:r w:rsidRPr="00B8702B">
        <w:rPr>
          <w:color w:val="000000" w:themeColor="text1"/>
          <w:sz w:val="22"/>
          <w:szCs w:val="22"/>
        </w:rPr>
        <w:t xml:space="preserve"> and sex of worker; (c) employer’s name and address; (d) nature and duration of contract; (e) hours and place of work; (f) remuneration payable to the worker; (g) procedure for suspension or termination of contract. Depending on the origin of the employer and the employee, employment terms and conditions will be communicated in a language that is understandable to both parties. In addition to written documentation, an oral explanation of conditions and terms of employment will be provided to workers who may have difficulty understanding the documentation. </w:t>
      </w:r>
    </w:p>
    <w:p w14:paraId="43DEDA1F" w14:textId="77777777" w:rsidR="00FD7C83" w:rsidRPr="00B8702B" w:rsidRDefault="00FD7C83" w:rsidP="00B8702B">
      <w:pPr>
        <w:pStyle w:val="ListParagraph"/>
        <w:tabs>
          <w:tab w:val="left" w:pos="360"/>
          <w:tab w:val="left" w:pos="450"/>
        </w:tabs>
        <w:ind w:left="0"/>
        <w:jc w:val="both"/>
        <w:rPr>
          <w:color w:val="000000" w:themeColor="text1"/>
          <w:sz w:val="22"/>
          <w:szCs w:val="22"/>
        </w:rPr>
      </w:pPr>
    </w:p>
    <w:p w14:paraId="5762C195"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Notice for termination of contract:</w:t>
      </w:r>
      <w:r w:rsidRPr="00B8702B">
        <w:rPr>
          <w:color w:val="000000" w:themeColor="text1"/>
          <w:sz w:val="22"/>
          <w:szCs w:val="22"/>
        </w:rPr>
        <w:t xml:space="preserve"> Either of the contracting parties may terminate a contract of employment by giving written notice as follows: (a) not less than ten days in the case of manual workers; or (b) not less than 30 days in the case of non-manual workers. No notice needs to be given in case the duration of contract does not exceed one month. For enumerators who may be found in breach of confidentiality or falsifying information, termination should be forthwith even if contractual period is more than one month.</w:t>
      </w:r>
    </w:p>
    <w:p w14:paraId="02A967AB" w14:textId="77777777" w:rsidR="00FD7C83" w:rsidRPr="00B8702B" w:rsidRDefault="00FD7C83" w:rsidP="00B8702B">
      <w:pPr>
        <w:pStyle w:val="ListParagraph"/>
        <w:tabs>
          <w:tab w:val="left" w:pos="360"/>
          <w:tab w:val="left" w:pos="450"/>
        </w:tabs>
        <w:ind w:left="0"/>
        <w:jc w:val="both"/>
        <w:rPr>
          <w:color w:val="000000" w:themeColor="text1"/>
          <w:sz w:val="22"/>
          <w:szCs w:val="22"/>
        </w:rPr>
      </w:pPr>
    </w:p>
    <w:p w14:paraId="37FACC3C"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Minimum wages:</w:t>
      </w:r>
      <w:r w:rsidRPr="00B8702B">
        <w:rPr>
          <w:color w:val="000000" w:themeColor="text1"/>
          <w:sz w:val="22"/>
          <w:szCs w:val="22"/>
        </w:rPr>
        <w:t xml:space="preserve"> While the mechanism to set the official minimum wage by Presidential decree (Labor Code, Article 72) is not currently functioning, the market rate is available for each job type in different localities. The fair market rate will be identified and applied for project workers.</w:t>
      </w:r>
    </w:p>
    <w:p w14:paraId="2B79EDB8" w14:textId="77777777" w:rsidR="00FD7C83" w:rsidRPr="00B8702B" w:rsidRDefault="00FD7C83" w:rsidP="00B8702B">
      <w:pPr>
        <w:pStyle w:val="ListParagraph"/>
        <w:tabs>
          <w:tab w:val="left" w:pos="360"/>
          <w:tab w:val="left" w:pos="450"/>
        </w:tabs>
        <w:ind w:left="0"/>
        <w:jc w:val="both"/>
        <w:rPr>
          <w:color w:val="000000" w:themeColor="text1"/>
          <w:sz w:val="22"/>
          <w:szCs w:val="22"/>
        </w:rPr>
      </w:pPr>
    </w:p>
    <w:p w14:paraId="7FA1871A"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Hours of Work:</w:t>
      </w:r>
      <w:r w:rsidRPr="00B8702B">
        <w:rPr>
          <w:color w:val="000000" w:themeColor="text1"/>
          <w:sz w:val="22"/>
          <w:szCs w:val="22"/>
        </w:rPr>
        <w:t xml:space="preserve"> The normal hours of work of a project worker shall not exceed 8 hours a day or 48 hours a week. Hours worked </w:t>
      </w:r>
      <w:proofErr w:type="gramStart"/>
      <w:r w:rsidRPr="00B8702B">
        <w:rPr>
          <w:color w:val="000000" w:themeColor="text1"/>
          <w:sz w:val="22"/>
          <w:szCs w:val="22"/>
        </w:rPr>
        <w:t>in excess of</w:t>
      </w:r>
      <w:proofErr w:type="gramEnd"/>
      <w:r w:rsidRPr="00B8702B">
        <w:rPr>
          <w:color w:val="000000" w:themeColor="text1"/>
          <w:sz w:val="22"/>
          <w:szCs w:val="22"/>
        </w:rPr>
        <w:t xml:space="preserve"> the normal hours of work shall not exceed 12 hours a week and shall entitle a worker to a proportionate increase in remuneration. </w:t>
      </w:r>
    </w:p>
    <w:p w14:paraId="72C8F9C9" w14:textId="77777777" w:rsidR="00FD7C83" w:rsidRPr="00B8702B" w:rsidRDefault="00FD7C83" w:rsidP="00B8702B">
      <w:pPr>
        <w:pStyle w:val="ListParagraph"/>
        <w:tabs>
          <w:tab w:val="left" w:pos="360"/>
          <w:tab w:val="left" w:pos="450"/>
        </w:tabs>
        <w:ind w:left="0"/>
        <w:jc w:val="both"/>
        <w:rPr>
          <w:color w:val="000000" w:themeColor="text1"/>
          <w:sz w:val="22"/>
          <w:szCs w:val="22"/>
        </w:rPr>
      </w:pPr>
    </w:p>
    <w:p w14:paraId="23239247"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 xml:space="preserve">Rest per week: </w:t>
      </w:r>
      <w:r w:rsidRPr="00B8702B">
        <w:rPr>
          <w:color w:val="000000" w:themeColor="text1"/>
          <w:sz w:val="22"/>
          <w:szCs w:val="22"/>
        </w:rPr>
        <w:t xml:space="preserve">Every worker shall be entitled to one day’s rest each week, which should normally fall on Friday. It shall consist of at least 24 consecutive hours each week. Workers shall also be entitled to a rest day on public holidays recognized as such by Somaliland. </w:t>
      </w:r>
    </w:p>
    <w:p w14:paraId="26AF63D1" w14:textId="77777777" w:rsidR="00FD7C83" w:rsidRPr="00B8702B" w:rsidRDefault="00FD7C83" w:rsidP="00B8702B">
      <w:pPr>
        <w:pStyle w:val="ListParagraph"/>
        <w:tabs>
          <w:tab w:val="left" w:pos="360"/>
          <w:tab w:val="left" w:pos="450"/>
        </w:tabs>
        <w:ind w:left="0"/>
        <w:jc w:val="both"/>
        <w:rPr>
          <w:color w:val="000000" w:themeColor="text1"/>
          <w:sz w:val="22"/>
          <w:szCs w:val="22"/>
        </w:rPr>
      </w:pPr>
    </w:p>
    <w:p w14:paraId="31952158"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Annual leave:</w:t>
      </w:r>
      <w:r w:rsidRPr="00B8702B">
        <w:rPr>
          <w:color w:val="000000" w:themeColor="text1"/>
          <w:sz w:val="22"/>
          <w:szCs w:val="22"/>
        </w:rPr>
        <w:t xml:space="preserve"> Workers shall be entitled to 30 days’ leave with pay for every year of continuous service. An entitlement to leave with pay shall normally be acquired after a full year of continuous service.</w:t>
      </w:r>
    </w:p>
    <w:p w14:paraId="412CED55" w14:textId="77777777" w:rsidR="00FD7C83" w:rsidRPr="00B8702B" w:rsidRDefault="00FD7C83" w:rsidP="00B8702B">
      <w:pPr>
        <w:pStyle w:val="ListParagraph"/>
        <w:tabs>
          <w:tab w:val="left" w:pos="360"/>
          <w:tab w:val="left" w:pos="450"/>
        </w:tabs>
        <w:ind w:left="0"/>
        <w:jc w:val="both"/>
        <w:rPr>
          <w:color w:val="000000" w:themeColor="text1"/>
          <w:sz w:val="22"/>
          <w:szCs w:val="22"/>
        </w:rPr>
      </w:pPr>
    </w:p>
    <w:p w14:paraId="7399B0D7"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Maternity leave:</w:t>
      </w:r>
      <w:r w:rsidRPr="00B8702B">
        <w:rPr>
          <w:color w:val="000000" w:themeColor="text1"/>
          <w:sz w:val="22"/>
          <w:szCs w:val="22"/>
        </w:rPr>
        <w:t xml:space="preserve"> A female worker shall be entitled, on presentation of a medical certificate indicating the expected date of her confinement, to 14 weeks’ maternity leave with pay, of which at least six weeks shall be taken after her confinement, </w:t>
      </w:r>
      <w:proofErr w:type="gramStart"/>
      <w:r w:rsidRPr="00B8702B">
        <w:rPr>
          <w:color w:val="000000" w:themeColor="text1"/>
          <w:sz w:val="22"/>
          <w:szCs w:val="22"/>
        </w:rPr>
        <w:t>provided that</w:t>
      </w:r>
      <w:proofErr w:type="gramEnd"/>
      <w:r w:rsidRPr="00B8702B">
        <w:rPr>
          <w:color w:val="000000" w:themeColor="text1"/>
          <w:sz w:val="22"/>
          <w:szCs w:val="22"/>
        </w:rPr>
        <w:t xml:space="preserve"> she has been employed by the employer for at least six months without any interruption on her part except for properly certified illness.</w:t>
      </w:r>
    </w:p>
    <w:p w14:paraId="6A221593" w14:textId="77777777" w:rsidR="00FD7C83" w:rsidRPr="00B8702B" w:rsidRDefault="00FD7C83" w:rsidP="00B8702B">
      <w:pPr>
        <w:pStyle w:val="ListParagraph"/>
        <w:tabs>
          <w:tab w:val="left" w:pos="360"/>
          <w:tab w:val="left" w:pos="450"/>
        </w:tabs>
        <w:ind w:left="0"/>
        <w:jc w:val="both"/>
        <w:rPr>
          <w:color w:val="000000" w:themeColor="text1"/>
          <w:sz w:val="22"/>
          <w:szCs w:val="22"/>
        </w:rPr>
      </w:pPr>
    </w:p>
    <w:p w14:paraId="38A290C7"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Nursing breaks:</w:t>
      </w:r>
      <w:r w:rsidRPr="00B8702B">
        <w:rPr>
          <w:color w:val="000000" w:themeColor="text1"/>
          <w:sz w:val="22"/>
          <w:szCs w:val="22"/>
        </w:rPr>
        <w:t xml:space="preserve"> A female worker who is nursing her own child shall be entitled, for a maximum of a year after the date of birth of the child, to two daily breaks of one hour each. The breaks shall be counted as working hours and remunerated accordingly.  </w:t>
      </w:r>
    </w:p>
    <w:p w14:paraId="4F98FD1B" w14:textId="77777777" w:rsidR="00FD7C83" w:rsidRPr="00B8702B" w:rsidRDefault="00FD7C83" w:rsidP="00B8702B">
      <w:pPr>
        <w:pStyle w:val="ListParagraph"/>
        <w:tabs>
          <w:tab w:val="left" w:pos="360"/>
          <w:tab w:val="left" w:pos="450"/>
        </w:tabs>
        <w:ind w:left="0"/>
        <w:jc w:val="both"/>
        <w:rPr>
          <w:color w:val="000000" w:themeColor="text1"/>
          <w:sz w:val="22"/>
          <w:szCs w:val="22"/>
        </w:rPr>
      </w:pPr>
    </w:p>
    <w:p w14:paraId="3B32D458"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Deductions from remuneration:</w:t>
      </w:r>
      <w:r w:rsidRPr="00B8702B">
        <w:rPr>
          <w:color w:val="000000" w:themeColor="text1"/>
          <w:sz w:val="22"/>
          <w:szCs w:val="22"/>
        </w:rPr>
        <w:t xml:space="preserve"> No deductions other than those prescribed by the Code or regulations made hereunder or any other law or collective Labor agreement shall be made from a worker’s remuneration, except for repayment of advances received from the employer and evidenced in writing. The employer shall not demand or </w:t>
      </w:r>
      <w:r w:rsidRPr="00B8702B">
        <w:rPr>
          <w:color w:val="000000" w:themeColor="text1"/>
          <w:sz w:val="22"/>
          <w:szCs w:val="22"/>
        </w:rPr>
        <w:lastRenderedPageBreak/>
        <w:t xml:space="preserve">accept from workers any cash payments or presents of any kind in return for admitting them to employment or for any other reasons connected with the terms and conditions of employment. </w:t>
      </w:r>
    </w:p>
    <w:p w14:paraId="2808FE26" w14:textId="77777777" w:rsidR="00FD7C83" w:rsidRPr="00B8702B" w:rsidRDefault="00FD7C83" w:rsidP="00B8702B">
      <w:pPr>
        <w:pStyle w:val="ListParagraph"/>
        <w:tabs>
          <w:tab w:val="left" w:pos="360"/>
          <w:tab w:val="left" w:pos="450"/>
        </w:tabs>
        <w:ind w:left="0"/>
        <w:jc w:val="both"/>
        <w:rPr>
          <w:color w:val="000000" w:themeColor="text1"/>
          <w:sz w:val="22"/>
          <w:szCs w:val="22"/>
        </w:rPr>
      </w:pPr>
    </w:p>
    <w:p w14:paraId="7C0ACAE6"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Death benefit:</w:t>
      </w:r>
      <w:r w:rsidRPr="00B8702B">
        <w:rPr>
          <w:color w:val="000000" w:themeColor="text1"/>
          <w:sz w:val="22"/>
          <w:szCs w:val="22"/>
        </w:rPr>
        <w:t xml:space="preserve"> In case of death of a worker during his/her contract of employment, the employer shall pay to his/her heirs an amount not less than 15 days’ remuneration as death benefit for funeral services. </w:t>
      </w:r>
    </w:p>
    <w:p w14:paraId="4516C441" w14:textId="77777777" w:rsidR="00FD7C83" w:rsidRPr="00B8702B" w:rsidRDefault="00FD7C83" w:rsidP="00B8702B">
      <w:pPr>
        <w:pStyle w:val="ListParagraph"/>
        <w:tabs>
          <w:tab w:val="left" w:pos="360"/>
          <w:tab w:val="left" w:pos="450"/>
        </w:tabs>
        <w:ind w:left="0"/>
        <w:jc w:val="both"/>
        <w:rPr>
          <w:color w:val="000000" w:themeColor="text1"/>
          <w:sz w:val="22"/>
          <w:szCs w:val="22"/>
        </w:rPr>
      </w:pPr>
    </w:p>
    <w:p w14:paraId="1573BE45"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Medical treatment of injured and sick workers:</w:t>
      </w:r>
      <w:r w:rsidRPr="00B8702B">
        <w:rPr>
          <w:color w:val="000000" w:themeColor="text1"/>
          <w:sz w:val="22"/>
          <w:szCs w:val="22"/>
        </w:rPr>
        <w:t xml:space="preserve"> It shall be the duty of the employer to arrange at his own expense for the conveyance to the nearest hospital of any injured or sick worker while at work who can be so conveyed and who cannot be treated on the spot with the means available. </w:t>
      </w:r>
    </w:p>
    <w:p w14:paraId="14570994" w14:textId="77777777" w:rsidR="00FD7C83" w:rsidRPr="00B8702B" w:rsidRDefault="00FD7C83" w:rsidP="00B8702B">
      <w:pPr>
        <w:pStyle w:val="ListParagraph"/>
        <w:tabs>
          <w:tab w:val="left" w:pos="360"/>
          <w:tab w:val="left" w:pos="450"/>
        </w:tabs>
        <w:ind w:left="0"/>
        <w:jc w:val="both"/>
        <w:rPr>
          <w:color w:val="000000" w:themeColor="text1"/>
          <w:sz w:val="22"/>
          <w:szCs w:val="22"/>
        </w:rPr>
      </w:pPr>
    </w:p>
    <w:p w14:paraId="6A172231" w14:textId="77777777" w:rsidR="00FD7C83" w:rsidRPr="00B8702B" w:rsidRDefault="00FD7C83" w:rsidP="00B8702B">
      <w:pPr>
        <w:pStyle w:val="ListParagraph"/>
        <w:numPr>
          <w:ilvl w:val="0"/>
          <w:numId w:val="98"/>
        </w:numPr>
        <w:tabs>
          <w:tab w:val="left" w:pos="360"/>
          <w:tab w:val="left" w:pos="450"/>
        </w:tabs>
        <w:ind w:left="0" w:firstLine="0"/>
        <w:jc w:val="both"/>
        <w:rPr>
          <w:color w:val="000000" w:themeColor="text1"/>
          <w:sz w:val="22"/>
          <w:szCs w:val="22"/>
        </w:rPr>
      </w:pPr>
      <w:r w:rsidRPr="00B8702B">
        <w:rPr>
          <w:b/>
          <w:bCs/>
          <w:color w:val="000000" w:themeColor="text1"/>
          <w:sz w:val="22"/>
          <w:szCs w:val="22"/>
        </w:rPr>
        <w:t>Collective Agreements:</w:t>
      </w:r>
      <w:r w:rsidRPr="00B8702B">
        <w:rPr>
          <w:color w:val="000000" w:themeColor="text1"/>
          <w:sz w:val="22"/>
          <w:szCs w:val="22"/>
        </w:rPr>
        <w:t xml:space="preserve"> A collective agreement is an agreement relating to terms and conditions of work concluded between the representatives of one or more trade unions, on the one hand, and the representatives of one or more employers, on the other hand. Where collective agreements exist between the employer and project workers, such agreements will be applied, where relevant.</w:t>
      </w:r>
    </w:p>
    <w:p w14:paraId="1487B12F" w14:textId="77777777" w:rsidR="00FD7C83" w:rsidRPr="00B8702B" w:rsidRDefault="00FD7C83" w:rsidP="00B8702B">
      <w:pPr>
        <w:pStyle w:val="Heading1"/>
        <w:spacing w:before="0" w:after="240"/>
        <w:jc w:val="center"/>
        <w:rPr>
          <w:rFonts w:ascii="Times New Roman" w:hAnsi="Times New Roman" w:cs="Times New Roman"/>
          <w:color w:val="000000" w:themeColor="text1"/>
        </w:rPr>
      </w:pPr>
      <w:bookmarkStart w:id="44" w:name="_Toc64575341"/>
      <w:r w:rsidRPr="00B8702B">
        <w:rPr>
          <w:rFonts w:ascii="Times New Roman" w:hAnsi="Times New Roman" w:cs="Times New Roman"/>
          <w:color w:val="000000" w:themeColor="text1"/>
          <w:sz w:val="22"/>
          <w:szCs w:val="22"/>
        </w:rPr>
        <w:br w:type="column"/>
      </w:r>
      <w:bookmarkStart w:id="45" w:name="_Toc105099742"/>
      <w:r w:rsidRPr="00B8702B">
        <w:rPr>
          <w:rFonts w:ascii="Times New Roman" w:hAnsi="Times New Roman" w:cs="Times New Roman"/>
          <w:color w:val="000000" w:themeColor="text1"/>
        </w:rPr>
        <w:lastRenderedPageBreak/>
        <w:t>11.0</w:t>
      </w:r>
      <w:r w:rsidR="00F56607">
        <w:rPr>
          <w:rFonts w:ascii="Times New Roman" w:hAnsi="Times New Roman" w:cs="Times New Roman"/>
          <w:color w:val="000000" w:themeColor="text1"/>
        </w:rPr>
        <w:t xml:space="preserve"> </w:t>
      </w:r>
      <w:r w:rsidRPr="00B8702B">
        <w:rPr>
          <w:rFonts w:ascii="Times New Roman" w:hAnsi="Times New Roman" w:cs="Times New Roman"/>
          <w:color w:val="000000" w:themeColor="text1"/>
        </w:rPr>
        <w:t>GRIEVANCE MECHANISM</w:t>
      </w:r>
      <w:bookmarkEnd w:id="44"/>
      <w:bookmarkEnd w:id="45"/>
    </w:p>
    <w:p w14:paraId="34A50375" w14:textId="77777777" w:rsidR="00B67675" w:rsidRPr="004E4223" w:rsidRDefault="00B67675" w:rsidP="00B67675">
      <w:pPr>
        <w:rPr>
          <w:rFonts w:cstheme="minorHAnsi"/>
          <w:b/>
          <w:sz w:val="22"/>
          <w:szCs w:val="22"/>
          <w:u w:val="single"/>
        </w:rPr>
      </w:pPr>
      <w:r w:rsidRPr="004E4223">
        <w:rPr>
          <w:rFonts w:cstheme="minorHAnsi"/>
          <w:b/>
          <w:sz w:val="22"/>
          <w:szCs w:val="22"/>
          <w:u w:val="single"/>
        </w:rPr>
        <w:t>Overview</w:t>
      </w:r>
    </w:p>
    <w:p w14:paraId="39827FDD" w14:textId="77777777" w:rsidR="00B67675" w:rsidRPr="004E4223" w:rsidRDefault="00B67675" w:rsidP="00B67675">
      <w:pPr>
        <w:pStyle w:val="ListParagraph"/>
        <w:numPr>
          <w:ilvl w:val="0"/>
          <w:numId w:val="137"/>
        </w:numPr>
        <w:spacing w:after="160" w:line="259" w:lineRule="auto"/>
        <w:rPr>
          <w:sz w:val="22"/>
          <w:szCs w:val="22"/>
        </w:rPr>
      </w:pPr>
      <w:r w:rsidRPr="004E4223">
        <w:rPr>
          <w:b/>
          <w:bCs/>
          <w:i/>
          <w:iCs/>
          <w:sz w:val="22"/>
          <w:szCs w:val="22"/>
        </w:rPr>
        <w:t>An accessible and functional grievance mechanism is</w:t>
      </w:r>
      <w:r w:rsidRPr="004E4223">
        <w:rPr>
          <w:sz w:val="22"/>
          <w:szCs w:val="22"/>
        </w:rPr>
        <w:t xml:space="preserve"> an important in addressing community or stakeholder concerns as well as receiving </w:t>
      </w:r>
      <w:r w:rsidRPr="004E4223">
        <w:rPr>
          <w:b/>
          <w:bCs/>
          <w:i/>
          <w:iCs/>
          <w:sz w:val="22"/>
          <w:szCs w:val="22"/>
        </w:rPr>
        <w:t>feedback on a project so that it can be improved</w:t>
      </w:r>
      <w:r w:rsidRPr="004E4223">
        <w:rPr>
          <w:sz w:val="22"/>
          <w:szCs w:val="22"/>
        </w:rPr>
        <w:t>. It is a requirement for all World Bank projects and the responsibility of all project staff, any of whom may receive the grievance.</w:t>
      </w:r>
    </w:p>
    <w:p w14:paraId="5E700B63" w14:textId="77777777" w:rsidR="00B67675" w:rsidRPr="004E4223" w:rsidRDefault="00B67675" w:rsidP="00B67675">
      <w:pPr>
        <w:pStyle w:val="ListParagraph"/>
        <w:numPr>
          <w:ilvl w:val="0"/>
          <w:numId w:val="137"/>
        </w:numPr>
        <w:spacing w:after="160" w:line="259" w:lineRule="auto"/>
        <w:rPr>
          <w:b/>
          <w:bCs/>
          <w:i/>
          <w:iCs/>
          <w:sz w:val="22"/>
          <w:szCs w:val="22"/>
        </w:rPr>
      </w:pPr>
      <w:r w:rsidRPr="004E4223">
        <w:rPr>
          <w:sz w:val="22"/>
          <w:szCs w:val="22"/>
        </w:rPr>
        <w:t xml:space="preserve">It is </w:t>
      </w:r>
      <w:r w:rsidRPr="004E4223">
        <w:rPr>
          <w:b/>
          <w:bCs/>
          <w:i/>
          <w:iCs/>
          <w:sz w:val="22"/>
          <w:szCs w:val="22"/>
        </w:rPr>
        <w:t>preferable that grievances are resolved in person at the lowest level</w:t>
      </w:r>
      <w:r w:rsidRPr="004E4223">
        <w:rPr>
          <w:sz w:val="22"/>
          <w:szCs w:val="22"/>
        </w:rPr>
        <w:t xml:space="preserve">, however different levels and channels of registering grievances should be available so that </w:t>
      </w:r>
      <w:r w:rsidRPr="004E4223">
        <w:rPr>
          <w:b/>
          <w:bCs/>
          <w:i/>
          <w:iCs/>
          <w:sz w:val="22"/>
          <w:szCs w:val="22"/>
        </w:rPr>
        <w:t xml:space="preserve">even the most </w:t>
      </w:r>
      <w:proofErr w:type="spellStart"/>
      <w:r w:rsidRPr="004E4223">
        <w:rPr>
          <w:b/>
          <w:bCs/>
          <w:i/>
          <w:iCs/>
          <w:sz w:val="22"/>
          <w:szCs w:val="22"/>
        </w:rPr>
        <w:t>marginalised</w:t>
      </w:r>
      <w:proofErr w:type="spellEnd"/>
      <w:r w:rsidRPr="004E4223">
        <w:rPr>
          <w:b/>
          <w:bCs/>
          <w:i/>
          <w:iCs/>
          <w:sz w:val="22"/>
          <w:szCs w:val="22"/>
        </w:rPr>
        <w:t xml:space="preserve"> person feels comfortable raising a grievance. GBV related complaints should be referred immediately the GBV specialist. </w:t>
      </w:r>
    </w:p>
    <w:p w14:paraId="0B71C775" w14:textId="77777777" w:rsidR="00B67675" w:rsidRPr="004E4223" w:rsidRDefault="00B67675" w:rsidP="00B67675">
      <w:pPr>
        <w:pStyle w:val="ListParagraph"/>
        <w:numPr>
          <w:ilvl w:val="0"/>
          <w:numId w:val="137"/>
        </w:numPr>
        <w:spacing w:after="160" w:line="259" w:lineRule="auto"/>
        <w:rPr>
          <w:sz w:val="22"/>
          <w:szCs w:val="22"/>
        </w:rPr>
      </w:pPr>
      <w:r w:rsidRPr="004E4223">
        <w:rPr>
          <w:sz w:val="22"/>
          <w:szCs w:val="22"/>
        </w:rPr>
        <w:t xml:space="preserve">Grievances should be dealt with </w:t>
      </w:r>
      <w:r w:rsidRPr="004E4223">
        <w:rPr>
          <w:b/>
          <w:bCs/>
          <w:i/>
          <w:iCs/>
          <w:sz w:val="22"/>
          <w:szCs w:val="22"/>
        </w:rPr>
        <w:t xml:space="preserve">confidentially, on a </w:t>
      </w:r>
      <w:proofErr w:type="gramStart"/>
      <w:r w:rsidRPr="004E4223">
        <w:rPr>
          <w:b/>
          <w:bCs/>
          <w:i/>
          <w:iCs/>
          <w:sz w:val="22"/>
          <w:szCs w:val="22"/>
        </w:rPr>
        <w:t>need to know</w:t>
      </w:r>
      <w:proofErr w:type="gramEnd"/>
      <w:r w:rsidRPr="004E4223">
        <w:rPr>
          <w:b/>
          <w:bCs/>
          <w:i/>
          <w:iCs/>
          <w:sz w:val="22"/>
          <w:szCs w:val="22"/>
        </w:rPr>
        <w:t xml:space="preserve"> basis only, and without fear of backlash.</w:t>
      </w:r>
    </w:p>
    <w:p w14:paraId="26FD9BF6" w14:textId="77777777" w:rsidR="00B67675" w:rsidRPr="004E4223" w:rsidRDefault="00B67675" w:rsidP="00B67675">
      <w:pPr>
        <w:pStyle w:val="ListParagraph"/>
        <w:numPr>
          <w:ilvl w:val="0"/>
          <w:numId w:val="137"/>
        </w:numPr>
        <w:spacing w:after="160" w:line="259" w:lineRule="auto"/>
        <w:rPr>
          <w:sz w:val="22"/>
          <w:szCs w:val="22"/>
        </w:rPr>
      </w:pPr>
      <w:r w:rsidRPr="004E4223">
        <w:rPr>
          <w:sz w:val="22"/>
          <w:szCs w:val="22"/>
        </w:rPr>
        <w:t xml:space="preserve">Grievances can be raised by </w:t>
      </w:r>
      <w:r w:rsidRPr="004E4223">
        <w:rPr>
          <w:b/>
          <w:bCs/>
          <w:i/>
          <w:iCs/>
          <w:sz w:val="22"/>
          <w:szCs w:val="22"/>
        </w:rPr>
        <w:t>community members, workers and other stakeholder</w:t>
      </w:r>
      <w:r w:rsidRPr="004E4223">
        <w:rPr>
          <w:sz w:val="22"/>
          <w:szCs w:val="22"/>
        </w:rPr>
        <w:t xml:space="preserve"> concerning project implementation </w:t>
      </w:r>
      <w:proofErr w:type="gramStart"/>
      <w:r w:rsidRPr="004E4223">
        <w:rPr>
          <w:sz w:val="22"/>
          <w:szCs w:val="22"/>
        </w:rPr>
        <w:t>including:</w:t>
      </w:r>
      <w:proofErr w:type="gramEnd"/>
      <w:r w:rsidRPr="004E4223">
        <w:rPr>
          <w:sz w:val="22"/>
          <w:szCs w:val="22"/>
        </w:rPr>
        <w:t xml:space="preserve"> adverse social or environmental impacts, misuse of funds; staff </w:t>
      </w:r>
      <w:proofErr w:type="spellStart"/>
      <w:r w:rsidRPr="004E4223">
        <w:rPr>
          <w:sz w:val="22"/>
          <w:szCs w:val="22"/>
        </w:rPr>
        <w:t>behaviour</w:t>
      </w:r>
      <w:proofErr w:type="spellEnd"/>
      <w:r w:rsidRPr="004E4223">
        <w:rPr>
          <w:sz w:val="22"/>
          <w:szCs w:val="22"/>
        </w:rPr>
        <w:t xml:space="preserve">, workers conditions or safety, quality of service issues, sexual exploitation and abuse, forced or child </w:t>
      </w:r>
      <w:proofErr w:type="spellStart"/>
      <w:r w:rsidRPr="004E4223">
        <w:rPr>
          <w:sz w:val="22"/>
          <w:szCs w:val="22"/>
        </w:rPr>
        <w:t>labour</w:t>
      </w:r>
      <w:proofErr w:type="spellEnd"/>
      <w:r w:rsidRPr="004E4223">
        <w:rPr>
          <w:sz w:val="22"/>
          <w:szCs w:val="22"/>
        </w:rPr>
        <w:t xml:space="preserve"> etc.</w:t>
      </w:r>
    </w:p>
    <w:p w14:paraId="6A54F8A4" w14:textId="77777777" w:rsidR="00B67675" w:rsidRPr="004E4223" w:rsidRDefault="00B67675" w:rsidP="00B67675">
      <w:pPr>
        <w:pStyle w:val="ListParagraph"/>
        <w:numPr>
          <w:ilvl w:val="0"/>
          <w:numId w:val="137"/>
        </w:numPr>
        <w:spacing w:after="160" w:line="259" w:lineRule="auto"/>
        <w:rPr>
          <w:b/>
          <w:bCs/>
          <w:i/>
          <w:iCs/>
          <w:sz w:val="22"/>
          <w:szCs w:val="22"/>
        </w:rPr>
      </w:pPr>
      <w:r w:rsidRPr="004E4223">
        <w:rPr>
          <w:b/>
          <w:bCs/>
          <w:sz w:val="22"/>
          <w:szCs w:val="22"/>
        </w:rPr>
        <w:t>Confidentiality and timelines:</w:t>
      </w:r>
      <w:r w:rsidRPr="004E4223">
        <w:rPr>
          <w:sz w:val="22"/>
          <w:szCs w:val="22"/>
        </w:rPr>
        <w:t xml:space="preserve"> Grievances can be submitted anonymously by any complainant, and personal data should be </w:t>
      </w:r>
      <w:proofErr w:type="spellStart"/>
      <w:r w:rsidRPr="004E4223">
        <w:rPr>
          <w:sz w:val="22"/>
          <w:szCs w:val="22"/>
        </w:rPr>
        <w:t>anonymised</w:t>
      </w:r>
      <w:proofErr w:type="spellEnd"/>
      <w:r w:rsidRPr="004E4223">
        <w:rPr>
          <w:sz w:val="22"/>
          <w:szCs w:val="22"/>
        </w:rPr>
        <w:t xml:space="preserve"> for all complainants who raise GBV issues.  Grievances will be </w:t>
      </w:r>
      <w:r w:rsidRPr="004E4223">
        <w:rPr>
          <w:b/>
          <w:bCs/>
          <w:i/>
          <w:iCs/>
          <w:sz w:val="22"/>
          <w:szCs w:val="22"/>
        </w:rPr>
        <w:t xml:space="preserve">acknowledged within a week (7 days) of receipt and resolved if </w:t>
      </w:r>
      <w:proofErr w:type="gramStart"/>
      <w:r w:rsidRPr="004E4223">
        <w:rPr>
          <w:b/>
          <w:bCs/>
          <w:i/>
          <w:iCs/>
          <w:sz w:val="22"/>
          <w:szCs w:val="22"/>
        </w:rPr>
        <w:t>possible</w:t>
      </w:r>
      <w:proofErr w:type="gramEnd"/>
      <w:r w:rsidRPr="004E4223">
        <w:rPr>
          <w:b/>
          <w:bCs/>
          <w:i/>
          <w:iCs/>
          <w:sz w:val="22"/>
          <w:szCs w:val="22"/>
        </w:rPr>
        <w:t xml:space="preserve"> within 21 days including feedback to the complainant. </w:t>
      </w:r>
      <w:r w:rsidRPr="004E4223">
        <w:rPr>
          <w:sz w:val="22"/>
          <w:szCs w:val="22"/>
        </w:rPr>
        <w:t xml:space="preserve">The complaint will be addressed as fully and precisely as possible focusing on specific facts and events, </w:t>
      </w:r>
      <w:r w:rsidRPr="004E4223">
        <w:rPr>
          <w:b/>
          <w:bCs/>
          <w:i/>
          <w:iCs/>
          <w:sz w:val="22"/>
          <w:szCs w:val="22"/>
        </w:rPr>
        <w:t xml:space="preserve">showing </w:t>
      </w:r>
      <w:proofErr w:type="gramStart"/>
      <w:r w:rsidRPr="004E4223">
        <w:rPr>
          <w:b/>
          <w:bCs/>
          <w:i/>
          <w:iCs/>
          <w:sz w:val="22"/>
          <w:szCs w:val="22"/>
        </w:rPr>
        <w:t>understanding</w:t>
      </w:r>
      <w:proofErr w:type="gramEnd"/>
      <w:r w:rsidRPr="004E4223">
        <w:rPr>
          <w:b/>
          <w:bCs/>
          <w:i/>
          <w:iCs/>
          <w:sz w:val="22"/>
          <w:szCs w:val="22"/>
        </w:rPr>
        <w:t xml:space="preserve"> and never dismissing or belittling a complaint. </w:t>
      </w:r>
    </w:p>
    <w:p w14:paraId="58D3A855" w14:textId="77777777" w:rsidR="00B67675" w:rsidRPr="004E4223" w:rsidRDefault="00B67675" w:rsidP="00B67675">
      <w:pPr>
        <w:pStyle w:val="ListParagraph"/>
        <w:numPr>
          <w:ilvl w:val="0"/>
          <w:numId w:val="137"/>
        </w:numPr>
        <w:spacing w:after="160" w:line="259" w:lineRule="auto"/>
        <w:rPr>
          <w:sz w:val="22"/>
          <w:szCs w:val="22"/>
        </w:rPr>
      </w:pPr>
      <w:r w:rsidRPr="004E4223">
        <w:rPr>
          <w:b/>
          <w:bCs/>
          <w:sz w:val="22"/>
          <w:szCs w:val="22"/>
        </w:rPr>
        <w:t>Cases of GBV/SEA:</w:t>
      </w:r>
      <w:r w:rsidRPr="004E4223">
        <w:rPr>
          <w:sz w:val="22"/>
          <w:szCs w:val="22"/>
        </w:rPr>
        <w:t xml:space="preserve"> Such cases will be only handled by GBV focal points trained in survivor centric complaints handling and treated with </w:t>
      </w:r>
      <w:r w:rsidRPr="004E4223">
        <w:rPr>
          <w:b/>
          <w:bCs/>
          <w:i/>
          <w:iCs/>
          <w:sz w:val="22"/>
          <w:szCs w:val="22"/>
        </w:rPr>
        <w:t>utmost confidence, respect and empathy and managed in line with the complainants’ express wishes,</w:t>
      </w:r>
      <w:r w:rsidRPr="004E4223">
        <w:rPr>
          <w:sz w:val="22"/>
          <w:szCs w:val="22"/>
        </w:rPr>
        <w:t xml:space="preserve"> including whether the complaint is registered and referred. The complaint will be </w:t>
      </w:r>
      <w:proofErr w:type="spellStart"/>
      <w:r w:rsidRPr="004E4223">
        <w:rPr>
          <w:sz w:val="22"/>
          <w:szCs w:val="22"/>
        </w:rPr>
        <w:t>anomymised</w:t>
      </w:r>
      <w:proofErr w:type="spellEnd"/>
      <w:r w:rsidRPr="004E4223">
        <w:rPr>
          <w:sz w:val="22"/>
          <w:szCs w:val="22"/>
        </w:rPr>
        <w:t xml:space="preserve">, indicating a reference number rather than the name of the complainant. </w:t>
      </w:r>
    </w:p>
    <w:p w14:paraId="4AEDAF47" w14:textId="77777777" w:rsidR="00B67675" w:rsidRPr="004E4223" w:rsidRDefault="00B67675" w:rsidP="00B67675">
      <w:pPr>
        <w:pStyle w:val="ListParagraph"/>
        <w:numPr>
          <w:ilvl w:val="1"/>
          <w:numId w:val="137"/>
        </w:numPr>
        <w:spacing w:after="160" w:line="259" w:lineRule="auto"/>
        <w:rPr>
          <w:sz w:val="22"/>
          <w:szCs w:val="22"/>
        </w:rPr>
      </w:pPr>
      <w:r w:rsidRPr="004E4223">
        <w:rPr>
          <w:sz w:val="22"/>
          <w:szCs w:val="22"/>
        </w:rPr>
        <w:t xml:space="preserve">All staff and GRM focal points should be informed </w:t>
      </w:r>
      <w:r w:rsidRPr="004E4223">
        <w:rPr>
          <w:b/>
          <w:bCs/>
          <w:i/>
          <w:iCs/>
          <w:sz w:val="22"/>
          <w:szCs w:val="22"/>
        </w:rPr>
        <w:t>that if a case of GBV is reported to them, the only information they should establish is if the incident involves a worker involved with the project, the nature of the incident, the age and sex of the complainant and if the survivor/complainant was referred to service provision</w:t>
      </w:r>
      <w:r w:rsidRPr="004E4223">
        <w:rPr>
          <w:sz w:val="22"/>
          <w:szCs w:val="22"/>
        </w:rPr>
        <w:t xml:space="preserve">.  </w:t>
      </w:r>
    </w:p>
    <w:p w14:paraId="1B6A0DF0" w14:textId="77777777" w:rsidR="00B67675" w:rsidRPr="004E4223" w:rsidRDefault="00B67675" w:rsidP="00B67675">
      <w:pPr>
        <w:pStyle w:val="ListParagraph"/>
        <w:numPr>
          <w:ilvl w:val="1"/>
          <w:numId w:val="137"/>
        </w:numPr>
        <w:spacing w:after="160" w:line="259" w:lineRule="auto"/>
        <w:rPr>
          <w:sz w:val="22"/>
          <w:szCs w:val="22"/>
        </w:rPr>
      </w:pPr>
      <w:r w:rsidRPr="004E4223">
        <w:rPr>
          <w:sz w:val="22"/>
          <w:szCs w:val="22"/>
        </w:rPr>
        <w:t xml:space="preserve">The complainant should be informed about available confidential health, psychological, legal and safe house or other support, including the importance of receiving PEP and PREP within 72 hours and if </w:t>
      </w:r>
      <w:proofErr w:type="gramStart"/>
      <w:r w:rsidRPr="004E4223">
        <w:rPr>
          <w:sz w:val="22"/>
          <w:szCs w:val="22"/>
        </w:rPr>
        <w:t>possible</w:t>
      </w:r>
      <w:proofErr w:type="gramEnd"/>
      <w:r w:rsidRPr="004E4223">
        <w:rPr>
          <w:sz w:val="22"/>
          <w:szCs w:val="22"/>
        </w:rPr>
        <w:t xml:space="preserve"> provided transport support to reach them.  </w:t>
      </w:r>
      <w:r w:rsidRPr="004E4223">
        <w:rPr>
          <w:b/>
          <w:bCs/>
          <w:i/>
          <w:iCs/>
          <w:sz w:val="22"/>
          <w:szCs w:val="22"/>
        </w:rPr>
        <w:t xml:space="preserve">The complainants </w:t>
      </w:r>
      <w:proofErr w:type="gramStart"/>
      <w:r w:rsidRPr="004E4223">
        <w:rPr>
          <w:b/>
          <w:bCs/>
          <w:i/>
          <w:iCs/>
          <w:sz w:val="22"/>
          <w:szCs w:val="22"/>
        </w:rPr>
        <w:t>wishes</w:t>
      </w:r>
      <w:proofErr w:type="gramEnd"/>
      <w:r w:rsidRPr="004E4223">
        <w:rPr>
          <w:b/>
          <w:bCs/>
          <w:i/>
          <w:iCs/>
          <w:sz w:val="22"/>
          <w:szCs w:val="22"/>
        </w:rPr>
        <w:t xml:space="preserve"> to report and access services should be respected at all times.</w:t>
      </w:r>
    </w:p>
    <w:p w14:paraId="4EA56D2E" w14:textId="77777777" w:rsidR="00B67675" w:rsidRPr="004E4223" w:rsidRDefault="00B67675" w:rsidP="00B67675">
      <w:pPr>
        <w:pStyle w:val="ListParagraph"/>
        <w:numPr>
          <w:ilvl w:val="1"/>
          <w:numId w:val="137"/>
        </w:numPr>
        <w:spacing w:after="160" w:line="259" w:lineRule="auto"/>
        <w:rPr>
          <w:sz w:val="22"/>
          <w:szCs w:val="22"/>
        </w:rPr>
      </w:pPr>
      <w:r w:rsidRPr="004E4223">
        <w:rPr>
          <w:sz w:val="22"/>
          <w:szCs w:val="22"/>
        </w:rPr>
        <w:t xml:space="preserve"> The GBV focal person is responsible to make a list of functioning GBV services and distribute it to all staff of the </w:t>
      </w:r>
      <w:proofErr w:type="spellStart"/>
      <w:proofErr w:type="gramStart"/>
      <w:r w:rsidRPr="004E4223">
        <w:rPr>
          <w:sz w:val="22"/>
          <w:szCs w:val="22"/>
        </w:rPr>
        <w:t>project,VDC</w:t>
      </w:r>
      <w:proofErr w:type="spellEnd"/>
      <w:proofErr w:type="gramEnd"/>
      <w:r w:rsidRPr="004E4223">
        <w:rPr>
          <w:sz w:val="22"/>
          <w:szCs w:val="22"/>
        </w:rPr>
        <w:t xml:space="preserve"> GBV focal points and contractors GM focal points, so they are aware of where to refer complaints. This information should be displayed in the project office and infrastructure for ease of reference and updated regularly. Sharing such confidential information is a disciplinary offence.</w:t>
      </w:r>
    </w:p>
    <w:p w14:paraId="3B5A5202" w14:textId="77777777" w:rsidR="00B67675" w:rsidRPr="004E4223" w:rsidRDefault="00B67675" w:rsidP="00B67675">
      <w:pPr>
        <w:pStyle w:val="ListParagraph"/>
        <w:numPr>
          <w:ilvl w:val="1"/>
          <w:numId w:val="137"/>
        </w:numPr>
        <w:spacing w:after="160" w:line="259" w:lineRule="auto"/>
        <w:rPr>
          <w:sz w:val="22"/>
          <w:szCs w:val="22"/>
        </w:rPr>
      </w:pPr>
      <w:r w:rsidRPr="004E4223">
        <w:rPr>
          <w:b/>
          <w:bCs/>
          <w:sz w:val="22"/>
          <w:szCs w:val="22"/>
        </w:rPr>
        <w:t>AN ALLEGATION OF GBV SHOULD NEVER BE INVESTIGATED AS IT MAY DO MORE HARM TO THE SURVIVOR AND REQUIRES SPECIALIST HANDLING</w:t>
      </w:r>
      <w:r w:rsidRPr="004E4223">
        <w:rPr>
          <w:sz w:val="22"/>
          <w:szCs w:val="22"/>
        </w:rPr>
        <w:t xml:space="preserve">. If the complaint is against a worker involved in the project, </w:t>
      </w:r>
      <w:r w:rsidRPr="004E4223">
        <w:rPr>
          <w:b/>
          <w:bCs/>
          <w:i/>
          <w:iCs/>
          <w:sz w:val="22"/>
          <w:szCs w:val="22"/>
        </w:rPr>
        <w:t>the incident should be immediately reported to the National GBV specialist who will provide further guidance</w:t>
      </w:r>
      <w:r w:rsidRPr="004E4223">
        <w:rPr>
          <w:sz w:val="22"/>
          <w:szCs w:val="22"/>
        </w:rPr>
        <w:t xml:space="preserve"> after consulting with the World Bank.</w:t>
      </w:r>
    </w:p>
    <w:p w14:paraId="1308D778" w14:textId="77777777" w:rsidR="00B67675" w:rsidRPr="004E4223" w:rsidRDefault="00B67675" w:rsidP="00B67675">
      <w:pPr>
        <w:rPr>
          <w:sz w:val="22"/>
          <w:szCs w:val="22"/>
        </w:rPr>
      </w:pPr>
      <w:r w:rsidRPr="004E4223">
        <w:rPr>
          <w:sz w:val="22"/>
          <w:szCs w:val="22"/>
        </w:rPr>
        <w:t xml:space="preserve">The social specialist is responsible for noting and reporting critical trends emerging in the GM process such as an increase/decrease in types of grievances to share with the GRC, as well as tracking complaints expressed on social media and whether and how these should be addressed. Throughout the process, the safeguards specialists will receive support from the PIU. The social specialist will use the GEMS form to register every complaint. The social specialist will receive an alert and validate the data and will download the data in excel at the end of every month and add the additional column for the </w:t>
      </w:r>
      <w:proofErr w:type="gramStart"/>
      <w:r w:rsidRPr="004E4223">
        <w:rPr>
          <w:sz w:val="22"/>
          <w:szCs w:val="22"/>
        </w:rPr>
        <w:t>log book</w:t>
      </w:r>
      <w:proofErr w:type="gramEnd"/>
      <w:r w:rsidRPr="004E4223">
        <w:rPr>
          <w:sz w:val="22"/>
          <w:szCs w:val="22"/>
        </w:rPr>
        <w:t xml:space="preserve"> and email to the PM. </w:t>
      </w:r>
    </w:p>
    <w:p w14:paraId="553EC7AC" w14:textId="77777777" w:rsidR="00B67675" w:rsidRPr="004E4223" w:rsidRDefault="00B67675" w:rsidP="00B67675">
      <w:pPr>
        <w:rPr>
          <w:sz w:val="22"/>
          <w:szCs w:val="22"/>
        </w:rPr>
      </w:pPr>
      <w:r w:rsidRPr="004E4223">
        <w:rPr>
          <w:sz w:val="22"/>
          <w:szCs w:val="22"/>
        </w:rPr>
        <w:t>In summary:</w:t>
      </w:r>
    </w:p>
    <w:p w14:paraId="647EEA59" w14:textId="77777777" w:rsidR="00B67675" w:rsidRPr="004E4223" w:rsidRDefault="00B67675" w:rsidP="00B67675">
      <w:pPr>
        <w:numPr>
          <w:ilvl w:val="0"/>
          <w:numId w:val="138"/>
        </w:numPr>
        <w:spacing w:after="160" w:line="259" w:lineRule="auto"/>
        <w:rPr>
          <w:sz w:val="22"/>
          <w:szCs w:val="22"/>
        </w:rPr>
      </w:pPr>
      <w:r w:rsidRPr="004E4223">
        <w:rPr>
          <w:b/>
          <w:bCs/>
          <w:sz w:val="22"/>
          <w:szCs w:val="22"/>
        </w:rPr>
        <w:lastRenderedPageBreak/>
        <w:t>Grievance focal points in the VDC:</w:t>
      </w:r>
      <w:r w:rsidRPr="004E4223">
        <w:rPr>
          <w:sz w:val="22"/>
          <w:szCs w:val="22"/>
        </w:rPr>
        <w:t xml:space="preserve"> deal with minor info complaints or issues that can be resolved locally, inform social specialist using toll free line (who will log using the Kobo/ODK Grievance form</w:t>
      </w:r>
      <w:proofErr w:type="gramStart"/>
      <w:r w:rsidRPr="004E4223">
        <w:rPr>
          <w:sz w:val="22"/>
          <w:szCs w:val="22"/>
        </w:rPr>
        <w:t>);</w:t>
      </w:r>
      <w:proofErr w:type="gramEnd"/>
    </w:p>
    <w:p w14:paraId="73F14281" w14:textId="77777777" w:rsidR="00B67675" w:rsidRPr="004E4223" w:rsidRDefault="00B67675" w:rsidP="00B67675">
      <w:pPr>
        <w:numPr>
          <w:ilvl w:val="0"/>
          <w:numId w:val="138"/>
        </w:numPr>
        <w:spacing w:after="160" w:line="259" w:lineRule="auto"/>
        <w:rPr>
          <w:sz w:val="22"/>
          <w:szCs w:val="22"/>
        </w:rPr>
      </w:pPr>
      <w:r w:rsidRPr="004E4223">
        <w:rPr>
          <w:b/>
          <w:bCs/>
          <w:sz w:val="22"/>
          <w:szCs w:val="22"/>
        </w:rPr>
        <w:t>Contractor:</w:t>
      </w:r>
      <w:r w:rsidRPr="004E4223">
        <w:rPr>
          <w:sz w:val="22"/>
          <w:szCs w:val="22"/>
        </w:rPr>
        <w:t xml:space="preserve"> deal with minor info complaints or issues that can be resolved locally and communicate all complaints to the social specialist, initially via the </w:t>
      </w:r>
      <w:proofErr w:type="gramStart"/>
      <w:r w:rsidRPr="004E4223">
        <w:rPr>
          <w:sz w:val="22"/>
          <w:szCs w:val="22"/>
        </w:rPr>
        <w:t>toll free</w:t>
      </w:r>
      <w:proofErr w:type="gramEnd"/>
      <w:r w:rsidRPr="004E4223">
        <w:rPr>
          <w:sz w:val="22"/>
          <w:szCs w:val="22"/>
        </w:rPr>
        <w:t xml:space="preserve"> line (who will log using Grievance form in kobo), although contractors could be oriented to do that directly in future if easier;</w:t>
      </w:r>
    </w:p>
    <w:p w14:paraId="09913778" w14:textId="77777777" w:rsidR="00B67675" w:rsidRPr="004E4223" w:rsidRDefault="00B67675" w:rsidP="00B67675">
      <w:pPr>
        <w:numPr>
          <w:ilvl w:val="0"/>
          <w:numId w:val="138"/>
        </w:numPr>
        <w:spacing w:after="160" w:line="259" w:lineRule="auto"/>
        <w:rPr>
          <w:sz w:val="22"/>
          <w:szCs w:val="22"/>
        </w:rPr>
      </w:pPr>
      <w:r w:rsidRPr="004E4223">
        <w:rPr>
          <w:b/>
          <w:bCs/>
          <w:sz w:val="22"/>
          <w:szCs w:val="22"/>
        </w:rPr>
        <w:t>E&amp;S focal points for implementing agencies:</w:t>
      </w:r>
      <w:r w:rsidR="00F56607" w:rsidRPr="004E4223">
        <w:rPr>
          <w:b/>
          <w:bCs/>
          <w:sz w:val="22"/>
          <w:szCs w:val="22"/>
        </w:rPr>
        <w:t xml:space="preserve"> </w:t>
      </w:r>
      <w:r w:rsidRPr="004E4223">
        <w:rPr>
          <w:sz w:val="22"/>
          <w:szCs w:val="22"/>
        </w:rPr>
        <w:t xml:space="preserve">deal with complaints due to lack of information or minor issues that can be resolved locally and communicate all complaints to the social specialist, initially via the </w:t>
      </w:r>
      <w:proofErr w:type="gramStart"/>
      <w:r w:rsidRPr="004E4223">
        <w:rPr>
          <w:sz w:val="22"/>
          <w:szCs w:val="22"/>
        </w:rPr>
        <w:t>toll free</w:t>
      </w:r>
      <w:proofErr w:type="gramEnd"/>
      <w:r w:rsidRPr="004E4223">
        <w:rPr>
          <w:sz w:val="22"/>
          <w:szCs w:val="22"/>
        </w:rPr>
        <w:t xml:space="preserve"> line (who will log on the Grievance form in Kobo), although contractors could be oriented to do that directly in future if easier;</w:t>
      </w:r>
    </w:p>
    <w:p w14:paraId="23099996" w14:textId="77777777" w:rsidR="00B67675" w:rsidRPr="004E4223" w:rsidRDefault="00B67675" w:rsidP="00B67675">
      <w:pPr>
        <w:numPr>
          <w:ilvl w:val="0"/>
          <w:numId w:val="138"/>
        </w:numPr>
        <w:spacing w:after="160" w:line="259" w:lineRule="auto"/>
        <w:rPr>
          <w:sz w:val="22"/>
          <w:szCs w:val="22"/>
        </w:rPr>
      </w:pPr>
      <w:r w:rsidRPr="004E4223">
        <w:rPr>
          <w:b/>
          <w:bCs/>
          <w:sz w:val="22"/>
          <w:szCs w:val="22"/>
        </w:rPr>
        <w:t>The social specialist:</w:t>
      </w:r>
      <w:r w:rsidRPr="004E4223">
        <w:rPr>
          <w:sz w:val="22"/>
          <w:szCs w:val="22"/>
        </w:rPr>
        <w:t xml:space="preserve"> refers all unresolved or serious complaints to the </w:t>
      </w:r>
      <w:r w:rsidR="008B611C" w:rsidRPr="004E4223">
        <w:rPr>
          <w:sz w:val="22"/>
          <w:szCs w:val="22"/>
        </w:rPr>
        <w:t>GoSL</w:t>
      </w:r>
      <w:r w:rsidRPr="004E4223">
        <w:rPr>
          <w:sz w:val="22"/>
          <w:szCs w:val="22"/>
        </w:rPr>
        <w:t xml:space="preserve">, is secretary of the GRC and follows up. GBV specialist liaises with WB GBV specialist on how to </w:t>
      </w:r>
      <w:proofErr w:type="gramStart"/>
      <w:r w:rsidRPr="004E4223">
        <w:rPr>
          <w:sz w:val="22"/>
          <w:szCs w:val="22"/>
        </w:rPr>
        <w:t>handle;</w:t>
      </w:r>
      <w:proofErr w:type="gramEnd"/>
      <w:r w:rsidRPr="004E4223">
        <w:rPr>
          <w:sz w:val="22"/>
          <w:szCs w:val="22"/>
        </w:rPr>
        <w:t xml:space="preserve"> </w:t>
      </w:r>
    </w:p>
    <w:p w14:paraId="4255E2AA" w14:textId="77777777" w:rsidR="00B67675" w:rsidRPr="004E4223" w:rsidRDefault="00B67675" w:rsidP="00B67675">
      <w:pPr>
        <w:numPr>
          <w:ilvl w:val="0"/>
          <w:numId w:val="138"/>
        </w:numPr>
        <w:spacing w:after="160" w:line="259" w:lineRule="auto"/>
        <w:rPr>
          <w:sz w:val="22"/>
          <w:szCs w:val="22"/>
        </w:rPr>
      </w:pPr>
      <w:r w:rsidRPr="004E4223">
        <w:rPr>
          <w:b/>
          <w:bCs/>
          <w:sz w:val="22"/>
          <w:szCs w:val="22"/>
        </w:rPr>
        <w:t>Project Manager:</w:t>
      </w:r>
      <w:r w:rsidRPr="004E4223">
        <w:rPr>
          <w:sz w:val="22"/>
          <w:szCs w:val="22"/>
        </w:rPr>
        <w:t xml:space="preserve"> Received serious incidents directly and forwards to the WB TTL within 48 hours. Chairs the GRC and oversees the functioning of the GM.</w:t>
      </w:r>
    </w:p>
    <w:p w14:paraId="73E55F0F" w14:textId="77777777" w:rsidR="00B67675" w:rsidRPr="004E4223" w:rsidRDefault="00B67675" w:rsidP="00B67675">
      <w:pPr>
        <w:rPr>
          <w:sz w:val="22"/>
          <w:szCs w:val="22"/>
        </w:rPr>
      </w:pPr>
      <w:r w:rsidRPr="004E4223">
        <w:rPr>
          <w:rStyle w:val="Strong"/>
          <w:color w:val="0E101A"/>
          <w:sz w:val="22"/>
          <w:szCs w:val="22"/>
        </w:rPr>
        <w:t>Toll-free lines,</w:t>
      </w:r>
      <w:r w:rsidRPr="004E4223">
        <w:rPr>
          <w:sz w:val="22"/>
          <w:szCs w:val="22"/>
        </w:rPr>
        <w:t> </w:t>
      </w:r>
      <w:r w:rsidRPr="004E4223">
        <w:rPr>
          <w:sz w:val="22"/>
          <w:szCs w:val="22"/>
          <w:highlight w:val="yellow"/>
        </w:rPr>
        <w:t>the social specialist will be responsible for operating the toll-free line</w:t>
      </w:r>
      <w:r w:rsidRPr="004E4223">
        <w:rPr>
          <w:sz w:val="22"/>
          <w:szCs w:val="22"/>
        </w:rPr>
        <w:t xml:space="preserve">, registering the complaints in Kobo and in the excel </w:t>
      </w:r>
      <w:proofErr w:type="gramStart"/>
      <w:r w:rsidRPr="004E4223">
        <w:rPr>
          <w:sz w:val="22"/>
          <w:szCs w:val="22"/>
        </w:rPr>
        <w:t>log book</w:t>
      </w:r>
      <w:proofErr w:type="gramEnd"/>
      <w:r w:rsidRPr="004E4223">
        <w:rPr>
          <w:sz w:val="22"/>
          <w:szCs w:val="22"/>
        </w:rPr>
        <w:t xml:space="preserve">, and forwarding the cases to the proper entities/persons and following up the resolution and feedback to the complainant (within 21 days). In the absence of the Specialist or when on leave, the </w:t>
      </w:r>
      <w:r w:rsidRPr="004E4223">
        <w:rPr>
          <w:sz w:val="22"/>
          <w:szCs w:val="22"/>
          <w:highlight w:val="yellow"/>
        </w:rPr>
        <w:t>GBV specialist</w:t>
      </w:r>
      <w:r w:rsidRPr="004E4223">
        <w:rPr>
          <w:sz w:val="22"/>
          <w:szCs w:val="22"/>
        </w:rPr>
        <w:t xml:space="preserve"> will be responsible for receiving the calls and filling the gap for the social specialist. Before activating the hotline, the social specialist, the GBV focal point, and other PIU staff will be trained on GM, registering the complaints, handing the GBV cases coming in through the hotline, GBV service referrals, and caller management skills. The hotline number will be operational only during office hours, from </w:t>
      </w:r>
      <w:r w:rsidRPr="004E4223">
        <w:rPr>
          <w:rStyle w:val="Strong"/>
          <w:color w:val="0E101A"/>
          <w:sz w:val="22"/>
          <w:szCs w:val="22"/>
        </w:rPr>
        <w:t>8.00 am to 4:00 pm,</w:t>
      </w:r>
      <w:r w:rsidRPr="004E4223">
        <w:rPr>
          <w:sz w:val="22"/>
          <w:szCs w:val="22"/>
        </w:rPr>
        <w:t> Saturday to Thursday on working days. The social and GBV specialists responsible for receiving the calls, and the GRC who will be involved in the resolution of cases will all sign a confidentiality agreement to protect the complainants from any backlash. </w:t>
      </w:r>
    </w:p>
    <w:p w14:paraId="417CB158" w14:textId="77777777" w:rsidR="00B67675" w:rsidRPr="004E4223" w:rsidRDefault="00B67675" w:rsidP="008B611C">
      <w:pPr>
        <w:pStyle w:val="BodyText"/>
        <w:tabs>
          <w:tab w:val="left" w:pos="360"/>
          <w:tab w:val="left" w:pos="450"/>
          <w:tab w:val="left" w:pos="540"/>
        </w:tabs>
        <w:spacing w:after="0" w:line="240" w:lineRule="auto"/>
        <w:contextualSpacing/>
        <w:jc w:val="both"/>
        <w:rPr>
          <w:rFonts w:eastAsiaTheme="minorHAnsi"/>
          <w:color w:val="000000" w:themeColor="text1"/>
          <w:sz w:val="22"/>
          <w:szCs w:val="22"/>
          <w:lang w:val="en-US" w:eastAsia="en-US"/>
        </w:rPr>
      </w:pPr>
    </w:p>
    <w:p w14:paraId="67AC5036" w14:textId="77777777" w:rsidR="00FD7C83" w:rsidRPr="004E4223" w:rsidRDefault="00FD7C83" w:rsidP="00B8702B">
      <w:pPr>
        <w:pStyle w:val="BodyText"/>
        <w:numPr>
          <w:ilvl w:val="0"/>
          <w:numId w:val="98"/>
        </w:numPr>
        <w:tabs>
          <w:tab w:val="left" w:pos="360"/>
          <w:tab w:val="left" w:pos="450"/>
          <w:tab w:val="left" w:pos="540"/>
        </w:tabs>
        <w:spacing w:after="0" w:line="240" w:lineRule="auto"/>
        <w:ind w:left="0" w:firstLine="0"/>
        <w:contextualSpacing/>
        <w:jc w:val="both"/>
        <w:rPr>
          <w:rFonts w:eastAsiaTheme="minorHAnsi"/>
          <w:color w:val="000000" w:themeColor="text1"/>
          <w:sz w:val="22"/>
          <w:szCs w:val="22"/>
          <w:lang w:val="en-US" w:eastAsia="en-US"/>
        </w:rPr>
      </w:pPr>
      <w:r w:rsidRPr="004E4223">
        <w:rPr>
          <w:b/>
          <w:iCs/>
          <w:color w:val="000000" w:themeColor="text1"/>
          <w:spacing w:val="-4"/>
          <w:sz w:val="22"/>
          <w:szCs w:val="22"/>
        </w:rPr>
        <w:t>General principles:</w:t>
      </w:r>
      <w:r w:rsidRPr="004E4223">
        <w:rPr>
          <w:bCs/>
          <w:iCs/>
          <w:color w:val="000000" w:themeColor="text1"/>
          <w:spacing w:val="-4"/>
          <w:sz w:val="22"/>
          <w:szCs w:val="22"/>
        </w:rPr>
        <w:t xml:space="preserve"> Typical work-place grievances include fair and equal opportunity for employment; </w:t>
      </w:r>
      <w:proofErr w:type="spellStart"/>
      <w:r w:rsidRPr="004E4223">
        <w:rPr>
          <w:bCs/>
          <w:iCs/>
          <w:color w:val="000000" w:themeColor="text1"/>
          <w:spacing w:val="-4"/>
          <w:sz w:val="22"/>
          <w:szCs w:val="22"/>
        </w:rPr>
        <w:t>labor</w:t>
      </w:r>
      <w:proofErr w:type="spellEnd"/>
      <w:r w:rsidRPr="004E4223">
        <w:rPr>
          <w:bCs/>
          <w:iCs/>
          <w:color w:val="000000" w:themeColor="text1"/>
          <w:spacing w:val="-4"/>
          <w:sz w:val="22"/>
          <w:szCs w:val="22"/>
        </w:rPr>
        <w:t xml:space="preserve"> wage rates and delays of payment; disagreement over working conditions</w:t>
      </w:r>
      <w:bookmarkStart w:id="46" w:name="_Hlk12267940"/>
      <w:r w:rsidRPr="004E4223">
        <w:rPr>
          <w:bCs/>
          <w:iCs/>
          <w:color w:val="000000" w:themeColor="text1"/>
          <w:spacing w:val="-4"/>
          <w:sz w:val="22"/>
          <w:szCs w:val="22"/>
        </w:rPr>
        <w:t>; and health and safety concerns in work environment</w:t>
      </w:r>
      <w:bookmarkEnd w:id="46"/>
      <w:r w:rsidRPr="004E4223">
        <w:rPr>
          <w:bCs/>
          <w:iCs/>
          <w:color w:val="000000" w:themeColor="text1"/>
          <w:spacing w:val="-4"/>
          <w:sz w:val="22"/>
          <w:szCs w:val="22"/>
        </w:rPr>
        <w:t xml:space="preserve">. Therefore, </w:t>
      </w:r>
      <w:r w:rsidRPr="004E4223">
        <w:rPr>
          <w:color w:val="000000" w:themeColor="text1"/>
          <w:sz w:val="22"/>
          <w:szCs w:val="22"/>
        </w:rPr>
        <w:t xml:space="preserve">a grievance mechanism (GM) will be provided for all </w:t>
      </w:r>
      <w:r w:rsidRPr="004E4223">
        <w:rPr>
          <w:b/>
          <w:bCs/>
          <w:color w:val="000000" w:themeColor="text1"/>
          <w:sz w:val="22"/>
          <w:szCs w:val="22"/>
        </w:rPr>
        <w:t xml:space="preserve">direct workers, contracted </w:t>
      </w:r>
      <w:proofErr w:type="gramStart"/>
      <w:r w:rsidRPr="004E4223">
        <w:rPr>
          <w:b/>
          <w:bCs/>
          <w:color w:val="000000" w:themeColor="text1"/>
          <w:sz w:val="22"/>
          <w:szCs w:val="22"/>
        </w:rPr>
        <w:t>workers</w:t>
      </w:r>
      <w:proofErr w:type="gramEnd"/>
      <w:r w:rsidRPr="004E4223">
        <w:rPr>
          <w:b/>
          <w:bCs/>
          <w:color w:val="000000" w:themeColor="text1"/>
          <w:sz w:val="22"/>
          <w:szCs w:val="22"/>
        </w:rPr>
        <w:t xml:space="preserve"> and consultants</w:t>
      </w:r>
      <w:r w:rsidRPr="004E4223">
        <w:rPr>
          <w:color w:val="000000" w:themeColor="text1"/>
          <w:sz w:val="22"/>
          <w:szCs w:val="22"/>
        </w:rPr>
        <w:t xml:space="preserve"> to raise workplace concerns. Community workers will also be provided with information on workers’ GM when engaged in project activities. Such workers will be informed of the GM at the time of recruitment and the measures put in place to protect them against any reprisal for its use. </w:t>
      </w:r>
      <w:r w:rsidRPr="004E4223">
        <w:rPr>
          <w:bCs/>
          <w:iCs/>
          <w:color w:val="000000" w:themeColor="text1"/>
          <w:spacing w:val="-4"/>
          <w:sz w:val="22"/>
          <w:szCs w:val="22"/>
        </w:rPr>
        <w:t xml:space="preserve">Handling of grievances should be objective, </w:t>
      </w:r>
      <w:proofErr w:type="gramStart"/>
      <w:r w:rsidRPr="004E4223">
        <w:rPr>
          <w:bCs/>
          <w:iCs/>
          <w:color w:val="000000" w:themeColor="text1"/>
          <w:spacing w:val="-4"/>
          <w:sz w:val="22"/>
          <w:szCs w:val="22"/>
        </w:rPr>
        <w:t>prompt</w:t>
      </w:r>
      <w:proofErr w:type="gramEnd"/>
      <w:r w:rsidRPr="004E4223">
        <w:rPr>
          <w:bCs/>
          <w:iCs/>
          <w:color w:val="000000" w:themeColor="text1"/>
          <w:spacing w:val="-4"/>
          <w:sz w:val="22"/>
          <w:szCs w:val="22"/>
        </w:rPr>
        <w:t xml:space="preserve"> and responsive to the needs and concerns of the aggrieved </w:t>
      </w:r>
      <w:bookmarkStart w:id="47" w:name="_Hlk9263868"/>
      <w:r w:rsidRPr="004E4223">
        <w:rPr>
          <w:bCs/>
          <w:iCs/>
          <w:color w:val="000000" w:themeColor="text1"/>
          <w:spacing w:val="-4"/>
          <w:sz w:val="22"/>
          <w:szCs w:val="22"/>
        </w:rPr>
        <w:t xml:space="preserve">workers, enabling them to prevent, mitigate, or resolve tensions and problems before they escalate into more serious issues that will require extra resources to address. </w:t>
      </w:r>
    </w:p>
    <w:p w14:paraId="588E2040" w14:textId="77777777" w:rsidR="00FD7C83" w:rsidRPr="004E4223" w:rsidRDefault="00FD7C83" w:rsidP="00B8702B">
      <w:pPr>
        <w:pStyle w:val="BodyText"/>
        <w:tabs>
          <w:tab w:val="left" w:pos="360"/>
          <w:tab w:val="left" w:pos="450"/>
          <w:tab w:val="left" w:pos="540"/>
        </w:tabs>
        <w:spacing w:after="0" w:line="240" w:lineRule="auto"/>
        <w:contextualSpacing/>
        <w:jc w:val="both"/>
        <w:rPr>
          <w:rFonts w:eastAsiaTheme="minorHAnsi"/>
          <w:color w:val="000000" w:themeColor="text1"/>
          <w:sz w:val="22"/>
          <w:szCs w:val="22"/>
          <w:lang w:val="en-US" w:eastAsia="en-US"/>
        </w:rPr>
      </w:pPr>
    </w:p>
    <w:p w14:paraId="5F782205" w14:textId="77777777" w:rsidR="00FD7C83" w:rsidRPr="004E4223" w:rsidRDefault="00FD7C83" w:rsidP="00B8702B">
      <w:pPr>
        <w:pStyle w:val="BodyText"/>
        <w:numPr>
          <w:ilvl w:val="0"/>
          <w:numId w:val="98"/>
        </w:numPr>
        <w:tabs>
          <w:tab w:val="left" w:pos="360"/>
          <w:tab w:val="left" w:pos="450"/>
          <w:tab w:val="left" w:pos="540"/>
        </w:tabs>
        <w:spacing w:after="0" w:line="240" w:lineRule="auto"/>
        <w:ind w:left="0" w:firstLine="0"/>
        <w:contextualSpacing/>
        <w:jc w:val="both"/>
        <w:rPr>
          <w:rFonts w:eastAsiaTheme="minorHAnsi"/>
          <w:color w:val="000000" w:themeColor="text1"/>
          <w:sz w:val="22"/>
          <w:szCs w:val="22"/>
          <w:lang w:val="en-US" w:eastAsia="en-US"/>
        </w:rPr>
      </w:pPr>
      <w:r w:rsidRPr="004E4223">
        <w:rPr>
          <w:sz w:val="22"/>
          <w:szCs w:val="22"/>
        </w:rPr>
        <w:t>Grievance redress is a critical component of effective LMP implementation. The purpose of GRM is to</w:t>
      </w:r>
      <w:r w:rsidR="006D7595" w:rsidRPr="004E4223">
        <w:rPr>
          <w:sz w:val="22"/>
          <w:szCs w:val="22"/>
        </w:rPr>
        <w:t xml:space="preserve"> </w:t>
      </w:r>
      <w:r w:rsidRPr="004E4223">
        <w:rPr>
          <w:sz w:val="22"/>
          <w:szCs w:val="22"/>
        </w:rPr>
        <w:t xml:space="preserve">provide a forum to the internal and external stakeholders to voice their concerns, </w:t>
      </w:r>
      <w:proofErr w:type="gramStart"/>
      <w:r w:rsidRPr="004E4223">
        <w:rPr>
          <w:sz w:val="22"/>
          <w:szCs w:val="22"/>
        </w:rPr>
        <w:t>queries</w:t>
      </w:r>
      <w:proofErr w:type="gramEnd"/>
      <w:r w:rsidRPr="004E4223">
        <w:rPr>
          <w:sz w:val="22"/>
          <w:szCs w:val="22"/>
        </w:rPr>
        <w:t xml:space="preserve"> and issues with the</w:t>
      </w:r>
      <w:r w:rsidR="006D7595" w:rsidRPr="004E4223">
        <w:rPr>
          <w:sz w:val="22"/>
          <w:szCs w:val="22"/>
        </w:rPr>
        <w:t xml:space="preserve"> </w:t>
      </w:r>
      <w:r w:rsidRPr="004E4223">
        <w:rPr>
          <w:sz w:val="22"/>
          <w:szCs w:val="22"/>
        </w:rPr>
        <w:t>project. Such a mechanism would provide the stakeholders with one project personnel or one channel through</w:t>
      </w:r>
      <w:r w:rsidR="008B611C" w:rsidRPr="004E4223">
        <w:rPr>
          <w:sz w:val="22"/>
          <w:szCs w:val="22"/>
        </w:rPr>
        <w:t xml:space="preserve"> </w:t>
      </w:r>
      <w:r w:rsidRPr="004E4223">
        <w:rPr>
          <w:sz w:val="22"/>
          <w:szCs w:val="22"/>
        </w:rPr>
        <w:t>which</w:t>
      </w:r>
      <w:r w:rsidR="008B611C" w:rsidRPr="004E4223">
        <w:rPr>
          <w:sz w:val="22"/>
          <w:szCs w:val="22"/>
        </w:rPr>
        <w:t xml:space="preserve"> </w:t>
      </w:r>
      <w:r w:rsidRPr="004E4223">
        <w:rPr>
          <w:sz w:val="22"/>
          <w:szCs w:val="22"/>
        </w:rPr>
        <w:t>their queries will</w:t>
      </w:r>
      <w:r w:rsidR="006D7595" w:rsidRPr="004E4223">
        <w:rPr>
          <w:sz w:val="22"/>
          <w:szCs w:val="22"/>
        </w:rPr>
        <w:t xml:space="preserve"> </w:t>
      </w:r>
      <w:r w:rsidRPr="004E4223">
        <w:rPr>
          <w:sz w:val="22"/>
          <w:szCs w:val="22"/>
        </w:rPr>
        <w:t>be</w:t>
      </w:r>
      <w:r w:rsidR="006D7595" w:rsidRPr="004E4223">
        <w:rPr>
          <w:sz w:val="22"/>
          <w:szCs w:val="22"/>
        </w:rPr>
        <w:t xml:space="preserve"> </w:t>
      </w:r>
      <w:r w:rsidRPr="004E4223">
        <w:rPr>
          <w:sz w:val="22"/>
          <w:szCs w:val="22"/>
        </w:rPr>
        <w:t>channelled and will</w:t>
      </w:r>
      <w:r w:rsidR="006D7595" w:rsidRPr="004E4223">
        <w:rPr>
          <w:sz w:val="22"/>
          <w:szCs w:val="22"/>
        </w:rPr>
        <w:t xml:space="preserve"> </w:t>
      </w:r>
      <w:r w:rsidRPr="004E4223">
        <w:rPr>
          <w:sz w:val="22"/>
          <w:szCs w:val="22"/>
        </w:rPr>
        <w:t>ensure</w:t>
      </w:r>
      <w:r w:rsidR="006D7595" w:rsidRPr="004E4223">
        <w:rPr>
          <w:sz w:val="22"/>
          <w:szCs w:val="22"/>
        </w:rPr>
        <w:t xml:space="preserve"> </w:t>
      </w:r>
      <w:r w:rsidRPr="004E4223">
        <w:rPr>
          <w:sz w:val="22"/>
          <w:szCs w:val="22"/>
        </w:rPr>
        <w:t>timely</w:t>
      </w:r>
      <w:r w:rsidR="006D7595" w:rsidRPr="004E4223">
        <w:rPr>
          <w:sz w:val="22"/>
          <w:szCs w:val="22"/>
        </w:rPr>
        <w:t xml:space="preserve"> </w:t>
      </w:r>
      <w:r w:rsidRPr="004E4223">
        <w:rPr>
          <w:sz w:val="22"/>
          <w:szCs w:val="22"/>
        </w:rPr>
        <w:t>responses</w:t>
      </w:r>
      <w:r w:rsidR="006D7595" w:rsidRPr="004E4223">
        <w:rPr>
          <w:sz w:val="22"/>
          <w:szCs w:val="22"/>
        </w:rPr>
        <w:t xml:space="preserve"> </w:t>
      </w:r>
      <w:r w:rsidRPr="004E4223">
        <w:rPr>
          <w:sz w:val="22"/>
          <w:szCs w:val="22"/>
        </w:rPr>
        <w:t>to</w:t>
      </w:r>
      <w:r w:rsidR="006D7595" w:rsidRPr="004E4223">
        <w:rPr>
          <w:sz w:val="22"/>
          <w:szCs w:val="22"/>
        </w:rPr>
        <w:t xml:space="preserve"> </w:t>
      </w:r>
      <w:r w:rsidRPr="004E4223">
        <w:rPr>
          <w:sz w:val="22"/>
          <w:szCs w:val="22"/>
        </w:rPr>
        <w:t>each</w:t>
      </w:r>
      <w:r w:rsidR="006D7595" w:rsidRPr="004E4223">
        <w:rPr>
          <w:sz w:val="22"/>
          <w:szCs w:val="22"/>
        </w:rPr>
        <w:t xml:space="preserve"> </w:t>
      </w:r>
      <w:r w:rsidRPr="004E4223">
        <w:rPr>
          <w:sz w:val="22"/>
          <w:szCs w:val="22"/>
        </w:rPr>
        <w:t>query.</w:t>
      </w:r>
    </w:p>
    <w:p w14:paraId="1EBE13CD" w14:textId="77777777" w:rsidR="00FD7C83" w:rsidRPr="004E4223" w:rsidRDefault="00FD7C83" w:rsidP="00B8702B">
      <w:pPr>
        <w:pStyle w:val="ListParagraph"/>
        <w:tabs>
          <w:tab w:val="left" w:pos="360"/>
          <w:tab w:val="left" w:pos="450"/>
          <w:tab w:val="left" w:pos="540"/>
        </w:tabs>
        <w:rPr>
          <w:sz w:val="22"/>
          <w:szCs w:val="22"/>
        </w:rPr>
      </w:pPr>
    </w:p>
    <w:p w14:paraId="7D0A6E38" w14:textId="77777777" w:rsidR="00FD7C83" w:rsidRPr="004E4223" w:rsidRDefault="00FD7C83" w:rsidP="00B8702B">
      <w:pPr>
        <w:pStyle w:val="BodyText"/>
        <w:numPr>
          <w:ilvl w:val="0"/>
          <w:numId w:val="98"/>
        </w:numPr>
        <w:tabs>
          <w:tab w:val="left" w:pos="360"/>
          <w:tab w:val="left" w:pos="450"/>
          <w:tab w:val="left" w:pos="540"/>
        </w:tabs>
        <w:spacing w:after="0" w:line="240" w:lineRule="auto"/>
        <w:ind w:left="0" w:firstLine="0"/>
        <w:contextualSpacing/>
        <w:jc w:val="both"/>
        <w:rPr>
          <w:rFonts w:eastAsiaTheme="minorHAnsi"/>
          <w:color w:val="000000" w:themeColor="text1"/>
          <w:sz w:val="22"/>
          <w:szCs w:val="22"/>
          <w:lang w:val="en-US" w:eastAsia="en-US"/>
        </w:rPr>
      </w:pPr>
      <w:r w:rsidRPr="004E4223">
        <w:rPr>
          <w:sz w:val="22"/>
          <w:szCs w:val="22"/>
        </w:rPr>
        <w:t>A grievance mechanism will be provided for all direct workers and contracted workers (and, where relevant,</w:t>
      </w:r>
      <w:r w:rsidR="00C629D2" w:rsidRPr="004E4223">
        <w:rPr>
          <w:sz w:val="22"/>
          <w:szCs w:val="22"/>
        </w:rPr>
        <w:t xml:space="preserve"> </w:t>
      </w:r>
      <w:r w:rsidRPr="004E4223">
        <w:rPr>
          <w:sz w:val="22"/>
          <w:szCs w:val="22"/>
        </w:rPr>
        <w:t>their</w:t>
      </w:r>
      <w:r w:rsidR="00C629D2" w:rsidRPr="004E4223">
        <w:rPr>
          <w:sz w:val="22"/>
          <w:szCs w:val="22"/>
        </w:rPr>
        <w:t xml:space="preserve"> </w:t>
      </w:r>
      <w:r w:rsidRPr="004E4223">
        <w:rPr>
          <w:sz w:val="22"/>
          <w:szCs w:val="22"/>
        </w:rPr>
        <w:t>organizations)</w:t>
      </w:r>
      <w:r w:rsidR="00081D26" w:rsidRPr="004E4223">
        <w:rPr>
          <w:sz w:val="22"/>
          <w:szCs w:val="22"/>
        </w:rPr>
        <w:t xml:space="preserve"> </w:t>
      </w:r>
      <w:r w:rsidRPr="004E4223">
        <w:rPr>
          <w:sz w:val="22"/>
          <w:szCs w:val="22"/>
        </w:rPr>
        <w:t>to</w:t>
      </w:r>
      <w:r w:rsidR="00081D26" w:rsidRPr="004E4223">
        <w:rPr>
          <w:sz w:val="22"/>
          <w:szCs w:val="22"/>
        </w:rPr>
        <w:t xml:space="preserve"> </w:t>
      </w:r>
      <w:r w:rsidRPr="004E4223">
        <w:rPr>
          <w:sz w:val="22"/>
          <w:szCs w:val="22"/>
        </w:rPr>
        <w:t>raise</w:t>
      </w:r>
      <w:r w:rsidR="00081D26" w:rsidRPr="004E4223">
        <w:rPr>
          <w:sz w:val="22"/>
          <w:szCs w:val="22"/>
        </w:rPr>
        <w:t xml:space="preserve"> </w:t>
      </w:r>
      <w:r w:rsidRPr="004E4223">
        <w:rPr>
          <w:sz w:val="22"/>
          <w:szCs w:val="22"/>
        </w:rPr>
        <w:t>workplace</w:t>
      </w:r>
      <w:r w:rsidR="00081D26" w:rsidRPr="004E4223">
        <w:rPr>
          <w:sz w:val="22"/>
          <w:szCs w:val="22"/>
        </w:rPr>
        <w:t xml:space="preserve"> </w:t>
      </w:r>
      <w:r w:rsidRPr="004E4223">
        <w:rPr>
          <w:sz w:val="22"/>
          <w:szCs w:val="22"/>
        </w:rPr>
        <w:t>concerns.</w:t>
      </w:r>
      <w:r w:rsidR="00081D26" w:rsidRPr="004E4223">
        <w:rPr>
          <w:sz w:val="22"/>
          <w:szCs w:val="22"/>
        </w:rPr>
        <w:t xml:space="preserve"> </w:t>
      </w:r>
      <w:r w:rsidRPr="004E4223">
        <w:rPr>
          <w:sz w:val="22"/>
          <w:szCs w:val="22"/>
        </w:rPr>
        <w:t>Such</w:t>
      </w:r>
      <w:r w:rsidR="00081D26" w:rsidRPr="004E4223">
        <w:rPr>
          <w:sz w:val="22"/>
          <w:szCs w:val="22"/>
        </w:rPr>
        <w:t xml:space="preserve"> </w:t>
      </w:r>
      <w:r w:rsidRPr="004E4223">
        <w:rPr>
          <w:sz w:val="22"/>
          <w:szCs w:val="22"/>
        </w:rPr>
        <w:t>workers</w:t>
      </w:r>
      <w:r w:rsidR="00081D26" w:rsidRPr="004E4223">
        <w:rPr>
          <w:sz w:val="22"/>
          <w:szCs w:val="22"/>
        </w:rPr>
        <w:t xml:space="preserve"> </w:t>
      </w:r>
      <w:r w:rsidRPr="004E4223">
        <w:rPr>
          <w:sz w:val="22"/>
          <w:szCs w:val="22"/>
        </w:rPr>
        <w:t>will</w:t>
      </w:r>
      <w:r w:rsidR="00081D26" w:rsidRPr="004E4223">
        <w:rPr>
          <w:sz w:val="22"/>
          <w:szCs w:val="22"/>
        </w:rPr>
        <w:t xml:space="preserve"> </w:t>
      </w:r>
      <w:r w:rsidRPr="004E4223">
        <w:rPr>
          <w:sz w:val="22"/>
          <w:szCs w:val="22"/>
        </w:rPr>
        <w:t>be</w:t>
      </w:r>
      <w:r w:rsidR="00081D26" w:rsidRPr="004E4223">
        <w:rPr>
          <w:sz w:val="22"/>
          <w:szCs w:val="22"/>
        </w:rPr>
        <w:t xml:space="preserve"> </w:t>
      </w:r>
      <w:r w:rsidRPr="004E4223">
        <w:rPr>
          <w:sz w:val="22"/>
          <w:szCs w:val="22"/>
        </w:rPr>
        <w:t>informed</w:t>
      </w:r>
      <w:r w:rsidR="00081D26" w:rsidRPr="004E4223">
        <w:rPr>
          <w:sz w:val="22"/>
          <w:szCs w:val="22"/>
        </w:rPr>
        <w:t xml:space="preserve"> </w:t>
      </w:r>
      <w:r w:rsidRPr="004E4223">
        <w:rPr>
          <w:sz w:val="22"/>
          <w:szCs w:val="22"/>
        </w:rPr>
        <w:t>about</w:t>
      </w:r>
      <w:r w:rsidR="00081D26" w:rsidRPr="004E4223">
        <w:rPr>
          <w:sz w:val="22"/>
          <w:szCs w:val="22"/>
        </w:rPr>
        <w:t xml:space="preserve"> </w:t>
      </w:r>
      <w:r w:rsidRPr="004E4223">
        <w:rPr>
          <w:sz w:val="22"/>
          <w:szCs w:val="22"/>
        </w:rPr>
        <w:t>the</w:t>
      </w:r>
      <w:r w:rsidR="00081D26" w:rsidRPr="004E4223">
        <w:rPr>
          <w:sz w:val="22"/>
          <w:szCs w:val="22"/>
        </w:rPr>
        <w:t xml:space="preserve"> </w:t>
      </w:r>
      <w:r w:rsidRPr="004E4223">
        <w:rPr>
          <w:sz w:val="22"/>
          <w:szCs w:val="22"/>
        </w:rPr>
        <w:t>grievance</w:t>
      </w:r>
      <w:r w:rsidR="00081D26" w:rsidRPr="004E4223">
        <w:rPr>
          <w:sz w:val="22"/>
          <w:szCs w:val="22"/>
        </w:rPr>
        <w:t xml:space="preserve"> </w:t>
      </w:r>
      <w:r w:rsidRPr="004E4223">
        <w:rPr>
          <w:sz w:val="22"/>
          <w:szCs w:val="22"/>
        </w:rPr>
        <w:t>mechanism at the time of recruitment and the measures put in place to protect them against reprisal for its use.</w:t>
      </w:r>
      <w:r w:rsidR="006D7595" w:rsidRPr="004E4223">
        <w:rPr>
          <w:sz w:val="22"/>
          <w:szCs w:val="22"/>
        </w:rPr>
        <w:t xml:space="preserve"> </w:t>
      </w:r>
      <w:r w:rsidRPr="004E4223">
        <w:rPr>
          <w:sz w:val="22"/>
          <w:szCs w:val="22"/>
        </w:rPr>
        <w:t xml:space="preserve">Measures will be put in place to make the grievance mechanism easily accessible to all such project workers </w:t>
      </w:r>
      <w:r w:rsidR="00081D26" w:rsidRPr="004E4223">
        <w:rPr>
          <w:sz w:val="22"/>
          <w:szCs w:val="22"/>
        </w:rPr>
        <w:t xml:space="preserve">in line </w:t>
      </w:r>
      <w:r w:rsidRPr="004E4223">
        <w:rPr>
          <w:sz w:val="22"/>
          <w:szCs w:val="22"/>
        </w:rPr>
        <w:t>with the following:</w:t>
      </w:r>
    </w:p>
    <w:p w14:paraId="143356E1" w14:textId="77777777" w:rsidR="00FD7C83" w:rsidRPr="004E4223" w:rsidRDefault="00FD7C83" w:rsidP="00B8702B">
      <w:pPr>
        <w:pStyle w:val="ListParagraph"/>
        <w:tabs>
          <w:tab w:val="left" w:pos="360"/>
          <w:tab w:val="left" w:pos="450"/>
          <w:tab w:val="left" w:pos="540"/>
        </w:tabs>
        <w:rPr>
          <w:b/>
          <w:sz w:val="22"/>
          <w:szCs w:val="22"/>
        </w:rPr>
      </w:pPr>
    </w:p>
    <w:p w14:paraId="1098A505" w14:textId="77777777" w:rsidR="009F09C2" w:rsidRPr="004E4223" w:rsidRDefault="009F09C2" w:rsidP="009F09C2">
      <w:pPr>
        <w:pStyle w:val="BodyText"/>
        <w:tabs>
          <w:tab w:val="left" w:pos="360"/>
          <w:tab w:val="left" w:pos="450"/>
          <w:tab w:val="left" w:pos="540"/>
        </w:tabs>
        <w:contextualSpacing/>
        <w:jc w:val="both"/>
        <w:rPr>
          <w:rFonts w:eastAsiaTheme="minorHAnsi"/>
          <w:color w:val="000000" w:themeColor="text1"/>
          <w:sz w:val="22"/>
          <w:szCs w:val="22"/>
          <w:lang w:val="en-US" w:eastAsia="en-US"/>
        </w:rPr>
      </w:pPr>
      <w:r w:rsidRPr="004E4223">
        <w:rPr>
          <w:rFonts w:eastAsiaTheme="minorHAnsi"/>
          <w:color w:val="000000" w:themeColor="text1"/>
          <w:sz w:val="22"/>
          <w:szCs w:val="22"/>
          <w:lang w:val="en-US" w:eastAsia="en-US"/>
        </w:rPr>
        <w:t>90.</w:t>
      </w:r>
      <w:r w:rsidRPr="004E4223">
        <w:rPr>
          <w:rFonts w:eastAsiaTheme="minorHAnsi"/>
          <w:color w:val="000000" w:themeColor="text1"/>
          <w:sz w:val="22"/>
          <w:szCs w:val="22"/>
          <w:lang w:val="en-US" w:eastAsia="en-US"/>
        </w:rPr>
        <w:tab/>
        <w:t xml:space="preserve">The mechanism will also allow for anonymous complaints to be raised and addressed. Individuals who submit their comments or grievances may request that their name be kept confidential. Confidentiality should be </w:t>
      </w:r>
      <w:r w:rsidRPr="004E4223">
        <w:rPr>
          <w:rFonts w:eastAsiaTheme="minorHAnsi"/>
          <w:color w:val="000000" w:themeColor="text1"/>
          <w:sz w:val="22"/>
          <w:szCs w:val="22"/>
          <w:lang w:val="en-US" w:eastAsia="en-US"/>
        </w:rPr>
        <w:lastRenderedPageBreak/>
        <w:t xml:space="preserve">safeguarded if requested to ensure safety and freedom of workers that lodged complaints and whistle blower protection is provided for. The PIU will investigate any suspected breach of confidentiality. This GM is not same </w:t>
      </w:r>
    </w:p>
    <w:p w14:paraId="4AFF7BE5" w14:textId="77777777" w:rsidR="009F09C2" w:rsidRPr="004E4223" w:rsidRDefault="009F09C2" w:rsidP="009F09C2">
      <w:pPr>
        <w:pStyle w:val="BodyText"/>
        <w:tabs>
          <w:tab w:val="left" w:pos="360"/>
          <w:tab w:val="left" w:pos="450"/>
          <w:tab w:val="left" w:pos="540"/>
        </w:tabs>
        <w:contextualSpacing/>
        <w:jc w:val="both"/>
        <w:rPr>
          <w:rFonts w:eastAsiaTheme="minorHAnsi"/>
          <w:color w:val="000000" w:themeColor="text1"/>
          <w:sz w:val="22"/>
          <w:szCs w:val="22"/>
          <w:lang w:val="en-US" w:eastAsia="en-US"/>
        </w:rPr>
      </w:pPr>
    </w:p>
    <w:p w14:paraId="4640DA2E" w14:textId="77777777" w:rsidR="009F09C2" w:rsidRPr="004E4223" w:rsidRDefault="009F09C2" w:rsidP="009F09C2">
      <w:pPr>
        <w:pStyle w:val="BodyText"/>
        <w:tabs>
          <w:tab w:val="left" w:pos="360"/>
          <w:tab w:val="left" w:pos="450"/>
          <w:tab w:val="left" w:pos="540"/>
        </w:tabs>
        <w:contextualSpacing/>
        <w:jc w:val="both"/>
        <w:rPr>
          <w:rFonts w:eastAsiaTheme="minorHAnsi"/>
          <w:color w:val="000000" w:themeColor="text1"/>
          <w:sz w:val="22"/>
          <w:szCs w:val="22"/>
          <w:lang w:val="en-US" w:eastAsia="en-US"/>
        </w:rPr>
      </w:pPr>
      <w:r w:rsidRPr="004E4223">
        <w:rPr>
          <w:rFonts w:eastAsiaTheme="minorHAnsi"/>
          <w:color w:val="000000" w:themeColor="text1"/>
          <w:sz w:val="22"/>
          <w:szCs w:val="22"/>
          <w:lang w:val="en-US" w:eastAsia="en-US"/>
        </w:rPr>
        <w:t>91.</w:t>
      </w:r>
      <w:r w:rsidRPr="004E4223">
        <w:rPr>
          <w:rFonts w:eastAsiaTheme="minorHAnsi"/>
          <w:color w:val="000000" w:themeColor="text1"/>
          <w:sz w:val="22"/>
          <w:szCs w:val="22"/>
          <w:lang w:val="en-US" w:eastAsia="en-US"/>
        </w:rPr>
        <w:tab/>
        <w:t>Direct workers: The project will have a simple but effective grievance system for direct workers to address workplace complaints and other concerns, including matters relating to workplace GBV/SEAH. Each unit engaging direct worke</w:t>
      </w:r>
      <w:r w:rsidR="00081D26" w:rsidRPr="004E4223">
        <w:rPr>
          <w:rFonts w:eastAsiaTheme="minorHAnsi"/>
          <w:color w:val="000000" w:themeColor="text1"/>
          <w:sz w:val="22"/>
          <w:szCs w:val="22"/>
          <w:lang w:val="en-US" w:eastAsia="en-US"/>
        </w:rPr>
        <w:t xml:space="preserve">rs (PIU at </w:t>
      </w:r>
      <w:r w:rsidRPr="004E4223">
        <w:rPr>
          <w:rFonts w:eastAsiaTheme="minorHAnsi"/>
          <w:color w:val="000000" w:themeColor="text1"/>
          <w:sz w:val="22"/>
          <w:szCs w:val="22"/>
          <w:lang w:val="en-US" w:eastAsia="en-US"/>
        </w:rPr>
        <w:t>S</w:t>
      </w:r>
      <w:r w:rsidR="00081D26" w:rsidRPr="004E4223">
        <w:rPr>
          <w:rFonts w:eastAsiaTheme="minorHAnsi"/>
          <w:color w:val="000000" w:themeColor="text1"/>
          <w:sz w:val="22"/>
          <w:szCs w:val="22"/>
          <w:lang w:val="en-US" w:eastAsia="en-US"/>
        </w:rPr>
        <w:t>L</w:t>
      </w:r>
      <w:r w:rsidRPr="004E4223">
        <w:rPr>
          <w:rFonts w:eastAsiaTheme="minorHAnsi"/>
          <w:color w:val="000000" w:themeColor="text1"/>
          <w:sz w:val="22"/>
          <w:szCs w:val="22"/>
          <w:lang w:val="en-US" w:eastAsia="en-US"/>
        </w:rPr>
        <w:t xml:space="preserve"> level and consultants) will hold periodic team meetings to discuss any workplace concerns. The project’s GM will borrow provisions from ESS2 and an</w:t>
      </w:r>
      <w:r w:rsidR="00081D26" w:rsidRPr="004E4223">
        <w:rPr>
          <w:rFonts w:eastAsiaTheme="minorHAnsi"/>
          <w:color w:val="000000" w:themeColor="text1"/>
          <w:sz w:val="22"/>
          <w:szCs w:val="22"/>
          <w:lang w:val="en-US" w:eastAsia="en-US"/>
        </w:rPr>
        <w:t xml:space="preserve">y internal policies within the </w:t>
      </w:r>
      <w:r w:rsidRPr="004E4223">
        <w:rPr>
          <w:rFonts w:eastAsiaTheme="minorHAnsi"/>
          <w:color w:val="000000" w:themeColor="text1"/>
          <w:sz w:val="22"/>
          <w:szCs w:val="22"/>
          <w:lang w:val="en-US" w:eastAsia="en-US"/>
        </w:rPr>
        <w:t>G</w:t>
      </w:r>
      <w:r w:rsidR="00081D26" w:rsidRPr="004E4223">
        <w:rPr>
          <w:rFonts w:eastAsiaTheme="minorHAnsi"/>
          <w:color w:val="000000" w:themeColor="text1"/>
          <w:sz w:val="22"/>
          <w:szCs w:val="22"/>
          <w:lang w:val="en-US" w:eastAsia="en-US"/>
        </w:rPr>
        <w:t>o</w:t>
      </w:r>
      <w:r w:rsidRPr="004E4223">
        <w:rPr>
          <w:rFonts w:eastAsiaTheme="minorHAnsi"/>
          <w:color w:val="000000" w:themeColor="text1"/>
          <w:sz w:val="22"/>
          <w:szCs w:val="22"/>
          <w:lang w:val="en-US" w:eastAsia="en-US"/>
        </w:rPr>
        <w:t>S</w:t>
      </w:r>
      <w:r w:rsidR="00081D26" w:rsidRPr="004E4223">
        <w:rPr>
          <w:rFonts w:eastAsiaTheme="minorHAnsi"/>
          <w:color w:val="000000" w:themeColor="text1"/>
          <w:sz w:val="22"/>
          <w:szCs w:val="22"/>
          <w:lang w:val="en-US" w:eastAsia="en-US"/>
        </w:rPr>
        <w:t xml:space="preserve">L </w:t>
      </w:r>
      <w:proofErr w:type="spellStart"/>
      <w:r w:rsidR="00081D26" w:rsidRPr="004E4223">
        <w:rPr>
          <w:rFonts w:eastAsiaTheme="minorHAnsi"/>
          <w:color w:val="000000" w:themeColor="text1"/>
          <w:sz w:val="22"/>
          <w:szCs w:val="22"/>
          <w:lang w:val="en-US" w:eastAsia="en-US"/>
        </w:rPr>
        <w:t>MoN</w:t>
      </w:r>
      <w:r w:rsidR="00B67675" w:rsidRPr="004E4223">
        <w:rPr>
          <w:rFonts w:eastAsiaTheme="minorHAnsi"/>
          <w:color w:val="000000" w:themeColor="text1"/>
          <w:sz w:val="22"/>
          <w:szCs w:val="22"/>
          <w:lang w:val="en-US" w:eastAsia="en-US"/>
        </w:rPr>
        <w:t>P</w:t>
      </w:r>
      <w:r w:rsidRPr="004E4223">
        <w:rPr>
          <w:rFonts w:eastAsiaTheme="minorHAnsi"/>
          <w:color w:val="000000" w:themeColor="text1"/>
          <w:sz w:val="22"/>
          <w:szCs w:val="22"/>
          <w:lang w:val="en-US" w:eastAsia="en-US"/>
        </w:rPr>
        <w:t>D</w:t>
      </w:r>
      <w:proofErr w:type="spellEnd"/>
      <w:r w:rsidRPr="004E4223">
        <w:rPr>
          <w:rFonts w:eastAsiaTheme="minorHAnsi"/>
          <w:color w:val="000000" w:themeColor="text1"/>
          <w:sz w:val="22"/>
          <w:szCs w:val="22"/>
          <w:lang w:val="en-US" w:eastAsia="en-US"/>
        </w:rPr>
        <w:t xml:space="preserve">. </w:t>
      </w:r>
    </w:p>
    <w:p w14:paraId="40FEF652" w14:textId="77777777" w:rsidR="009F09C2" w:rsidRPr="004E4223" w:rsidRDefault="009F09C2" w:rsidP="009F09C2">
      <w:pPr>
        <w:pStyle w:val="BodyText"/>
        <w:tabs>
          <w:tab w:val="left" w:pos="360"/>
          <w:tab w:val="left" w:pos="450"/>
          <w:tab w:val="left" w:pos="540"/>
        </w:tabs>
        <w:contextualSpacing/>
        <w:jc w:val="both"/>
        <w:rPr>
          <w:rFonts w:eastAsiaTheme="minorHAnsi"/>
          <w:color w:val="000000" w:themeColor="text1"/>
          <w:sz w:val="22"/>
          <w:szCs w:val="22"/>
          <w:lang w:val="en-US" w:eastAsia="en-US"/>
        </w:rPr>
      </w:pPr>
    </w:p>
    <w:p w14:paraId="103C78F1" w14:textId="77777777" w:rsidR="009F09C2" w:rsidRPr="004E4223" w:rsidRDefault="009F09C2" w:rsidP="009F09C2">
      <w:pPr>
        <w:pStyle w:val="BodyText"/>
        <w:tabs>
          <w:tab w:val="left" w:pos="360"/>
          <w:tab w:val="left" w:pos="450"/>
          <w:tab w:val="left" w:pos="540"/>
        </w:tabs>
        <w:contextualSpacing/>
        <w:jc w:val="both"/>
        <w:rPr>
          <w:rFonts w:eastAsiaTheme="minorHAnsi"/>
          <w:color w:val="000000" w:themeColor="text1"/>
          <w:sz w:val="22"/>
          <w:szCs w:val="22"/>
          <w:lang w:val="en-US" w:eastAsia="en-US"/>
        </w:rPr>
      </w:pPr>
      <w:r w:rsidRPr="004E4223">
        <w:rPr>
          <w:rFonts w:eastAsiaTheme="minorHAnsi"/>
          <w:color w:val="000000" w:themeColor="text1"/>
          <w:sz w:val="22"/>
          <w:szCs w:val="22"/>
          <w:lang w:val="en-US" w:eastAsia="en-US"/>
        </w:rPr>
        <w:t>92.</w:t>
      </w:r>
      <w:r w:rsidRPr="004E4223">
        <w:rPr>
          <w:rFonts w:eastAsiaTheme="minorHAnsi"/>
          <w:color w:val="000000" w:themeColor="text1"/>
          <w:sz w:val="22"/>
          <w:szCs w:val="22"/>
          <w:lang w:val="en-US" w:eastAsia="en-US"/>
        </w:rPr>
        <w:tab/>
        <w:t xml:space="preserve">The workers at </w:t>
      </w:r>
      <w:r w:rsidR="00D55106" w:rsidRPr="004E4223">
        <w:rPr>
          <w:rFonts w:eastAsiaTheme="minorHAnsi"/>
          <w:color w:val="000000" w:themeColor="text1"/>
          <w:sz w:val="22"/>
          <w:szCs w:val="22"/>
          <w:lang w:val="en-US" w:eastAsia="en-US"/>
        </w:rPr>
        <w:t>SL</w:t>
      </w:r>
      <w:r w:rsidRPr="004E4223">
        <w:rPr>
          <w:rFonts w:eastAsiaTheme="minorHAnsi"/>
          <w:color w:val="000000" w:themeColor="text1"/>
          <w:sz w:val="22"/>
          <w:szCs w:val="22"/>
          <w:lang w:val="en-US" w:eastAsia="en-US"/>
        </w:rPr>
        <w:t xml:space="preserve"> levels should be encouraged in the first instance to raise their grievances with their immediate supervision/hiring unit, the immediate supervisor shall then carefully consider the case and endeavor to settle it. If an aggrieved worker is dissatisfied with the proposed settlement, he/she shall submit a complaint, in writing to his/her Head of Department. The worker may in addition to this, request for personal hearing and may be accompanied by a colleague at such hearing. The Head of Department will then communicate his/her decision to the complainant. If the matter is still not settled to the satisfaction of the employee concerned, he/she shall appeal to the head of Human Resources Department who will then take up the matter with the management. If the matter remains outstanding (after having been attempted to address), the aggrieved worker shall refer it to the Director General (DG) who will then take up the matter with the management. </w:t>
      </w:r>
    </w:p>
    <w:p w14:paraId="7AF85E29" w14:textId="77777777" w:rsidR="009F09C2" w:rsidRPr="004E4223" w:rsidRDefault="009F09C2" w:rsidP="009F09C2">
      <w:pPr>
        <w:pStyle w:val="BodyText"/>
        <w:tabs>
          <w:tab w:val="left" w:pos="360"/>
          <w:tab w:val="left" w:pos="450"/>
          <w:tab w:val="left" w:pos="540"/>
        </w:tabs>
        <w:contextualSpacing/>
        <w:jc w:val="both"/>
        <w:rPr>
          <w:rFonts w:eastAsiaTheme="minorHAnsi"/>
          <w:color w:val="000000" w:themeColor="text1"/>
          <w:sz w:val="22"/>
          <w:szCs w:val="22"/>
          <w:lang w:val="en-US" w:eastAsia="en-US"/>
        </w:rPr>
      </w:pPr>
    </w:p>
    <w:p w14:paraId="254135F8" w14:textId="77777777" w:rsidR="009F09C2" w:rsidRPr="004E4223" w:rsidRDefault="009F09C2" w:rsidP="009F09C2">
      <w:pPr>
        <w:pStyle w:val="BodyText"/>
        <w:tabs>
          <w:tab w:val="left" w:pos="360"/>
          <w:tab w:val="left" w:pos="450"/>
          <w:tab w:val="left" w:pos="540"/>
        </w:tabs>
        <w:contextualSpacing/>
        <w:jc w:val="both"/>
        <w:rPr>
          <w:rFonts w:eastAsiaTheme="minorHAnsi"/>
          <w:color w:val="000000" w:themeColor="text1"/>
          <w:sz w:val="22"/>
          <w:szCs w:val="22"/>
          <w:lang w:val="en-US" w:eastAsia="en-US"/>
        </w:rPr>
      </w:pPr>
      <w:r w:rsidRPr="004E4223">
        <w:rPr>
          <w:rFonts w:eastAsiaTheme="minorHAnsi"/>
          <w:color w:val="000000" w:themeColor="text1"/>
          <w:sz w:val="22"/>
          <w:szCs w:val="22"/>
          <w:lang w:val="en-US" w:eastAsia="en-US"/>
        </w:rPr>
        <w:t>93.</w:t>
      </w:r>
      <w:r w:rsidRPr="004E4223">
        <w:rPr>
          <w:rFonts w:eastAsiaTheme="minorHAnsi"/>
          <w:color w:val="000000" w:themeColor="text1"/>
          <w:sz w:val="22"/>
          <w:szCs w:val="22"/>
          <w:lang w:val="en-US" w:eastAsia="en-US"/>
        </w:rPr>
        <w:tab/>
        <w:t xml:space="preserve">If the workers are not comfortable raising grievances with their supervisors/seniors, they can raise issues anonymously via the project complaints system and if they are not happy with the channel, they can raise with the World Bank Somalia office, which will forward it to the Task Team Leader. If no satisfactory response has been received from the CMU, complaints can be lodged with the World Bank GRS or Inspection panel. The worker GM will not impede access to other judicial or administrative remedies that might be available under the law or through arbitration procedures or mechanisms provided through collective agreements. </w:t>
      </w:r>
    </w:p>
    <w:p w14:paraId="45BCFF3D" w14:textId="77777777" w:rsidR="00414726" w:rsidRDefault="00414726" w:rsidP="009F09C2">
      <w:pPr>
        <w:pStyle w:val="BodyText"/>
        <w:tabs>
          <w:tab w:val="left" w:pos="360"/>
          <w:tab w:val="left" w:pos="450"/>
          <w:tab w:val="left" w:pos="540"/>
        </w:tabs>
        <w:contextualSpacing/>
        <w:jc w:val="both"/>
        <w:rPr>
          <w:rFonts w:eastAsiaTheme="minorHAnsi"/>
          <w:color w:val="000000" w:themeColor="text1"/>
          <w:sz w:val="22"/>
          <w:szCs w:val="22"/>
          <w:lang w:val="en-US" w:eastAsia="en-US"/>
        </w:rPr>
      </w:pPr>
    </w:p>
    <w:p w14:paraId="55A33335" w14:textId="6AF78629" w:rsidR="009F09C2" w:rsidRPr="009F09C2" w:rsidRDefault="009F09C2" w:rsidP="009F09C2">
      <w:pPr>
        <w:pStyle w:val="BodyText"/>
        <w:tabs>
          <w:tab w:val="left" w:pos="360"/>
          <w:tab w:val="left" w:pos="450"/>
          <w:tab w:val="left" w:pos="540"/>
        </w:tabs>
        <w:contextualSpacing/>
        <w:jc w:val="both"/>
        <w:rPr>
          <w:rFonts w:eastAsiaTheme="minorHAnsi"/>
          <w:color w:val="000000" w:themeColor="text1"/>
          <w:sz w:val="22"/>
          <w:szCs w:val="22"/>
          <w:lang w:val="en-US" w:eastAsia="en-US"/>
        </w:rPr>
      </w:pPr>
      <w:r w:rsidRPr="009F09C2">
        <w:rPr>
          <w:rFonts w:eastAsiaTheme="minorHAnsi"/>
          <w:color w:val="000000" w:themeColor="text1"/>
          <w:sz w:val="22"/>
          <w:szCs w:val="22"/>
          <w:lang w:val="en-US" w:eastAsia="en-US"/>
        </w:rPr>
        <w:t>94.</w:t>
      </w:r>
      <w:r w:rsidRPr="009F09C2">
        <w:rPr>
          <w:rFonts w:eastAsiaTheme="minorHAnsi"/>
          <w:color w:val="000000" w:themeColor="text1"/>
          <w:sz w:val="22"/>
          <w:szCs w:val="22"/>
          <w:lang w:val="en-US" w:eastAsia="en-US"/>
        </w:rPr>
        <w:tab/>
        <w:t xml:space="preserve">Project GM: Channels for complaints and grievances put in place should be convenient for workers. To enable this, the project will have several channels for complaints and grievances including email, phone calls, texts, blogs, </w:t>
      </w:r>
      <w:proofErr w:type="gramStart"/>
      <w:r w:rsidRPr="009F09C2">
        <w:rPr>
          <w:rFonts w:eastAsiaTheme="minorHAnsi"/>
          <w:color w:val="000000" w:themeColor="text1"/>
          <w:sz w:val="22"/>
          <w:szCs w:val="22"/>
          <w:lang w:val="en-US" w:eastAsia="en-US"/>
        </w:rPr>
        <w:t>hotline</w:t>
      </w:r>
      <w:proofErr w:type="gramEnd"/>
      <w:r w:rsidRPr="009F09C2">
        <w:rPr>
          <w:rFonts w:eastAsiaTheme="minorHAnsi"/>
          <w:color w:val="000000" w:themeColor="text1"/>
          <w:sz w:val="22"/>
          <w:szCs w:val="22"/>
          <w:lang w:val="en-US" w:eastAsia="en-US"/>
        </w:rPr>
        <w:t xml:space="preserve"> and letter writing that will also be accessible to all workers. Information on the project GM will be made available to </w:t>
      </w:r>
      <w:r w:rsidR="00B67675">
        <w:rPr>
          <w:rFonts w:eastAsiaTheme="minorHAnsi"/>
          <w:color w:val="000000" w:themeColor="text1"/>
          <w:sz w:val="22"/>
          <w:szCs w:val="22"/>
          <w:lang w:val="en-US" w:eastAsia="en-US"/>
        </w:rPr>
        <w:t xml:space="preserve">workers at all facilities, </w:t>
      </w:r>
      <w:proofErr w:type="spellStart"/>
      <w:r w:rsidR="00B67675">
        <w:rPr>
          <w:rFonts w:eastAsiaTheme="minorHAnsi"/>
          <w:color w:val="000000" w:themeColor="text1"/>
          <w:sz w:val="22"/>
          <w:szCs w:val="22"/>
          <w:lang w:val="en-US" w:eastAsia="en-US"/>
        </w:rPr>
        <w:t>MoNP</w:t>
      </w:r>
      <w:r w:rsidRPr="009F09C2">
        <w:rPr>
          <w:rFonts w:eastAsiaTheme="minorHAnsi"/>
          <w:color w:val="000000" w:themeColor="text1"/>
          <w:sz w:val="22"/>
          <w:szCs w:val="22"/>
          <w:lang w:val="en-US" w:eastAsia="en-US"/>
        </w:rPr>
        <w:t>D</w:t>
      </w:r>
      <w:proofErr w:type="spellEnd"/>
      <w:r w:rsidRPr="009F09C2">
        <w:rPr>
          <w:rFonts w:eastAsiaTheme="minorHAnsi"/>
          <w:color w:val="000000" w:themeColor="text1"/>
          <w:sz w:val="22"/>
          <w:szCs w:val="22"/>
          <w:lang w:val="en-US" w:eastAsia="en-US"/>
        </w:rPr>
        <w:t xml:space="preserve"> offices</w:t>
      </w:r>
      <w:r w:rsidR="00B67675">
        <w:rPr>
          <w:rFonts w:eastAsiaTheme="minorHAnsi"/>
          <w:color w:val="000000" w:themeColor="text1"/>
          <w:sz w:val="22"/>
          <w:szCs w:val="22"/>
          <w:lang w:val="en-US" w:eastAsia="en-US"/>
        </w:rPr>
        <w:t>,</w:t>
      </w:r>
      <w:r w:rsidRPr="009F09C2">
        <w:rPr>
          <w:rFonts w:eastAsiaTheme="minorHAnsi"/>
          <w:color w:val="000000" w:themeColor="text1"/>
          <w:sz w:val="22"/>
          <w:szCs w:val="22"/>
          <w:lang w:val="en-US" w:eastAsia="en-US"/>
        </w:rPr>
        <w:t xml:space="preserve"> and community level (VDCs, for instance) to ensure that all workers, including indirect workers such as community volunteers have adequate information on how to lodge a complaint and who to direct it to. Anonymity will be assured when handling workers’ grievances. Although ‘suggestion boxes’ exist in many worksites and appear to be a preferred form of reporting complaints, the experience has been that these boxes are hardly </w:t>
      </w:r>
      <w:proofErr w:type="gramStart"/>
      <w:r w:rsidRPr="009F09C2">
        <w:rPr>
          <w:rFonts w:eastAsiaTheme="minorHAnsi"/>
          <w:color w:val="000000" w:themeColor="text1"/>
          <w:sz w:val="22"/>
          <w:szCs w:val="22"/>
          <w:lang w:val="en-US" w:eastAsia="en-US"/>
        </w:rPr>
        <w:t>opened</w:t>
      </w:r>
      <w:proofErr w:type="gramEnd"/>
      <w:r w:rsidRPr="009F09C2">
        <w:rPr>
          <w:rFonts w:eastAsiaTheme="minorHAnsi"/>
          <w:color w:val="000000" w:themeColor="text1"/>
          <w:sz w:val="22"/>
          <w:szCs w:val="22"/>
          <w:lang w:val="en-US" w:eastAsia="en-US"/>
        </w:rPr>
        <w:t xml:space="preserve"> and the issues resolved. If these </w:t>
      </w:r>
      <w:proofErr w:type="gramStart"/>
      <w:r w:rsidRPr="009F09C2">
        <w:rPr>
          <w:rFonts w:eastAsiaTheme="minorHAnsi"/>
          <w:color w:val="000000" w:themeColor="text1"/>
          <w:sz w:val="22"/>
          <w:szCs w:val="22"/>
          <w:lang w:val="en-US" w:eastAsia="en-US"/>
        </w:rPr>
        <w:t>have to</w:t>
      </w:r>
      <w:proofErr w:type="gramEnd"/>
      <w:r w:rsidRPr="009F09C2">
        <w:rPr>
          <w:rFonts w:eastAsiaTheme="minorHAnsi"/>
          <w:color w:val="000000" w:themeColor="text1"/>
          <w:sz w:val="22"/>
          <w:szCs w:val="22"/>
          <w:lang w:val="en-US" w:eastAsia="en-US"/>
        </w:rPr>
        <w:t xml:space="preserve"> be used as part of the GM, a structure needs to be put in place for opening, reviewing, responding and providing feedback on the issues raised. Table 7 illustrates the process/timeline for addressing general complaints for this project through the GM system.</w:t>
      </w:r>
    </w:p>
    <w:p w14:paraId="70F04BCC" w14:textId="21172756" w:rsidR="002C71D1" w:rsidRPr="008C6C17" w:rsidRDefault="002C71D1" w:rsidP="002C71D1">
      <w:pPr>
        <w:tabs>
          <w:tab w:val="left" w:pos="0"/>
          <w:tab w:val="left" w:pos="1004"/>
        </w:tabs>
        <w:jc w:val="both"/>
        <w:rPr>
          <w:b/>
          <w:bCs/>
        </w:rPr>
      </w:pPr>
      <w:bookmarkStart w:id="48" w:name="_bookmark31"/>
      <w:bookmarkStart w:id="49" w:name="_bookmark32"/>
      <w:bookmarkEnd w:id="48"/>
      <w:bookmarkEnd w:id="49"/>
    </w:p>
    <w:p w14:paraId="4D98BF41" w14:textId="503A54F3" w:rsidR="002C71D1" w:rsidRDefault="002C71D1" w:rsidP="002C71D1"/>
    <w:p w14:paraId="77EDFB0C" w14:textId="699A8C98" w:rsidR="009A0A6E" w:rsidRDefault="009A0A6E" w:rsidP="002C71D1"/>
    <w:p w14:paraId="7FC504C6" w14:textId="7889CE90" w:rsidR="009A0A6E" w:rsidRDefault="009A0A6E" w:rsidP="002C71D1"/>
    <w:p w14:paraId="4455253A" w14:textId="26F55C91" w:rsidR="009A0A6E" w:rsidRDefault="009A0A6E" w:rsidP="002C71D1"/>
    <w:p w14:paraId="1182014F" w14:textId="797F157B" w:rsidR="009A0A6E" w:rsidRDefault="009A0A6E" w:rsidP="002C71D1"/>
    <w:p w14:paraId="4378E201" w14:textId="065D188B" w:rsidR="009A0A6E" w:rsidRDefault="009A0A6E" w:rsidP="002C71D1"/>
    <w:p w14:paraId="0F8323F2" w14:textId="21586212" w:rsidR="009A0A6E" w:rsidRDefault="009A0A6E" w:rsidP="002C71D1"/>
    <w:p w14:paraId="3506BDC0" w14:textId="790D16F9" w:rsidR="009A0A6E" w:rsidRDefault="009A0A6E" w:rsidP="002C71D1"/>
    <w:p w14:paraId="5EAA497D" w14:textId="1E7AD948" w:rsidR="009A0A6E" w:rsidRDefault="009A0A6E" w:rsidP="002C71D1"/>
    <w:p w14:paraId="45D218FA" w14:textId="733D429A" w:rsidR="009A0A6E" w:rsidRDefault="009A0A6E" w:rsidP="002C71D1"/>
    <w:p w14:paraId="2814FD1F" w14:textId="4DBE8E72" w:rsidR="009A0A6E" w:rsidRDefault="008837FB" w:rsidP="002C71D1">
      <w:r>
        <w:rPr>
          <w:noProof/>
          <w:color w:val="000000" w:themeColor="text1"/>
          <w:sz w:val="22"/>
          <w:szCs w:val="22"/>
        </w:rPr>
        <w:lastRenderedPageBreak/>
        <w:drawing>
          <wp:anchor distT="0" distB="0" distL="114300" distR="114300" simplePos="0" relativeHeight="251659264" behindDoc="1" locked="0" layoutInCell="1" allowOverlap="1" wp14:anchorId="226B7BD0" wp14:editId="1079B095">
            <wp:simplePos x="0" y="0"/>
            <wp:positionH relativeFrom="column">
              <wp:posOffset>0</wp:posOffset>
            </wp:positionH>
            <wp:positionV relativeFrom="paragraph">
              <wp:posOffset>177800</wp:posOffset>
            </wp:positionV>
            <wp:extent cx="4848225" cy="3152775"/>
            <wp:effectExtent l="19050" t="0" r="9525" b="0"/>
            <wp:wrapTight wrapText="bothSides">
              <wp:wrapPolygon edited="0">
                <wp:start x="2037" y="0"/>
                <wp:lineTo x="1782" y="10441"/>
                <wp:lineTo x="594" y="12268"/>
                <wp:lineTo x="679" y="12529"/>
                <wp:lineTo x="3650" y="14618"/>
                <wp:lineTo x="1443" y="15531"/>
                <wp:lineTo x="1273" y="16706"/>
                <wp:lineTo x="0" y="18011"/>
                <wp:lineTo x="-85" y="19316"/>
                <wp:lineTo x="1103" y="20882"/>
                <wp:lineTo x="1528" y="21143"/>
                <wp:lineTo x="5007" y="21535"/>
                <wp:lineTo x="6535" y="21535"/>
                <wp:lineTo x="13495" y="21535"/>
                <wp:lineTo x="15107" y="21535"/>
                <wp:lineTo x="18502" y="21143"/>
                <wp:lineTo x="18757" y="20882"/>
                <wp:lineTo x="21218" y="19055"/>
                <wp:lineTo x="21303" y="16575"/>
                <wp:lineTo x="20794" y="15923"/>
                <wp:lineTo x="19266" y="14618"/>
                <wp:lineTo x="17314" y="12529"/>
                <wp:lineTo x="18332" y="12529"/>
                <wp:lineTo x="21642" y="10963"/>
                <wp:lineTo x="21642" y="7439"/>
                <wp:lineTo x="21558" y="4176"/>
                <wp:lineTo x="19945" y="2088"/>
                <wp:lineTo x="19945" y="0"/>
                <wp:lineTo x="2037" y="0"/>
              </wp:wrapPolygon>
            </wp:wrapTight>
            <wp:docPr id="2" name="Picture 12" descr="Timeli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2"/>
                    <pic:cNvPicPr/>
                  </pic:nvPicPr>
                  <pic:blipFill>
                    <a:blip r:embed="rId18" cstate="print"/>
                    <a:srcRect/>
                    <a:stretch/>
                  </pic:blipFill>
                  <pic:spPr>
                    <a:xfrm>
                      <a:off x="0" y="0"/>
                      <a:ext cx="4848225" cy="3152775"/>
                    </a:xfrm>
                    <a:prstGeom prst="rect">
                      <a:avLst/>
                    </a:prstGeom>
                    <a:ln>
                      <a:noFill/>
                    </a:ln>
                  </pic:spPr>
                </pic:pic>
              </a:graphicData>
            </a:graphic>
          </wp:anchor>
        </w:drawing>
      </w:r>
    </w:p>
    <w:p w14:paraId="483F60FB" w14:textId="77777777" w:rsidR="00D465DA" w:rsidRDefault="00D465DA" w:rsidP="002C71D1"/>
    <w:p w14:paraId="42786B67" w14:textId="77777777" w:rsidR="00D465DA" w:rsidRDefault="00D465DA" w:rsidP="002C71D1"/>
    <w:p w14:paraId="20BD2FAD" w14:textId="77777777" w:rsidR="00D465DA" w:rsidRDefault="00D465DA" w:rsidP="002C71D1"/>
    <w:p w14:paraId="14DAD0D9" w14:textId="77777777" w:rsidR="009A0A6E" w:rsidRDefault="009A0A6E" w:rsidP="002C71D1"/>
    <w:p w14:paraId="298AD5DF" w14:textId="77777777" w:rsidR="009A0A6E" w:rsidRDefault="009A0A6E" w:rsidP="002C71D1"/>
    <w:p w14:paraId="4E3B98F6" w14:textId="77777777" w:rsidR="005E234D" w:rsidRDefault="005E234D" w:rsidP="00B8702B">
      <w:pPr>
        <w:jc w:val="center"/>
      </w:pPr>
    </w:p>
    <w:p w14:paraId="5F68041C" w14:textId="77777777" w:rsidR="005E234D" w:rsidRDefault="005E234D" w:rsidP="00B8702B">
      <w:pPr>
        <w:jc w:val="center"/>
        <w:rPr>
          <w:b/>
          <w:bCs/>
          <w:i/>
          <w:iCs/>
          <w:sz w:val="20"/>
        </w:rPr>
      </w:pPr>
      <w:bookmarkStart w:id="50" w:name="_Toc119233342"/>
    </w:p>
    <w:p w14:paraId="219B1FF9" w14:textId="77777777" w:rsidR="008837FB" w:rsidRDefault="008837FB" w:rsidP="00B8702B">
      <w:pPr>
        <w:jc w:val="center"/>
        <w:rPr>
          <w:b/>
          <w:bCs/>
          <w:i/>
          <w:iCs/>
          <w:sz w:val="20"/>
        </w:rPr>
      </w:pPr>
    </w:p>
    <w:p w14:paraId="72AA0E6D" w14:textId="77777777" w:rsidR="008837FB" w:rsidRDefault="008837FB" w:rsidP="00B8702B">
      <w:pPr>
        <w:jc w:val="center"/>
        <w:rPr>
          <w:b/>
          <w:bCs/>
          <w:i/>
          <w:iCs/>
          <w:sz w:val="20"/>
        </w:rPr>
      </w:pPr>
    </w:p>
    <w:p w14:paraId="51195996" w14:textId="77777777" w:rsidR="008837FB" w:rsidRDefault="008837FB" w:rsidP="00B8702B">
      <w:pPr>
        <w:jc w:val="center"/>
        <w:rPr>
          <w:b/>
          <w:bCs/>
          <w:i/>
          <w:iCs/>
          <w:sz w:val="20"/>
        </w:rPr>
      </w:pPr>
    </w:p>
    <w:p w14:paraId="01FFC821" w14:textId="77777777" w:rsidR="008837FB" w:rsidRDefault="008837FB" w:rsidP="00B8702B">
      <w:pPr>
        <w:jc w:val="center"/>
        <w:rPr>
          <w:b/>
          <w:bCs/>
          <w:i/>
          <w:iCs/>
          <w:sz w:val="20"/>
        </w:rPr>
      </w:pPr>
    </w:p>
    <w:p w14:paraId="2E28AF6D" w14:textId="77777777" w:rsidR="008837FB" w:rsidRDefault="008837FB" w:rsidP="00B8702B">
      <w:pPr>
        <w:jc w:val="center"/>
        <w:rPr>
          <w:b/>
          <w:bCs/>
          <w:i/>
          <w:iCs/>
          <w:sz w:val="20"/>
        </w:rPr>
      </w:pPr>
    </w:p>
    <w:p w14:paraId="1ED696E4" w14:textId="77777777" w:rsidR="008837FB" w:rsidRDefault="008837FB" w:rsidP="00B8702B">
      <w:pPr>
        <w:jc w:val="center"/>
        <w:rPr>
          <w:b/>
          <w:bCs/>
          <w:i/>
          <w:iCs/>
          <w:sz w:val="20"/>
        </w:rPr>
      </w:pPr>
    </w:p>
    <w:p w14:paraId="0126E1A7" w14:textId="77777777" w:rsidR="008837FB" w:rsidRDefault="008837FB" w:rsidP="00B8702B">
      <w:pPr>
        <w:jc w:val="center"/>
        <w:rPr>
          <w:b/>
          <w:bCs/>
          <w:i/>
          <w:iCs/>
          <w:sz w:val="20"/>
        </w:rPr>
      </w:pPr>
    </w:p>
    <w:p w14:paraId="0CD86EAD" w14:textId="77777777" w:rsidR="008837FB" w:rsidRDefault="008837FB" w:rsidP="00B8702B">
      <w:pPr>
        <w:jc w:val="center"/>
        <w:rPr>
          <w:b/>
          <w:bCs/>
          <w:i/>
          <w:iCs/>
          <w:sz w:val="20"/>
        </w:rPr>
      </w:pPr>
    </w:p>
    <w:p w14:paraId="27952257" w14:textId="77777777" w:rsidR="008837FB" w:rsidRDefault="008837FB" w:rsidP="00B8702B">
      <w:pPr>
        <w:jc w:val="center"/>
        <w:rPr>
          <w:b/>
          <w:bCs/>
          <w:i/>
          <w:iCs/>
          <w:sz w:val="20"/>
        </w:rPr>
      </w:pPr>
    </w:p>
    <w:p w14:paraId="54837173" w14:textId="77777777" w:rsidR="008837FB" w:rsidRDefault="008837FB" w:rsidP="00B8702B">
      <w:pPr>
        <w:jc w:val="center"/>
        <w:rPr>
          <w:b/>
          <w:bCs/>
          <w:i/>
          <w:iCs/>
          <w:sz w:val="20"/>
        </w:rPr>
      </w:pPr>
    </w:p>
    <w:p w14:paraId="24DBAA84" w14:textId="77777777" w:rsidR="008837FB" w:rsidRDefault="008837FB" w:rsidP="00B8702B">
      <w:pPr>
        <w:jc w:val="center"/>
        <w:rPr>
          <w:b/>
          <w:bCs/>
          <w:i/>
          <w:iCs/>
          <w:sz w:val="20"/>
        </w:rPr>
      </w:pPr>
    </w:p>
    <w:p w14:paraId="3CF821AF" w14:textId="77777777" w:rsidR="008837FB" w:rsidRDefault="008837FB" w:rsidP="00B8702B">
      <w:pPr>
        <w:jc w:val="center"/>
        <w:rPr>
          <w:b/>
          <w:bCs/>
          <w:i/>
          <w:iCs/>
          <w:sz w:val="20"/>
        </w:rPr>
      </w:pPr>
    </w:p>
    <w:p w14:paraId="70EE1F98" w14:textId="77777777" w:rsidR="008837FB" w:rsidRDefault="008837FB" w:rsidP="00B8702B">
      <w:pPr>
        <w:jc w:val="center"/>
        <w:rPr>
          <w:b/>
          <w:bCs/>
          <w:i/>
          <w:iCs/>
          <w:sz w:val="20"/>
        </w:rPr>
      </w:pPr>
    </w:p>
    <w:p w14:paraId="5E20F2C2" w14:textId="77777777" w:rsidR="008837FB" w:rsidRDefault="008837FB" w:rsidP="00B8702B">
      <w:pPr>
        <w:jc w:val="center"/>
        <w:rPr>
          <w:b/>
          <w:bCs/>
          <w:i/>
          <w:iCs/>
          <w:sz w:val="20"/>
        </w:rPr>
      </w:pPr>
    </w:p>
    <w:p w14:paraId="347291D8" w14:textId="7A3F0147" w:rsidR="005E234D" w:rsidRDefault="009A0A6E" w:rsidP="00B8702B">
      <w:pPr>
        <w:jc w:val="center"/>
        <w:rPr>
          <w:b/>
          <w:bCs/>
          <w:sz w:val="20"/>
        </w:rPr>
      </w:pPr>
      <w:r w:rsidRPr="009A0A6E">
        <w:rPr>
          <w:b/>
          <w:bCs/>
          <w:i/>
          <w:iCs/>
          <w:sz w:val="20"/>
        </w:rPr>
        <w:t xml:space="preserve">Figure </w:t>
      </w:r>
      <w:r w:rsidR="00F17536" w:rsidRPr="009A0A6E">
        <w:rPr>
          <w:b/>
          <w:bCs/>
          <w:sz w:val="20"/>
        </w:rPr>
        <w:fldChar w:fldCharType="begin"/>
      </w:r>
      <w:r w:rsidRPr="009A0A6E">
        <w:rPr>
          <w:b/>
          <w:bCs/>
          <w:i/>
          <w:iCs/>
          <w:sz w:val="20"/>
        </w:rPr>
        <w:instrText xml:space="preserve"> SEQ Figure \* ARABIC </w:instrText>
      </w:r>
      <w:r w:rsidR="00F17536" w:rsidRPr="009A0A6E">
        <w:rPr>
          <w:b/>
          <w:bCs/>
          <w:sz w:val="20"/>
        </w:rPr>
        <w:fldChar w:fldCharType="separate"/>
      </w:r>
      <w:r w:rsidRPr="009A0A6E">
        <w:rPr>
          <w:b/>
          <w:bCs/>
          <w:noProof/>
          <w:sz w:val="20"/>
        </w:rPr>
        <w:t>4</w:t>
      </w:r>
      <w:r w:rsidR="00F17536" w:rsidRPr="009A0A6E">
        <w:rPr>
          <w:b/>
          <w:bCs/>
          <w:sz w:val="20"/>
        </w:rPr>
        <w:fldChar w:fldCharType="end"/>
      </w:r>
      <w:r w:rsidRPr="009A0A6E">
        <w:rPr>
          <w:b/>
          <w:bCs/>
          <w:sz w:val="20"/>
        </w:rPr>
        <w:t>: Grievance process for the project</w:t>
      </w:r>
      <w:bookmarkEnd w:id="50"/>
    </w:p>
    <w:p w14:paraId="2A51E5FC" w14:textId="77777777" w:rsidR="00B67675" w:rsidRDefault="00B67675" w:rsidP="00B8702B">
      <w:pPr>
        <w:jc w:val="center"/>
        <w:rPr>
          <w:b/>
          <w:bCs/>
          <w:sz w:val="20"/>
        </w:rPr>
      </w:pPr>
    </w:p>
    <w:p w14:paraId="22F0B836" w14:textId="77777777" w:rsidR="00B67675" w:rsidRPr="008837FB" w:rsidRDefault="00B67675" w:rsidP="00B67675">
      <w:pPr>
        <w:rPr>
          <w:b/>
          <w:bCs/>
          <w:sz w:val="22"/>
          <w:szCs w:val="22"/>
          <w:u w:val="single"/>
        </w:rPr>
      </w:pPr>
      <w:r w:rsidRPr="008837FB">
        <w:rPr>
          <w:b/>
          <w:bCs/>
          <w:sz w:val="22"/>
          <w:szCs w:val="22"/>
          <w:u w:val="single"/>
        </w:rPr>
        <w:t>REGISTERING A COMPLAINT:</w:t>
      </w:r>
    </w:p>
    <w:tbl>
      <w:tblPr>
        <w:tblStyle w:val="TableGrid"/>
        <w:tblW w:w="0" w:type="auto"/>
        <w:tblLook w:val="04A0" w:firstRow="1" w:lastRow="0" w:firstColumn="1" w:lastColumn="0" w:noHBand="0" w:noVBand="1"/>
      </w:tblPr>
      <w:tblGrid>
        <w:gridCol w:w="2227"/>
        <w:gridCol w:w="1422"/>
        <w:gridCol w:w="2408"/>
        <w:gridCol w:w="1838"/>
        <w:gridCol w:w="2175"/>
      </w:tblGrid>
      <w:tr w:rsidR="00B67675" w:rsidRPr="008837FB" w14:paraId="0A787233" w14:textId="77777777" w:rsidTr="006532BF">
        <w:tc>
          <w:tcPr>
            <w:tcW w:w="2306" w:type="dxa"/>
          </w:tcPr>
          <w:p w14:paraId="07D7A3EC" w14:textId="77777777" w:rsidR="00B67675" w:rsidRPr="008837FB" w:rsidRDefault="00B67675" w:rsidP="006532BF">
            <w:pPr>
              <w:rPr>
                <w:b/>
                <w:bCs/>
                <w:i/>
                <w:iCs/>
                <w:sz w:val="22"/>
                <w:szCs w:val="22"/>
              </w:rPr>
            </w:pPr>
            <w:r w:rsidRPr="008837FB">
              <w:rPr>
                <w:b/>
                <w:bCs/>
                <w:i/>
                <w:iCs/>
                <w:sz w:val="22"/>
                <w:szCs w:val="22"/>
              </w:rPr>
              <w:t>Level</w:t>
            </w:r>
          </w:p>
        </w:tc>
        <w:tc>
          <w:tcPr>
            <w:tcW w:w="1467" w:type="dxa"/>
          </w:tcPr>
          <w:p w14:paraId="76B83FF7" w14:textId="77777777" w:rsidR="00B67675" w:rsidRPr="008837FB" w:rsidRDefault="00B67675" w:rsidP="006532BF">
            <w:pPr>
              <w:rPr>
                <w:b/>
                <w:bCs/>
                <w:i/>
                <w:iCs/>
                <w:sz w:val="22"/>
                <w:szCs w:val="22"/>
              </w:rPr>
            </w:pPr>
            <w:r w:rsidRPr="008837FB">
              <w:rPr>
                <w:b/>
                <w:bCs/>
                <w:i/>
                <w:iCs/>
                <w:sz w:val="22"/>
                <w:szCs w:val="22"/>
              </w:rPr>
              <w:t>How to raise</w:t>
            </w:r>
          </w:p>
        </w:tc>
        <w:tc>
          <w:tcPr>
            <w:tcW w:w="2532" w:type="dxa"/>
          </w:tcPr>
          <w:p w14:paraId="157ADF85" w14:textId="77777777" w:rsidR="00B67675" w:rsidRPr="008837FB" w:rsidRDefault="00B67675" w:rsidP="006532BF">
            <w:pPr>
              <w:rPr>
                <w:b/>
                <w:bCs/>
                <w:i/>
                <w:iCs/>
                <w:sz w:val="22"/>
                <w:szCs w:val="22"/>
              </w:rPr>
            </w:pPr>
            <w:r w:rsidRPr="008837FB">
              <w:rPr>
                <w:b/>
                <w:bCs/>
                <w:i/>
                <w:iCs/>
                <w:sz w:val="22"/>
                <w:szCs w:val="22"/>
              </w:rPr>
              <w:t>Resolution</w:t>
            </w:r>
          </w:p>
        </w:tc>
        <w:tc>
          <w:tcPr>
            <w:tcW w:w="1897" w:type="dxa"/>
          </w:tcPr>
          <w:p w14:paraId="25DD9D4D" w14:textId="77777777" w:rsidR="00B67675" w:rsidRPr="008837FB" w:rsidRDefault="00B67675" w:rsidP="006532BF">
            <w:pPr>
              <w:rPr>
                <w:b/>
                <w:bCs/>
                <w:i/>
                <w:iCs/>
                <w:sz w:val="22"/>
                <w:szCs w:val="22"/>
              </w:rPr>
            </w:pPr>
            <w:r w:rsidRPr="008837FB">
              <w:rPr>
                <w:b/>
                <w:bCs/>
                <w:i/>
                <w:iCs/>
                <w:sz w:val="22"/>
                <w:szCs w:val="22"/>
              </w:rPr>
              <w:t>Type of complaints that can deal with</w:t>
            </w:r>
          </w:p>
        </w:tc>
        <w:tc>
          <w:tcPr>
            <w:tcW w:w="2254" w:type="dxa"/>
          </w:tcPr>
          <w:p w14:paraId="41E85E5A" w14:textId="77777777" w:rsidR="00B67675" w:rsidRPr="008837FB" w:rsidRDefault="00B67675" w:rsidP="006532BF">
            <w:pPr>
              <w:rPr>
                <w:b/>
                <w:bCs/>
                <w:i/>
                <w:iCs/>
                <w:sz w:val="22"/>
                <w:szCs w:val="22"/>
              </w:rPr>
            </w:pPr>
            <w:r w:rsidRPr="008837FB">
              <w:rPr>
                <w:b/>
                <w:bCs/>
                <w:i/>
                <w:iCs/>
                <w:sz w:val="22"/>
                <w:szCs w:val="22"/>
              </w:rPr>
              <w:t>Awareness raising?</w:t>
            </w:r>
          </w:p>
        </w:tc>
      </w:tr>
      <w:tr w:rsidR="00B67675" w:rsidRPr="008837FB" w14:paraId="1193DE26" w14:textId="77777777" w:rsidTr="006532BF">
        <w:tc>
          <w:tcPr>
            <w:tcW w:w="2306" w:type="dxa"/>
          </w:tcPr>
          <w:p w14:paraId="49C1B74A" w14:textId="77777777" w:rsidR="00B67675" w:rsidRPr="008837FB" w:rsidRDefault="00B67675" w:rsidP="006532BF">
            <w:pPr>
              <w:rPr>
                <w:sz w:val="22"/>
                <w:szCs w:val="22"/>
              </w:rPr>
            </w:pPr>
            <w:r w:rsidRPr="008837FB">
              <w:rPr>
                <w:b/>
                <w:bCs/>
                <w:i/>
                <w:iCs/>
                <w:sz w:val="22"/>
                <w:szCs w:val="22"/>
              </w:rPr>
              <w:t xml:space="preserve">Village level: </w:t>
            </w:r>
            <w:r w:rsidRPr="008837FB">
              <w:rPr>
                <w:sz w:val="22"/>
                <w:szCs w:val="22"/>
              </w:rPr>
              <w:t xml:space="preserve">GRM focal person in Village Development Committee </w:t>
            </w:r>
          </w:p>
        </w:tc>
        <w:tc>
          <w:tcPr>
            <w:tcW w:w="1467" w:type="dxa"/>
          </w:tcPr>
          <w:p w14:paraId="27A16488" w14:textId="77777777" w:rsidR="00B67675" w:rsidRPr="008837FB" w:rsidRDefault="00B67675" w:rsidP="006532BF">
            <w:pPr>
              <w:rPr>
                <w:sz w:val="22"/>
                <w:szCs w:val="22"/>
              </w:rPr>
            </w:pPr>
            <w:r w:rsidRPr="008837FB">
              <w:rPr>
                <w:sz w:val="22"/>
                <w:szCs w:val="22"/>
              </w:rPr>
              <w:t>Phone or in person</w:t>
            </w:r>
          </w:p>
        </w:tc>
        <w:tc>
          <w:tcPr>
            <w:tcW w:w="2532" w:type="dxa"/>
          </w:tcPr>
          <w:p w14:paraId="759A764B" w14:textId="77777777" w:rsidR="00B67675" w:rsidRPr="008837FB" w:rsidRDefault="00B67675" w:rsidP="006532BF">
            <w:pPr>
              <w:rPr>
                <w:sz w:val="22"/>
                <w:szCs w:val="22"/>
              </w:rPr>
            </w:pPr>
            <w:r w:rsidRPr="008837FB">
              <w:rPr>
                <w:sz w:val="22"/>
                <w:szCs w:val="22"/>
              </w:rPr>
              <w:t>Resolve (in conjunction with VDC) or refer to social specialist</w:t>
            </w:r>
          </w:p>
        </w:tc>
        <w:tc>
          <w:tcPr>
            <w:tcW w:w="1897" w:type="dxa"/>
          </w:tcPr>
          <w:p w14:paraId="41B900A0" w14:textId="77777777" w:rsidR="00B67675" w:rsidRPr="008837FB" w:rsidRDefault="00B67675" w:rsidP="006532BF">
            <w:pPr>
              <w:rPr>
                <w:sz w:val="22"/>
                <w:szCs w:val="22"/>
              </w:rPr>
            </w:pPr>
            <w:r w:rsidRPr="008837FB">
              <w:rPr>
                <w:sz w:val="22"/>
                <w:szCs w:val="22"/>
              </w:rPr>
              <w:t>Minor complaints that can be easily resolved, especially information or adjustments by contractor</w:t>
            </w:r>
          </w:p>
        </w:tc>
        <w:tc>
          <w:tcPr>
            <w:tcW w:w="2254" w:type="dxa"/>
          </w:tcPr>
          <w:p w14:paraId="7159CAD2" w14:textId="77777777" w:rsidR="00B67675" w:rsidRPr="008837FB" w:rsidRDefault="00B67675" w:rsidP="006532BF">
            <w:pPr>
              <w:rPr>
                <w:sz w:val="22"/>
                <w:szCs w:val="22"/>
              </w:rPr>
            </w:pPr>
            <w:r w:rsidRPr="008837FB">
              <w:rPr>
                <w:sz w:val="22"/>
                <w:szCs w:val="22"/>
              </w:rPr>
              <w:t>Verbally at community meetings</w:t>
            </w:r>
          </w:p>
          <w:p w14:paraId="1CC6CC2F" w14:textId="77777777" w:rsidR="00B67675" w:rsidRPr="008837FB" w:rsidRDefault="00B67675" w:rsidP="006532BF">
            <w:pPr>
              <w:rPr>
                <w:sz w:val="22"/>
                <w:szCs w:val="22"/>
              </w:rPr>
            </w:pPr>
            <w:r w:rsidRPr="008837FB">
              <w:rPr>
                <w:sz w:val="22"/>
                <w:szCs w:val="22"/>
              </w:rPr>
              <w:t xml:space="preserve">Poster (with toll free number) on community </w:t>
            </w:r>
            <w:proofErr w:type="spellStart"/>
            <w:r w:rsidRPr="008837FB">
              <w:rPr>
                <w:sz w:val="22"/>
                <w:szCs w:val="22"/>
              </w:rPr>
              <w:t>centre</w:t>
            </w:r>
            <w:proofErr w:type="spellEnd"/>
            <w:r w:rsidRPr="008837FB">
              <w:rPr>
                <w:sz w:val="22"/>
                <w:szCs w:val="22"/>
              </w:rPr>
              <w:t xml:space="preserve"> or central point </w:t>
            </w:r>
          </w:p>
        </w:tc>
      </w:tr>
      <w:tr w:rsidR="00B67675" w:rsidRPr="008837FB" w14:paraId="6093E1A6" w14:textId="77777777" w:rsidTr="006532BF">
        <w:tc>
          <w:tcPr>
            <w:tcW w:w="2306" w:type="dxa"/>
          </w:tcPr>
          <w:p w14:paraId="70BE1EAF" w14:textId="77777777" w:rsidR="00B67675" w:rsidRPr="008837FB" w:rsidRDefault="00B67675" w:rsidP="006532BF">
            <w:pPr>
              <w:rPr>
                <w:sz w:val="22"/>
                <w:szCs w:val="22"/>
              </w:rPr>
            </w:pPr>
            <w:r w:rsidRPr="008837FB">
              <w:rPr>
                <w:b/>
                <w:bCs/>
                <w:i/>
                <w:iCs/>
                <w:sz w:val="22"/>
                <w:szCs w:val="22"/>
              </w:rPr>
              <w:t>Contractor:</w:t>
            </w:r>
            <w:r w:rsidRPr="008837FB">
              <w:rPr>
                <w:sz w:val="22"/>
                <w:szCs w:val="22"/>
              </w:rPr>
              <w:t xml:space="preserve"> site supervisor or designate</w:t>
            </w:r>
          </w:p>
        </w:tc>
        <w:tc>
          <w:tcPr>
            <w:tcW w:w="1467" w:type="dxa"/>
          </w:tcPr>
          <w:p w14:paraId="48AC1955" w14:textId="77777777" w:rsidR="00B67675" w:rsidRPr="008837FB" w:rsidRDefault="00B67675" w:rsidP="006532BF">
            <w:pPr>
              <w:rPr>
                <w:sz w:val="22"/>
                <w:szCs w:val="22"/>
              </w:rPr>
            </w:pPr>
            <w:r w:rsidRPr="008837FB">
              <w:rPr>
                <w:sz w:val="22"/>
                <w:szCs w:val="22"/>
              </w:rPr>
              <w:t>Phone or in person</w:t>
            </w:r>
          </w:p>
        </w:tc>
        <w:tc>
          <w:tcPr>
            <w:tcW w:w="2532" w:type="dxa"/>
          </w:tcPr>
          <w:p w14:paraId="0D54B22A" w14:textId="77777777" w:rsidR="00B67675" w:rsidRPr="008837FB" w:rsidRDefault="00B67675" w:rsidP="006532BF">
            <w:pPr>
              <w:rPr>
                <w:sz w:val="22"/>
                <w:szCs w:val="22"/>
              </w:rPr>
            </w:pPr>
            <w:r w:rsidRPr="008837FB">
              <w:rPr>
                <w:sz w:val="22"/>
                <w:szCs w:val="22"/>
              </w:rPr>
              <w:t>Resolve or refer to social specialist</w:t>
            </w:r>
          </w:p>
        </w:tc>
        <w:tc>
          <w:tcPr>
            <w:tcW w:w="1897" w:type="dxa"/>
          </w:tcPr>
          <w:p w14:paraId="0543B866" w14:textId="77777777" w:rsidR="00B67675" w:rsidRPr="008837FB" w:rsidRDefault="00B67675" w:rsidP="006532BF">
            <w:pPr>
              <w:rPr>
                <w:sz w:val="22"/>
                <w:szCs w:val="22"/>
              </w:rPr>
            </w:pPr>
            <w:r w:rsidRPr="008837FB">
              <w:rPr>
                <w:sz w:val="22"/>
                <w:szCs w:val="22"/>
              </w:rPr>
              <w:t>Minor issues, adjustments in line with ESMP, dust, traffic etc.</w:t>
            </w:r>
          </w:p>
        </w:tc>
        <w:tc>
          <w:tcPr>
            <w:tcW w:w="2254" w:type="dxa"/>
          </w:tcPr>
          <w:p w14:paraId="1205CAF1" w14:textId="77777777" w:rsidR="00B67675" w:rsidRPr="008837FB" w:rsidRDefault="00B67675" w:rsidP="006532BF">
            <w:pPr>
              <w:rPr>
                <w:sz w:val="22"/>
                <w:szCs w:val="22"/>
              </w:rPr>
            </w:pPr>
            <w:r w:rsidRPr="008837FB">
              <w:rPr>
                <w:sz w:val="22"/>
                <w:szCs w:val="22"/>
              </w:rPr>
              <w:t>Site handover and community meetings</w:t>
            </w:r>
          </w:p>
          <w:p w14:paraId="034747A3" w14:textId="77777777" w:rsidR="00B67675" w:rsidRPr="008837FB" w:rsidRDefault="00B67675" w:rsidP="006532BF">
            <w:pPr>
              <w:rPr>
                <w:sz w:val="22"/>
                <w:szCs w:val="22"/>
              </w:rPr>
            </w:pPr>
            <w:r w:rsidRPr="008837FB">
              <w:rPr>
                <w:sz w:val="22"/>
                <w:szCs w:val="22"/>
              </w:rPr>
              <w:t>Overview in office and poster at site</w:t>
            </w:r>
          </w:p>
        </w:tc>
      </w:tr>
      <w:tr w:rsidR="00B67675" w:rsidRPr="008837FB" w14:paraId="3D05F802" w14:textId="77777777" w:rsidTr="006532BF">
        <w:tc>
          <w:tcPr>
            <w:tcW w:w="2306" w:type="dxa"/>
          </w:tcPr>
          <w:p w14:paraId="2444884F" w14:textId="77777777" w:rsidR="00B67675" w:rsidRPr="008837FB" w:rsidRDefault="00B67675" w:rsidP="006532BF">
            <w:pPr>
              <w:rPr>
                <w:b/>
                <w:bCs/>
                <w:i/>
                <w:iCs/>
                <w:sz w:val="22"/>
                <w:szCs w:val="22"/>
              </w:rPr>
            </w:pPr>
            <w:r w:rsidRPr="008837FB">
              <w:rPr>
                <w:b/>
                <w:bCs/>
                <w:i/>
                <w:iCs/>
                <w:sz w:val="22"/>
                <w:szCs w:val="22"/>
              </w:rPr>
              <w:t xml:space="preserve">Implementing agencies: </w:t>
            </w:r>
            <w:r w:rsidRPr="008837FB">
              <w:rPr>
                <w:i/>
                <w:iCs/>
                <w:sz w:val="22"/>
                <w:szCs w:val="22"/>
              </w:rPr>
              <w:t>E&amp;S focal point</w:t>
            </w:r>
          </w:p>
        </w:tc>
        <w:tc>
          <w:tcPr>
            <w:tcW w:w="1467" w:type="dxa"/>
          </w:tcPr>
          <w:p w14:paraId="742DF17F" w14:textId="77777777" w:rsidR="00B67675" w:rsidRPr="008837FB" w:rsidRDefault="00B67675" w:rsidP="006532BF">
            <w:pPr>
              <w:rPr>
                <w:sz w:val="22"/>
                <w:szCs w:val="22"/>
              </w:rPr>
            </w:pPr>
            <w:r w:rsidRPr="008837FB">
              <w:rPr>
                <w:sz w:val="22"/>
                <w:szCs w:val="22"/>
              </w:rPr>
              <w:t>Phone or in person</w:t>
            </w:r>
          </w:p>
        </w:tc>
        <w:tc>
          <w:tcPr>
            <w:tcW w:w="2532" w:type="dxa"/>
          </w:tcPr>
          <w:p w14:paraId="21969B30" w14:textId="77777777" w:rsidR="00B67675" w:rsidRPr="008837FB" w:rsidRDefault="00B67675" w:rsidP="006532BF">
            <w:pPr>
              <w:rPr>
                <w:sz w:val="22"/>
                <w:szCs w:val="22"/>
              </w:rPr>
            </w:pPr>
            <w:r w:rsidRPr="008837FB">
              <w:rPr>
                <w:sz w:val="22"/>
                <w:szCs w:val="22"/>
              </w:rPr>
              <w:t>Resolve (with PM/GRC) or refer to WB</w:t>
            </w:r>
          </w:p>
        </w:tc>
        <w:tc>
          <w:tcPr>
            <w:tcW w:w="1897" w:type="dxa"/>
          </w:tcPr>
          <w:p w14:paraId="29CC3244" w14:textId="77777777" w:rsidR="00B67675" w:rsidRPr="008837FB" w:rsidRDefault="00B67675" w:rsidP="006532BF">
            <w:pPr>
              <w:rPr>
                <w:sz w:val="22"/>
                <w:szCs w:val="22"/>
              </w:rPr>
            </w:pPr>
            <w:r w:rsidRPr="008837FB">
              <w:rPr>
                <w:sz w:val="22"/>
                <w:szCs w:val="22"/>
              </w:rPr>
              <w:t>All complaints should be logged into GEMS and the information downloaded every month to produce a register which is sent to the PM</w:t>
            </w:r>
          </w:p>
        </w:tc>
        <w:tc>
          <w:tcPr>
            <w:tcW w:w="2254" w:type="dxa"/>
          </w:tcPr>
          <w:p w14:paraId="19B12C87" w14:textId="77777777" w:rsidR="00B67675" w:rsidRPr="008837FB" w:rsidRDefault="00B67675" w:rsidP="006532BF">
            <w:pPr>
              <w:rPr>
                <w:sz w:val="22"/>
                <w:szCs w:val="22"/>
              </w:rPr>
            </w:pPr>
            <w:r w:rsidRPr="008837FB">
              <w:rPr>
                <w:sz w:val="22"/>
                <w:szCs w:val="22"/>
              </w:rPr>
              <w:t xml:space="preserve">Overview displayed in all offices and poster in public place and on website including of implementing agencies. </w:t>
            </w:r>
          </w:p>
        </w:tc>
      </w:tr>
      <w:tr w:rsidR="00B67675" w:rsidRPr="008837FB" w14:paraId="4DA5FAE8" w14:textId="77777777" w:rsidTr="006532BF">
        <w:tc>
          <w:tcPr>
            <w:tcW w:w="2306" w:type="dxa"/>
          </w:tcPr>
          <w:p w14:paraId="29082AB6" w14:textId="77777777" w:rsidR="00B67675" w:rsidRPr="008837FB" w:rsidRDefault="00B67675" w:rsidP="006532BF">
            <w:pPr>
              <w:rPr>
                <w:sz w:val="22"/>
                <w:szCs w:val="22"/>
              </w:rPr>
            </w:pPr>
            <w:r w:rsidRPr="008837FB">
              <w:rPr>
                <w:b/>
                <w:bCs/>
                <w:i/>
                <w:iCs/>
                <w:sz w:val="22"/>
                <w:szCs w:val="22"/>
              </w:rPr>
              <w:t xml:space="preserve">Social </w:t>
            </w:r>
            <w:proofErr w:type="gramStart"/>
            <w:r w:rsidRPr="008837FB">
              <w:rPr>
                <w:b/>
                <w:bCs/>
                <w:i/>
                <w:iCs/>
                <w:sz w:val="22"/>
                <w:szCs w:val="22"/>
              </w:rPr>
              <w:t>specialist</w:t>
            </w:r>
            <w:r w:rsidRPr="008837FB">
              <w:rPr>
                <w:sz w:val="22"/>
                <w:szCs w:val="22"/>
              </w:rPr>
              <w:t>(</w:t>
            </w:r>
            <w:proofErr w:type="gramEnd"/>
            <w:r w:rsidRPr="008837FB">
              <w:rPr>
                <w:sz w:val="22"/>
                <w:szCs w:val="22"/>
              </w:rPr>
              <w:t xml:space="preserve">in conjunction with PM and GRC), GBV focal </w:t>
            </w:r>
            <w:r w:rsidRPr="008837FB">
              <w:rPr>
                <w:sz w:val="22"/>
                <w:szCs w:val="22"/>
              </w:rPr>
              <w:lastRenderedPageBreak/>
              <w:t>point for complaints related to GBV</w:t>
            </w:r>
          </w:p>
        </w:tc>
        <w:tc>
          <w:tcPr>
            <w:tcW w:w="1467" w:type="dxa"/>
          </w:tcPr>
          <w:p w14:paraId="395B549F" w14:textId="77777777" w:rsidR="00B67675" w:rsidRPr="008837FB" w:rsidRDefault="00B67675" w:rsidP="006532BF">
            <w:pPr>
              <w:rPr>
                <w:sz w:val="22"/>
                <w:szCs w:val="22"/>
              </w:rPr>
            </w:pPr>
            <w:r w:rsidRPr="008837FB">
              <w:rPr>
                <w:sz w:val="22"/>
                <w:szCs w:val="22"/>
              </w:rPr>
              <w:lastRenderedPageBreak/>
              <w:t xml:space="preserve">Phone or email or toll-free hotline </w:t>
            </w:r>
            <w:r w:rsidRPr="008837FB">
              <w:rPr>
                <w:sz w:val="22"/>
                <w:szCs w:val="22"/>
              </w:rPr>
              <w:lastRenderedPageBreak/>
              <w:t>number in Puntland</w:t>
            </w:r>
          </w:p>
        </w:tc>
        <w:tc>
          <w:tcPr>
            <w:tcW w:w="2532" w:type="dxa"/>
          </w:tcPr>
          <w:p w14:paraId="7FCA1CB1" w14:textId="77777777" w:rsidR="00B67675" w:rsidRPr="008837FB" w:rsidRDefault="00B67675" w:rsidP="006532BF">
            <w:pPr>
              <w:rPr>
                <w:sz w:val="22"/>
                <w:szCs w:val="22"/>
              </w:rPr>
            </w:pPr>
            <w:r w:rsidRPr="008837FB">
              <w:rPr>
                <w:sz w:val="22"/>
                <w:szCs w:val="22"/>
              </w:rPr>
              <w:lastRenderedPageBreak/>
              <w:t>Resolve (with PM/GRC) or refer to WB</w:t>
            </w:r>
          </w:p>
        </w:tc>
        <w:tc>
          <w:tcPr>
            <w:tcW w:w="1897" w:type="dxa"/>
          </w:tcPr>
          <w:p w14:paraId="07BBB6B4" w14:textId="77777777" w:rsidR="00B67675" w:rsidRPr="008837FB" w:rsidRDefault="00B67675" w:rsidP="006532BF">
            <w:pPr>
              <w:rPr>
                <w:sz w:val="22"/>
                <w:szCs w:val="22"/>
              </w:rPr>
            </w:pPr>
            <w:r w:rsidRPr="008837FB">
              <w:rPr>
                <w:sz w:val="22"/>
                <w:szCs w:val="22"/>
              </w:rPr>
              <w:t xml:space="preserve">All complaints should be logged into GEMS and the information </w:t>
            </w:r>
            <w:r w:rsidRPr="008837FB">
              <w:rPr>
                <w:sz w:val="22"/>
                <w:szCs w:val="22"/>
              </w:rPr>
              <w:lastRenderedPageBreak/>
              <w:t>downloaded every month to produce a register which is sent to the PM</w:t>
            </w:r>
          </w:p>
        </w:tc>
        <w:tc>
          <w:tcPr>
            <w:tcW w:w="2254" w:type="dxa"/>
          </w:tcPr>
          <w:p w14:paraId="475CC95E" w14:textId="77777777" w:rsidR="00B67675" w:rsidRPr="008837FB" w:rsidRDefault="00B67675" w:rsidP="006532BF">
            <w:pPr>
              <w:rPr>
                <w:sz w:val="22"/>
                <w:szCs w:val="22"/>
              </w:rPr>
            </w:pPr>
            <w:r w:rsidRPr="008837FB">
              <w:rPr>
                <w:sz w:val="22"/>
                <w:szCs w:val="22"/>
              </w:rPr>
              <w:lastRenderedPageBreak/>
              <w:t xml:space="preserve">Overview displayed in all offices and poster in public place and on website </w:t>
            </w:r>
            <w:r w:rsidRPr="008837FB">
              <w:rPr>
                <w:sz w:val="22"/>
                <w:szCs w:val="22"/>
              </w:rPr>
              <w:lastRenderedPageBreak/>
              <w:t xml:space="preserve">including of implementing agencies. </w:t>
            </w:r>
          </w:p>
        </w:tc>
      </w:tr>
    </w:tbl>
    <w:p w14:paraId="7397755D" w14:textId="77777777" w:rsidR="00B67675" w:rsidRPr="008837FB" w:rsidRDefault="00B67675" w:rsidP="00B67675">
      <w:pPr>
        <w:rPr>
          <w:b/>
          <w:bCs/>
          <w:i/>
          <w:iCs/>
          <w:sz w:val="22"/>
          <w:szCs w:val="22"/>
        </w:rPr>
      </w:pPr>
    </w:p>
    <w:p w14:paraId="147E5DE2" w14:textId="77777777" w:rsidR="00B67675" w:rsidRPr="008837FB" w:rsidRDefault="00B67675" w:rsidP="00B67675">
      <w:pPr>
        <w:rPr>
          <w:rStyle w:val="Hyperlink"/>
          <w:rFonts w:ascii="Times New Roman" w:hAnsi="Times New Roman"/>
          <w:color w:val="auto"/>
          <w:sz w:val="22"/>
          <w:szCs w:val="22"/>
        </w:rPr>
      </w:pPr>
      <w:r w:rsidRPr="008837FB">
        <w:rPr>
          <w:b/>
          <w:bCs/>
          <w:i/>
          <w:iCs/>
          <w:sz w:val="22"/>
          <w:szCs w:val="22"/>
        </w:rPr>
        <w:t>World Bank Somalia</w:t>
      </w:r>
      <w:r w:rsidRPr="008837FB">
        <w:rPr>
          <w:sz w:val="22"/>
          <w:szCs w:val="22"/>
        </w:rPr>
        <w:t xml:space="preserve">: If a grievance has been raised with the PIU, and no satisfactory response has been raised, an email can be sent to </w:t>
      </w:r>
      <w:hyperlink r:id="rId19" w:history="1">
        <w:r w:rsidRPr="008837FB">
          <w:rPr>
            <w:rStyle w:val="Hyperlink"/>
            <w:rFonts w:ascii="Times New Roman" w:hAnsi="Times New Roman"/>
            <w:sz w:val="22"/>
            <w:szCs w:val="22"/>
          </w:rPr>
          <w:t>somaliaalert@worldbank.org</w:t>
        </w:r>
      </w:hyperlink>
    </w:p>
    <w:p w14:paraId="4EE46C8F" w14:textId="77777777" w:rsidR="00B67675" w:rsidRPr="008837FB" w:rsidRDefault="00B67675" w:rsidP="00B67675">
      <w:pPr>
        <w:rPr>
          <w:sz w:val="22"/>
          <w:szCs w:val="22"/>
        </w:rPr>
      </w:pPr>
      <w:r w:rsidRPr="008837FB">
        <w:rPr>
          <w:b/>
          <w:bCs/>
          <w:i/>
          <w:iCs/>
          <w:sz w:val="22"/>
          <w:szCs w:val="22"/>
        </w:rPr>
        <w:t>World Bank Grievance Redress Service:</w:t>
      </w:r>
      <w:r w:rsidRPr="008837FB">
        <w:rPr>
          <w:sz w:val="22"/>
          <w:szCs w:val="22"/>
        </w:rPr>
        <w:t xml:space="preserve"> If no response has been received from the World Bank Somalia office the grievance can be raised with the World Bank Grievance Redress Service email: </w:t>
      </w:r>
      <w:hyperlink r:id="rId20" w:history="1">
        <w:r w:rsidRPr="008837FB">
          <w:rPr>
            <w:rStyle w:val="Hyperlink"/>
            <w:rFonts w:ascii="Times New Roman" w:hAnsi="Times New Roman"/>
            <w:sz w:val="22"/>
            <w:szCs w:val="22"/>
          </w:rPr>
          <w:t>grievances@worldbank.org</w:t>
        </w:r>
      </w:hyperlink>
      <w:r w:rsidRPr="008837FB">
        <w:rPr>
          <w:rStyle w:val="Hyperlink"/>
          <w:rFonts w:ascii="Times New Roman" w:hAnsi="Times New Roman"/>
          <w:sz w:val="22"/>
          <w:szCs w:val="22"/>
        </w:rPr>
        <w:t xml:space="preserve">. </w:t>
      </w:r>
      <w:r w:rsidRPr="008837FB">
        <w:rPr>
          <w:sz w:val="22"/>
          <w:szCs w:val="22"/>
        </w:rPr>
        <w:t xml:space="preserve">For more information: </w:t>
      </w:r>
      <w:hyperlink r:id="rId21" w:history="1">
        <w:r w:rsidRPr="008837FB">
          <w:rPr>
            <w:rStyle w:val="Hyperlink"/>
            <w:rFonts w:ascii="Times New Roman" w:hAnsi="Times New Roman"/>
            <w:sz w:val="22"/>
            <w:szCs w:val="22"/>
          </w:rPr>
          <w:t>http://www.worldbank.org/grs</w:t>
        </w:r>
      </w:hyperlink>
      <w:r w:rsidRPr="008837FB">
        <w:rPr>
          <w:rStyle w:val="Hyperlink"/>
          <w:rFonts w:ascii="Times New Roman" w:hAnsi="Times New Roman"/>
          <w:sz w:val="22"/>
          <w:szCs w:val="22"/>
        </w:rPr>
        <w:t xml:space="preserve">. </w:t>
      </w:r>
    </w:p>
    <w:p w14:paraId="2C259267" w14:textId="77777777" w:rsidR="00B67675" w:rsidRPr="008837FB" w:rsidRDefault="00B67675" w:rsidP="00B67675">
      <w:pPr>
        <w:rPr>
          <w:sz w:val="22"/>
          <w:szCs w:val="22"/>
        </w:rPr>
      </w:pPr>
    </w:p>
    <w:p w14:paraId="386E34D6" w14:textId="77777777" w:rsidR="00B67675" w:rsidRPr="008837FB" w:rsidRDefault="00B67675" w:rsidP="00B67675">
      <w:pPr>
        <w:rPr>
          <w:b/>
          <w:bCs/>
          <w:sz w:val="22"/>
          <w:szCs w:val="22"/>
        </w:rPr>
      </w:pPr>
      <w:r w:rsidRPr="008837FB">
        <w:rPr>
          <w:b/>
          <w:bCs/>
          <w:sz w:val="22"/>
          <w:szCs w:val="22"/>
        </w:rPr>
        <w:t>Resolution of complaints</w:t>
      </w:r>
    </w:p>
    <w:p w14:paraId="76EDD127" w14:textId="77777777" w:rsidR="00B67675" w:rsidRPr="008837FB" w:rsidRDefault="00B67675" w:rsidP="00B67675">
      <w:pPr>
        <w:rPr>
          <w:sz w:val="22"/>
          <w:szCs w:val="22"/>
        </w:rPr>
      </w:pPr>
      <w:r w:rsidRPr="008837FB">
        <w:rPr>
          <w:sz w:val="22"/>
          <w:szCs w:val="22"/>
        </w:rPr>
        <w:t>A Grievance Redress Committee (GRC) will be established and chaired by the project manager, and the relevant PIU staff will be included as necessary depending on the complaint (procurement, finance, M&amp;E, GBV advisor and communications). The Social specialist will minute the meetings and follow up the grievance resolution process including feeding back to the complainant. The GRC will meet once every month to review summaries of the number and type of complaints and ensure that they have been satisfactorily followed up and to address any problems in the projects that may be causing complaints, review the development and effectiveness of the grievance mechanism, and ensure that all staff and communities are aware of the system and the project. Emergency meetings will be called in case of significant complaints or incidences.  For serious or severe complaints or incidences involving harm to people or the environment or those which may pose a risk to the project reputation, the social specialist should immediately inform the PM, who will inform the World Bank within 72 hours as per the Environmental and Social Incident Reporting (ESIRT) requirements.</w:t>
      </w:r>
    </w:p>
    <w:p w14:paraId="1C7DB616" w14:textId="77777777" w:rsidR="00B67675" w:rsidRPr="008837FB" w:rsidRDefault="00B67675" w:rsidP="00B67675">
      <w:pPr>
        <w:rPr>
          <w:b/>
          <w:bCs/>
          <w:sz w:val="22"/>
          <w:szCs w:val="22"/>
        </w:rPr>
      </w:pPr>
      <w:r w:rsidRPr="008837FB">
        <w:rPr>
          <w:b/>
          <w:bCs/>
          <w:sz w:val="22"/>
          <w:szCs w:val="22"/>
        </w:rPr>
        <w:t>Serious incidents</w:t>
      </w:r>
    </w:p>
    <w:p w14:paraId="1DBF39A5" w14:textId="77777777" w:rsidR="00B67675" w:rsidRPr="008837FB" w:rsidRDefault="00B67675" w:rsidP="00B67675">
      <w:pPr>
        <w:rPr>
          <w:sz w:val="22"/>
          <w:szCs w:val="22"/>
        </w:rPr>
      </w:pPr>
      <w:r w:rsidRPr="008837FB">
        <w:rPr>
          <w:sz w:val="22"/>
          <w:szCs w:val="22"/>
        </w:rPr>
        <w:t>A serious incident is one that caused or may cause significant harm to the environment, workers, communities, or natural or cultural resources, is complex or costly to reverse and may result in some level of lasting damage or injury; or failure to implement E&amp;S measures with significant impacts or repeated non-compliance with E&amp;S policies; or failure to remedy Indicative non-compliance that may potentially cause significant impacts.</w:t>
      </w:r>
    </w:p>
    <w:p w14:paraId="4C1325A3" w14:textId="77777777" w:rsidR="00B67675" w:rsidRPr="008837FB" w:rsidRDefault="00B67675" w:rsidP="00B67675">
      <w:pPr>
        <w:rPr>
          <w:sz w:val="22"/>
          <w:szCs w:val="22"/>
        </w:rPr>
      </w:pPr>
      <w:r w:rsidRPr="008837FB">
        <w:rPr>
          <w:sz w:val="22"/>
          <w:szCs w:val="22"/>
        </w:rPr>
        <w:t>Examples of serious incidents may include injuries to workers that require off-site medical attention, exploitation or abuse of vulnerable groups, consistent lack of Occupational Health and Safety (OHS) plans in a civil works project, and large-scale deforestation. Serious incidents require an urgent response and could pose a significant reputational risk for the Bank.</w:t>
      </w:r>
    </w:p>
    <w:p w14:paraId="1597CEFC" w14:textId="77777777" w:rsidR="00B67675" w:rsidRPr="008837FB" w:rsidRDefault="00B67675" w:rsidP="00B67675">
      <w:pPr>
        <w:rPr>
          <w:sz w:val="22"/>
          <w:szCs w:val="22"/>
        </w:rPr>
      </w:pPr>
      <w:r w:rsidRPr="008837FB">
        <w:rPr>
          <w:sz w:val="22"/>
          <w:szCs w:val="22"/>
        </w:rPr>
        <w:t>A severe incident is one that caused or may cause great harm to individuals or the environment, or present significant reputational risks that could hamper the Bank’s ability to operate in a country or region. The Borrower’s inability or unwillingness to remedy situations that could result in serious or severe harm would be a factor in classification. A severe incident is complex and expensive to remedy (if possible</w:t>
      </w:r>
      <w:proofErr w:type="gramStart"/>
      <w:r w:rsidRPr="008837FB">
        <w:rPr>
          <w:sz w:val="22"/>
          <w:szCs w:val="22"/>
        </w:rPr>
        <w:t>), and</w:t>
      </w:r>
      <w:proofErr w:type="gramEnd"/>
      <w:r w:rsidRPr="008837FB">
        <w:rPr>
          <w:sz w:val="22"/>
          <w:szCs w:val="22"/>
        </w:rPr>
        <w:t xml:space="preserve"> is likely irreversible. A fatality is automatically classified as severe, as are incidents of major environmental contamination, forced or child labor, abuses of community members by project security forces or other project workers (including GBV) violent community protests a project, kidnapping, and trafficking in endangered species.</w:t>
      </w:r>
    </w:p>
    <w:p w14:paraId="7BEC5B2E" w14:textId="77777777" w:rsidR="00B67675" w:rsidRPr="008837FB" w:rsidRDefault="00B67675" w:rsidP="00B67675">
      <w:pPr>
        <w:rPr>
          <w:b/>
          <w:bCs/>
          <w:sz w:val="22"/>
          <w:szCs w:val="22"/>
        </w:rPr>
      </w:pPr>
      <w:proofErr w:type="gramStart"/>
      <w:r w:rsidRPr="008837FB">
        <w:rPr>
          <w:b/>
          <w:bCs/>
          <w:sz w:val="22"/>
          <w:szCs w:val="22"/>
        </w:rPr>
        <w:t>Workers</w:t>
      </w:r>
      <w:proofErr w:type="gramEnd"/>
      <w:r w:rsidRPr="008837FB">
        <w:rPr>
          <w:b/>
          <w:bCs/>
          <w:sz w:val="22"/>
          <w:szCs w:val="22"/>
        </w:rPr>
        <w:t xml:space="preserve"> grievance mechanism</w:t>
      </w:r>
    </w:p>
    <w:p w14:paraId="3572F869" w14:textId="77777777" w:rsidR="00B67675" w:rsidRPr="008837FB" w:rsidRDefault="00B67675" w:rsidP="00B67675">
      <w:pPr>
        <w:rPr>
          <w:sz w:val="22"/>
          <w:szCs w:val="22"/>
        </w:rPr>
      </w:pPr>
      <w:r w:rsidRPr="008837FB">
        <w:rPr>
          <w:sz w:val="22"/>
          <w:szCs w:val="22"/>
        </w:rPr>
        <w:t xml:space="preserve">A workers grievance mechanism separate from the project GM should be in place for all direct and contractor workers and consultants before recruitment. Typical work-place grievances include fair and equal opportunity for employment; labor wage rates and delays of payment; disagreement over working conditions; and health and safety concerns in work environment. Community workers will also be provided with information on workers’ GM when engaged in project activities. Such workers will be informed of the GM at the time of recruitment and the measures put in place to protect them against any reprisal for its use. Handling of grievances should be objective, </w:t>
      </w:r>
      <w:proofErr w:type="gramStart"/>
      <w:r w:rsidRPr="008837FB">
        <w:rPr>
          <w:sz w:val="22"/>
          <w:szCs w:val="22"/>
        </w:rPr>
        <w:t>prompt</w:t>
      </w:r>
      <w:proofErr w:type="gramEnd"/>
      <w:r w:rsidRPr="008837FB">
        <w:rPr>
          <w:sz w:val="22"/>
          <w:szCs w:val="22"/>
        </w:rPr>
        <w:t xml:space="preserve"> and responsive to the needs and concerns of the aggrieved workers, enabling them to prevent, mitigate, or resolve tensions and problems before they escalate into more serious issues that will require extra resources to address. </w:t>
      </w:r>
    </w:p>
    <w:p w14:paraId="16B0A1FF" w14:textId="77777777" w:rsidR="00B67675" w:rsidRPr="008837FB" w:rsidRDefault="00B67675" w:rsidP="00B67675">
      <w:pPr>
        <w:rPr>
          <w:sz w:val="22"/>
          <w:szCs w:val="22"/>
        </w:rPr>
      </w:pPr>
      <w:r w:rsidRPr="008837FB">
        <w:rPr>
          <w:sz w:val="22"/>
          <w:szCs w:val="22"/>
        </w:rPr>
        <w:lastRenderedPageBreak/>
        <w:t xml:space="preserve">The workers in the PIU should be encouraged in the first instance to raise their grievances with their immediate supervision/hiring unit, the immediate supervisor shall then carefully consider the case and endeavor to settle it. If an aggrieved worker is dissatisfied with the proposed settlement, he/she shall submit a complaint, in writing to his/her Head of Department. The worker may in addition to this, request for personal hearing and may be accompanied by a colleague at such hearing. The Head of Department will then communicate his/her decision to the complainant. If the matter is still not settled to the satisfaction of the employee concerned, he/she shall appeal to the head of Human Resources Department who will then take up the matter with the management. If the matter remains outstanding (after having been attempted to address), the aggrieved worker shall refer it to the Director General (DG) who will then take up the matter with the management. </w:t>
      </w:r>
    </w:p>
    <w:p w14:paraId="114382EA" w14:textId="77777777" w:rsidR="00B67675" w:rsidRPr="008837FB" w:rsidRDefault="00B67675" w:rsidP="00B67675">
      <w:pPr>
        <w:rPr>
          <w:sz w:val="22"/>
          <w:szCs w:val="22"/>
        </w:rPr>
      </w:pPr>
      <w:r w:rsidRPr="008837FB">
        <w:rPr>
          <w:sz w:val="22"/>
          <w:szCs w:val="22"/>
        </w:rPr>
        <w:t xml:space="preserve">If the workers are not comfortable raising grievances with their supervisors/seniors, they can raise issues anonymously via the project complaints system and if they are not happy with the channel, they can raise with the World Bank GRS or Inspection panel. The worker GM will not impede access to other judicial or administrative remedies that might be available under the law or through arbitration procedures or mechanisms provided through collective agreements. </w:t>
      </w:r>
    </w:p>
    <w:p w14:paraId="6602053A" w14:textId="77777777" w:rsidR="00B67675" w:rsidRPr="008837FB" w:rsidRDefault="00B67675" w:rsidP="00B8702B">
      <w:pPr>
        <w:jc w:val="center"/>
        <w:rPr>
          <w:sz w:val="22"/>
          <w:szCs w:val="22"/>
        </w:rPr>
      </w:pPr>
    </w:p>
    <w:p w14:paraId="768F6114" w14:textId="77777777" w:rsidR="005E234D" w:rsidRPr="008837FB" w:rsidRDefault="005E234D" w:rsidP="00B8702B">
      <w:pPr>
        <w:pStyle w:val="Caption"/>
        <w:spacing w:before="0" w:after="0"/>
        <w:rPr>
          <w:rFonts w:ascii="Times New Roman" w:hAnsi="Times New Roman"/>
          <w:sz w:val="22"/>
          <w:szCs w:val="22"/>
        </w:rPr>
      </w:pPr>
    </w:p>
    <w:p w14:paraId="758C2264" w14:textId="77777777" w:rsidR="00FD7C83" w:rsidRPr="008837FB" w:rsidRDefault="00FD7C83" w:rsidP="00B8702B">
      <w:pPr>
        <w:pStyle w:val="Caption"/>
        <w:spacing w:before="0" w:after="0" w:line="240" w:lineRule="auto"/>
        <w:ind w:left="1418"/>
        <w:jc w:val="both"/>
        <w:rPr>
          <w:rFonts w:ascii="Times New Roman" w:hAnsi="Times New Roman"/>
          <w:i w:val="0"/>
          <w:color w:val="000000" w:themeColor="text1"/>
          <w:spacing w:val="-4"/>
          <w:sz w:val="22"/>
          <w:szCs w:val="22"/>
          <w:lang w:val="en-US"/>
        </w:rPr>
      </w:pPr>
      <w:bookmarkStart w:id="51" w:name="_Toc105099405"/>
      <w:r w:rsidRPr="008837FB">
        <w:rPr>
          <w:rFonts w:ascii="Times New Roman" w:hAnsi="Times New Roman"/>
          <w:i w:val="0"/>
          <w:color w:val="000000" w:themeColor="text1"/>
          <w:sz w:val="22"/>
          <w:szCs w:val="22"/>
          <w:lang w:val="en-US"/>
        </w:rPr>
        <w:t xml:space="preserve">Table </w:t>
      </w:r>
      <w:r w:rsidR="00F17536" w:rsidRPr="008837FB">
        <w:rPr>
          <w:rFonts w:ascii="Times New Roman" w:hAnsi="Times New Roman"/>
          <w:i w:val="0"/>
          <w:color w:val="000000" w:themeColor="text1"/>
          <w:sz w:val="22"/>
          <w:szCs w:val="22"/>
          <w:lang w:val="en-US"/>
        </w:rPr>
        <w:fldChar w:fldCharType="begin"/>
      </w:r>
      <w:r w:rsidRPr="008837FB">
        <w:rPr>
          <w:rFonts w:ascii="Times New Roman" w:hAnsi="Times New Roman"/>
          <w:i w:val="0"/>
          <w:color w:val="000000" w:themeColor="text1"/>
          <w:sz w:val="22"/>
          <w:szCs w:val="22"/>
          <w:lang w:val="en-US"/>
        </w:rPr>
        <w:instrText xml:space="preserve"> SEQ Table \* ARABIC </w:instrText>
      </w:r>
      <w:r w:rsidR="00F17536" w:rsidRPr="008837FB">
        <w:rPr>
          <w:rFonts w:ascii="Times New Roman" w:hAnsi="Times New Roman"/>
          <w:i w:val="0"/>
          <w:color w:val="000000" w:themeColor="text1"/>
          <w:sz w:val="22"/>
          <w:szCs w:val="22"/>
          <w:lang w:val="en-US"/>
        </w:rPr>
        <w:fldChar w:fldCharType="separate"/>
      </w:r>
      <w:r w:rsidRPr="008837FB">
        <w:rPr>
          <w:rFonts w:ascii="Times New Roman" w:hAnsi="Times New Roman"/>
          <w:i w:val="0"/>
          <w:noProof/>
          <w:color w:val="000000" w:themeColor="text1"/>
          <w:sz w:val="22"/>
          <w:szCs w:val="22"/>
          <w:lang w:val="en-US"/>
        </w:rPr>
        <w:t>4</w:t>
      </w:r>
      <w:r w:rsidR="00F17536" w:rsidRPr="008837FB">
        <w:rPr>
          <w:rFonts w:ascii="Times New Roman" w:hAnsi="Times New Roman"/>
          <w:i w:val="0"/>
          <w:color w:val="000000" w:themeColor="text1"/>
          <w:sz w:val="22"/>
          <w:szCs w:val="22"/>
          <w:lang w:val="en-US"/>
        </w:rPr>
        <w:fldChar w:fldCharType="end"/>
      </w:r>
      <w:r w:rsidRPr="008837FB">
        <w:rPr>
          <w:rFonts w:ascii="Times New Roman" w:hAnsi="Times New Roman"/>
          <w:i w:val="0"/>
          <w:color w:val="000000" w:themeColor="text1"/>
          <w:sz w:val="22"/>
          <w:szCs w:val="22"/>
          <w:lang w:val="en-US"/>
        </w:rPr>
        <w:t xml:space="preserve">: </w:t>
      </w:r>
      <w:r w:rsidRPr="008837FB">
        <w:rPr>
          <w:rFonts w:ascii="Times New Roman" w:hAnsi="Times New Roman"/>
          <w:i w:val="0"/>
          <w:color w:val="000000" w:themeColor="text1"/>
          <w:spacing w:val="-4"/>
          <w:sz w:val="22"/>
          <w:szCs w:val="22"/>
          <w:lang w:val="en-US"/>
        </w:rPr>
        <w:t>Timelines for managing complaints</w:t>
      </w:r>
      <w:bookmarkEnd w:id="51"/>
    </w:p>
    <w:tbl>
      <w:tblPr>
        <w:tblStyle w:val="TableGrid7"/>
        <w:tblW w:w="10165" w:type="dxa"/>
        <w:tblLook w:val="04A0" w:firstRow="1" w:lastRow="0" w:firstColumn="1" w:lastColumn="0" w:noHBand="0" w:noVBand="1"/>
      </w:tblPr>
      <w:tblGrid>
        <w:gridCol w:w="559"/>
        <w:gridCol w:w="5409"/>
        <w:gridCol w:w="1429"/>
        <w:gridCol w:w="2768"/>
      </w:tblGrid>
      <w:tr w:rsidR="00C94101" w:rsidRPr="008837FB" w14:paraId="5D12443A" w14:textId="77777777" w:rsidTr="00B8702B">
        <w:trPr>
          <w:trHeight w:val="291"/>
        </w:trPr>
        <w:tc>
          <w:tcPr>
            <w:tcW w:w="511" w:type="dxa"/>
            <w:shd w:val="clear" w:color="auto" w:fill="8EAADB" w:themeFill="accent1" w:themeFillTint="99"/>
          </w:tcPr>
          <w:p w14:paraId="1C104659" w14:textId="77777777" w:rsidR="00FD7C83" w:rsidRPr="008837FB" w:rsidRDefault="00FD7C83" w:rsidP="00B8702B">
            <w:pPr>
              <w:jc w:val="both"/>
              <w:rPr>
                <w:b/>
                <w:color w:val="000000" w:themeColor="text1"/>
                <w:sz w:val="22"/>
                <w:szCs w:val="22"/>
              </w:rPr>
            </w:pPr>
            <w:r w:rsidRPr="008837FB">
              <w:rPr>
                <w:b/>
                <w:color w:val="000000" w:themeColor="text1"/>
                <w:sz w:val="22"/>
                <w:szCs w:val="22"/>
              </w:rPr>
              <w:t>No:</w:t>
            </w:r>
          </w:p>
        </w:tc>
        <w:tc>
          <w:tcPr>
            <w:tcW w:w="5441" w:type="dxa"/>
            <w:shd w:val="clear" w:color="auto" w:fill="8EAADB" w:themeFill="accent1" w:themeFillTint="99"/>
          </w:tcPr>
          <w:p w14:paraId="37678D17" w14:textId="77777777" w:rsidR="00FD7C83" w:rsidRPr="008837FB" w:rsidRDefault="00FD7C83" w:rsidP="00B8702B">
            <w:pPr>
              <w:jc w:val="both"/>
              <w:rPr>
                <w:b/>
                <w:color w:val="000000" w:themeColor="text1"/>
                <w:sz w:val="22"/>
                <w:szCs w:val="22"/>
              </w:rPr>
            </w:pPr>
            <w:r w:rsidRPr="008837FB">
              <w:rPr>
                <w:b/>
                <w:color w:val="000000" w:themeColor="text1"/>
                <w:sz w:val="22"/>
                <w:szCs w:val="22"/>
              </w:rPr>
              <w:t>Steps to address the grievance</w:t>
            </w:r>
          </w:p>
        </w:tc>
        <w:tc>
          <w:tcPr>
            <w:tcW w:w="1432" w:type="dxa"/>
            <w:shd w:val="clear" w:color="auto" w:fill="8EAADB" w:themeFill="accent1" w:themeFillTint="99"/>
          </w:tcPr>
          <w:p w14:paraId="1A9C6D25" w14:textId="77777777" w:rsidR="00FD7C83" w:rsidRPr="008837FB" w:rsidRDefault="00FD7C83" w:rsidP="00B8702B">
            <w:pPr>
              <w:jc w:val="both"/>
              <w:rPr>
                <w:b/>
                <w:color w:val="000000" w:themeColor="text1"/>
                <w:sz w:val="22"/>
                <w:szCs w:val="22"/>
              </w:rPr>
            </w:pPr>
            <w:r w:rsidRPr="008837FB">
              <w:rPr>
                <w:b/>
                <w:color w:val="000000" w:themeColor="text1"/>
                <w:sz w:val="22"/>
                <w:szCs w:val="22"/>
              </w:rPr>
              <w:t xml:space="preserve">Indicative timeline* </w:t>
            </w:r>
          </w:p>
        </w:tc>
        <w:tc>
          <w:tcPr>
            <w:tcW w:w="2781" w:type="dxa"/>
            <w:shd w:val="clear" w:color="auto" w:fill="8EAADB" w:themeFill="accent1" w:themeFillTint="99"/>
          </w:tcPr>
          <w:p w14:paraId="7E13EA59" w14:textId="77777777" w:rsidR="00FD7C83" w:rsidRPr="008837FB" w:rsidRDefault="00FD7C83" w:rsidP="00B8702B">
            <w:pPr>
              <w:jc w:val="both"/>
              <w:rPr>
                <w:b/>
                <w:color w:val="000000" w:themeColor="text1"/>
                <w:sz w:val="22"/>
                <w:szCs w:val="22"/>
              </w:rPr>
            </w:pPr>
            <w:r w:rsidRPr="008837FB">
              <w:rPr>
                <w:b/>
                <w:color w:val="000000" w:themeColor="text1"/>
                <w:sz w:val="22"/>
                <w:szCs w:val="22"/>
              </w:rPr>
              <w:t>Responsibility</w:t>
            </w:r>
          </w:p>
        </w:tc>
      </w:tr>
      <w:tr w:rsidR="00C94101" w:rsidRPr="008837FB" w14:paraId="523C9410" w14:textId="77777777" w:rsidTr="00B8702B">
        <w:trPr>
          <w:trHeight w:val="611"/>
        </w:trPr>
        <w:tc>
          <w:tcPr>
            <w:tcW w:w="511" w:type="dxa"/>
          </w:tcPr>
          <w:p w14:paraId="20D0547E" w14:textId="77777777" w:rsidR="00FD7C83" w:rsidRPr="008837FB" w:rsidRDefault="00FD7C83" w:rsidP="00B8702B">
            <w:pPr>
              <w:jc w:val="both"/>
              <w:rPr>
                <w:color w:val="000000" w:themeColor="text1"/>
                <w:sz w:val="22"/>
                <w:szCs w:val="22"/>
              </w:rPr>
            </w:pPr>
            <w:r w:rsidRPr="008837FB">
              <w:rPr>
                <w:color w:val="000000" w:themeColor="text1"/>
                <w:sz w:val="22"/>
                <w:szCs w:val="22"/>
              </w:rPr>
              <w:t>1</w:t>
            </w:r>
          </w:p>
        </w:tc>
        <w:tc>
          <w:tcPr>
            <w:tcW w:w="5441" w:type="dxa"/>
          </w:tcPr>
          <w:p w14:paraId="73461D11" w14:textId="77777777" w:rsidR="00FD7C83" w:rsidRPr="008837FB" w:rsidRDefault="00FD7C83" w:rsidP="00B8702B">
            <w:pPr>
              <w:jc w:val="both"/>
              <w:rPr>
                <w:color w:val="000000" w:themeColor="text1"/>
                <w:sz w:val="22"/>
                <w:szCs w:val="22"/>
              </w:rPr>
            </w:pPr>
            <w:r w:rsidRPr="008837FB">
              <w:rPr>
                <w:color w:val="000000" w:themeColor="text1"/>
                <w:spacing w:val="1"/>
                <w:sz w:val="22"/>
                <w:szCs w:val="22"/>
              </w:rPr>
              <w:t>R</w:t>
            </w:r>
            <w:r w:rsidRPr="008837FB">
              <w:rPr>
                <w:color w:val="000000" w:themeColor="text1"/>
                <w:spacing w:val="-1"/>
                <w:sz w:val="22"/>
                <w:szCs w:val="22"/>
              </w:rPr>
              <w:t>ece</w:t>
            </w:r>
            <w:r w:rsidRPr="008837FB">
              <w:rPr>
                <w:color w:val="000000" w:themeColor="text1"/>
                <w:spacing w:val="1"/>
                <w:sz w:val="22"/>
                <w:szCs w:val="22"/>
              </w:rPr>
              <w:t>i</w:t>
            </w:r>
            <w:r w:rsidRPr="008837FB">
              <w:rPr>
                <w:color w:val="000000" w:themeColor="text1"/>
                <w:sz w:val="22"/>
                <w:szCs w:val="22"/>
              </w:rPr>
              <w:t>ve</w:t>
            </w:r>
            <w:r w:rsidRPr="008837FB">
              <w:rPr>
                <w:color w:val="000000" w:themeColor="text1"/>
                <w:spacing w:val="-9"/>
                <w:sz w:val="22"/>
                <w:szCs w:val="22"/>
              </w:rPr>
              <w:t xml:space="preserve">, </w:t>
            </w:r>
            <w:proofErr w:type="gramStart"/>
            <w:r w:rsidRPr="008837FB">
              <w:rPr>
                <w:color w:val="000000" w:themeColor="text1"/>
                <w:spacing w:val="-1"/>
                <w:sz w:val="22"/>
                <w:szCs w:val="22"/>
              </w:rPr>
              <w:t>r</w:t>
            </w:r>
            <w:r w:rsidRPr="008837FB">
              <w:rPr>
                <w:color w:val="000000" w:themeColor="text1"/>
                <w:spacing w:val="2"/>
                <w:sz w:val="22"/>
                <w:szCs w:val="22"/>
              </w:rPr>
              <w:t>e</w:t>
            </w:r>
            <w:r w:rsidRPr="008837FB">
              <w:rPr>
                <w:color w:val="000000" w:themeColor="text1"/>
                <w:spacing w:val="-2"/>
                <w:sz w:val="22"/>
                <w:szCs w:val="22"/>
              </w:rPr>
              <w:t>g</w:t>
            </w:r>
            <w:r w:rsidRPr="008837FB">
              <w:rPr>
                <w:color w:val="000000" w:themeColor="text1"/>
                <w:spacing w:val="1"/>
                <w:sz w:val="22"/>
                <w:szCs w:val="22"/>
              </w:rPr>
              <w:t>i</w:t>
            </w:r>
            <w:r w:rsidRPr="008837FB">
              <w:rPr>
                <w:color w:val="000000" w:themeColor="text1"/>
                <w:sz w:val="22"/>
                <w:szCs w:val="22"/>
              </w:rPr>
              <w:t>s</w:t>
            </w:r>
            <w:r w:rsidRPr="008837FB">
              <w:rPr>
                <w:color w:val="000000" w:themeColor="text1"/>
                <w:spacing w:val="1"/>
                <w:sz w:val="22"/>
                <w:szCs w:val="22"/>
              </w:rPr>
              <w:t>t</w:t>
            </w:r>
            <w:r w:rsidRPr="008837FB">
              <w:rPr>
                <w:color w:val="000000" w:themeColor="text1"/>
                <w:spacing w:val="-1"/>
                <w:sz w:val="22"/>
                <w:szCs w:val="22"/>
              </w:rPr>
              <w:t>e</w:t>
            </w:r>
            <w:r w:rsidRPr="008837FB">
              <w:rPr>
                <w:color w:val="000000" w:themeColor="text1"/>
                <w:sz w:val="22"/>
                <w:szCs w:val="22"/>
              </w:rPr>
              <w:t>r</w:t>
            </w:r>
            <w:proofErr w:type="gramEnd"/>
            <w:r w:rsidRPr="008837FB">
              <w:rPr>
                <w:color w:val="000000" w:themeColor="text1"/>
                <w:sz w:val="22"/>
                <w:szCs w:val="22"/>
              </w:rPr>
              <w:t xml:space="preserve"> and acknowledge </w:t>
            </w:r>
            <w:r w:rsidRPr="008837FB">
              <w:rPr>
                <w:color w:val="000000" w:themeColor="text1"/>
                <w:spacing w:val="-1"/>
                <w:sz w:val="22"/>
                <w:szCs w:val="22"/>
              </w:rPr>
              <w:t>c</w:t>
            </w:r>
            <w:r w:rsidRPr="008837FB">
              <w:rPr>
                <w:color w:val="000000" w:themeColor="text1"/>
                <w:spacing w:val="3"/>
                <w:sz w:val="22"/>
                <w:szCs w:val="22"/>
              </w:rPr>
              <w:t>o</w:t>
            </w:r>
            <w:r w:rsidRPr="008837FB">
              <w:rPr>
                <w:color w:val="000000" w:themeColor="text1"/>
                <w:spacing w:val="1"/>
                <w:sz w:val="22"/>
                <w:szCs w:val="22"/>
              </w:rPr>
              <w:t>m</w:t>
            </w:r>
            <w:r w:rsidRPr="008837FB">
              <w:rPr>
                <w:color w:val="000000" w:themeColor="text1"/>
                <w:sz w:val="22"/>
                <w:szCs w:val="22"/>
              </w:rPr>
              <w:t>p</w:t>
            </w:r>
            <w:r w:rsidRPr="008837FB">
              <w:rPr>
                <w:color w:val="000000" w:themeColor="text1"/>
                <w:spacing w:val="1"/>
                <w:sz w:val="22"/>
                <w:szCs w:val="22"/>
              </w:rPr>
              <w:t>l</w:t>
            </w:r>
            <w:r w:rsidRPr="008837FB">
              <w:rPr>
                <w:color w:val="000000" w:themeColor="text1"/>
                <w:spacing w:val="-1"/>
                <w:sz w:val="22"/>
                <w:szCs w:val="22"/>
              </w:rPr>
              <w:t>a</w:t>
            </w:r>
            <w:r w:rsidRPr="008837FB">
              <w:rPr>
                <w:color w:val="000000" w:themeColor="text1"/>
                <w:spacing w:val="1"/>
                <w:sz w:val="22"/>
                <w:szCs w:val="22"/>
              </w:rPr>
              <w:t>i</w:t>
            </w:r>
            <w:r w:rsidRPr="008837FB">
              <w:rPr>
                <w:color w:val="000000" w:themeColor="text1"/>
                <w:sz w:val="22"/>
                <w:szCs w:val="22"/>
              </w:rPr>
              <w:t xml:space="preserve">nt in writing. </w:t>
            </w:r>
          </w:p>
        </w:tc>
        <w:tc>
          <w:tcPr>
            <w:tcW w:w="1432" w:type="dxa"/>
          </w:tcPr>
          <w:p w14:paraId="63D61753" w14:textId="77777777" w:rsidR="00FD7C83" w:rsidRPr="008837FB" w:rsidRDefault="00FD7C83" w:rsidP="00B8702B">
            <w:pPr>
              <w:jc w:val="both"/>
              <w:rPr>
                <w:color w:val="000000" w:themeColor="text1"/>
                <w:sz w:val="22"/>
                <w:szCs w:val="22"/>
              </w:rPr>
            </w:pPr>
            <w:r w:rsidRPr="008837FB">
              <w:rPr>
                <w:color w:val="000000" w:themeColor="text1"/>
                <w:sz w:val="22"/>
                <w:szCs w:val="22"/>
              </w:rPr>
              <w:t>Within two days</w:t>
            </w:r>
          </w:p>
        </w:tc>
        <w:tc>
          <w:tcPr>
            <w:tcW w:w="2781" w:type="dxa"/>
          </w:tcPr>
          <w:p w14:paraId="2749B8A0" w14:textId="77777777" w:rsidR="00FD7C83" w:rsidRPr="008837FB" w:rsidRDefault="00FD7C83" w:rsidP="00B8702B">
            <w:pPr>
              <w:jc w:val="both"/>
              <w:rPr>
                <w:color w:val="000000" w:themeColor="text1"/>
                <w:sz w:val="22"/>
                <w:szCs w:val="22"/>
              </w:rPr>
            </w:pPr>
            <w:r w:rsidRPr="008837FB">
              <w:rPr>
                <w:color w:val="000000" w:themeColor="text1"/>
                <w:sz w:val="22"/>
                <w:szCs w:val="22"/>
              </w:rPr>
              <w:t>SS specialist at level supported by PIU.</w:t>
            </w:r>
          </w:p>
        </w:tc>
      </w:tr>
      <w:tr w:rsidR="00C94101" w:rsidRPr="008837FB" w14:paraId="4BD2014D" w14:textId="77777777" w:rsidTr="00B8702B">
        <w:trPr>
          <w:trHeight w:val="1276"/>
        </w:trPr>
        <w:tc>
          <w:tcPr>
            <w:tcW w:w="511" w:type="dxa"/>
          </w:tcPr>
          <w:p w14:paraId="7908FDA7" w14:textId="77777777" w:rsidR="00FD7C83" w:rsidRPr="008837FB" w:rsidRDefault="00FD7C83" w:rsidP="00B8702B">
            <w:pPr>
              <w:jc w:val="both"/>
              <w:rPr>
                <w:color w:val="000000" w:themeColor="text1"/>
                <w:sz w:val="22"/>
                <w:szCs w:val="22"/>
              </w:rPr>
            </w:pPr>
            <w:r w:rsidRPr="008837FB">
              <w:rPr>
                <w:color w:val="000000" w:themeColor="text1"/>
                <w:sz w:val="22"/>
                <w:szCs w:val="22"/>
              </w:rPr>
              <w:t>2</w:t>
            </w:r>
          </w:p>
        </w:tc>
        <w:tc>
          <w:tcPr>
            <w:tcW w:w="5441" w:type="dxa"/>
          </w:tcPr>
          <w:p w14:paraId="68F7F9AF" w14:textId="77777777" w:rsidR="00FD7C83" w:rsidRPr="008837FB" w:rsidRDefault="00FD7C83" w:rsidP="00B8702B">
            <w:pPr>
              <w:jc w:val="both"/>
              <w:rPr>
                <w:color w:val="000000" w:themeColor="text1"/>
                <w:sz w:val="22"/>
                <w:szCs w:val="22"/>
              </w:rPr>
            </w:pPr>
            <w:r w:rsidRPr="008837FB">
              <w:rPr>
                <w:color w:val="000000" w:themeColor="text1"/>
                <w:spacing w:val="1"/>
                <w:position w:val="1"/>
                <w:sz w:val="22"/>
                <w:szCs w:val="22"/>
              </w:rPr>
              <w:t>S</w:t>
            </w:r>
            <w:r w:rsidRPr="008837FB">
              <w:rPr>
                <w:color w:val="000000" w:themeColor="text1"/>
                <w:spacing w:val="-1"/>
                <w:position w:val="1"/>
                <w:sz w:val="22"/>
                <w:szCs w:val="22"/>
              </w:rPr>
              <w:t>cree</w:t>
            </w:r>
            <w:r w:rsidRPr="008837FB">
              <w:rPr>
                <w:color w:val="000000" w:themeColor="text1"/>
                <w:position w:val="1"/>
                <w:sz w:val="22"/>
                <w:szCs w:val="22"/>
              </w:rPr>
              <w:t xml:space="preserve">n </w:t>
            </w:r>
            <w:r w:rsidRPr="008837FB">
              <w:rPr>
                <w:color w:val="000000" w:themeColor="text1"/>
                <w:spacing w:val="-1"/>
                <w:position w:val="1"/>
                <w:sz w:val="22"/>
                <w:szCs w:val="22"/>
              </w:rPr>
              <w:t>a</w:t>
            </w:r>
            <w:r w:rsidRPr="008837FB">
              <w:rPr>
                <w:color w:val="000000" w:themeColor="text1"/>
                <w:position w:val="1"/>
                <w:sz w:val="22"/>
                <w:szCs w:val="22"/>
              </w:rPr>
              <w:t xml:space="preserve">nd </w:t>
            </w:r>
            <w:r w:rsidRPr="008837FB">
              <w:rPr>
                <w:color w:val="000000" w:themeColor="text1"/>
                <w:spacing w:val="-1"/>
                <w:position w:val="1"/>
                <w:sz w:val="22"/>
                <w:szCs w:val="22"/>
              </w:rPr>
              <w:t>establish the basis of the grievance; Where the complaint cannot be accepted (for example, complaints that are not related to the project), the reason for the rejection should be clearly explained to the complainant and where possible referred to the relevant authorities/stakeholders.</w:t>
            </w:r>
          </w:p>
        </w:tc>
        <w:tc>
          <w:tcPr>
            <w:tcW w:w="1432" w:type="dxa"/>
          </w:tcPr>
          <w:p w14:paraId="0C329EE5" w14:textId="77777777" w:rsidR="00FD7C83" w:rsidRPr="008837FB" w:rsidRDefault="00FD7C83" w:rsidP="00B8702B">
            <w:pPr>
              <w:jc w:val="both"/>
              <w:rPr>
                <w:color w:val="000000" w:themeColor="text1"/>
                <w:sz w:val="22"/>
                <w:szCs w:val="22"/>
              </w:rPr>
            </w:pPr>
            <w:r w:rsidRPr="008837FB">
              <w:rPr>
                <w:color w:val="000000" w:themeColor="text1"/>
                <w:sz w:val="22"/>
                <w:szCs w:val="22"/>
              </w:rPr>
              <w:t>Within one week</w:t>
            </w:r>
          </w:p>
        </w:tc>
        <w:tc>
          <w:tcPr>
            <w:tcW w:w="2781" w:type="dxa"/>
          </w:tcPr>
          <w:p w14:paraId="0D067563" w14:textId="77777777" w:rsidR="00FD7C83" w:rsidRPr="008837FB" w:rsidRDefault="00FD7C83" w:rsidP="00B8702B">
            <w:pPr>
              <w:jc w:val="both"/>
              <w:rPr>
                <w:color w:val="000000" w:themeColor="text1"/>
                <w:sz w:val="22"/>
                <w:szCs w:val="22"/>
              </w:rPr>
            </w:pPr>
            <w:r w:rsidRPr="008837FB">
              <w:rPr>
                <w:color w:val="000000" w:themeColor="text1"/>
                <w:sz w:val="22"/>
                <w:szCs w:val="22"/>
              </w:rPr>
              <w:t>SS specialist supported by PIU.</w:t>
            </w:r>
          </w:p>
        </w:tc>
      </w:tr>
      <w:tr w:rsidR="00C94101" w:rsidRPr="008837FB" w14:paraId="178CB909" w14:textId="77777777" w:rsidTr="00B8702B">
        <w:trPr>
          <w:trHeight w:val="590"/>
        </w:trPr>
        <w:tc>
          <w:tcPr>
            <w:tcW w:w="511" w:type="dxa"/>
          </w:tcPr>
          <w:p w14:paraId="5288B280" w14:textId="77777777" w:rsidR="00FD7C83" w:rsidRPr="008837FB" w:rsidRDefault="00FD7C83" w:rsidP="00B8702B">
            <w:pPr>
              <w:jc w:val="both"/>
              <w:rPr>
                <w:color w:val="000000" w:themeColor="text1"/>
                <w:sz w:val="22"/>
                <w:szCs w:val="22"/>
              </w:rPr>
            </w:pPr>
            <w:r w:rsidRPr="008837FB">
              <w:rPr>
                <w:color w:val="000000" w:themeColor="text1"/>
                <w:sz w:val="22"/>
                <w:szCs w:val="22"/>
              </w:rPr>
              <w:t>3</w:t>
            </w:r>
          </w:p>
        </w:tc>
        <w:tc>
          <w:tcPr>
            <w:tcW w:w="5441" w:type="dxa"/>
          </w:tcPr>
          <w:p w14:paraId="6134B5EF" w14:textId="77777777" w:rsidR="00FD7C83" w:rsidRPr="008837FB" w:rsidRDefault="00FD7C83" w:rsidP="00B8702B">
            <w:pPr>
              <w:jc w:val="both"/>
              <w:rPr>
                <w:color w:val="000000" w:themeColor="text1"/>
                <w:sz w:val="22"/>
                <w:szCs w:val="22"/>
              </w:rPr>
            </w:pPr>
            <w:r w:rsidRPr="008837FB">
              <w:rPr>
                <w:color w:val="000000" w:themeColor="text1"/>
                <w:spacing w:val="-1"/>
                <w:position w:val="1"/>
                <w:sz w:val="22"/>
                <w:szCs w:val="22"/>
              </w:rPr>
              <w:t>Program manager and social safeguards officer to consider ways to address the complaint.</w:t>
            </w:r>
          </w:p>
        </w:tc>
        <w:tc>
          <w:tcPr>
            <w:tcW w:w="1432" w:type="dxa"/>
          </w:tcPr>
          <w:p w14:paraId="3E347F12" w14:textId="77777777" w:rsidR="00FD7C83" w:rsidRPr="008837FB" w:rsidRDefault="00FD7C83" w:rsidP="00B8702B">
            <w:pPr>
              <w:jc w:val="both"/>
              <w:rPr>
                <w:color w:val="000000" w:themeColor="text1"/>
                <w:sz w:val="22"/>
                <w:szCs w:val="22"/>
              </w:rPr>
            </w:pPr>
            <w:r w:rsidRPr="008837FB">
              <w:rPr>
                <w:color w:val="000000" w:themeColor="text1"/>
                <w:sz w:val="22"/>
                <w:szCs w:val="22"/>
              </w:rPr>
              <w:t>Within one week</w:t>
            </w:r>
          </w:p>
        </w:tc>
        <w:tc>
          <w:tcPr>
            <w:tcW w:w="2781" w:type="dxa"/>
          </w:tcPr>
          <w:p w14:paraId="7EFBA8EE" w14:textId="77777777" w:rsidR="00FD7C83" w:rsidRPr="008837FB" w:rsidRDefault="00FD7C83" w:rsidP="00B8702B">
            <w:pPr>
              <w:jc w:val="both"/>
              <w:rPr>
                <w:color w:val="000000" w:themeColor="text1"/>
                <w:sz w:val="22"/>
                <w:szCs w:val="22"/>
              </w:rPr>
            </w:pPr>
            <w:r w:rsidRPr="008837FB">
              <w:rPr>
                <w:color w:val="000000" w:themeColor="text1"/>
                <w:sz w:val="22"/>
                <w:szCs w:val="22"/>
              </w:rPr>
              <w:t>Program manager supported by PIU.</w:t>
            </w:r>
          </w:p>
        </w:tc>
      </w:tr>
      <w:tr w:rsidR="00C94101" w:rsidRPr="008837FB" w14:paraId="21554B4F" w14:textId="77777777" w:rsidTr="00B8702B">
        <w:trPr>
          <w:trHeight w:val="535"/>
        </w:trPr>
        <w:tc>
          <w:tcPr>
            <w:tcW w:w="511" w:type="dxa"/>
          </w:tcPr>
          <w:p w14:paraId="0CA34A71" w14:textId="77777777" w:rsidR="00FD7C83" w:rsidRPr="008837FB" w:rsidRDefault="00FD7C83" w:rsidP="00B8702B">
            <w:pPr>
              <w:jc w:val="both"/>
              <w:rPr>
                <w:color w:val="000000" w:themeColor="text1"/>
                <w:sz w:val="22"/>
                <w:szCs w:val="22"/>
              </w:rPr>
            </w:pPr>
            <w:r w:rsidRPr="008837FB">
              <w:rPr>
                <w:color w:val="000000" w:themeColor="text1"/>
                <w:sz w:val="22"/>
                <w:szCs w:val="22"/>
              </w:rPr>
              <w:t>4</w:t>
            </w:r>
          </w:p>
        </w:tc>
        <w:tc>
          <w:tcPr>
            <w:tcW w:w="5441" w:type="dxa"/>
          </w:tcPr>
          <w:p w14:paraId="6F6B7F0E" w14:textId="77777777" w:rsidR="00FD7C83" w:rsidRPr="008837FB" w:rsidRDefault="00FD7C83" w:rsidP="00B8702B">
            <w:pPr>
              <w:jc w:val="both"/>
              <w:rPr>
                <w:color w:val="000000" w:themeColor="text1"/>
                <w:sz w:val="22"/>
                <w:szCs w:val="22"/>
              </w:rPr>
            </w:pPr>
            <w:r w:rsidRPr="008837FB">
              <w:rPr>
                <w:color w:val="000000" w:themeColor="text1"/>
                <w:sz w:val="22"/>
                <w:szCs w:val="22"/>
              </w:rPr>
              <w:t xml:space="preserve">Implement the case resolution and feedback to the complainant </w:t>
            </w:r>
          </w:p>
        </w:tc>
        <w:tc>
          <w:tcPr>
            <w:tcW w:w="1432" w:type="dxa"/>
          </w:tcPr>
          <w:p w14:paraId="09F62A29" w14:textId="77777777" w:rsidR="00FD7C83" w:rsidRPr="008837FB" w:rsidRDefault="00FD7C83" w:rsidP="00B8702B">
            <w:pPr>
              <w:jc w:val="both"/>
              <w:rPr>
                <w:color w:val="000000" w:themeColor="text1"/>
                <w:sz w:val="22"/>
                <w:szCs w:val="22"/>
              </w:rPr>
            </w:pPr>
            <w:r w:rsidRPr="008837FB">
              <w:rPr>
                <w:color w:val="000000" w:themeColor="text1"/>
                <w:sz w:val="22"/>
                <w:szCs w:val="22"/>
              </w:rPr>
              <w:t>Within 21 days</w:t>
            </w:r>
          </w:p>
        </w:tc>
        <w:tc>
          <w:tcPr>
            <w:tcW w:w="2781" w:type="dxa"/>
          </w:tcPr>
          <w:p w14:paraId="43BC13ED" w14:textId="77777777" w:rsidR="00FD7C83" w:rsidRPr="008837FB" w:rsidRDefault="00FD7C83" w:rsidP="00B8702B">
            <w:pPr>
              <w:jc w:val="both"/>
              <w:rPr>
                <w:color w:val="000000" w:themeColor="text1"/>
                <w:sz w:val="22"/>
                <w:szCs w:val="22"/>
              </w:rPr>
            </w:pPr>
            <w:r w:rsidRPr="008837FB">
              <w:rPr>
                <w:color w:val="000000" w:themeColor="text1"/>
                <w:sz w:val="22"/>
                <w:szCs w:val="22"/>
              </w:rPr>
              <w:t>Program manager with support from GRC.</w:t>
            </w:r>
          </w:p>
        </w:tc>
      </w:tr>
      <w:tr w:rsidR="00C94101" w:rsidRPr="008837FB" w14:paraId="2D013E3E" w14:textId="77777777" w:rsidTr="00B8702B">
        <w:trPr>
          <w:trHeight w:val="618"/>
        </w:trPr>
        <w:tc>
          <w:tcPr>
            <w:tcW w:w="511" w:type="dxa"/>
          </w:tcPr>
          <w:p w14:paraId="6036D1DD" w14:textId="77777777" w:rsidR="00FD7C83" w:rsidRPr="008837FB" w:rsidRDefault="00FD7C83" w:rsidP="00B8702B">
            <w:pPr>
              <w:jc w:val="both"/>
              <w:rPr>
                <w:color w:val="000000" w:themeColor="text1"/>
                <w:sz w:val="22"/>
                <w:szCs w:val="22"/>
              </w:rPr>
            </w:pPr>
            <w:r w:rsidRPr="008837FB">
              <w:rPr>
                <w:color w:val="000000" w:themeColor="text1"/>
                <w:sz w:val="22"/>
                <w:szCs w:val="22"/>
              </w:rPr>
              <w:t>5</w:t>
            </w:r>
          </w:p>
        </w:tc>
        <w:tc>
          <w:tcPr>
            <w:tcW w:w="5441" w:type="dxa"/>
          </w:tcPr>
          <w:p w14:paraId="321E0605" w14:textId="77777777" w:rsidR="00FD7C83" w:rsidRPr="008837FB" w:rsidRDefault="00FD7C83" w:rsidP="00B8702B">
            <w:pPr>
              <w:jc w:val="both"/>
              <w:rPr>
                <w:color w:val="000000" w:themeColor="text1"/>
                <w:sz w:val="22"/>
                <w:szCs w:val="22"/>
              </w:rPr>
            </w:pPr>
            <w:r w:rsidRPr="008837FB">
              <w:rPr>
                <w:color w:val="000000" w:themeColor="text1"/>
                <w:spacing w:val="-2"/>
                <w:position w:val="1"/>
                <w:sz w:val="22"/>
                <w:szCs w:val="22"/>
              </w:rPr>
              <w:t xml:space="preserve">Document </w:t>
            </w:r>
            <w:r w:rsidRPr="008837FB">
              <w:rPr>
                <w:color w:val="000000" w:themeColor="text1"/>
                <w:spacing w:val="1"/>
                <w:position w:val="1"/>
                <w:sz w:val="22"/>
                <w:szCs w:val="22"/>
              </w:rPr>
              <w:t>t</w:t>
            </w:r>
            <w:r w:rsidRPr="008837FB">
              <w:rPr>
                <w:color w:val="000000" w:themeColor="text1"/>
                <w:position w:val="1"/>
                <w:sz w:val="22"/>
                <w:szCs w:val="22"/>
              </w:rPr>
              <w:t xml:space="preserve">he </w:t>
            </w:r>
            <w:r w:rsidRPr="008837FB">
              <w:rPr>
                <w:color w:val="000000" w:themeColor="text1"/>
                <w:spacing w:val="-1"/>
                <w:position w:val="1"/>
                <w:sz w:val="22"/>
                <w:szCs w:val="22"/>
              </w:rPr>
              <w:t>grievance and actions taken and submit the report to PIU.</w:t>
            </w:r>
          </w:p>
        </w:tc>
        <w:tc>
          <w:tcPr>
            <w:tcW w:w="1432" w:type="dxa"/>
          </w:tcPr>
          <w:p w14:paraId="44D9B586" w14:textId="77777777" w:rsidR="00FD7C83" w:rsidRPr="008837FB" w:rsidRDefault="00FD7C83" w:rsidP="00B8702B">
            <w:pPr>
              <w:jc w:val="both"/>
              <w:rPr>
                <w:color w:val="000000" w:themeColor="text1"/>
                <w:sz w:val="22"/>
                <w:szCs w:val="22"/>
              </w:rPr>
            </w:pPr>
            <w:r w:rsidRPr="008837FB">
              <w:rPr>
                <w:color w:val="000000" w:themeColor="text1"/>
                <w:sz w:val="22"/>
                <w:szCs w:val="22"/>
              </w:rPr>
              <w:t>Within 21 days</w:t>
            </w:r>
          </w:p>
        </w:tc>
        <w:tc>
          <w:tcPr>
            <w:tcW w:w="2781" w:type="dxa"/>
          </w:tcPr>
          <w:p w14:paraId="6F15A8FF" w14:textId="77777777" w:rsidR="00FD7C83" w:rsidRPr="008837FB" w:rsidRDefault="00FD7C83" w:rsidP="00B8702B">
            <w:pPr>
              <w:jc w:val="both"/>
              <w:rPr>
                <w:color w:val="000000" w:themeColor="text1"/>
                <w:sz w:val="22"/>
                <w:szCs w:val="22"/>
              </w:rPr>
            </w:pPr>
            <w:r w:rsidRPr="008837FB">
              <w:rPr>
                <w:color w:val="000000" w:themeColor="text1"/>
                <w:sz w:val="22"/>
                <w:szCs w:val="22"/>
              </w:rPr>
              <w:t>SS specialist and GRC supported by PIU.</w:t>
            </w:r>
          </w:p>
        </w:tc>
      </w:tr>
      <w:tr w:rsidR="00C94101" w:rsidRPr="008837FB" w14:paraId="0239C62B" w14:textId="77777777" w:rsidTr="00B8702B">
        <w:trPr>
          <w:trHeight w:val="562"/>
        </w:trPr>
        <w:tc>
          <w:tcPr>
            <w:tcW w:w="511" w:type="dxa"/>
          </w:tcPr>
          <w:p w14:paraId="23BD90E4" w14:textId="77777777" w:rsidR="00FD7C83" w:rsidRPr="008837FB" w:rsidRDefault="00FD7C83" w:rsidP="00B8702B">
            <w:pPr>
              <w:jc w:val="both"/>
              <w:rPr>
                <w:color w:val="000000" w:themeColor="text1"/>
                <w:sz w:val="22"/>
                <w:szCs w:val="22"/>
              </w:rPr>
            </w:pPr>
            <w:r w:rsidRPr="008837FB">
              <w:rPr>
                <w:color w:val="000000" w:themeColor="text1"/>
                <w:sz w:val="22"/>
                <w:szCs w:val="22"/>
              </w:rPr>
              <w:t>6</w:t>
            </w:r>
          </w:p>
        </w:tc>
        <w:tc>
          <w:tcPr>
            <w:tcW w:w="5441" w:type="dxa"/>
          </w:tcPr>
          <w:p w14:paraId="3A6C2F6E" w14:textId="77777777" w:rsidR="00FD7C83" w:rsidRPr="008837FB" w:rsidRDefault="00FD7C83" w:rsidP="00B8702B">
            <w:pPr>
              <w:jc w:val="both"/>
              <w:rPr>
                <w:color w:val="000000" w:themeColor="text1"/>
                <w:sz w:val="22"/>
                <w:szCs w:val="22"/>
              </w:rPr>
            </w:pPr>
            <w:r w:rsidRPr="008837FB">
              <w:rPr>
                <w:color w:val="000000" w:themeColor="text1"/>
                <w:sz w:val="22"/>
                <w:szCs w:val="22"/>
              </w:rPr>
              <w:t xml:space="preserve">Elevation of the case to a national judiciary </w:t>
            </w:r>
            <w:proofErr w:type="gramStart"/>
            <w:r w:rsidRPr="008837FB">
              <w:rPr>
                <w:color w:val="000000" w:themeColor="text1"/>
                <w:sz w:val="22"/>
                <w:szCs w:val="22"/>
              </w:rPr>
              <w:t>system, if</w:t>
            </w:r>
            <w:proofErr w:type="gramEnd"/>
            <w:r w:rsidRPr="008837FB">
              <w:rPr>
                <w:color w:val="000000" w:themeColor="text1"/>
                <w:sz w:val="22"/>
                <w:szCs w:val="22"/>
              </w:rPr>
              <w:t xml:space="preserve"> complainant so wishes.</w:t>
            </w:r>
          </w:p>
        </w:tc>
        <w:tc>
          <w:tcPr>
            <w:tcW w:w="1432" w:type="dxa"/>
          </w:tcPr>
          <w:p w14:paraId="63645611" w14:textId="77777777" w:rsidR="00FD7C83" w:rsidRPr="008837FB" w:rsidRDefault="00FD7C83" w:rsidP="00B8702B">
            <w:pPr>
              <w:jc w:val="both"/>
              <w:rPr>
                <w:color w:val="000000" w:themeColor="text1"/>
                <w:sz w:val="22"/>
                <w:szCs w:val="22"/>
              </w:rPr>
            </w:pPr>
            <w:r w:rsidRPr="008837FB">
              <w:rPr>
                <w:color w:val="000000" w:themeColor="text1"/>
                <w:sz w:val="22"/>
                <w:szCs w:val="22"/>
              </w:rPr>
              <w:t>Anytime</w:t>
            </w:r>
          </w:p>
        </w:tc>
        <w:tc>
          <w:tcPr>
            <w:tcW w:w="2781" w:type="dxa"/>
          </w:tcPr>
          <w:p w14:paraId="1B46B27B" w14:textId="77777777" w:rsidR="00FD7C83" w:rsidRPr="008837FB" w:rsidRDefault="00FD7C83" w:rsidP="00B8702B">
            <w:pPr>
              <w:jc w:val="both"/>
              <w:rPr>
                <w:color w:val="000000" w:themeColor="text1"/>
                <w:sz w:val="22"/>
                <w:szCs w:val="22"/>
              </w:rPr>
            </w:pPr>
            <w:r w:rsidRPr="008837FB">
              <w:rPr>
                <w:color w:val="000000" w:themeColor="text1"/>
                <w:sz w:val="22"/>
                <w:szCs w:val="22"/>
              </w:rPr>
              <w:t>The complainant</w:t>
            </w:r>
          </w:p>
        </w:tc>
      </w:tr>
      <w:tr w:rsidR="00A60F24" w:rsidRPr="008837FB" w14:paraId="32C0472F" w14:textId="77777777" w:rsidTr="00B8702B">
        <w:trPr>
          <w:trHeight w:val="601"/>
        </w:trPr>
        <w:tc>
          <w:tcPr>
            <w:tcW w:w="7384" w:type="dxa"/>
            <w:gridSpan w:val="3"/>
          </w:tcPr>
          <w:p w14:paraId="7D741CE9" w14:textId="77777777" w:rsidR="00FD7C83" w:rsidRPr="008837FB" w:rsidRDefault="00FD7C83" w:rsidP="00B8702B">
            <w:pPr>
              <w:jc w:val="both"/>
              <w:rPr>
                <w:color w:val="000000" w:themeColor="text1"/>
                <w:sz w:val="22"/>
                <w:szCs w:val="22"/>
              </w:rPr>
            </w:pPr>
            <w:r w:rsidRPr="008837FB">
              <w:rPr>
                <w:color w:val="000000" w:themeColor="text1"/>
                <w:sz w:val="22"/>
                <w:szCs w:val="22"/>
              </w:rPr>
              <w:t>*</w:t>
            </w:r>
            <w:r w:rsidRPr="008837FB">
              <w:rPr>
                <w:color w:val="000000" w:themeColor="text1"/>
                <w:spacing w:val="-2"/>
                <w:sz w:val="22"/>
                <w:szCs w:val="22"/>
              </w:rPr>
              <w:t xml:space="preserve"> If this timeline cannot be met, the complainant will be informed in writing that the GRC requires additional time.</w:t>
            </w:r>
          </w:p>
        </w:tc>
        <w:tc>
          <w:tcPr>
            <w:tcW w:w="2781" w:type="dxa"/>
          </w:tcPr>
          <w:p w14:paraId="6A8606D0" w14:textId="77777777" w:rsidR="00FD7C83" w:rsidRPr="008837FB" w:rsidRDefault="00FD7C83" w:rsidP="00B8702B">
            <w:pPr>
              <w:jc w:val="both"/>
              <w:rPr>
                <w:color w:val="000000" w:themeColor="text1"/>
                <w:sz w:val="22"/>
                <w:szCs w:val="22"/>
              </w:rPr>
            </w:pPr>
            <w:r w:rsidRPr="008837FB">
              <w:rPr>
                <w:color w:val="000000" w:themeColor="text1"/>
                <w:sz w:val="22"/>
                <w:szCs w:val="22"/>
              </w:rPr>
              <w:t>SS specialist, GRC supported by PIU.</w:t>
            </w:r>
          </w:p>
        </w:tc>
      </w:tr>
    </w:tbl>
    <w:p w14:paraId="1577A5F3" w14:textId="77777777" w:rsidR="00FD7C83" w:rsidRPr="008837FB" w:rsidRDefault="00FD7C83">
      <w:pPr>
        <w:contextualSpacing/>
        <w:jc w:val="both"/>
        <w:rPr>
          <w:rFonts w:eastAsia="Times New Roman"/>
          <w:color w:val="000000" w:themeColor="text1"/>
          <w:spacing w:val="-4"/>
          <w:sz w:val="22"/>
          <w:szCs w:val="22"/>
        </w:rPr>
      </w:pPr>
    </w:p>
    <w:bookmarkEnd w:id="47"/>
    <w:p w14:paraId="2A2626E2" w14:textId="77777777" w:rsidR="00FD7C83" w:rsidRPr="008837FB" w:rsidRDefault="00FD7C83" w:rsidP="00B8702B">
      <w:pPr>
        <w:pStyle w:val="ListParagraph"/>
        <w:numPr>
          <w:ilvl w:val="0"/>
          <w:numId w:val="98"/>
        </w:numPr>
        <w:ind w:left="0" w:firstLine="0"/>
        <w:jc w:val="both"/>
        <w:rPr>
          <w:color w:val="000000" w:themeColor="text1"/>
          <w:sz w:val="22"/>
          <w:szCs w:val="22"/>
        </w:rPr>
      </w:pPr>
      <w:r w:rsidRPr="008837FB">
        <w:rPr>
          <w:rFonts w:eastAsia="Times New Roman"/>
          <w:b/>
          <w:color w:val="000000" w:themeColor="text1"/>
          <w:sz w:val="22"/>
          <w:szCs w:val="22"/>
        </w:rPr>
        <w:t>Grievances related to GBV/SEAH</w:t>
      </w:r>
      <w:r w:rsidRPr="008837FB">
        <w:rPr>
          <w:rFonts w:eastAsia="Times New Roman"/>
          <w:color w:val="000000" w:themeColor="text1"/>
          <w:sz w:val="22"/>
          <w:szCs w:val="22"/>
        </w:rPr>
        <w:t xml:space="preserve">: To avoid the risk of stigmatization, exacerbation of the mental/psychological harm and potential reprisal, the GM shall have a different and sensitive approach to GBV/SEAH cases and should be dealt with according to the complainant’s informed consent. Where such a case is reported, the complainant should be provided with information about and assistance to access if requested: confidential appropriate medical, </w:t>
      </w:r>
      <w:proofErr w:type="spellStart"/>
      <w:r w:rsidRPr="008837FB">
        <w:rPr>
          <w:rFonts w:eastAsia="Times New Roman"/>
          <w:color w:val="000000" w:themeColor="text1"/>
          <w:sz w:val="22"/>
          <w:szCs w:val="22"/>
        </w:rPr>
        <w:t>psychologicaland</w:t>
      </w:r>
      <w:proofErr w:type="spellEnd"/>
      <w:r w:rsidRPr="008837FB">
        <w:rPr>
          <w:rFonts w:eastAsia="Times New Roman"/>
          <w:color w:val="000000" w:themeColor="text1"/>
          <w:sz w:val="22"/>
          <w:szCs w:val="22"/>
        </w:rPr>
        <w:t xml:space="preserve"> legal support; emergency accommodation; and any other necessary services as appropriate including legal assistance.  All staff and GM focal points should be informed that if a case of GBV/SEAH is reported to them, the only information they should establish is if the incident involves a worker on the project, the nature of the incident, the age and sex of the complainant and if the survivor/complainant was referred to service provision.  If a worker on the project is involved, the incident should be immediately reported to the G</w:t>
      </w:r>
      <w:r w:rsidR="00500762" w:rsidRPr="008837FB">
        <w:rPr>
          <w:rFonts w:eastAsia="Times New Roman"/>
          <w:color w:val="000000" w:themeColor="text1"/>
          <w:sz w:val="22"/>
          <w:szCs w:val="22"/>
        </w:rPr>
        <w:t>o</w:t>
      </w:r>
      <w:r w:rsidRPr="008837FB">
        <w:rPr>
          <w:rFonts w:eastAsia="Times New Roman"/>
          <w:color w:val="000000" w:themeColor="text1"/>
          <w:sz w:val="22"/>
          <w:szCs w:val="22"/>
        </w:rPr>
        <w:t>SL-level Program Manager who will provide further guidance after consulting with the World Bank.</w:t>
      </w:r>
    </w:p>
    <w:p w14:paraId="14AE6A25" w14:textId="77777777" w:rsidR="00FD7C83" w:rsidRPr="008837FB" w:rsidRDefault="00FD7C83">
      <w:pPr>
        <w:contextualSpacing/>
        <w:jc w:val="both"/>
        <w:rPr>
          <w:rFonts w:eastAsia="Times New Roman"/>
          <w:color w:val="000000" w:themeColor="text1"/>
          <w:sz w:val="22"/>
          <w:szCs w:val="22"/>
        </w:rPr>
      </w:pPr>
    </w:p>
    <w:p w14:paraId="022AD035" w14:textId="77777777" w:rsidR="005E234D" w:rsidRPr="00B8702B" w:rsidRDefault="00B47243" w:rsidP="00B8702B">
      <w:pPr>
        <w:pStyle w:val="Heading1"/>
        <w:spacing w:before="0"/>
        <w:jc w:val="center"/>
        <w:rPr>
          <w:rFonts w:ascii="Times New Roman" w:hAnsi="Times New Roman" w:cs="Times New Roman"/>
          <w:color w:val="0D0D0D" w:themeColor="text1" w:themeTint="F2"/>
        </w:rPr>
      </w:pPr>
      <w:r w:rsidRPr="008837FB">
        <w:rPr>
          <w:rFonts w:ascii="Times New Roman" w:hAnsi="Times New Roman" w:cs="Times New Roman"/>
          <w:sz w:val="22"/>
          <w:szCs w:val="22"/>
        </w:rPr>
        <w:br w:type="column"/>
      </w:r>
      <w:bookmarkStart w:id="52" w:name="_Toc105099743"/>
      <w:r w:rsidR="00FD7C83" w:rsidRPr="00B8702B">
        <w:rPr>
          <w:rFonts w:ascii="Times New Roman" w:hAnsi="Times New Roman" w:cs="Times New Roman"/>
          <w:color w:val="0D0D0D" w:themeColor="text1" w:themeTint="F2"/>
        </w:rPr>
        <w:lastRenderedPageBreak/>
        <w:t>12.0CONTRACTOR MANAGEMENT</w:t>
      </w:r>
      <w:bookmarkEnd w:id="52"/>
    </w:p>
    <w:p w14:paraId="3F822EA9" w14:textId="77777777" w:rsidR="00B47243" w:rsidRPr="009B1019" w:rsidRDefault="00B47243" w:rsidP="00E469DB">
      <w:pPr>
        <w:jc w:val="both"/>
        <w:rPr>
          <w:rFonts w:asciiTheme="minorHAnsi" w:eastAsia="Times New Roman" w:hAnsiTheme="minorHAnsi" w:cstheme="minorHAnsi"/>
          <w:b/>
          <w:bCs/>
          <w:color w:val="000000" w:themeColor="text1"/>
          <w:sz w:val="22"/>
          <w:szCs w:val="22"/>
        </w:rPr>
      </w:pPr>
    </w:p>
    <w:p w14:paraId="0044E616" w14:textId="77777777" w:rsidR="00FD7C83" w:rsidRPr="00B8702B" w:rsidRDefault="00FD7C83" w:rsidP="00B8702B">
      <w:pPr>
        <w:pStyle w:val="ListParagraph"/>
        <w:numPr>
          <w:ilvl w:val="0"/>
          <w:numId w:val="98"/>
        </w:numPr>
        <w:ind w:left="0" w:firstLine="0"/>
        <w:jc w:val="both"/>
        <w:rPr>
          <w:color w:val="0D0D0D" w:themeColor="text1" w:themeTint="F2"/>
          <w:sz w:val="22"/>
          <w:szCs w:val="22"/>
        </w:rPr>
      </w:pPr>
      <w:r w:rsidRPr="00B8702B">
        <w:rPr>
          <w:rFonts w:eastAsia="Times New Roman"/>
          <w:b/>
          <w:bCs/>
          <w:color w:val="0D0D0D" w:themeColor="text1" w:themeTint="F2"/>
          <w:sz w:val="22"/>
          <w:szCs w:val="22"/>
        </w:rPr>
        <w:t xml:space="preserve">Selection of </w:t>
      </w:r>
      <w:proofErr w:type="spellStart"/>
      <w:proofErr w:type="gramStart"/>
      <w:r w:rsidRPr="00B8702B">
        <w:rPr>
          <w:rFonts w:eastAsia="Times New Roman"/>
          <w:b/>
          <w:bCs/>
          <w:color w:val="0D0D0D" w:themeColor="text1" w:themeTint="F2"/>
          <w:sz w:val="22"/>
          <w:szCs w:val="22"/>
        </w:rPr>
        <w:t>Contractors:</w:t>
      </w:r>
      <w:r w:rsidRPr="00B8702B">
        <w:rPr>
          <w:rFonts w:eastAsia="Times New Roman"/>
          <w:color w:val="0D0D0D" w:themeColor="text1" w:themeTint="F2"/>
          <w:sz w:val="22"/>
          <w:szCs w:val="22"/>
        </w:rPr>
        <w:t>The</w:t>
      </w:r>
      <w:proofErr w:type="spellEnd"/>
      <w:proofErr w:type="gramEnd"/>
      <w:r w:rsidRPr="00B8702B">
        <w:rPr>
          <w:rFonts w:eastAsia="Times New Roman"/>
          <w:color w:val="0D0D0D" w:themeColor="text1" w:themeTint="F2"/>
          <w:sz w:val="22"/>
          <w:szCs w:val="22"/>
        </w:rPr>
        <w:t xml:space="preserve"> </w:t>
      </w:r>
      <w:proofErr w:type="spellStart"/>
      <w:r w:rsidRPr="00B8702B">
        <w:rPr>
          <w:rFonts w:eastAsia="Times New Roman"/>
          <w:color w:val="0D0D0D" w:themeColor="text1" w:themeTint="F2"/>
          <w:sz w:val="22"/>
          <w:szCs w:val="22"/>
        </w:rPr>
        <w:t>Barwaaqoproject</w:t>
      </w:r>
      <w:proofErr w:type="spellEnd"/>
      <w:r w:rsidRPr="00B8702B">
        <w:rPr>
          <w:rFonts w:eastAsia="Times New Roman"/>
          <w:color w:val="0D0D0D" w:themeColor="text1" w:themeTint="F2"/>
          <w:sz w:val="22"/>
          <w:szCs w:val="22"/>
        </w:rPr>
        <w:t xml:space="preserve"> will use the World Bank Standard Procurement Documents for Works for solicitations and contracts. These include labor and OHS requirements. The NPCU shall make reasonable efforts to ascertain that the contractor who will engage contracted workers is legitimate and runs a reliable entity that is able to comply with the relevant requirements under the LMP and established in the World Bank procurement documents. Such requirements shall be included in the bidding documents. As part of the process to select the contractors who will engage contracted workers, the NPCU may review the following information:</w:t>
      </w:r>
    </w:p>
    <w:p w14:paraId="6E3B988E" w14:textId="77777777" w:rsidR="00D91785" w:rsidRPr="00B8702B" w:rsidRDefault="00FD7C83" w:rsidP="00E555D7">
      <w:pPr>
        <w:pStyle w:val="ListParagraph"/>
        <w:numPr>
          <w:ilvl w:val="0"/>
          <w:numId w:val="42"/>
        </w:numPr>
        <w:jc w:val="both"/>
        <w:rPr>
          <w:rFonts w:eastAsia="Times New Roman"/>
          <w:color w:val="0D0D0D" w:themeColor="text1" w:themeTint="F2"/>
          <w:sz w:val="22"/>
          <w:szCs w:val="22"/>
        </w:rPr>
      </w:pPr>
      <w:r w:rsidRPr="00B8702B">
        <w:rPr>
          <w:rFonts w:eastAsia="Times New Roman"/>
          <w:color w:val="0D0D0D" w:themeColor="text1" w:themeTint="F2"/>
          <w:sz w:val="22"/>
          <w:szCs w:val="22"/>
        </w:rPr>
        <w:t xml:space="preserve">Business licenses, registrations, permits and </w:t>
      </w:r>
      <w:proofErr w:type="gramStart"/>
      <w:r w:rsidRPr="00B8702B">
        <w:rPr>
          <w:rFonts w:eastAsia="Times New Roman"/>
          <w:color w:val="0D0D0D" w:themeColor="text1" w:themeTint="F2"/>
          <w:sz w:val="22"/>
          <w:szCs w:val="22"/>
        </w:rPr>
        <w:t>approvals;</w:t>
      </w:r>
      <w:proofErr w:type="gramEnd"/>
    </w:p>
    <w:p w14:paraId="7F587320" w14:textId="77777777" w:rsidR="00112963" w:rsidRPr="00B8702B" w:rsidRDefault="00FD7C83" w:rsidP="00E555D7">
      <w:pPr>
        <w:pStyle w:val="ListParagraph"/>
        <w:numPr>
          <w:ilvl w:val="0"/>
          <w:numId w:val="42"/>
        </w:numPr>
        <w:jc w:val="both"/>
        <w:rPr>
          <w:rFonts w:eastAsia="Times New Roman"/>
          <w:color w:val="0D0D0D" w:themeColor="text1" w:themeTint="F2"/>
          <w:sz w:val="22"/>
          <w:szCs w:val="22"/>
        </w:rPr>
      </w:pPr>
      <w:r w:rsidRPr="00B8702B">
        <w:rPr>
          <w:rFonts w:eastAsia="Times New Roman"/>
          <w:color w:val="0D0D0D" w:themeColor="text1" w:themeTint="F2"/>
          <w:sz w:val="22"/>
          <w:szCs w:val="22"/>
        </w:rPr>
        <w:t xml:space="preserve">Public records, </w:t>
      </w:r>
      <w:proofErr w:type="gramStart"/>
      <w:r w:rsidRPr="00B8702B">
        <w:rPr>
          <w:rFonts w:eastAsia="Times New Roman"/>
          <w:color w:val="0D0D0D" w:themeColor="text1" w:themeTint="F2"/>
          <w:sz w:val="22"/>
          <w:szCs w:val="22"/>
        </w:rPr>
        <w:t>e.g.</w:t>
      </w:r>
      <w:proofErr w:type="gramEnd"/>
      <w:r w:rsidRPr="00B8702B">
        <w:rPr>
          <w:rFonts w:eastAsia="Times New Roman"/>
          <w:color w:val="0D0D0D" w:themeColor="text1" w:themeTint="F2"/>
          <w:sz w:val="22"/>
          <w:szCs w:val="22"/>
        </w:rPr>
        <w:t xml:space="preserve"> corporate registers and public documents relating to violations of </w:t>
      </w:r>
      <w:proofErr w:type="spellStart"/>
      <w:r w:rsidRPr="00B8702B">
        <w:rPr>
          <w:rFonts w:eastAsia="Times New Roman"/>
          <w:color w:val="0D0D0D" w:themeColor="text1" w:themeTint="F2"/>
          <w:sz w:val="22"/>
          <w:szCs w:val="22"/>
        </w:rPr>
        <w:t>applicablelabor</w:t>
      </w:r>
      <w:proofErr w:type="spellEnd"/>
      <w:r w:rsidRPr="00B8702B">
        <w:rPr>
          <w:rFonts w:eastAsia="Times New Roman"/>
          <w:color w:val="0D0D0D" w:themeColor="text1" w:themeTint="F2"/>
          <w:sz w:val="22"/>
          <w:szCs w:val="22"/>
        </w:rPr>
        <w:t xml:space="preserve"> law; accident and fatality records and notifications to authorities; labor-related litigations;</w:t>
      </w:r>
    </w:p>
    <w:p w14:paraId="7F457E4B" w14:textId="77777777" w:rsidR="00D91785" w:rsidRPr="00B8702B" w:rsidRDefault="00FD7C83" w:rsidP="00E555D7">
      <w:pPr>
        <w:pStyle w:val="ListParagraph"/>
        <w:numPr>
          <w:ilvl w:val="0"/>
          <w:numId w:val="42"/>
        </w:numPr>
        <w:jc w:val="both"/>
        <w:rPr>
          <w:rFonts w:eastAsia="Times New Roman"/>
          <w:color w:val="0D0D0D" w:themeColor="text1" w:themeTint="F2"/>
          <w:sz w:val="22"/>
          <w:szCs w:val="22"/>
        </w:rPr>
      </w:pPr>
      <w:r w:rsidRPr="00B8702B">
        <w:rPr>
          <w:rFonts w:eastAsia="Times New Roman"/>
          <w:color w:val="0D0D0D" w:themeColor="text1" w:themeTint="F2"/>
          <w:sz w:val="22"/>
          <w:szCs w:val="22"/>
        </w:rPr>
        <w:t xml:space="preserve">Documents relating to the contractor’s labor management system and OHS system (e.g., </w:t>
      </w:r>
      <w:proofErr w:type="spellStart"/>
      <w:r w:rsidRPr="00B8702B">
        <w:rPr>
          <w:rFonts w:eastAsia="Times New Roman"/>
          <w:color w:val="0D0D0D" w:themeColor="text1" w:themeTint="F2"/>
          <w:sz w:val="22"/>
          <w:szCs w:val="22"/>
        </w:rPr>
        <w:t>HRmanuals</w:t>
      </w:r>
      <w:proofErr w:type="spellEnd"/>
      <w:r w:rsidRPr="00B8702B">
        <w:rPr>
          <w:rFonts w:eastAsia="Times New Roman"/>
          <w:color w:val="0D0D0D" w:themeColor="text1" w:themeTint="F2"/>
          <w:sz w:val="22"/>
          <w:szCs w:val="22"/>
        </w:rPr>
        <w:t xml:space="preserve">, safety program, </w:t>
      </w:r>
      <w:r w:rsidRPr="00B8702B">
        <w:rPr>
          <w:color w:val="0D0D0D" w:themeColor="text1" w:themeTint="F2"/>
          <w:sz w:val="22"/>
          <w:szCs w:val="22"/>
        </w:rPr>
        <w:t>specific personal with OHS designated responsibilities and capacity, information on their actual past performance related to OHS (accidents, violations, OHS statistics, etc.</w:t>
      </w:r>
      <w:r w:rsidRPr="00B8702B">
        <w:rPr>
          <w:rFonts w:eastAsia="Times New Roman"/>
          <w:color w:val="0D0D0D" w:themeColor="text1" w:themeTint="F2"/>
          <w:sz w:val="22"/>
          <w:szCs w:val="22"/>
        </w:rPr>
        <w:t>); and</w:t>
      </w:r>
    </w:p>
    <w:p w14:paraId="280B0433" w14:textId="77777777" w:rsidR="00D91785" w:rsidRPr="00B8702B" w:rsidRDefault="00FD7C83" w:rsidP="00E555D7">
      <w:pPr>
        <w:pStyle w:val="ListParagraph"/>
        <w:numPr>
          <w:ilvl w:val="0"/>
          <w:numId w:val="42"/>
        </w:numPr>
        <w:jc w:val="both"/>
        <w:rPr>
          <w:rFonts w:eastAsia="Times New Roman"/>
          <w:color w:val="0D0D0D" w:themeColor="text1" w:themeTint="F2"/>
          <w:sz w:val="22"/>
          <w:szCs w:val="22"/>
        </w:rPr>
      </w:pPr>
      <w:r w:rsidRPr="00B8702B">
        <w:rPr>
          <w:rFonts w:eastAsia="Times New Roman"/>
          <w:color w:val="0D0D0D" w:themeColor="text1" w:themeTint="F2"/>
          <w:sz w:val="22"/>
          <w:szCs w:val="22"/>
        </w:rPr>
        <w:t>Previous contracts with contractors and suppliers (showing inclusion of provisions and terms reflecting requirements on labor and working conditions).</w:t>
      </w:r>
    </w:p>
    <w:p w14:paraId="49ACE33B" w14:textId="77777777" w:rsidR="00D91785" w:rsidRPr="00B8702B" w:rsidRDefault="00D91785" w:rsidP="00E469DB">
      <w:pPr>
        <w:pStyle w:val="ListParagraph"/>
        <w:ind w:left="1440"/>
        <w:jc w:val="both"/>
        <w:rPr>
          <w:rFonts w:eastAsia="Times New Roman"/>
          <w:color w:val="0D0D0D" w:themeColor="text1" w:themeTint="F2"/>
          <w:sz w:val="22"/>
          <w:szCs w:val="22"/>
        </w:rPr>
      </w:pPr>
    </w:p>
    <w:p w14:paraId="08962BF3" w14:textId="77777777" w:rsidR="00FD7C83" w:rsidRPr="00B8702B" w:rsidRDefault="00FD7C83" w:rsidP="00B8702B">
      <w:pPr>
        <w:pStyle w:val="ListParagraph"/>
        <w:numPr>
          <w:ilvl w:val="0"/>
          <w:numId w:val="98"/>
        </w:numPr>
        <w:ind w:left="0" w:firstLine="0"/>
        <w:jc w:val="both"/>
        <w:rPr>
          <w:color w:val="0D0D0D" w:themeColor="text1" w:themeTint="F2"/>
          <w:sz w:val="22"/>
          <w:szCs w:val="22"/>
        </w:rPr>
      </w:pPr>
      <w:r w:rsidRPr="00B8702B">
        <w:rPr>
          <w:rFonts w:eastAsia="Times New Roman"/>
          <w:b/>
          <w:bCs/>
          <w:color w:val="0D0D0D" w:themeColor="text1" w:themeTint="F2"/>
          <w:sz w:val="22"/>
          <w:szCs w:val="22"/>
        </w:rPr>
        <w:t>Contractual Provisions and Non-Compliance Remedies:</w:t>
      </w:r>
      <w:r w:rsidRPr="00B8702B">
        <w:rPr>
          <w:rFonts w:eastAsia="Times New Roman"/>
          <w:color w:val="0D0D0D" w:themeColor="text1" w:themeTint="F2"/>
          <w:sz w:val="22"/>
          <w:szCs w:val="22"/>
        </w:rPr>
        <w:t xml:space="preserve"> The PIU shall incorporate the agreed labor management requirements as specified in the bidding documents into contractual agreements with the contractor, together with appropriate non-compliance remedies (such as the provision on withholding 10%of payment to the contractor in case of non-compliance with relevant environmental, social, health and safety requirements; removal of personnel from the works).In the case of subcontracting, the NPCU will require the contractor to include equivalent requirements </w:t>
      </w:r>
      <w:proofErr w:type="spellStart"/>
      <w:r w:rsidRPr="00B8702B">
        <w:rPr>
          <w:rFonts w:eastAsia="Times New Roman"/>
          <w:color w:val="0D0D0D" w:themeColor="text1" w:themeTint="F2"/>
          <w:sz w:val="22"/>
          <w:szCs w:val="22"/>
        </w:rPr>
        <w:t>andnon</w:t>
      </w:r>
      <w:proofErr w:type="spellEnd"/>
      <w:r w:rsidRPr="00B8702B">
        <w:rPr>
          <w:rFonts w:eastAsia="Times New Roman"/>
          <w:color w:val="0D0D0D" w:themeColor="text1" w:themeTint="F2"/>
          <w:sz w:val="22"/>
          <w:szCs w:val="22"/>
        </w:rPr>
        <w:t>-compliance remedies in their contractual agreements with subcontractors.</w:t>
      </w:r>
    </w:p>
    <w:p w14:paraId="0420B0C5" w14:textId="77777777" w:rsidR="00CF6FAF" w:rsidRPr="00B8702B" w:rsidRDefault="00CF6FAF" w:rsidP="00E469DB">
      <w:pPr>
        <w:pStyle w:val="ListParagraph"/>
        <w:ind w:left="0"/>
        <w:jc w:val="both"/>
        <w:rPr>
          <w:color w:val="0D0D0D" w:themeColor="text1" w:themeTint="F2"/>
          <w:sz w:val="22"/>
          <w:szCs w:val="22"/>
        </w:rPr>
      </w:pPr>
    </w:p>
    <w:p w14:paraId="752A1E79" w14:textId="77777777" w:rsidR="00FD7C83" w:rsidRPr="00B8702B" w:rsidRDefault="00FD7C83" w:rsidP="00B8702B">
      <w:pPr>
        <w:pStyle w:val="ListParagraph"/>
        <w:numPr>
          <w:ilvl w:val="0"/>
          <w:numId w:val="98"/>
        </w:numPr>
        <w:ind w:left="0" w:firstLine="0"/>
        <w:jc w:val="both"/>
        <w:rPr>
          <w:color w:val="0D0D0D" w:themeColor="text1" w:themeTint="F2"/>
          <w:sz w:val="22"/>
          <w:szCs w:val="22"/>
        </w:rPr>
      </w:pPr>
      <w:r w:rsidRPr="00B8702B">
        <w:rPr>
          <w:b/>
          <w:bCs/>
          <w:color w:val="0D0D0D" w:themeColor="text1" w:themeTint="F2"/>
          <w:sz w:val="22"/>
          <w:szCs w:val="22"/>
        </w:rPr>
        <w:t>Performance Monitoring:</w:t>
      </w:r>
      <w:r w:rsidRPr="00B8702B">
        <w:rPr>
          <w:color w:val="0D0D0D" w:themeColor="text1" w:themeTint="F2"/>
          <w:sz w:val="22"/>
          <w:szCs w:val="22"/>
        </w:rPr>
        <w:t xml:space="preserve"> The PIU shall establish resources and procedures for managing and monitoring the performance of the contractor in relation to the LMP. The </w:t>
      </w:r>
      <w:proofErr w:type="spellStart"/>
      <w:r w:rsidRPr="00B8702B">
        <w:rPr>
          <w:color w:val="0D0D0D" w:themeColor="text1" w:themeTint="F2"/>
          <w:sz w:val="22"/>
          <w:szCs w:val="22"/>
        </w:rPr>
        <w:t>PIUwill</w:t>
      </w:r>
      <w:proofErr w:type="spellEnd"/>
      <w:r w:rsidRPr="00B8702B">
        <w:rPr>
          <w:color w:val="0D0D0D" w:themeColor="text1" w:themeTint="F2"/>
          <w:sz w:val="22"/>
          <w:szCs w:val="22"/>
        </w:rPr>
        <w:t xml:space="preserve"> ensure that the contracts with the consultants (and the TPM, where applicable) explicitly set out the monitoring responsibilities for the contractors’ performance on labor and working conditions </w:t>
      </w:r>
      <w:proofErr w:type="spellStart"/>
      <w:r w:rsidRPr="00B8702B">
        <w:rPr>
          <w:color w:val="0D0D0D" w:themeColor="text1" w:themeTint="F2"/>
          <w:sz w:val="22"/>
          <w:szCs w:val="22"/>
        </w:rPr>
        <w:t>ona</w:t>
      </w:r>
      <w:proofErr w:type="spellEnd"/>
      <w:r w:rsidRPr="00B8702B">
        <w:rPr>
          <w:color w:val="0D0D0D" w:themeColor="text1" w:themeTint="F2"/>
          <w:sz w:val="22"/>
          <w:szCs w:val="22"/>
        </w:rPr>
        <w:t xml:space="preserve"> daily basis. The monitoring may include inspections, and/or spot checks of project locations or work sites and/or of labor management records and reports compiled by the contractor. Contractors’ labor management records and reports that should be reviewed would typically include the following:</w:t>
      </w:r>
    </w:p>
    <w:p w14:paraId="6BE00EE7" w14:textId="77777777" w:rsidR="00D91785" w:rsidRPr="00B8702B" w:rsidRDefault="00FD7C83" w:rsidP="00E555D7">
      <w:pPr>
        <w:pStyle w:val="ListParagraph"/>
        <w:numPr>
          <w:ilvl w:val="0"/>
          <w:numId w:val="44"/>
        </w:numPr>
        <w:jc w:val="both"/>
        <w:rPr>
          <w:rFonts w:eastAsia="Times New Roman"/>
          <w:color w:val="0D0D0D" w:themeColor="text1" w:themeTint="F2"/>
          <w:sz w:val="22"/>
          <w:szCs w:val="22"/>
        </w:rPr>
      </w:pPr>
      <w:r w:rsidRPr="00B8702B">
        <w:rPr>
          <w:rFonts w:eastAsia="Times New Roman"/>
          <w:color w:val="0D0D0D" w:themeColor="text1" w:themeTint="F2"/>
          <w:sz w:val="22"/>
          <w:szCs w:val="22"/>
        </w:rPr>
        <w:t xml:space="preserve">Representative samples of employment contracts and signed </w:t>
      </w:r>
      <w:proofErr w:type="gramStart"/>
      <w:r w:rsidRPr="00B8702B">
        <w:rPr>
          <w:rFonts w:eastAsia="Times New Roman"/>
          <w:color w:val="0D0D0D" w:themeColor="text1" w:themeTint="F2"/>
          <w:sz w:val="22"/>
          <w:szCs w:val="22"/>
        </w:rPr>
        <w:t>CoC;</w:t>
      </w:r>
      <w:proofErr w:type="gramEnd"/>
    </w:p>
    <w:p w14:paraId="0DA89301" w14:textId="77777777" w:rsidR="00D91785" w:rsidRPr="00B8702B" w:rsidRDefault="00FD7C83" w:rsidP="00E555D7">
      <w:pPr>
        <w:pStyle w:val="ListParagraph"/>
        <w:numPr>
          <w:ilvl w:val="0"/>
          <w:numId w:val="44"/>
        </w:numPr>
        <w:jc w:val="both"/>
        <w:rPr>
          <w:rFonts w:eastAsia="Times New Roman"/>
          <w:color w:val="0D0D0D" w:themeColor="text1" w:themeTint="F2"/>
          <w:sz w:val="22"/>
          <w:szCs w:val="22"/>
        </w:rPr>
      </w:pPr>
      <w:r w:rsidRPr="00B8702B">
        <w:rPr>
          <w:rFonts w:eastAsia="Times New Roman"/>
          <w:color w:val="0D0D0D" w:themeColor="text1" w:themeTint="F2"/>
          <w:sz w:val="22"/>
          <w:szCs w:val="22"/>
        </w:rPr>
        <w:t xml:space="preserve">Grievances received from the community and workers and their </w:t>
      </w:r>
      <w:proofErr w:type="gramStart"/>
      <w:r w:rsidRPr="00B8702B">
        <w:rPr>
          <w:rFonts w:eastAsia="Times New Roman"/>
          <w:color w:val="0D0D0D" w:themeColor="text1" w:themeTint="F2"/>
          <w:sz w:val="22"/>
          <w:szCs w:val="22"/>
        </w:rPr>
        <w:t>resolution;</w:t>
      </w:r>
      <w:proofErr w:type="gramEnd"/>
    </w:p>
    <w:p w14:paraId="171C542C" w14:textId="77777777" w:rsidR="00D91785" w:rsidRPr="00B8702B" w:rsidRDefault="00FD7C83" w:rsidP="00E555D7">
      <w:pPr>
        <w:pStyle w:val="ListParagraph"/>
        <w:numPr>
          <w:ilvl w:val="0"/>
          <w:numId w:val="44"/>
        </w:numPr>
        <w:jc w:val="both"/>
        <w:rPr>
          <w:rFonts w:eastAsia="Times New Roman"/>
          <w:color w:val="0D0D0D" w:themeColor="text1" w:themeTint="F2"/>
          <w:sz w:val="22"/>
          <w:szCs w:val="22"/>
        </w:rPr>
      </w:pPr>
      <w:r w:rsidRPr="00B8702B">
        <w:rPr>
          <w:rFonts w:eastAsia="Times New Roman"/>
          <w:color w:val="0D0D0D" w:themeColor="text1" w:themeTint="F2"/>
          <w:sz w:val="22"/>
          <w:szCs w:val="22"/>
        </w:rPr>
        <w:t xml:space="preserve">Reports relating to fatalities and incidents and implementation of corrective </w:t>
      </w:r>
      <w:proofErr w:type="gramStart"/>
      <w:r w:rsidRPr="00B8702B">
        <w:rPr>
          <w:rFonts w:eastAsia="Times New Roman"/>
          <w:color w:val="0D0D0D" w:themeColor="text1" w:themeTint="F2"/>
          <w:sz w:val="22"/>
          <w:szCs w:val="22"/>
        </w:rPr>
        <w:t>actions;</w:t>
      </w:r>
      <w:proofErr w:type="gramEnd"/>
    </w:p>
    <w:p w14:paraId="34D5E86A" w14:textId="77777777" w:rsidR="00D91785" w:rsidRPr="00B8702B" w:rsidRDefault="00FD7C83" w:rsidP="00E555D7">
      <w:pPr>
        <w:pStyle w:val="ListParagraph"/>
        <w:numPr>
          <w:ilvl w:val="0"/>
          <w:numId w:val="44"/>
        </w:numPr>
        <w:jc w:val="both"/>
        <w:rPr>
          <w:rFonts w:eastAsia="Times New Roman"/>
          <w:color w:val="0D0D0D" w:themeColor="text1" w:themeTint="F2"/>
          <w:sz w:val="22"/>
          <w:szCs w:val="22"/>
        </w:rPr>
      </w:pPr>
      <w:r w:rsidRPr="00B8702B">
        <w:rPr>
          <w:rFonts w:eastAsia="Times New Roman"/>
          <w:color w:val="0D0D0D" w:themeColor="text1" w:themeTint="F2"/>
          <w:sz w:val="22"/>
          <w:szCs w:val="22"/>
        </w:rPr>
        <w:t xml:space="preserve">Records relating to incidents of non-compliance with national Labor Code and the provisions </w:t>
      </w:r>
      <w:proofErr w:type="spellStart"/>
      <w:r w:rsidRPr="00B8702B">
        <w:rPr>
          <w:rFonts w:eastAsia="Times New Roman"/>
          <w:color w:val="0D0D0D" w:themeColor="text1" w:themeTint="F2"/>
          <w:sz w:val="22"/>
          <w:szCs w:val="22"/>
        </w:rPr>
        <w:t>ofthe</w:t>
      </w:r>
      <w:proofErr w:type="spellEnd"/>
      <w:r w:rsidRPr="00B8702B">
        <w:rPr>
          <w:rFonts w:eastAsia="Times New Roman"/>
          <w:color w:val="0D0D0D" w:themeColor="text1" w:themeTint="F2"/>
          <w:sz w:val="22"/>
          <w:szCs w:val="22"/>
        </w:rPr>
        <w:t xml:space="preserve"> LMP; and</w:t>
      </w:r>
    </w:p>
    <w:p w14:paraId="0D41E87A" w14:textId="77777777" w:rsidR="00D91785" w:rsidRPr="00B8702B" w:rsidRDefault="00FD7C83" w:rsidP="00E555D7">
      <w:pPr>
        <w:pStyle w:val="ListParagraph"/>
        <w:numPr>
          <w:ilvl w:val="0"/>
          <w:numId w:val="44"/>
        </w:numPr>
        <w:jc w:val="both"/>
        <w:rPr>
          <w:rFonts w:eastAsia="Times New Roman"/>
          <w:color w:val="0D0D0D" w:themeColor="text1" w:themeTint="F2"/>
          <w:sz w:val="22"/>
          <w:szCs w:val="22"/>
        </w:rPr>
      </w:pPr>
      <w:r w:rsidRPr="00B8702B">
        <w:rPr>
          <w:rFonts w:eastAsia="Times New Roman"/>
          <w:color w:val="0D0D0D" w:themeColor="text1" w:themeTint="F2"/>
          <w:sz w:val="22"/>
          <w:szCs w:val="22"/>
        </w:rPr>
        <w:t xml:space="preserve">Records of training provided for contracted workers to explain </w:t>
      </w:r>
      <w:proofErr w:type="spellStart"/>
      <w:r w:rsidRPr="00B8702B">
        <w:rPr>
          <w:rFonts w:eastAsia="Times New Roman"/>
          <w:color w:val="0D0D0D" w:themeColor="text1" w:themeTint="F2"/>
          <w:sz w:val="22"/>
          <w:szCs w:val="22"/>
        </w:rPr>
        <w:t>OHSrisks</w:t>
      </w:r>
      <w:proofErr w:type="spellEnd"/>
      <w:r w:rsidRPr="00B8702B">
        <w:rPr>
          <w:rFonts w:eastAsia="Times New Roman"/>
          <w:color w:val="0D0D0D" w:themeColor="text1" w:themeTint="F2"/>
          <w:sz w:val="22"/>
          <w:szCs w:val="22"/>
        </w:rPr>
        <w:t xml:space="preserve"> and preventive measures.</w:t>
      </w:r>
    </w:p>
    <w:p w14:paraId="34804C1D" w14:textId="77777777" w:rsidR="00A9699A" w:rsidRPr="009B1019" w:rsidRDefault="00A9699A" w:rsidP="00E469DB">
      <w:pPr>
        <w:contextualSpacing/>
        <w:jc w:val="both"/>
        <w:rPr>
          <w:rFonts w:asciiTheme="minorHAnsi" w:hAnsiTheme="minorHAnsi" w:cstheme="minorHAnsi"/>
          <w:b/>
          <w:bCs/>
          <w:color w:val="000000" w:themeColor="text1"/>
          <w:sz w:val="22"/>
          <w:szCs w:val="22"/>
        </w:rPr>
      </w:pPr>
    </w:p>
    <w:p w14:paraId="38F4CC6D" w14:textId="77777777" w:rsidR="005E234D" w:rsidRPr="00B8702B" w:rsidRDefault="00B47243" w:rsidP="00B8702B">
      <w:pPr>
        <w:pStyle w:val="Heading1"/>
        <w:spacing w:before="0" w:after="240"/>
        <w:jc w:val="center"/>
        <w:rPr>
          <w:rFonts w:ascii="Times New Roman" w:hAnsi="Times New Roman" w:cs="Times New Roman"/>
          <w:color w:val="0D0D0D" w:themeColor="text1" w:themeTint="F2"/>
        </w:rPr>
      </w:pPr>
      <w:bookmarkStart w:id="53" w:name="_Toc64575342"/>
      <w:r w:rsidRPr="009B1019">
        <w:rPr>
          <w:sz w:val="22"/>
          <w:szCs w:val="22"/>
        </w:rPr>
        <w:br w:type="column"/>
      </w:r>
      <w:bookmarkStart w:id="54" w:name="_Toc105099744"/>
      <w:r w:rsidR="00FD7C83" w:rsidRPr="00B8702B">
        <w:rPr>
          <w:rFonts w:ascii="Times New Roman" w:hAnsi="Times New Roman" w:cs="Times New Roman"/>
          <w:color w:val="0D0D0D" w:themeColor="text1" w:themeTint="F2"/>
        </w:rPr>
        <w:lastRenderedPageBreak/>
        <w:t>13.0PRIMARY SUPPLY WORKERS</w:t>
      </w:r>
      <w:bookmarkEnd w:id="53"/>
      <w:bookmarkEnd w:id="54"/>
    </w:p>
    <w:p w14:paraId="22534DE9" w14:textId="77777777" w:rsidR="00FD7C83" w:rsidRPr="00B8702B" w:rsidRDefault="00FD7C83" w:rsidP="00B8702B">
      <w:pPr>
        <w:pStyle w:val="ListParagraph"/>
        <w:numPr>
          <w:ilvl w:val="0"/>
          <w:numId w:val="98"/>
        </w:numPr>
        <w:ind w:left="0" w:firstLine="0"/>
        <w:jc w:val="both"/>
        <w:rPr>
          <w:color w:val="000000" w:themeColor="text1"/>
          <w:sz w:val="22"/>
          <w:szCs w:val="22"/>
        </w:rPr>
      </w:pPr>
      <w:r w:rsidRPr="00B8702B">
        <w:rPr>
          <w:rFonts w:eastAsia="Times New Roman"/>
          <w:b/>
          <w:color w:val="000000" w:themeColor="text1"/>
          <w:sz w:val="22"/>
          <w:szCs w:val="22"/>
        </w:rPr>
        <w:t xml:space="preserve">Selection of primary suppliers: </w:t>
      </w:r>
      <w:r w:rsidRPr="00B8702B">
        <w:rPr>
          <w:color w:val="000000" w:themeColor="text1"/>
          <w:sz w:val="22"/>
          <w:szCs w:val="22"/>
        </w:rPr>
        <w:t>When sourcing primary suppliers, the project will require identification of child labor/forced labor and OHS risks and mitigation measures. Due diligence will be carried out and explicit provisions will be given in the contracts including reporting of serious incidents, which will be grounds for contract termination if not complied with. Where appropriate, the project will be required to include specific requirements on child labor/forced labor and OHS issues in all purchase orders and contracts with primary suppliers. Safety of workers alongside other labor management procedures should be explicit in all contracts and bidding documents and due diligence of the independent verification agent. Grounds for suspension of contractors will included serious incidents not reported to the P</w:t>
      </w:r>
      <w:r w:rsidR="003E1DE1">
        <w:rPr>
          <w:color w:val="000000" w:themeColor="text1"/>
          <w:sz w:val="22"/>
          <w:szCs w:val="22"/>
        </w:rPr>
        <w:t>I</w:t>
      </w:r>
      <w:r w:rsidRPr="00B8702B">
        <w:rPr>
          <w:color w:val="000000" w:themeColor="text1"/>
          <w:sz w:val="22"/>
          <w:szCs w:val="22"/>
        </w:rPr>
        <w:t xml:space="preserve">U within 48 hours. </w:t>
      </w:r>
    </w:p>
    <w:p w14:paraId="70E0B517" w14:textId="77777777" w:rsidR="00CF6FAF" w:rsidRPr="00B8702B" w:rsidRDefault="00CF6FAF" w:rsidP="00E469DB">
      <w:pPr>
        <w:pStyle w:val="ListParagraph"/>
        <w:ind w:left="0"/>
        <w:jc w:val="both"/>
        <w:rPr>
          <w:color w:val="000000" w:themeColor="text1"/>
          <w:sz w:val="22"/>
          <w:szCs w:val="22"/>
        </w:rPr>
      </w:pPr>
    </w:p>
    <w:p w14:paraId="77901E33" w14:textId="77777777" w:rsidR="00FD7C83" w:rsidRPr="00B8702B" w:rsidRDefault="00FD7C83" w:rsidP="00B8702B">
      <w:pPr>
        <w:pStyle w:val="ListParagraph"/>
        <w:numPr>
          <w:ilvl w:val="0"/>
          <w:numId w:val="98"/>
        </w:numPr>
        <w:ind w:left="0" w:firstLine="0"/>
        <w:jc w:val="both"/>
        <w:rPr>
          <w:color w:val="000000" w:themeColor="text1"/>
          <w:sz w:val="22"/>
          <w:szCs w:val="22"/>
        </w:rPr>
      </w:pPr>
      <w:r w:rsidRPr="00B8702B">
        <w:rPr>
          <w:b/>
          <w:bCs/>
          <w:color w:val="000000" w:themeColor="text1"/>
          <w:sz w:val="22"/>
          <w:szCs w:val="22"/>
        </w:rPr>
        <w:t>Remedial process:</w:t>
      </w:r>
      <w:r w:rsidRPr="00B8702B">
        <w:rPr>
          <w:color w:val="000000" w:themeColor="text1"/>
          <w:sz w:val="22"/>
          <w:szCs w:val="22"/>
        </w:rPr>
        <w:t xml:space="preserve"> If child labor/forced labor and/or OHS including safety risks are identified, the </w:t>
      </w:r>
      <w:proofErr w:type="spellStart"/>
      <w:r w:rsidRPr="00B8702B">
        <w:rPr>
          <w:color w:val="000000" w:themeColor="text1"/>
          <w:sz w:val="22"/>
          <w:szCs w:val="22"/>
        </w:rPr>
        <w:t>P</w:t>
      </w:r>
      <w:r w:rsidR="00365B3D">
        <w:rPr>
          <w:color w:val="000000" w:themeColor="text1"/>
          <w:sz w:val="22"/>
          <w:szCs w:val="22"/>
        </w:rPr>
        <w:t>I</w:t>
      </w:r>
      <w:r w:rsidRPr="00B8702B">
        <w:rPr>
          <w:color w:val="000000" w:themeColor="text1"/>
          <w:sz w:val="22"/>
          <w:szCs w:val="22"/>
        </w:rPr>
        <w:t>Uand</w:t>
      </w:r>
      <w:proofErr w:type="spellEnd"/>
      <w:r w:rsidRPr="00B8702B">
        <w:rPr>
          <w:color w:val="000000" w:themeColor="text1"/>
          <w:sz w:val="22"/>
          <w:szCs w:val="22"/>
        </w:rPr>
        <w:t>/or the respective consultants will require the primary supplier to take appropriate remedial steps. Such mitigation measures will be monitored periodically to ascertain their effectiveness. Where the mitigation measures are found to be ineffective, the P</w:t>
      </w:r>
      <w:r w:rsidR="00AB3EF8">
        <w:rPr>
          <w:color w:val="000000" w:themeColor="text1"/>
          <w:sz w:val="22"/>
          <w:szCs w:val="22"/>
        </w:rPr>
        <w:t>I</w:t>
      </w:r>
      <w:r w:rsidRPr="00B8702B">
        <w:rPr>
          <w:color w:val="000000" w:themeColor="text1"/>
          <w:sz w:val="22"/>
          <w:szCs w:val="22"/>
        </w:rPr>
        <w:t xml:space="preserve">U and the consultants will, within reasonable period, shift the project’s primary suppliers to suppliers that can demonstrate that they are meeting the relevant requirements. </w:t>
      </w:r>
    </w:p>
    <w:p w14:paraId="6EE38BA0" w14:textId="77777777" w:rsidR="00CF6098" w:rsidRPr="009B1019" w:rsidRDefault="001B5D64" w:rsidP="00E469DB">
      <w:pPr>
        <w:rPr>
          <w:rFonts w:asciiTheme="minorHAnsi" w:hAnsiTheme="minorHAnsi" w:cstheme="minorHAnsi"/>
          <w:b/>
          <w:color w:val="000000" w:themeColor="text1"/>
          <w:sz w:val="22"/>
          <w:szCs w:val="22"/>
        </w:rPr>
      </w:pPr>
      <w:r w:rsidRPr="009B1019">
        <w:rPr>
          <w:rFonts w:asciiTheme="minorHAnsi" w:hAnsiTheme="minorHAnsi" w:cstheme="minorHAnsi"/>
          <w:b/>
          <w:color w:val="000000" w:themeColor="text1"/>
          <w:sz w:val="22"/>
          <w:szCs w:val="22"/>
        </w:rPr>
        <w:br w:type="page"/>
      </w:r>
      <w:bookmarkStart w:id="55" w:name="_Toc64575343"/>
    </w:p>
    <w:p w14:paraId="2A707821" w14:textId="77777777" w:rsidR="005E234D" w:rsidRPr="00EB4C73" w:rsidRDefault="00FD7C83" w:rsidP="00B8702B">
      <w:pPr>
        <w:pStyle w:val="Heading1"/>
        <w:spacing w:after="240"/>
        <w:jc w:val="center"/>
        <w:rPr>
          <w:rFonts w:ascii="Times New Roman" w:hAnsi="Times New Roman" w:cs="Times New Roman"/>
          <w:color w:val="0D0D0D" w:themeColor="text1" w:themeTint="F2"/>
          <w:sz w:val="22"/>
          <w:szCs w:val="22"/>
          <w:highlight w:val="green"/>
        </w:rPr>
      </w:pPr>
      <w:bookmarkStart w:id="56" w:name="_Toc105099745"/>
      <w:r w:rsidRPr="00EB4C73">
        <w:rPr>
          <w:rFonts w:ascii="Times New Roman" w:hAnsi="Times New Roman" w:cs="Times New Roman"/>
          <w:color w:val="0D0D0D" w:themeColor="text1" w:themeTint="F2"/>
          <w:sz w:val="22"/>
          <w:szCs w:val="22"/>
          <w:highlight w:val="green"/>
        </w:rPr>
        <w:lastRenderedPageBreak/>
        <w:t>ANNEXES</w:t>
      </w:r>
      <w:bookmarkEnd w:id="56"/>
    </w:p>
    <w:p w14:paraId="37BD5F55" w14:textId="77777777" w:rsidR="00DF681C" w:rsidRPr="00EB4C73" w:rsidRDefault="00DF681C" w:rsidP="00CF6098">
      <w:pPr>
        <w:pStyle w:val="Heading2"/>
        <w:rPr>
          <w:rFonts w:cs="Times New Roman"/>
          <w:color w:val="000000" w:themeColor="text1"/>
          <w:sz w:val="22"/>
          <w:szCs w:val="22"/>
          <w:highlight w:val="green"/>
        </w:rPr>
      </w:pPr>
      <w:bookmarkStart w:id="57" w:name="_Toc105099746"/>
      <w:r w:rsidRPr="00EB4C73">
        <w:rPr>
          <w:rFonts w:cs="Times New Roman"/>
          <w:color w:val="000000" w:themeColor="text1"/>
          <w:sz w:val="22"/>
          <w:szCs w:val="22"/>
          <w:highlight w:val="green"/>
        </w:rPr>
        <w:t xml:space="preserve">ANNEX </w:t>
      </w:r>
      <w:proofErr w:type="gramStart"/>
      <w:r w:rsidRPr="00EB4C73">
        <w:rPr>
          <w:rFonts w:cs="Times New Roman"/>
          <w:color w:val="000000" w:themeColor="text1"/>
          <w:sz w:val="22"/>
          <w:szCs w:val="22"/>
          <w:highlight w:val="green"/>
        </w:rPr>
        <w:t>1:VIRTUAL</w:t>
      </w:r>
      <w:proofErr w:type="gramEnd"/>
      <w:r w:rsidRPr="00EB4C73">
        <w:rPr>
          <w:rFonts w:cs="Times New Roman"/>
          <w:color w:val="000000" w:themeColor="text1"/>
          <w:sz w:val="22"/>
          <w:szCs w:val="22"/>
          <w:highlight w:val="green"/>
        </w:rPr>
        <w:t xml:space="preserve"> INDIVIDUAL STAKEHOLDER CONSULTATIONS HELD DURING THE DEVELOPMENT OF THE INSTRUMENTS</w:t>
      </w:r>
      <w:bookmarkEnd w:id="55"/>
      <w:bookmarkEnd w:id="57"/>
    </w:p>
    <w:p w14:paraId="76FF1572" w14:textId="77777777" w:rsidR="00155D26" w:rsidRPr="00EB4C73" w:rsidRDefault="00155D26" w:rsidP="0012397C">
      <w:pPr>
        <w:pBdr>
          <w:bottom w:val="single" w:sz="12" w:space="1" w:color="auto"/>
        </w:pBdr>
        <w:jc w:val="center"/>
        <w:rPr>
          <w:b/>
          <w:bCs/>
          <w:sz w:val="22"/>
          <w:szCs w:val="22"/>
          <w:highlight w:val="green"/>
        </w:rPr>
      </w:pPr>
      <w:r w:rsidRPr="00EB4C73">
        <w:rPr>
          <w:b/>
          <w:bCs/>
          <w:sz w:val="22"/>
          <w:szCs w:val="22"/>
          <w:highlight w:val="green"/>
        </w:rPr>
        <w:t xml:space="preserve">MINUTES OF </w:t>
      </w:r>
      <w:r w:rsidR="0012397C" w:rsidRPr="00EB4C73">
        <w:rPr>
          <w:b/>
          <w:bCs/>
          <w:sz w:val="22"/>
          <w:szCs w:val="22"/>
          <w:highlight w:val="green"/>
        </w:rPr>
        <w:t>STAKEHOLDER CONSULTATIONS ON THE E&amp;S INSTRUMENTS FOR SOMALILAND BARWAQO PROJECT</w:t>
      </w:r>
    </w:p>
    <w:p w14:paraId="32E6A0E3" w14:textId="77777777" w:rsidR="00155D26" w:rsidRPr="00EB4C73" w:rsidRDefault="00155D26" w:rsidP="00155D26">
      <w:pPr>
        <w:jc w:val="center"/>
        <w:rPr>
          <w:b/>
          <w:bCs/>
          <w:sz w:val="22"/>
          <w:szCs w:val="22"/>
          <w:highlight w:val="green"/>
        </w:rPr>
      </w:pPr>
      <w:bookmarkStart w:id="58" w:name="_Hlk108168873"/>
    </w:p>
    <w:p w14:paraId="54B702A6" w14:textId="77777777" w:rsidR="00155D26" w:rsidRPr="00EB4C73" w:rsidRDefault="002A3A4F" w:rsidP="00155D26">
      <w:pPr>
        <w:jc w:val="center"/>
        <w:rPr>
          <w:rFonts w:eastAsia="Times New Roman"/>
          <w:sz w:val="22"/>
          <w:szCs w:val="22"/>
          <w:highlight w:val="green"/>
        </w:rPr>
      </w:pPr>
      <w:r w:rsidRPr="00EB4C73">
        <w:rPr>
          <w:rFonts w:eastAsia="Times New Roman"/>
          <w:b/>
          <w:bCs/>
          <w:sz w:val="22"/>
          <w:szCs w:val="22"/>
          <w:highlight w:val="green"/>
        </w:rPr>
        <w:t xml:space="preserve">Objective: </w:t>
      </w:r>
      <w:r w:rsidRPr="00EB4C73">
        <w:rPr>
          <w:rFonts w:eastAsia="Times New Roman"/>
          <w:sz w:val="22"/>
          <w:szCs w:val="22"/>
          <w:highlight w:val="green"/>
        </w:rPr>
        <w:t>to get input and suggestions on improving the stakeholder engagement plan, the environmental and social management framework, and the resettlement planning framework.</w:t>
      </w:r>
    </w:p>
    <w:bookmarkEnd w:id="58"/>
    <w:p w14:paraId="0BED8083" w14:textId="77777777" w:rsidR="002A3A4F" w:rsidRPr="00EB4C73" w:rsidRDefault="002A3A4F" w:rsidP="002A3A4F">
      <w:pPr>
        <w:shd w:val="clear" w:color="auto" w:fill="FFFFFF"/>
        <w:spacing w:before="100" w:beforeAutospacing="1" w:after="100" w:afterAutospacing="1"/>
        <w:rPr>
          <w:rFonts w:eastAsia="Times New Roman"/>
          <w:b/>
          <w:bCs/>
          <w:sz w:val="22"/>
          <w:szCs w:val="22"/>
          <w:highlight w:val="green"/>
        </w:rPr>
      </w:pPr>
      <w:r w:rsidRPr="00EB4C73">
        <w:rPr>
          <w:rFonts w:eastAsia="Times New Roman"/>
          <w:b/>
          <w:bCs/>
          <w:sz w:val="22"/>
          <w:szCs w:val="22"/>
          <w:highlight w:val="green"/>
        </w:rPr>
        <w:t xml:space="preserve">The </w:t>
      </w:r>
      <w:r w:rsidRPr="00EB4C73">
        <w:rPr>
          <w:rFonts w:eastAsia="Times New Roman"/>
          <w:b/>
          <w:bCs/>
          <w:sz w:val="22"/>
          <w:szCs w:val="22"/>
          <w:highlight w:val="green"/>
          <w:lang w:val="en-GB" w:eastAsia="en-GB"/>
        </w:rPr>
        <w:t>meeting was organized on 11</w:t>
      </w:r>
      <w:r w:rsidRPr="00EB4C73">
        <w:rPr>
          <w:rFonts w:eastAsia="Times New Roman"/>
          <w:b/>
          <w:bCs/>
          <w:sz w:val="22"/>
          <w:szCs w:val="22"/>
          <w:highlight w:val="green"/>
          <w:vertAlign w:val="superscript"/>
          <w:lang w:val="en-GB" w:eastAsia="en-GB"/>
        </w:rPr>
        <w:t>st</w:t>
      </w:r>
      <w:r w:rsidRPr="00EB4C73">
        <w:rPr>
          <w:rFonts w:eastAsia="Times New Roman"/>
          <w:b/>
          <w:bCs/>
          <w:sz w:val="22"/>
          <w:szCs w:val="22"/>
          <w:highlight w:val="green"/>
          <w:lang w:val="en-GB" w:eastAsia="en-GB"/>
        </w:rPr>
        <w:t xml:space="preserve"> December 2022.</w:t>
      </w:r>
    </w:p>
    <w:p w14:paraId="3167CBC7" w14:textId="77777777" w:rsidR="00155D26" w:rsidRPr="00EB4C73" w:rsidRDefault="00155D26" w:rsidP="00B242FE">
      <w:pPr>
        <w:rPr>
          <w:rFonts w:eastAsia="Times New Roman"/>
          <w:b/>
          <w:bCs/>
          <w:sz w:val="22"/>
          <w:szCs w:val="22"/>
          <w:highlight w:val="green"/>
        </w:rPr>
      </w:pPr>
      <w:r w:rsidRPr="00EB4C73">
        <w:rPr>
          <w:rFonts w:eastAsia="Times New Roman"/>
          <w:b/>
          <w:bCs/>
          <w:sz w:val="22"/>
          <w:szCs w:val="22"/>
          <w:highlight w:val="green"/>
        </w:rPr>
        <w:t>Agenda of</w:t>
      </w:r>
      <w:r w:rsidR="00B242FE" w:rsidRPr="00EB4C73">
        <w:rPr>
          <w:rFonts w:eastAsia="Times New Roman"/>
          <w:b/>
          <w:bCs/>
          <w:sz w:val="22"/>
          <w:szCs w:val="22"/>
          <w:highlight w:val="green"/>
        </w:rPr>
        <w:t xml:space="preserve"> the</w:t>
      </w:r>
      <w:r w:rsidRPr="00EB4C73">
        <w:rPr>
          <w:rFonts w:eastAsia="Times New Roman"/>
          <w:b/>
          <w:bCs/>
          <w:sz w:val="22"/>
          <w:szCs w:val="22"/>
          <w:highlight w:val="green"/>
        </w:rPr>
        <w:t xml:space="preserve"> meetings  </w:t>
      </w:r>
    </w:p>
    <w:p w14:paraId="76014EE2" w14:textId="77777777" w:rsidR="00702232" w:rsidRPr="00EB4C73" w:rsidRDefault="00702232" w:rsidP="00B242FE">
      <w:pPr>
        <w:rPr>
          <w:rFonts w:eastAsia="Times New Roman"/>
          <w:b/>
          <w:bCs/>
          <w:sz w:val="22"/>
          <w:szCs w:val="22"/>
          <w:highlight w:val="green"/>
        </w:rPr>
      </w:pPr>
    </w:p>
    <w:tbl>
      <w:tblPr>
        <w:tblW w:w="9399"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35"/>
        <w:gridCol w:w="4907"/>
        <w:gridCol w:w="3057"/>
      </w:tblGrid>
      <w:tr w:rsidR="00702232" w:rsidRPr="00EB4C73" w14:paraId="5A40B33C" w14:textId="77777777" w:rsidTr="00702232">
        <w:trPr>
          <w:trHeight w:val="257"/>
        </w:trPr>
        <w:tc>
          <w:tcPr>
            <w:tcW w:w="1435" w:type="dxa"/>
            <w:shd w:val="clear" w:color="auto" w:fill="BDD6EE" w:themeFill="accent5" w:themeFillTint="66"/>
          </w:tcPr>
          <w:p w14:paraId="2B3C19C8" w14:textId="77777777" w:rsidR="00B242FE" w:rsidRPr="00EB4C73" w:rsidRDefault="00B242FE" w:rsidP="00147A42">
            <w:pPr>
              <w:pStyle w:val="Normal140"/>
              <w:rPr>
                <w:rFonts w:ascii="Times New Roman" w:hAnsi="Times New Roman"/>
                <w:b/>
                <w:bCs/>
                <w:highlight w:val="green"/>
              </w:rPr>
            </w:pPr>
            <w:r w:rsidRPr="00EB4C73">
              <w:rPr>
                <w:rFonts w:ascii="Times New Roman" w:hAnsi="Times New Roman"/>
                <w:b/>
                <w:bCs/>
                <w:highlight w:val="green"/>
              </w:rPr>
              <w:t>TIME</w:t>
            </w:r>
          </w:p>
        </w:tc>
        <w:tc>
          <w:tcPr>
            <w:tcW w:w="4907" w:type="dxa"/>
            <w:shd w:val="clear" w:color="auto" w:fill="BDD6EE" w:themeFill="accent5" w:themeFillTint="66"/>
          </w:tcPr>
          <w:p w14:paraId="3BB5D3DD" w14:textId="77777777" w:rsidR="00B242FE" w:rsidRPr="00EB4C73" w:rsidRDefault="00B242FE" w:rsidP="00147A42">
            <w:pPr>
              <w:pStyle w:val="Normal140"/>
              <w:rPr>
                <w:rFonts w:ascii="Times New Roman" w:hAnsi="Times New Roman"/>
                <w:b/>
                <w:bCs/>
                <w:highlight w:val="green"/>
              </w:rPr>
            </w:pPr>
            <w:r w:rsidRPr="00EB4C73">
              <w:rPr>
                <w:rFonts w:ascii="Times New Roman" w:hAnsi="Times New Roman"/>
                <w:b/>
                <w:bCs/>
                <w:highlight w:val="green"/>
              </w:rPr>
              <w:t>SESSION</w:t>
            </w:r>
          </w:p>
        </w:tc>
        <w:tc>
          <w:tcPr>
            <w:tcW w:w="3057" w:type="dxa"/>
            <w:shd w:val="clear" w:color="auto" w:fill="BDD6EE" w:themeFill="accent5" w:themeFillTint="66"/>
          </w:tcPr>
          <w:p w14:paraId="498DA6B1" w14:textId="77777777" w:rsidR="00B242FE" w:rsidRPr="00EB4C73" w:rsidRDefault="00B242FE" w:rsidP="00147A42">
            <w:pPr>
              <w:pStyle w:val="Normal140"/>
              <w:rPr>
                <w:rFonts w:ascii="Times New Roman" w:hAnsi="Times New Roman"/>
                <w:b/>
                <w:bCs/>
                <w:highlight w:val="green"/>
              </w:rPr>
            </w:pPr>
            <w:r w:rsidRPr="00EB4C73">
              <w:rPr>
                <w:rFonts w:ascii="Times New Roman" w:hAnsi="Times New Roman"/>
                <w:b/>
                <w:bCs/>
                <w:highlight w:val="green"/>
              </w:rPr>
              <w:t>LEAD</w:t>
            </w:r>
          </w:p>
        </w:tc>
      </w:tr>
      <w:tr w:rsidR="00B242FE" w:rsidRPr="00EB4C73" w14:paraId="6724A477" w14:textId="77777777" w:rsidTr="00147A42">
        <w:trPr>
          <w:trHeight w:val="257"/>
        </w:trPr>
        <w:tc>
          <w:tcPr>
            <w:tcW w:w="1435" w:type="dxa"/>
            <w:vMerge w:val="restart"/>
          </w:tcPr>
          <w:p w14:paraId="7F28E3F4" w14:textId="77777777" w:rsidR="00B242FE" w:rsidRPr="00EB4C73" w:rsidRDefault="00B242FE" w:rsidP="00147A42">
            <w:pPr>
              <w:pStyle w:val="Normal140"/>
              <w:rPr>
                <w:rFonts w:ascii="Times New Roman" w:hAnsi="Times New Roman"/>
                <w:highlight w:val="green"/>
              </w:rPr>
            </w:pPr>
          </w:p>
          <w:p w14:paraId="5EBDFBB4"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8: 00-8:30</w:t>
            </w:r>
          </w:p>
        </w:tc>
        <w:tc>
          <w:tcPr>
            <w:tcW w:w="4907" w:type="dxa"/>
          </w:tcPr>
          <w:p w14:paraId="396E102B"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 xml:space="preserve">Opening remarks </w:t>
            </w:r>
          </w:p>
          <w:p w14:paraId="4E6F0B0D" w14:textId="77777777" w:rsidR="00B242FE" w:rsidRPr="00EB4C73" w:rsidRDefault="00B242FE" w:rsidP="00147A42">
            <w:pPr>
              <w:pStyle w:val="Normal140"/>
              <w:rPr>
                <w:rFonts w:ascii="Times New Roman" w:hAnsi="Times New Roman"/>
                <w:highlight w:val="green"/>
              </w:rPr>
            </w:pPr>
          </w:p>
        </w:tc>
        <w:tc>
          <w:tcPr>
            <w:tcW w:w="3057" w:type="dxa"/>
          </w:tcPr>
          <w:p w14:paraId="1507CBDD"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 xml:space="preserve">D.G </w:t>
            </w:r>
            <w:proofErr w:type="spellStart"/>
            <w:r w:rsidRPr="00EB4C73">
              <w:rPr>
                <w:rFonts w:ascii="Times New Roman" w:hAnsi="Times New Roman"/>
                <w:highlight w:val="green"/>
              </w:rPr>
              <w:t>MoWRD</w:t>
            </w:r>
            <w:proofErr w:type="spellEnd"/>
          </w:p>
        </w:tc>
      </w:tr>
      <w:tr w:rsidR="00B242FE" w:rsidRPr="00EB4C73" w14:paraId="7D20C9CB" w14:textId="77777777" w:rsidTr="00147A42">
        <w:trPr>
          <w:trHeight w:val="257"/>
        </w:trPr>
        <w:tc>
          <w:tcPr>
            <w:tcW w:w="1435" w:type="dxa"/>
            <w:vMerge/>
          </w:tcPr>
          <w:p w14:paraId="03C65881" w14:textId="77777777" w:rsidR="00B242FE" w:rsidRPr="00EB4C73" w:rsidRDefault="00B242FE" w:rsidP="00147A42">
            <w:pPr>
              <w:pStyle w:val="Normal140"/>
              <w:rPr>
                <w:rFonts w:ascii="Times New Roman" w:hAnsi="Times New Roman"/>
                <w:highlight w:val="green"/>
              </w:rPr>
            </w:pPr>
          </w:p>
        </w:tc>
        <w:tc>
          <w:tcPr>
            <w:tcW w:w="4907" w:type="dxa"/>
          </w:tcPr>
          <w:p w14:paraId="6B3DF639"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 xml:space="preserve"> Introduction to Project (</w:t>
            </w:r>
            <w:proofErr w:type="spellStart"/>
            <w:sdt>
              <w:sdtPr>
                <w:rPr>
                  <w:rFonts w:ascii="Times New Roman" w:hAnsi="Times New Roman"/>
                  <w:highlight w:val="green"/>
                </w:rPr>
                <w:tag w:val="goog_rdk_0"/>
                <w:id w:val="807900202"/>
              </w:sdtPr>
              <w:sdtEndPr/>
              <w:sdtContent/>
            </w:sdt>
            <w:r w:rsidRPr="00EB4C73">
              <w:rPr>
                <w:rFonts w:ascii="Times New Roman" w:hAnsi="Times New Roman"/>
                <w:highlight w:val="green"/>
              </w:rPr>
              <w:t>Barwaaqo</w:t>
            </w:r>
            <w:proofErr w:type="spellEnd"/>
            <w:r w:rsidRPr="00EB4C73">
              <w:rPr>
                <w:rFonts w:ascii="Times New Roman" w:hAnsi="Times New Roman"/>
                <w:highlight w:val="green"/>
              </w:rPr>
              <w:t>)</w:t>
            </w:r>
          </w:p>
        </w:tc>
        <w:tc>
          <w:tcPr>
            <w:tcW w:w="3057" w:type="dxa"/>
          </w:tcPr>
          <w:p w14:paraId="431BCCBD"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Project Coordinator</w:t>
            </w:r>
          </w:p>
          <w:p w14:paraId="1C8A3505"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 xml:space="preserve">Mohamoud Qawdhan) </w:t>
            </w:r>
          </w:p>
        </w:tc>
      </w:tr>
      <w:tr w:rsidR="00B242FE" w:rsidRPr="00EB4C73" w14:paraId="1C44C298" w14:textId="77777777" w:rsidTr="00147A42">
        <w:trPr>
          <w:trHeight w:val="394"/>
        </w:trPr>
        <w:tc>
          <w:tcPr>
            <w:tcW w:w="1435" w:type="dxa"/>
            <w:vMerge w:val="restart"/>
          </w:tcPr>
          <w:p w14:paraId="6DEA6DCD" w14:textId="77777777" w:rsidR="00B242FE" w:rsidRPr="00EB4C73" w:rsidRDefault="00B242FE" w:rsidP="00147A42">
            <w:pPr>
              <w:pStyle w:val="Normal140"/>
              <w:rPr>
                <w:rFonts w:ascii="Times New Roman" w:hAnsi="Times New Roman"/>
                <w:highlight w:val="green"/>
              </w:rPr>
            </w:pPr>
          </w:p>
          <w:p w14:paraId="55833174" w14:textId="77777777" w:rsidR="00B242FE" w:rsidRPr="00EB4C73" w:rsidRDefault="00B242FE" w:rsidP="00147A42">
            <w:pPr>
              <w:pStyle w:val="Normal140"/>
              <w:rPr>
                <w:rFonts w:ascii="Times New Roman" w:hAnsi="Times New Roman"/>
                <w:highlight w:val="green"/>
              </w:rPr>
            </w:pPr>
          </w:p>
          <w:p w14:paraId="250D2335" w14:textId="77777777" w:rsidR="00B242FE" w:rsidRPr="00EB4C73" w:rsidRDefault="00B242FE" w:rsidP="00147A42">
            <w:pPr>
              <w:pStyle w:val="Normal140"/>
              <w:rPr>
                <w:rFonts w:ascii="Times New Roman" w:hAnsi="Times New Roman"/>
                <w:highlight w:val="green"/>
              </w:rPr>
            </w:pPr>
          </w:p>
          <w:p w14:paraId="040C6998"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9:15-10:00</w:t>
            </w:r>
          </w:p>
        </w:tc>
        <w:tc>
          <w:tcPr>
            <w:tcW w:w="4907" w:type="dxa"/>
          </w:tcPr>
          <w:p w14:paraId="6B3BAEAE"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Stakeholder engagement plan and discussion</w:t>
            </w:r>
          </w:p>
          <w:p w14:paraId="6BA92778" w14:textId="77777777" w:rsidR="00B242FE" w:rsidRPr="00EB4C73" w:rsidRDefault="00B242FE" w:rsidP="00147A42">
            <w:pPr>
              <w:pStyle w:val="Normal140"/>
              <w:rPr>
                <w:rFonts w:ascii="Times New Roman" w:hAnsi="Times New Roman"/>
                <w:highlight w:val="green"/>
              </w:rPr>
            </w:pPr>
          </w:p>
        </w:tc>
        <w:tc>
          <w:tcPr>
            <w:tcW w:w="3057" w:type="dxa"/>
            <w:vMerge w:val="restart"/>
          </w:tcPr>
          <w:p w14:paraId="535C13EA" w14:textId="77777777" w:rsidR="00B242FE" w:rsidRPr="00EB4C73" w:rsidRDefault="00B242FE" w:rsidP="00147A42">
            <w:pPr>
              <w:pStyle w:val="Normal140"/>
              <w:rPr>
                <w:rFonts w:ascii="Times New Roman" w:hAnsi="Times New Roman"/>
                <w:highlight w:val="green"/>
              </w:rPr>
            </w:pPr>
          </w:p>
          <w:p w14:paraId="0E74D273" w14:textId="77777777" w:rsidR="00B242FE" w:rsidRPr="00EB4C73" w:rsidRDefault="00B242FE" w:rsidP="00147A42">
            <w:pPr>
              <w:pStyle w:val="Normal140"/>
              <w:rPr>
                <w:rFonts w:ascii="Times New Roman" w:hAnsi="Times New Roman"/>
                <w:highlight w:val="green"/>
              </w:rPr>
            </w:pPr>
          </w:p>
          <w:p w14:paraId="32BA4278" w14:textId="77777777" w:rsidR="00B242FE" w:rsidRPr="00EB4C73" w:rsidRDefault="00B242FE" w:rsidP="00147A42">
            <w:pPr>
              <w:pStyle w:val="Normal140"/>
              <w:rPr>
                <w:rFonts w:ascii="Times New Roman" w:hAnsi="Times New Roman"/>
                <w:highlight w:val="green"/>
              </w:rPr>
            </w:pPr>
          </w:p>
          <w:p w14:paraId="2E94D461"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Presentation and Discussion</w:t>
            </w:r>
          </w:p>
          <w:p w14:paraId="1EA45E77"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Hibo Suleiman/ Mohamoud Qawdhan</w:t>
            </w:r>
          </w:p>
          <w:p w14:paraId="22C8AAD0" w14:textId="77777777" w:rsidR="00B242FE" w:rsidRPr="00EB4C73" w:rsidRDefault="00B242FE" w:rsidP="00147A42">
            <w:pPr>
              <w:pStyle w:val="Normal140"/>
              <w:rPr>
                <w:rFonts w:ascii="Times New Roman" w:hAnsi="Times New Roman"/>
                <w:highlight w:val="green"/>
              </w:rPr>
            </w:pPr>
          </w:p>
          <w:p w14:paraId="074DAE28" w14:textId="77777777" w:rsidR="00B242FE" w:rsidRPr="00EB4C73" w:rsidRDefault="00B242FE" w:rsidP="00147A42">
            <w:pPr>
              <w:pStyle w:val="Normal140"/>
              <w:rPr>
                <w:rFonts w:ascii="Times New Roman" w:hAnsi="Times New Roman"/>
                <w:highlight w:val="green"/>
              </w:rPr>
            </w:pPr>
          </w:p>
          <w:p w14:paraId="4A1ED7AC" w14:textId="77777777" w:rsidR="00B242FE" w:rsidRPr="00EB4C73" w:rsidRDefault="00B242FE" w:rsidP="00147A42">
            <w:pPr>
              <w:pStyle w:val="Normal140"/>
              <w:rPr>
                <w:rFonts w:ascii="Times New Roman" w:hAnsi="Times New Roman"/>
                <w:highlight w:val="green"/>
              </w:rPr>
            </w:pPr>
          </w:p>
        </w:tc>
      </w:tr>
      <w:tr w:rsidR="00B242FE" w:rsidRPr="00EB4C73" w14:paraId="56BA8EA4" w14:textId="77777777" w:rsidTr="00147A42">
        <w:trPr>
          <w:trHeight w:val="779"/>
        </w:trPr>
        <w:tc>
          <w:tcPr>
            <w:tcW w:w="1435" w:type="dxa"/>
            <w:vMerge/>
          </w:tcPr>
          <w:p w14:paraId="14EA0448" w14:textId="77777777" w:rsidR="00B242FE" w:rsidRPr="00EB4C73" w:rsidRDefault="00B242FE" w:rsidP="00147A42">
            <w:pPr>
              <w:pStyle w:val="Normal140"/>
              <w:rPr>
                <w:rFonts w:ascii="Times New Roman" w:hAnsi="Times New Roman"/>
                <w:highlight w:val="green"/>
              </w:rPr>
            </w:pPr>
          </w:p>
        </w:tc>
        <w:tc>
          <w:tcPr>
            <w:tcW w:w="4907" w:type="dxa"/>
          </w:tcPr>
          <w:p w14:paraId="70B3076F"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Social risks and mitigation measures and inclusion plan</w:t>
            </w:r>
          </w:p>
          <w:p w14:paraId="1F311FE4" w14:textId="77777777" w:rsidR="00B242FE" w:rsidRPr="00EB4C73" w:rsidRDefault="00B242FE" w:rsidP="00147A42">
            <w:pPr>
              <w:pStyle w:val="Normal140"/>
              <w:rPr>
                <w:rFonts w:ascii="Times New Roman" w:hAnsi="Times New Roman"/>
                <w:highlight w:val="green"/>
              </w:rPr>
            </w:pPr>
          </w:p>
        </w:tc>
        <w:tc>
          <w:tcPr>
            <w:tcW w:w="3057" w:type="dxa"/>
            <w:vMerge/>
          </w:tcPr>
          <w:p w14:paraId="3AA13D54" w14:textId="77777777" w:rsidR="00B242FE" w:rsidRPr="00EB4C73" w:rsidRDefault="00B242FE" w:rsidP="00147A42">
            <w:pPr>
              <w:pStyle w:val="Normal140"/>
              <w:rPr>
                <w:rFonts w:ascii="Times New Roman" w:hAnsi="Times New Roman"/>
                <w:highlight w:val="green"/>
              </w:rPr>
            </w:pPr>
          </w:p>
        </w:tc>
      </w:tr>
      <w:tr w:rsidR="00B242FE" w:rsidRPr="00EB4C73" w14:paraId="167562A2" w14:textId="77777777" w:rsidTr="00147A42">
        <w:trPr>
          <w:trHeight w:val="461"/>
        </w:trPr>
        <w:tc>
          <w:tcPr>
            <w:tcW w:w="1435" w:type="dxa"/>
            <w:vMerge/>
          </w:tcPr>
          <w:p w14:paraId="4DFEFC39" w14:textId="77777777" w:rsidR="00B242FE" w:rsidRPr="00EB4C73" w:rsidRDefault="00B242FE" w:rsidP="00147A42">
            <w:pPr>
              <w:pStyle w:val="Normal140"/>
              <w:rPr>
                <w:rFonts w:ascii="Times New Roman" w:hAnsi="Times New Roman"/>
                <w:highlight w:val="green"/>
              </w:rPr>
            </w:pPr>
          </w:p>
        </w:tc>
        <w:tc>
          <w:tcPr>
            <w:tcW w:w="4907" w:type="dxa"/>
          </w:tcPr>
          <w:p w14:paraId="4A1EFDF5"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Resettlement Management Framework and discussion</w:t>
            </w:r>
          </w:p>
          <w:p w14:paraId="22018562" w14:textId="77777777" w:rsidR="00B242FE" w:rsidRPr="00EB4C73" w:rsidRDefault="00B242FE" w:rsidP="00147A42">
            <w:pPr>
              <w:pStyle w:val="Normal140"/>
              <w:rPr>
                <w:rFonts w:ascii="Times New Roman" w:hAnsi="Times New Roman"/>
                <w:highlight w:val="green"/>
              </w:rPr>
            </w:pPr>
          </w:p>
        </w:tc>
        <w:tc>
          <w:tcPr>
            <w:tcW w:w="3057" w:type="dxa"/>
            <w:vMerge/>
          </w:tcPr>
          <w:p w14:paraId="2F66D13A" w14:textId="77777777" w:rsidR="00B242FE" w:rsidRPr="00EB4C73" w:rsidRDefault="00B242FE" w:rsidP="00147A42">
            <w:pPr>
              <w:pStyle w:val="Normal140"/>
              <w:rPr>
                <w:rFonts w:ascii="Times New Roman" w:hAnsi="Times New Roman"/>
                <w:highlight w:val="green"/>
              </w:rPr>
            </w:pPr>
          </w:p>
        </w:tc>
      </w:tr>
      <w:tr w:rsidR="00B242FE" w:rsidRPr="00EB4C73" w14:paraId="4416DA48" w14:textId="77777777" w:rsidTr="00147A42">
        <w:trPr>
          <w:trHeight w:val="137"/>
        </w:trPr>
        <w:tc>
          <w:tcPr>
            <w:tcW w:w="1435" w:type="dxa"/>
            <w:vMerge/>
          </w:tcPr>
          <w:p w14:paraId="30559C0C" w14:textId="77777777" w:rsidR="00B242FE" w:rsidRPr="00EB4C73" w:rsidRDefault="00B242FE" w:rsidP="00147A42">
            <w:pPr>
              <w:pStyle w:val="Normal140"/>
              <w:rPr>
                <w:rFonts w:ascii="Times New Roman" w:hAnsi="Times New Roman"/>
                <w:highlight w:val="green"/>
              </w:rPr>
            </w:pPr>
          </w:p>
        </w:tc>
        <w:tc>
          <w:tcPr>
            <w:tcW w:w="4907" w:type="dxa"/>
          </w:tcPr>
          <w:p w14:paraId="5F503EDE" w14:textId="77777777" w:rsidR="00B242FE" w:rsidRPr="00EB4C73" w:rsidRDefault="00B242FE" w:rsidP="00147A42">
            <w:pPr>
              <w:pStyle w:val="Normal140"/>
              <w:rPr>
                <w:rFonts w:ascii="Times New Roman" w:hAnsi="Times New Roman"/>
                <w:highlight w:val="green"/>
              </w:rPr>
            </w:pPr>
            <w:proofErr w:type="spellStart"/>
            <w:r w:rsidRPr="00EB4C73">
              <w:rPr>
                <w:rFonts w:ascii="Times New Roman" w:hAnsi="Times New Roman"/>
                <w:highlight w:val="green"/>
              </w:rPr>
              <w:t>Labour</w:t>
            </w:r>
            <w:proofErr w:type="spellEnd"/>
            <w:r w:rsidRPr="00EB4C73">
              <w:rPr>
                <w:rFonts w:ascii="Times New Roman" w:hAnsi="Times New Roman"/>
                <w:highlight w:val="green"/>
              </w:rPr>
              <w:t xml:space="preserve"> management procedures</w:t>
            </w:r>
          </w:p>
          <w:p w14:paraId="2488A191" w14:textId="77777777" w:rsidR="00B242FE" w:rsidRPr="00EB4C73" w:rsidRDefault="00B242FE" w:rsidP="00147A42">
            <w:pPr>
              <w:pStyle w:val="Normal140"/>
              <w:rPr>
                <w:rFonts w:ascii="Times New Roman" w:hAnsi="Times New Roman"/>
                <w:highlight w:val="green"/>
              </w:rPr>
            </w:pPr>
          </w:p>
        </w:tc>
        <w:tc>
          <w:tcPr>
            <w:tcW w:w="3057" w:type="dxa"/>
            <w:vMerge/>
          </w:tcPr>
          <w:p w14:paraId="28AB0621" w14:textId="77777777" w:rsidR="00B242FE" w:rsidRPr="00EB4C73" w:rsidRDefault="00B242FE" w:rsidP="00147A42">
            <w:pPr>
              <w:pStyle w:val="Normal140"/>
              <w:rPr>
                <w:rFonts w:ascii="Times New Roman" w:hAnsi="Times New Roman"/>
                <w:highlight w:val="green"/>
              </w:rPr>
            </w:pPr>
          </w:p>
        </w:tc>
      </w:tr>
      <w:tr w:rsidR="00B242FE" w:rsidRPr="00EB4C73" w14:paraId="0B09D761" w14:textId="77777777" w:rsidTr="00147A42">
        <w:trPr>
          <w:trHeight w:val="243"/>
        </w:trPr>
        <w:tc>
          <w:tcPr>
            <w:tcW w:w="1435" w:type="dxa"/>
          </w:tcPr>
          <w:p w14:paraId="3BC0E222"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10:00-10:20</w:t>
            </w:r>
          </w:p>
        </w:tc>
        <w:tc>
          <w:tcPr>
            <w:tcW w:w="7964" w:type="dxa"/>
            <w:gridSpan w:val="2"/>
          </w:tcPr>
          <w:p w14:paraId="71B0145B"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Health break</w:t>
            </w:r>
          </w:p>
        </w:tc>
      </w:tr>
      <w:tr w:rsidR="00B242FE" w:rsidRPr="00EB4C73" w14:paraId="7770075F" w14:textId="77777777" w:rsidTr="00147A42">
        <w:trPr>
          <w:trHeight w:val="145"/>
        </w:trPr>
        <w:tc>
          <w:tcPr>
            <w:tcW w:w="1435" w:type="dxa"/>
            <w:vMerge w:val="restart"/>
          </w:tcPr>
          <w:p w14:paraId="13986282"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10:20-11:00</w:t>
            </w:r>
          </w:p>
        </w:tc>
        <w:tc>
          <w:tcPr>
            <w:tcW w:w="4907" w:type="dxa"/>
          </w:tcPr>
          <w:p w14:paraId="5807C687"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SEAH prevention and response</w:t>
            </w:r>
          </w:p>
        </w:tc>
        <w:tc>
          <w:tcPr>
            <w:tcW w:w="3057" w:type="dxa"/>
            <w:vMerge w:val="restart"/>
          </w:tcPr>
          <w:p w14:paraId="3D5816D0"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Hibo Suleiman</w:t>
            </w:r>
          </w:p>
        </w:tc>
      </w:tr>
      <w:tr w:rsidR="00B242FE" w:rsidRPr="00EB4C73" w14:paraId="4A18873C" w14:textId="77777777" w:rsidTr="00147A42">
        <w:trPr>
          <w:trHeight w:val="145"/>
        </w:trPr>
        <w:tc>
          <w:tcPr>
            <w:tcW w:w="1435" w:type="dxa"/>
            <w:vMerge/>
          </w:tcPr>
          <w:p w14:paraId="1FD7B13D" w14:textId="77777777" w:rsidR="00B242FE" w:rsidRPr="00EB4C73" w:rsidRDefault="00B242FE" w:rsidP="00147A42">
            <w:pPr>
              <w:pStyle w:val="Normal140"/>
              <w:rPr>
                <w:rFonts w:ascii="Times New Roman" w:hAnsi="Times New Roman"/>
                <w:highlight w:val="green"/>
              </w:rPr>
            </w:pPr>
          </w:p>
        </w:tc>
        <w:tc>
          <w:tcPr>
            <w:tcW w:w="4907" w:type="dxa"/>
          </w:tcPr>
          <w:p w14:paraId="30B73007"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 xml:space="preserve">Grievance mechanisms and discussion </w:t>
            </w:r>
          </w:p>
        </w:tc>
        <w:tc>
          <w:tcPr>
            <w:tcW w:w="3057" w:type="dxa"/>
            <w:vMerge/>
          </w:tcPr>
          <w:p w14:paraId="7EBA3F3A" w14:textId="77777777" w:rsidR="00B242FE" w:rsidRPr="00EB4C73" w:rsidRDefault="00B242FE" w:rsidP="00147A42">
            <w:pPr>
              <w:pStyle w:val="Normal140"/>
              <w:rPr>
                <w:rFonts w:ascii="Times New Roman" w:hAnsi="Times New Roman"/>
                <w:highlight w:val="green"/>
              </w:rPr>
            </w:pPr>
          </w:p>
        </w:tc>
      </w:tr>
      <w:tr w:rsidR="00B242FE" w:rsidRPr="00EB4C73" w14:paraId="3FC773D8" w14:textId="77777777" w:rsidTr="00147A42">
        <w:trPr>
          <w:trHeight w:val="257"/>
        </w:trPr>
        <w:tc>
          <w:tcPr>
            <w:tcW w:w="1435" w:type="dxa"/>
          </w:tcPr>
          <w:p w14:paraId="2A08E9AE"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11:00-11:30</w:t>
            </w:r>
          </w:p>
        </w:tc>
        <w:tc>
          <w:tcPr>
            <w:tcW w:w="4907" w:type="dxa"/>
          </w:tcPr>
          <w:p w14:paraId="32F98CBB"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Environmental risks and mitigation measures</w:t>
            </w:r>
          </w:p>
        </w:tc>
        <w:tc>
          <w:tcPr>
            <w:tcW w:w="3057" w:type="dxa"/>
          </w:tcPr>
          <w:p w14:paraId="2A98B794"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Hibo Suleiman/ Mohamoud Qawdhan</w:t>
            </w:r>
          </w:p>
        </w:tc>
      </w:tr>
      <w:tr w:rsidR="00B242FE" w:rsidRPr="00EB4C73" w14:paraId="06DC908D" w14:textId="77777777" w:rsidTr="00147A42">
        <w:trPr>
          <w:trHeight w:val="257"/>
        </w:trPr>
        <w:tc>
          <w:tcPr>
            <w:tcW w:w="1435" w:type="dxa"/>
          </w:tcPr>
          <w:p w14:paraId="61B3FF75"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11:30 – 12:00</w:t>
            </w:r>
          </w:p>
        </w:tc>
        <w:tc>
          <w:tcPr>
            <w:tcW w:w="4907" w:type="dxa"/>
          </w:tcPr>
          <w:p w14:paraId="515C0B1D"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Discussion and close</w:t>
            </w:r>
          </w:p>
        </w:tc>
        <w:tc>
          <w:tcPr>
            <w:tcW w:w="3057" w:type="dxa"/>
          </w:tcPr>
          <w:p w14:paraId="532328AF" w14:textId="77777777" w:rsidR="00B242FE" w:rsidRPr="00EB4C73" w:rsidRDefault="00B242FE" w:rsidP="00147A42">
            <w:pPr>
              <w:pStyle w:val="Normal140"/>
              <w:rPr>
                <w:rFonts w:ascii="Times New Roman" w:hAnsi="Times New Roman"/>
                <w:highlight w:val="green"/>
              </w:rPr>
            </w:pPr>
            <w:r w:rsidRPr="00EB4C73">
              <w:rPr>
                <w:rFonts w:ascii="Times New Roman" w:hAnsi="Times New Roman"/>
                <w:highlight w:val="green"/>
              </w:rPr>
              <w:t>Mohamoud Qawdhan</w:t>
            </w:r>
          </w:p>
        </w:tc>
      </w:tr>
    </w:tbl>
    <w:p w14:paraId="56A235EE" w14:textId="77777777" w:rsidR="00155D26" w:rsidRPr="00EB4C73" w:rsidRDefault="00155D26" w:rsidP="00155D26">
      <w:pPr>
        <w:rPr>
          <w:sz w:val="22"/>
          <w:szCs w:val="22"/>
          <w:highlight w:val="green"/>
        </w:rPr>
      </w:pPr>
    </w:p>
    <w:p w14:paraId="27FBDAF5" w14:textId="77777777" w:rsidR="00155D26" w:rsidRPr="00EB4C73" w:rsidRDefault="00155D26" w:rsidP="00155D26">
      <w:pPr>
        <w:rPr>
          <w:b/>
          <w:bCs/>
          <w:sz w:val="22"/>
          <w:szCs w:val="22"/>
          <w:highlight w:val="green"/>
        </w:rPr>
      </w:pPr>
      <w:r w:rsidRPr="00EB4C73">
        <w:rPr>
          <w:b/>
          <w:bCs/>
          <w:sz w:val="22"/>
          <w:szCs w:val="22"/>
          <w:highlight w:val="green"/>
        </w:rPr>
        <w:lastRenderedPageBreak/>
        <w:t>Summary of E&amp;S issues and mitigation measures</w:t>
      </w:r>
    </w:p>
    <w:tbl>
      <w:tblPr>
        <w:tblStyle w:val="TableGrid1"/>
        <w:tblpPr w:leftFromText="180" w:rightFromText="180" w:vertAnchor="text" w:horzAnchor="margin" w:tblpY="325"/>
        <w:tblW w:w="10075" w:type="dxa"/>
        <w:shd w:val="clear" w:color="auto" w:fill="E7E6E6" w:themeFill="background2"/>
        <w:tblLook w:val="04A0" w:firstRow="1" w:lastRow="0" w:firstColumn="1" w:lastColumn="0" w:noHBand="0" w:noVBand="1"/>
      </w:tblPr>
      <w:tblGrid>
        <w:gridCol w:w="576"/>
        <w:gridCol w:w="2141"/>
        <w:gridCol w:w="7358"/>
      </w:tblGrid>
      <w:tr w:rsidR="009922F0" w:rsidRPr="00EB4C73" w14:paraId="14F57F34" w14:textId="77777777" w:rsidTr="009922F0">
        <w:trPr>
          <w:trHeight w:val="547"/>
        </w:trPr>
        <w:tc>
          <w:tcPr>
            <w:tcW w:w="576" w:type="dxa"/>
            <w:shd w:val="clear" w:color="auto" w:fill="B4C6E7" w:themeFill="accent1" w:themeFillTint="66"/>
          </w:tcPr>
          <w:p w14:paraId="040BA746" w14:textId="77777777" w:rsidR="009922F0" w:rsidRPr="00EB4C73" w:rsidRDefault="009922F0" w:rsidP="00B816B4">
            <w:pPr>
              <w:rPr>
                <w:b/>
                <w:bCs/>
                <w:sz w:val="22"/>
                <w:szCs w:val="22"/>
                <w:highlight w:val="green"/>
              </w:rPr>
            </w:pPr>
            <w:r w:rsidRPr="00EB4C73">
              <w:rPr>
                <w:b/>
                <w:bCs/>
                <w:sz w:val="22"/>
                <w:szCs w:val="22"/>
                <w:highlight w:val="green"/>
              </w:rPr>
              <w:t>SN</w:t>
            </w:r>
          </w:p>
        </w:tc>
        <w:tc>
          <w:tcPr>
            <w:tcW w:w="2141" w:type="dxa"/>
            <w:shd w:val="clear" w:color="auto" w:fill="B4C6E7" w:themeFill="accent1" w:themeFillTint="66"/>
          </w:tcPr>
          <w:p w14:paraId="4E1CD9BB" w14:textId="77777777" w:rsidR="009922F0" w:rsidRPr="00EB4C73" w:rsidRDefault="009922F0" w:rsidP="00B816B4">
            <w:pPr>
              <w:rPr>
                <w:b/>
                <w:bCs/>
                <w:sz w:val="22"/>
                <w:szCs w:val="22"/>
                <w:highlight w:val="green"/>
              </w:rPr>
            </w:pPr>
            <w:r w:rsidRPr="00EB4C73">
              <w:rPr>
                <w:b/>
                <w:bCs/>
                <w:sz w:val="22"/>
                <w:szCs w:val="22"/>
                <w:highlight w:val="green"/>
              </w:rPr>
              <w:t xml:space="preserve">Issues Raised </w:t>
            </w:r>
          </w:p>
        </w:tc>
        <w:tc>
          <w:tcPr>
            <w:tcW w:w="7358" w:type="dxa"/>
            <w:shd w:val="clear" w:color="auto" w:fill="B4C6E7" w:themeFill="accent1" w:themeFillTint="66"/>
          </w:tcPr>
          <w:p w14:paraId="43D9C8B4" w14:textId="77777777" w:rsidR="009922F0" w:rsidRPr="00EB4C73" w:rsidRDefault="009922F0" w:rsidP="00B816B4">
            <w:pPr>
              <w:rPr>
                <w:b/>
                <w:bCs/>
                <w:sz w:val="22"/>
                <w:szCs w:val="22"/>
                <w:highlight w:val="green"/>
              </w:rPr>
            </w:pPr>
            <w:r w:rsidRPr="00EB4C73">
              <w:rPr>
                <w:b/>
                <w:bCs/>
                <w:sz w:val="22"/>
                <w:szCs w:val="22"/>
                <w:highlight w:val="green"/>
              </w:rPr>
              <w:t xml:space="preserve">Mitigation measures </w:t>
            </w:r>
          </w:p>
        </w:tc>
      </w:tr>
      <w:tr w:rsidR="009922F0" w:rsidRPr="00EB4C73" w14:paraId="71259B5F" w14:textId="77777777" w:rsidTr="009922F0">
        <w:tc>
          <w:tcPr>
            <w:tcW w:w="576" w:type="dxa"/>
            <w:shd w:val="clear" w:color="auto" w:fill="auto"/>
          </w:tcPr>
          <w:p w14:paraId="291DB141" w14:textId="77777777" w:rsidR="009922F0" w:rsidRPr="00EB4C73" w:rsidRDefault="009922F0" w:rsidP="009922F0">
            <w:pPr>
              <w:pStyle w:val="ListParagraph"/>
              <w:numPr>
                <w:ilvl w:val="0"/>
                <w:numId w:val="134"/>
              </w:numPr>
              <w:rPr>
                <w:b/>
                <w:bCs/>
                <w:sz w:val="22"/>
                <w:szCs w:val="22"/>
                <w:highlight w:val="green"/>
              </w:rPr>
            </w:pPr>
          </w:p>
        </w:tc>
        <w:tc>
          <w:tcPr>
            <w:tcW w:w="2141" w:type="dxa"/>
            <w:shd w:val="clear" w:color="auto" w:fill="auto"/>
          </w:tcPr>
          <w:p w14:paraId="7325C967" w14:textId="77777777" w:rsidR="009922F0" w:rsidRPr="00EB4C73" w:rsidRDefault="009922F0" w:rsidP="00B816B4">
            <w:pPr>
              <w:rPr>
                <w:b/>
                <w:bCs/>
                <w:sz w:val="22"/>
                <w:szCs w:val="22"/>
                <w:highlight w:val="green"/>
              </w:rPr>
            </w:pPr>
            <w:r w:rsidRPr="00EB4C73">
              <w:rPr>
                <w:b/>
                <w:bCs/>
                <w:sz w:val="22"/>
                <w:szCs w:val="22"/>
                <w:highlight w:val="green"/>
              </w:rPr>
              <w:t>Collaboration with relevant government stakeholders and traditional institutions</w:t>
            </w:r>
          </w:p>
        </w:tc>
        <w:tc>
          <w:tcPr>
            <w:tcW w:w="7358" w:type="dxa"/>
            <w:shd w:val="clear" w:color="auto" w:fill="auto"/>
          </w:tcPr>
          <w:p w14:paraId="0BAC5681" w14:textId="77777777" w:rsidR="00E20133" w:rsidRPr="00EB4C73" w:rsidRDefault="00E20133" w:rsidP="00E20133">
            <w:pPr>
              <w:pStyle w:val="ListParagraph"/>
              <w:numPr>
                <w:ilvl w:val="0"/>
                <w:numId w:val="130"/>
              </w:numPr>
              <w:spacing w:before="120" w:after="120"/>
              <w:rPr>
                <w:sz w:val="22"/>
                <w:szCs w:val="22"/>
                <w:highlight w:val="green"/>
                <w:lang w:val="en-GB"/>
              </w:rPr>
            </w:pPr>
            <w:r w:rsidRPr="00EB4C73">
              <w:rPr>
                <w:sz w:val="22"/>
                <w:szCs w:val="22"/>
                <w:highlight w:val="green"/>
                <w:lang w:val="en-GB"/>
              </w:rPr>
              <w:t>The operational process of the district administration should be consistent with every sub-project and every activity in the district.</w:t>
            </w:r>
          </w:p>
          <w:p w14:paraId="6D7F3D7F" w14:textId="77777777" w:rsidR="00E20133" w:rsidRPr="00EB4C73" w:rsidRDefault="00E20133" w:rsidP="00E20133">
            <w:pPr>
              <w:pStyle w:val="ListParagraph"/>
              <w:numPr>
                <w:ilvl w:val="0"/>
                <w:numId w:val="130"/>
              </w:numPr>
              <w:spacing w:before="120" w:after="120"/>
              <w:rPr>
                <w:sz w:val="22"/>
                <w:szCs w:val="22"/>
                <w:highlight w:val="green"/>
                <w:lang w:val="en-GB"/>
              </w:rPr>
            </w:pPr>
            <w:r w:rsidRPr="00EB4C73">
              <w:rPr>
                <w:sz w:val="22"/>
                <w:szCs w:val="22"/>
                <w:highlight w:val="green"/>
                <w:lang w:val="en-GB"/>
              </w:rPr>
              <w:t>community participation to enable projects' smooth implementation and respond to their common needs</w:t>
            </w:r>
          </w:p>
          <w:p w14:paraId="4567188A" w14:textId="77777777" w:rsidR="009922F0" w:rsidRPr="00EB4C73" w:rsidRDefault="009922F0" w:rsidP="009922F0">
            <w:pPr>
              <w:pStyle w:val="ListParagraph"/>
              <w:numPr>
                <w:ilvl w:val="0"/>
                <w:numId w:val="130"/>
              </w:numPr>
              <w:spacing w:before="120" w:after="120"/>
              <w:rPr>
                <w:sz w:val="22"/>
                <w:szCs w:val="22"/>
                <w:highlight w:val="green"/>
                <w:lang w:val="en-GB"/>
              </w:rPr>
            </w:pPr>
            <w:r w:rsidRPr="00EB4C73">
              <w:rPr>
                <w:sz w:val="22"/>
                <w:szCs w:val="22"/>
                <w:highlight w:val="green"/>
                <w:lang w:val="en-GB"/>
              </w:rPr>
              <w:t>Map out the different groups of the community including the disadvantaged people.</w:t>
            </w:r>
          </w:p>
          <w:p w14:paraId="1F253316" w14:textId="77777777" w:rsidR="009922F0" w:rsidRPr="00EB4C73" w:rsidRDefault="003C2E49" w:rsidP="003C2E49">
            <w:pPr>
              <w:pStyle w:val="NoSpacing"/>
              <w:numPr>
                <w:ilvl w:val="0"/>
                <w:numId w:val="132"/>
              </w:numPr>
              <w:rPr>
                <w:sz w:val="22"/>
                <w:szCs w:val="22"/>
                <w:highlight w:val="green"/>
              </w:rPr>
            </w:pPr>
            <w:r w:rsidRPr="00EB4C73">
              <w:rPr>
                <w:sz w:val="22"/>
                <w:szCs w:val="22"/>
                <w:highlight w:val="green"/>
              </w:rPr>
              <w:t xml:space="preserve"> Regular stakeholder consultation meetings and community engagement.</w:t>
            </w:r>
          </w:p>
        </w:tc>
      </w:tr>
      <w:tr w:rsidR="009922F0" w:rsidRPr="00EB4C73" w14:paraId="710735F6" w14:textId="77777777" w:rsidTr="009922F0">
        <w:tc>
          <w:tcPr>
            <w:tcW w:w="576" w:type="dxa"/>
            <w:shd w:val="clear" w:color="auto" w:fill="auto"/>
          </w:tcPr>
          <w:p w14:paraId="4AC6772F" w14:textId="77777777" w:rsidR="009922F0" w:rsidRPr="00EB4C73" w:rsidRDefault="009922F0" w:rsidP="009922F0">
            <w:pPr>
              <w:pStyle w:val="ListParagraph"/>
              <w:numPr>
                <w:ilvl w:val="0"/>
                <w:numId w:val="134"/>
              </w:numPr>
              <w:rPr>
                <w:b/>
                <w:bCs/>
                <w:sz w:val="22"/>
                <w:szCs w:val="22"/>
                <w:highlight w:val="green"/>
              </w:rPr>
            </w:pPr>
          </w:p>
        </w:tc>
        <w:tc>
          <w:tcPr>
            <w:tcW w:w="2141" w:type="dxa"/>
            <w:shd w:val="clear" w:color="auto" w:fill="auto"/>
          </w:tcPr>
          <w:p w14:paraId="3AD720AA" w14:textId="77777777" w:rsidR="009922F0" w:rsidRPr="00EB4C73" w:rsidRDefault="009922F0" w:rsidP="00B816B4">
            <w:pPr>
              <w:rPr>
                <w:b/>
                <w:bCs/>
                <w:sz w:val="22"/>
                <w:szCs w:val="22"/>
                <w:highlight w:val="green"/>
              </w:rPr>
            </w:pPr>
            <w:r w:rsidRPr="00EB4C73">
              <w:rPr>
                <w:b/>
                <w:bCs/>
                <w:sz w:val="22"/>
                <w:szCs w:val="22"/>
                <w:highlight w:val="green"/>
              </w:rPr>
              <w:t>Effective community participation in the project phases</w:t>
            </w:r>
          </w:p>
        </w:tc>
        <w:tc>
          <w:tcPr>
            <w:tcW w:w="7358" w:type="dxa"/>
            <w:shd w:val="clear" w:color="auto" w:fill="auto"/>
          </w:tcPr>
          <w:p w14:paraId="6A0CE462" w14:textId="77777777" w:rsidR="009922F0" w:rsidRPr="00EB4C73" w:rsidRDefault="009922F0" w:rsidP="009922F0">
            <w:pPr>
              <w:pStyle w:val="NoSpacing"/>
              <w:numPr>
                <w:ilvl w:val="0"/>
                <w:numId w:val="131"/>
              </w:numPr>
              <w:rPr>
                <w:sz w:val="22"/>
                <w:szCs w:val="22"/>
                <w:highlight w:val="green"/>
              </w:rPr>
            </w:pPr>
            <w:r w:rsidRPr="00EB4C73">
              <w:rPr>
                <w:sz w:val="22"/>
                <w:szCs w:val="22"/>
                <w:highlight w:val="green"/>
              </w:rPr>
              <w:t>Strengthen inclusive water management and maintenance committees.</w:t>
            </w:r>
          </w:p>
          <w:p w14:paraId="0BA28083" w14:textId="77777777" w:rsidR="009922F0" w:rsidRPr="00EB4C73" w:rsidRDefault="009922F0" w:rsidP="009922F0">
            <w:pPr>
              <w:pStyle w:val="NoSpacing"/>
              <w:numPr>
                <w:ilvl w:val="0"/>
                <w:numId w:val="131"/>
              </w:numPr>
              <w:rPr>
                <w:sz w:val="22"/>
                <w:szCs w:val="22"/>
                <w:highlight w:val="green"/>
              </w:rPr>
            </w:pPr>
            <w:r w:rsidRPr="00EB4C73">
              <w:rPr>
                <w:sz w:val="22"/>
                <w:szCs w:val="22"/>
                <w:highlight w:val="green"/>
              </w:rPr>
              <w:t>Separate water points for the community and livestock.</w:t>
            </w:r>
          </w:p>
          <w:p w14:paraId="7428CD32" w14:textId="77777777" w:rsidR="009922F0" w:rsidRPr="00EB4C73" w:rsidRDefault="009922F0" w:rsidP="009922F0">
            <w:pPr>
              <w:pStyle w:val="NoSpacing"/>
              <w:numPr>
                <w:ilvl w:val="0"/>
                <w:numId w:val="131"/>
              </w:numPr>
              <w:rPr>
                <w:sz w:val="22"/>
                <w:szCs w:val="22"/>
                <w:highlight w:val="green"/>
              </w:rPr>
            </w:pPr>
            <w:r w:rsidRPr="00EB4C73">
              <w:rPr>
                <w:sz w:val="22"/>
                <w:szCs w:val="22"/>
                <w:highlight w:val="green"/>
              </w:rPr>
              <w:t>Women and minority groups should participate in the decision-making stages.</w:t>
            </w:r>
          </w:p>
          <w:p w14:paraId="5C54EC6D" w14:textId="77777777" w:rsidR="009922F0" w:rsidRPr="00EB4C73" w:rsidRDefault="009922F0" w:rsidP="009922F0">
            <w:pPr>
              <w:pStyle w:val="NoSpacing"/>
              <w:numPr>
                <w:ilvl w:val="0"/>
                <w:numId w:val="131"/>
              </w:numPr>
              <w:rPr>
                <w:sz w:val="22"/>
                <w:szCs w:val="22"/>
                <w:highlight w:val="green"/>
              </w:rPr>
            </w:pPr>
            <w:r w:rsidRPr="00EB4C73">
              <w:rPr>
                <w:sz w:val="22"/>
                <w:szCs w:val="22"/>
                <w:highlight w:val="green"/>
              </w:rPr>
              <w:t>Create awareness of rights and land ownership.</w:t>
            </w:r>
          </w:p>
          <w:p w14:paraId="40FEF5C7" w14:textId="77777777" w:rsidR="009922F0" w:rsidRPr="00EB4C73" w:rsidRDefault="009922F0" w:rsidP="009922F0">
            <w:pPr>
              <w:pStyle w:val="NoSpacing"/>
              <w:numPr>
                <w:ilvl w:val="0"/>
                <w:numId w:val="131"/>
              </w:numPr>
              <w:rPr>
                <w:sz w:val="22"/>
                <w:szCs w:val="22"/>
                <w:highlight w:val="green"/>
              </w:rPr>
            </w:pPr>
            <w:r w:rsidRPr="00EB4C73">
              <w:rPr>
                <w:sz w:val="22"/>
                <w:szCs w:val="22"/>
                <w:highlight w:val="green"/>
              </w:rPr>
              <w:t>Enhance the existing community structure.</w:t>
            </w:r>
          </w:p>
          <w:p w14:paraId="1027A784" w14:textId="77777777" w:rsidR="009922F0" w:rsidRPr="00EB4C73" w:rsidRDefault="009922F0" w:rsidP="009922F0">
            <w:pPr>
              <w:pStyle w:val="NoSpacing"/>
              <w:numPr>
                <w:ilvl w:val="0"/>
                <w:numId w:val="131"/>
              </w:numPr>
              <w:rPr>
                <w:sz w:val="22"/>
                <w:szCs w:val="22"/>
                <w:highlight w:val="green"/>
              </w:rPr>
            </w:pPr>
            <w:r w:rsidRPr="00EB4C73">
              <w:rPr>
                <w:sz w:val="22"/>
                <w:szCs w:val="22"/>
                <w:highlight w:val="green"/>
              </w:rPr>
              <w:t>Extend a water trough for livestock</w:t>
            </w:r>
          </w:p>
          <w:p w14:paraId="5C522CB9" w14:textId="77777777" w:rsidR="009922F0" w:rsidRPr="00EB4C73" w:rsidRDefault="009922F0" w:rsidP="009922F0">
            <w:pPr>
              <w:pStyle w:val="ListParagraph"/>
              <w:numPr>
                <w:ilvl w:val="0"/>
                <w:numId w:val="131"/>
              </w:numPr>
              <w:rPr>
                <w:sz w:val="22"/>
                <w:szCs w:val="22"/>
                <w:highlight w:val="green"/>
                <w:lang w:val="en-GB"/>
              </w:rPr>
            </w:pPr>
            <w:r w:rsidRPr="00EB4C73">
              <w:rPr>
                <w:sz w:val="22"/>
                <w:szCs w:val="22"/>
                <w:highlight w:val="green"/>
              </w:rPr>
              <w:t>Good coordination at all levels addressing previous lessons good practices and project sustainability.</w:t>
            </w:r>
          </w:p>
          <w:p w14:paraId="578A90C5" w14:textId="77777777" w:rsidR="009922F0" w:rsidRPr="00EB4C73" w:rsidRDefault="009922F0" w:rsidP="009922F0">
            <w:pPr>
              <w:pStyle w:val="ListParagraph"/>
              <w:numPr>
                <w:ilvl w:val="0"/>
                <w:numId w:val="131"/>
              </w:numPr>
              <w:rPr>
                <w:sz w:val="22"/>
                <w:szCs w:val="22"/>
                <w:highlight w:val="green"/>
                <w:lang w:val="en-GB"/>
              </w:rPr>
            </w:pPr>
            <w:r w:rsidRPr="00EB4C73">
              <w:rPr>
                <w:sz w:val="22"/>
                <w:szCs w:val="22"/>
                <w:highlight w:val="green"/>
                <w:lang w:val="en-GB"/>
              </w:rPr>
              <w:t>Community involvement through the project stages</w:t>
            </w:r>
          </w:p>
          <w:p w14:paraId="79E0AE0E" w14:textId="77777777" w:rsidR="009922F0" w:rsidRPr="00EB4C73" w:rsidRDefault="009922F0" w:rsidP="009922F0">
            <w:pPr>
              <w:pStyle w:val="ListParagraph"/>
              <w:numPr>
                <w:ilvl w:val="0"/>
                <w:numId w:val="131"/>
              </w:numPr>
              <w:rPr>
                <w:sz w:val="22"/>
                <w:szCs w:val="22"/>
                <w:highlight w:val="green"/>
                <w:lang w:val="en-GB"/>
              </w:rPr>
            </w:pPr>
            <w:r w:rsidRPr="00EB4C73">
              <w:rPr>
                <w:sz w:val="22"/>
                <w:szCs w:val="22"/>
                <w:highlight w:val="green"/>
                <w:lang w:val="en-GB"/>
              </w:rPr>
              <w:t>Provides feedback and ensures inclusivity during the project implementation</w:t>
            </w:r>
          </w:p>
          <w:p w14:paraId="3B823CC8" w14:textId="77777777" w:rsidR="009922F0" w:rsidRPr="00EB4C73" w:rsidRDefault="009922F0" w:rsidP="009922F0">
            <w:pPr>
              <w:pStyle w:val="ListParagraph"/>
              <w:numPr>
                <w:ilvl w:val="0"/>
                <w:numId w:val="131"/>
              </w:numPr>
              <w:rPr>
                <w:sz w:val="22"/>
                <w:szCs w:val="22"/>
                <w:highlight w:val="green"/>
                <w:lang w:val="en-GB"/>
              </w:rPr>
            </w:pPr>
            <w:r w:rsidRPr="00EB4C73">
              <w:rPr>
                <w:sz w:val="22"/>
                <w:szCs w:val="22"/>
                <w:highlight w:val="green"/>
                <w:lang w:val="en-GB"/>
              </w:rPr>
              <w:t>Technical training for residents to enable them to repair minor technical failures; and educate communities on how to use infrastructure.</w:t>
            </w:r>
          </w:p>
          <w:p w14:paraId="0E629B80" w14:textId="77777777" w:rsidR="009922F0" w:rsidRPr="00EB4C73" w:rsidRDefault="009922F0" w:rsidP="009922F0">
            <w:pPr>
              <w:pStyle w:val="ListParagraph"/>
              <w:numPr>
                <w:ilvl w:val="0"/>
                <w:numId w:val="131"/>
              </w:numPr>
              <w:rPr>
                <w:sz w:val="22"/>
                <w:szCs w:val="22"/>
                <w:highlight w:val="green"/>
                <w:lang w:val="en-GB"/>
              </w:rPr>
            </w:pPr>
            <w:r w:rsidRPr="00EB4C73">
              <w:rPr>
                <w:sz w:val="22"/>
                <w:szCs w:val="22"/>
                <w:highlight w:val="green"/>
                <w:lang w:val="en-GB"/>
              </w:rPr>
              <w:t>Establish a maintenance committee consisting of the local people and community management system linked to the relevant government stakeholders.</w:t>
            </w:r>
          </w:p>
          <w:p w14:paraId="77F444FA" w14:textId="77777777" w:rsidR="009922F0" w:rsidRPr="00EB4C73" w:rsidRDefault="009922F0" w:rsidP="009922F0">
            <w:pPr>
              <w:pStyle w:val="ListParagraph"/>
              <w:numPr>
                <w:ilvl w:val="0"/>
                <w:numId w:val="131"/>
              </w:numPr>
              <w:rPr>
                <w:sz w:val="22"/>
                <w:szCs w:val="22"/>
                <w:highlight w:val="green"/>
                <w:lang w:val="en-GB"/>
              </w:rPr>
            </w:pPr>
            <w:r w:rsidRPr="00EB4C73">
              <w:rPr>
                <w:sz w:val="22"/>
                <w:szCs w:val="22"/>
                <w:highlight w:val="green"/>
                <w:lang w:val="en-GB"/>
              </w:rPr>
              <w:t>Capacity building on community problem-solving mechanisms and financial stability.</w:t>
            </w:r>
          </w:p>
        </w:tc>
      </w:tr>
      <w:tr w:rsidR="009922F0" w:rsidRPr="00EB4C73" w14:paraId="469C328A" w14:textId="77777777" w:rsidTr="009922F0">
        <w:tc>
          <w:tcPr>
            <w:tcW w:w="576" w:type="dxa"/>
            <w:shd w:val="clear" w:color="auto" w:fill="auto"/>
          </w:tcPr>
          <w:p w14:paraId="3CAE040C" w14:textId="77777777" w:rsidR="009922F0" w:rsidRPr="00EB4C73" w:rsidRDefault="009922F0" w:rsidP="009922F0">
            <w:pPr>
              <w:pStyle w:val="ListParagraph"/>
              <w:numPr>
                <w:ilvl w:val="0"/>
                <w:numId w:val="134"/>
              </w:numPr>
              <w:rPr>
                <w:b/>
                <w:bCs/>
                <w:sz w:val="22"/>
                <w:szCs w:val="22"/>
                <w:highlight w:val="green"/>
              </w:rPr>
            </w:pPr>
          </w:p>
        </w:tc>
        <w:tc>
          <w:tcPr>
            <w:tcW w:w="2141" w:type="dxa"/>
            <w:shd w:val="clear" w:color="auto" w:fill="auto"/>
          </w:tcPr>
          <w:p w14:paraId="7ADE0690" w14:textId="77777777" w:rsidR="009922F0" w:rsidRPr="00EB4C73" w:rsidRDefault="009922F0" w:rsidP="00B816B4">
            <w:pPr>
              <w:rPr>
                <w:b/>
                <w:bCs/>
                <w:sz w:val="22"/>
                <w:szCs w:val="22"/>
                <w:highlight w:val="green"/>
              </w:rPr>
            </w:pPr>
            <w:r w:rsidRPr="00EB4C73">
              <w:rPr>
                <w:b/>
                <w:bCs/>
                <w:sz w:val="22"/>
                <w:szCs w:val="22"/>
                <w:highlight w:val="green"/>
              </w:rPr>
              <w:t>Exclusion/Inclusion of minority groups in the project</w:t>
            </w:r>
          </w:p>
        </w:tc>
        <w:tc>
          <w:tcPr>
            <w:tcW w:w="7358" w:type="dxa"/>
            <w:shd w:val="clear" w:color="auto" w:fill="auto"/>
          </w:tcPr>
          <w:p w14:paraId="32AECA15" w14:textId="77777777" w:rsidR="009922F0" w:rsidRPr="00EB4C73" w:rsidRDefault="009922F0" w:rsidP="009922F0">
            <w:pPr>
              <w:pStyle w:val="NoSpacing"/>
              <w:numPr>
                <w:ilvl w:val="0"/>
                <w:numId w:val="132"/>
              </w:numPr>
              <w:rPr>
                <w:sz w:val="22"/>
                <w:szCs w:val="22"/>
                <w:highlight w:val="green"/>
              </w:rPr>
            </w:pPr>
            <w:r w:rsidRPr="00EB4C73">
              <w:rPr>
                <w:sz w:val="22"/>
                <w:szCs w:val="22"/>
                <w:highlight w:val="green"/>
              </w:rPr>
              <w:t>Inclusion plan to ensure that beyond technical considerations in site selection, there is some assessment of equity.</w:t>
            </w:r>
          </w:p>
          <w:p w14:paraId="768B668F" w14:textId="77777777" w:rsidR="009922F0" w:rsidRPr="00EB4C73" w:rsidRDefault="009922F0" w:rsidP="009922F0">
            <w:pPr>
              <w:pStyle w:val="NoSpacing"/>
              <w:numPr>
                <w:ilvl w:val="0"/>
                <w:numId w:val="132"/>
              </w:numPr>
              <w:rPr>
                <w:sz w:val="22"/>
                <w:szCs w:val="22"/>
                <w:highlight w:val="green"/>
              </w:rPr>
            </w:pPr>
            <w:r w:rsidRPr="00EB4C73">
              <w:rPr>
                <w:sz w:val="22"/>
                <w:szCs w:val="22"/>
                <w:highlight w:val="green"/>
              </w:rPr>
              <w:t xml:space="preserve">Step up clear process bottom-up stakeholder engagement.  </w:t>
            </w:r>
          </w:p>
          <w:p w14:paraId="5CEA8178" w14:textId="77777777" w:rsidR="009922F0" w:rsidRPr="00EB4C73" w:rsidRDefault="009922F0" w:rsidP="009922F0">
            <w:pPr>
              <w:pStyle w:val="NoSpacing"/>
              <w:numPr>
                <w:ilvl w:val="0"/>
                <w:numId w:val="132"/>
              </w:numPr>
              <w:rPr>
                <w:sz w:val="22"/>
                <w:szCs w:val="22"/>
                <w:highlight w:val="green"/>
              </w:rPr>
            </w:pPr>
            <w:r w:rsidRPr="00EB4C73">
              <w:rPr>
                <w:sz w:val="22"/>
                <w:szCs w:val="22"/>
                <w:highlight w:val="green"/>
              </w:rPr>
              <w:t xml:space="preserve">To establish inclusive village development committees where all parts of the community are represented, </w:t>
            </w:r>
            <w:proofErr w:type="gramStart"/>
            <w:r w:rsidRPr="00EB4C73">
              <w:rPr>
                <w:sz w:val="22"/>
                <w:szCs w:val="22"/>
                <w:highlight w:val="green"/>
              </w:rPr>
              <w:t>e.g.</w:t>
            </w:r>
            <w:proofErr w:type="gramEnd"/>
            <w:r w:rsidRPr="00EB4C73">
              <w:rPr>
                <w:sz w:val="22"/>
                <w:szCs w:val="22"/>
                <w:highlight w:val="green"/>
              </w:rPr>
              <w:t xml:space="preserve"> women, people with disabilities, IDPs, and minority groups.</w:t>
            </w:r>
          </w:p>
          <w:p w14:paraId="2B75CCCF" w14:textId="77777777" w:rsidR="009922F0" w:rsidRPr="00EB4C73" w:rsidRDefault="009922F0" w:rsidP="009922F0">
            <w:pPr>
              <w:pStyle w:val="NoSpacing"/>
              <w:numPr>
                <w:ilvl w:val="0"/>
                <w:numId w:val="132"/>
              </w:numPr>
              <w:rPr>
                <w:sz w:val="22"/>
                <w:szCs w:val="22"/>
                <w:highlight w:val="green"/>
              </w:rPr>
            </w:pPr>
            <w:r w:rsidRPr="00EB4C73">
              <w:rPr>
                <w:sz w:val="22"/>
                <w:szCs w:val="22"/>
                <w:highlight w:val="green"/>
              </w:rPr>
              <w:t>Promote and provide means for effective and inclusive engagement with project-affected parties throughout the project life cycle.</w:t>
            </w:r>
          </w:p>
          <w:p w14:paraId="613EF079" w14:textId="77777777" w:rsidR="009922F0" w:rsidRPr="00EB4C73" w:rsidRDefault="009922F0" w:rsidP="009922F0">
            <w:pPr>
              <w:pStyle w:val="NoSpacing"/>
              <w:numPr>
                <w:ilvl w:val="0"/>
                <w:numId w:val="132"/>
              </w:numPr>
              <w:rPr>
                <w:sz w:val="22"/>
                <w:szCs w:val="22"/>
                <w:highlight w:val="green"/>
              </w:rPr>
            </w:pPr>
            <w:r w:rsidRPr="00EB4C73">
              <w:rPr>
                <w:sz w:val="22"/>
                <w:szCs w:val="22"/>
                <w:highlight w:val="green"/>
              </w:rPr>
              <w:t>Built sliders for easy access for people with disabilities and special drinking pipes for people with disabilities.</w:t>
            </w:r>
          </w:p>
        </w:tc>
      </w:tr>
      <w:tr w:rsidR="009922F0" w:rsidRPr="00EB4C73" w14:paraId="50057548" w14:textId="77777777" w:rsidTr="009922F0">
        <w:tc>
          <w:tcPr>
            <w:tcW w:w="576" w:type="dxa"/>
            <w:shd w:val="clear" w:color="auto" w:fill="auto"/>
          </w:tcPr>
          <w:p w14:paraId="714BB724" w14:textId="77777777" w:rsidR="009922F0" w:rsidRPr="00EB4C73" w:rsidRDefault="009922F0" w:rsidP="009922F0">
            <w:pPr>
              <w:pStyle w:val="ListParagraph"/>
              <w:numPr>
                <w:ilvl w:val="0"/>
                <w:numId w:val="134"/>
              </w:numPr>
              <w:rPr>
                <w:b/>
                <w:bCs/>
                <w:sz w:val="22"/>
                <w:szCs w:val="22"/>
                <w:highlight w:val="green"/>
              </w:rPr>
            </w:pPr>
          </w:p>
        </w:tc>
        <w:tc>
          <w:tcPr>
            <w:tcW w:w="2141" w:type="dxa"/>
            <w:shd w:val="clear" w:color="auto" w:fill="auto"/>
          </w:tcPr>
          <w:p w14:paraId="00BDC636" w14:textId="77777777" w:rsidR="009922F0" w:rsidRPr="00EB4C73" w:rsidRDefault="009922F0" w:rsidP="00B816B4">
            <w:pPr>
              <w:rPr>
                <w:b/>
                <w:bCs/>
                <w:sz w:val="22"/>
                <w:szCs w:val="22"/>
                <w:highlight w:val="green"/>
              </w:rPr>
            </w:pPr>
            <w:r w:rsidRPr="00EB4C73">
              <w:rPr>
                <w:b/>
                <w:bCs/>
                <w:sz w:val="22"/>
                <w:szCs w:val="22"/>
                <w:highlight w:val="green"/>
              </w:rPr>
              <w:t>Prevention of GBV/SEAH</w:t>
            </w:r>
          </w:p>
        </w:tc>
        <w:tc>
          <w:tcPr>
            <w:tcW w:w="7358" w:type="dxa"/>
            <w:shd w:val="clear" w:color="auto" w:fill="auto"/>
          </w:tcPr>
          <w:p w14:paraId="0B69A8E9"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Provide employees internal training program to create a supportive and safe work environment for employees in between them.</w:t>
            </w:r>
          </w:p>
          <w:p w14:paraId="6F81BB53"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GBV/SEAH training for human-resources and line-managers to enable them to identify and assist people experiencing abuse.</w:t>
            </w:r>
          </w:p>
          <w:p w14:paraId="5EFC4BD6"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Adopt a multi-sectoral approach for reporting and supporting victims.</w:t>
            </w:r>
          </w:p>
          <w:p w14:paraId="0FF62989"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To pay special attention to the documentation done by the sub-contractor candidates and create a good risk response plan.</w:t>
            </w:r>
          </w:p>
          <w:p w14:paraId="71A4299C"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 xml:space="preserve">Raising awareness about gender-based violence and sexual exploitation, </w:t>
            </w:r>
            <w:proofErr w:type="gramStart"/>
            <w:r w:rsidRPr="00EB4C73">
              <w:rPr>
                <w:sz w:val="22"/>
                <w:szCs w:val="22"/>
                <w:highlight w:val="green"/>
              </w:rPr>
              <w:t>abuses</w:t>
            </w:r>
            <w:proofErr w:type="gramEnd"/>
            <w:r w:rsidRPr="00EB4C73">
              <w:rPr>
                <w:sz w:val="22"/>
                <w:szCs w:val="22"/>
                <w:highlight w:val="green"/>
              </w:rPr>
              <w:t xml:space="preserve"> and Harassment.</w:t>
            </w:r>
          </w:p>
          <w:p w14:paraId="41DD3265"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lastRenderedPageBreak/>
              <w:t>Establish a preventative and response action plan against risks in the LMP.</w:t>
            </w:r>
          </w:p>
          <w:p w14:paraId="5DE315BF"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Develop a preventative attitude against risks during the contracting process.</w:t>
            </w:r>
          </w:p>
          <w:p w14:paraId="6BC61E0B"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Empower legal services in the selected sites to overcome the barrier of clan-based and traditional resolutions.</w:t>
            </w:r>
          </w:p>
          <w:p w14:paraId="2A7B8E26"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 xml:space="preserve">Service mapping and referral mechanisms </w:t>
            </w:r>
          </w:p>
          <w:p w14:paraId="61090EE9"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 xml:space="preserve">The project workers and contractors should sign and abide by the code of conduct of the project.  </w:t>
            </w:r>
          </w:p>
          <w:p w14:paraId="338DE8F2"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 xml:space="preserve">Community awareness on the existing services for GBV survivors and legal justice. </w:t>
            </w:r>
          </w:p>
          <w:p w14:paraId="662E5FC2"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Train project workers and contractors on SEAH and GBV.</w:t>
            </w:r>
          </w:p>
          <w:p w14:paraId="1C1C7922" w14:textId="77777777" w:rsidR="00172FB7" w:rsidRPr="00EB4C73" w:rsidRDefault="009922F0" w:rsidP="00172FB7">
            <w:pPr>
              <w:pStyle w:val="NoSpacing"/>
              <w:numPr>
                <w:ilvl w:val="0"/>
                <w:numId w:val="133"/>
              </w:numPr>
              <w:rPr>
                <w:sz w:val="22"/>
                <w:szCs w:val="22"/>
                <w:highlight w:val="green"/>
              </w:rPr>
            </w:pPr>
            <w:r w:rsidRPr="00EB4C73">
              <w:rPr>
                <w:sz w:val="22"/>
                <w:szCs w:val="22"/>
                <w:highlight w:val="green"/>
              </w:rPr>
              <w:t>Child marriage restriction on the project workers and contractors.</w:t>
            </w:r>
          </w:p>
          <w:p w14:paraId="0B5FD729" w14:textId="77777777" w:rsidR="009922F0" w:rsidRPr="00EB4C73" w:rsidRDefault="009922F0" w:rsidP="00172FB7">
            <w:pPr>
              <w:pStyle w:val="NoSpacing"/>
              <w:numPr>
                <w:ilvl w:val="0"/>
                <w:numId w:val="133"/>
              </w:numPr>
              <w:rPr>
                <w:sz w:val="22"/>
                <w:szCs w:val="22"/>
                <w:highlight w:val="green"/>
              </w:rPr>
            </w:pPr>
            <w:r w:rsidRPr="00EB4C73">
              <w:rPr>
                <w:sz w:val="22"/>
                <w:szCs w:val="22"/>
                <w:highlight w:val="green"/>
              </w:rPr>
              <w:t>Capacity building for the local security actors on GBV/SEAH registration, and reporting mechanisms.</w:t>
            </w:r>
          </w:p>
          <w:p w14:paraId="76CDF025"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Grievance (complaints) Mechanisms (GM): accessible, functional, and confidential. Timely resolution and feedback on complaints.</w:t>
            </w:r>
          </w:p>
          <w:p w14:paraId="5582BABE"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Separate GRMs: project, direct workers, and GBV cases.</w:t>
            </w:r>
          </w:p>
          <w:p w14:paraId="1342FC3E" w14:textId="77777777" w:rsidR="009922F0" w:rsidRPr="00EB4C73" w:rsidRDefault="009922F0" w:rsidP="009922F0">
            <w:pPr>
              <w:pStyle w:val="NoSpacing"/>
              <w:numPr>
                <w:ilvl w:val="0"/>
                <w:numId w:val="133"/>
              </w:numPr>
              <w:rPr>
                <w:sz w:val="22"/>
                <w:szCs w:val="22"/>
                <w:highlight w:val="green"/>
              </w:rPr>
            </w:pPr>
            <w:r w:rsidRPr="00EB4C73">
              <w:rPr>
                <w:sz w:val="22"/>
                <w:szCs w:val="22"/>
                <w:highlight w:val="green"/>
              </w:rPr>
              <w:t>Hotline for emergency concern registration.</w:t>
            </w:r>
          </w:p>
          <w:p w14:paraId="0BD39B9C" w14:textId="77777777" w:rsidR="009922F0" w:rsidRPr="00EB4C73" w:rsidRDefault="009922F0" w:rsidP="00B816B4">
            <w:pPr>
              <w:pStyle w:val="NoSpacing"/>
              <w:rPr>
                <w:sz w:val="22"/>
                <w:szCs w:val="22"/>
                <w:highlight w:val="green"/>
              </w:rPr>
            </w:pPr>
          </w:p>
        </w:tc>
      </w:tr>
      <w:tr w:rsidR="009922F0" w:rsidRPr="00EB4C73" w14:paraId="34C0AF34" w14:textId="77777777" w:rsidTr="009922F0">
        <w:tc>
          <w:tcPr>
            <w:tcW w:w="576" w:type="dxa"/>
            <w:shd w:val="clear" w:color="auto" w:fill="auto"/>
          </w:tcPr>
          <w:p w14:paraId="7C711B2D" w14:textId="77777777" w:rsidR="009922F0" w:rsidRPr="00EB4C73" w:rsidRDefault="009922F0" w:rsidP="009922F0">
            <w:pPr>
              <w:pStyle w:val="ListParagraph"/>
              <w:numPr>
                <w:ilvl w:val="0"/>
                <w:numId w:val="134"/>
              </w:numPr>
              <w:rPr>
                <w:b/>
                <w:bCs/>
                <w:sz w:val="22"/>
                <w:szCs w:val="22"/>
                <w:highlight w:val="green"/>
              </w:rPr>
            </w:pPr>
          </w:p>
        </w:tc>
        <w:tc>
          <w:tcPr>
            <w:tcW w:w="2141" w:type="dxa"/>
            <w:shd w:val="clear" w:color="auto" w:fill="auto"/>
          </w:tcPr>
          <w:p w14:paraId="1A2C8D41" w14:textId="77777777" w:rsidR="009922F0" w:rsidRPr="00EB4C73" w:rsidRDefault="00003A1A" w:rsidP="00B816B4">
            <w:pPr>
              <w:rPr>
                <w:b/>
                <w:bCs/>
                <w:sz w:val="22"/>
                <w:szCs w:val="22"/>
                <w:highlight w:val="green"/>
              </w:rPr>
            </w:pPr>
            <w:r w:rsidRPr="00EB4C73">
              <w:rPr>
                <w:b/>
                <w:bCs/>
                <w:sz w:val="22"/>
                <w:szCs w:val="22"/>
                <w:highlight w:val="green"/>
              </w:rPr>
              <w:t>General Comments of the Discussion</w:t>
            </w:r>
          </w:p>
        </w:tc>
        <w:tc>
          <w:tcPr>
            <w:tcW w:w="7358" w:type="dxa"/>
            <w:shd w:val="clear" w:color="auto" w:fill="auto"/>
          </w:tcPr>
          <w:p w14:paraId="3A33AC7D" w14:textId="77777777" w:rsidR="00003A1A" w:rsidRPr="00EB4C73" w:rsidRDefault="00003A1A" w:rsidP="00003A1A">
            <w:pPr>
              <w:tabs>
                <w:tab w:val="right" w:pos="12960"/>
              </w:tabs>
              <w:rPr>
                <w:sz w:val="22"/>
                <w:szCs w:val="22"/>
                <w:highlight w:val="green"/>
              </w:rPr>
            </w:pPr>
            <w:r w:rsidRPr="00EB4C73">
              <w:rPr>
                <w:sz w:val="22"/>
                <w:szCs w:val="22"/>
                <w:highlight w:val="green"/>
              </w:rPr>
              <w:t xml:space="preserve">The discussion was rich, informative, challenging, and reinforcing. The meeting participants recommended that the project information should be communicated to the relevant communities of the selected sites before the implementation, developing an assessment before the site selection. Participants advocated for the inclusion of </w:t>
            </w:r>
            <w:r w:rsidR="008B5237" w:rsidRPr="00EB4C73">
              <w:rPr>
                <w:sz w:val="22"/>
                <w:szCs w:val="22"/>
                <w:highlight w:val="green"/>
              </w:rPr>
              <w:t>all community</w:t>
            </w:r>
            <w:r w:rsidRPr="00EB4C73">
              <w:rPr>
                <w:sz w:val="22"/>
                <w:szCs w:val="22"/>
                <w:highlight w:val="green"/>
              </w:rPr>
              <w:t xml:space="preserve"> groups (disadvantaged people, minorities, women, IDP, and people with disabilities). Participants also recommend establishing a multi-purpose village development committee consisting of a GBV/SEAH protection committee, a concern registration committee, and a maintenance and development committee.</w:t>
            </w:r>
          </w:p>
          <w:p w14:paraId="6B6D01E3" w14:textId="77777777" w:rsidR="009922F0" w:rsidRPr="00EB4C73" w:rsidRDefault="00003A1A" w:rsidP="00003A1A">
            <w:pPr>
              <w:tabs>
                <w:tab w:val="right" w:pos="12960"/>
              </w:tabs>
              <w:rPr>
                <w:sz w:val="22"/>
                <w:szCs w:val="22"/>
                <w:highlight w:val="green"/>
              </w:rPr>
            </w:pPr>
            <w:r w:rsidRPr="00EB4C73">
              <w:rPr>
                <w:sz w:val="22"/>
                <w:szCs w:val="22"/>
                <w:highlight w:val="green"/>
              </w:rPr>
              <w:t xml:space="preserve">Additional opinions about the Project were collected by distributing notepapers to the participants. There were no opinions that were opposed to the </w:t>
            </w:r>
            <w:proofErr w:type="gramStart"/>
            <w:r w:rsidRPr="00EB4C73">
              <w:rPr>
                <w:sz w:val="22"/>
                <w:szCs w:val="22"/>
                <w:highlight w:val="green"/>
              </w:rPr>
              <w:t>Project</w:t>
            </w:r>
            <w:proofErr w:type="gramEnd"/>
            <w:r w:rsidRPr="00EB4C73">
              <w:rPr>
                <w:sz w:val="22"/>
                <w:szCs w:val="22"/>
                <w:highlight w:val="green"/>
              </w:rPr>
              <w:t xml:space="preserve"> but many requested that environmental impacts be minimized so as to safeguard the local community. All the additional opinions are summarized as the </w:t>
            </w:r>
            <w:proofErr w:type="gramStart"/>
            <w:r w:rsidRPr="00EB4C73">
              <w:rPr>
                <w:sz w:val="22"/>
                <w:szCs w:val="22"/>
                <w:highlight w:val="green"/>
              </w:rPr>
              <w:t>following;</w:t>
            </w:r>
            <w:proofErr w:type="gramEnd"/>
            <w:r w:rsidRPr="00EB4C73">
              <w:rPr>
                <w:sz w:val="22"/>
                <w:szCs w:val="22"/>
                <w:highlight w:val="green"/>
              </w:rPr>
              <w:t xml:space="preserve"> </w:t>
            </w:r>
          </w:p>
          <w:p w14:paraId="4FEE506F" w14:textId="77777777" w:rsidR="00003A1A" w:rsidRPr="00EB4C73" w:rsidRDefault="00003A1A" w:rsidP="00003A1A">
            <w:pPr>
              <w:tabs>
                <w:tab w:val="right" w:pos="12960"/>
              </w:tabs>
              <w:rPr>
                <w:sz w:val="22"/>
                <w:szCs w:val="22"/>
                <w:highlight w:val="green"/>
              </w:rPr>
            </w:pPr>
            <w:r w:rsidRPr="00EB4C73">
              <w:rPr>
                <w:sz w:val="22"/>
                <w:szCs w:val="22"/>
                <w:highlight w:val="green"/>
              </w:rPr>
              <w:t>This is an important meeting relevant to our environment.</w:t>
            </w:r>
          </w:p>
          <w:p w14:paraId="04908C9E" w14:textId="77777777" w:rsidR="00003A1A" w:rsidRPr="00EB4C73" w:rsidRDefault="00003A1A" w:rsidP="00003A1A">
            <w:pPr>
              <w:pStyle w:val="ListParagraph"/>
              <w:numPr>
                <w:ilvl w:val="0"/>
                <w:numId w:val="136"/>
              </w:numPr>
              <w:tabs>
                <w:tab w:val="right" w:pos="12960"/>
              </w:tabs>
              <w:rPr>
                <w:sz w:val="22"/>
                <w:szCs w:val="22"/>
                <w:highlight w:val="green"/>
              </w:rPr>
            </w:pPr>
            <w:r w:rsidRPr="00EB4C73">
              <w:rPr>
                <w:sz w:val="22"/>
                <w:szCs w:val="22"/>
                <w:highlight w:val="green"/>
              </w:rPr>
              <w:t>Very good meeting, a good project for the water and community development but we will see about the environmental issues to make sure that it is not affecting the environment and that our communities are safeguarded.</w:t>
            </w:r>
          </w:p>
          <w:p w14:paraId="386F3828" w14:textId="77777777" w:rsidR="00003A1A" w:rsidRPr="00EB4C73" w:rsidRDefault="00003A1A" w:rsidP="00003A1A">
            <w:pPr>
              <w:pStyle w:val="ListParagraph"/>
              <w:numPr>
                <w:ilvl w:val="0"/>
                <w:numId w:val="136"/>
              </w:numPr>
              <w:tabs>
                <w:tab w:val="right" w:pos="12960"/>
              </w:tabs>
              <w:rPr>
                <w:sz w:val="22"/>
                <w:szCs w:val="22"/>
                <w:highlight w:val="green"/>
              </w:rPr>
            </w:pPr>
            <w:r w:rsidRPr="00EB4C73">
              <w:rPr>
                <w:sz w:val="22"/>
                <w:szCs w:val="22"/>
                <w:highlight w:val="green"/>
              </w:rPr>
              <w:t>Consider the Minister of Employment Social Affairs and Family to be included in the list of major partners for GBV.</w:t>
            </w:r>
          </w:p>
          <w:p w14:paraId="1DCA1732" w14:textId="77777777" w:rsidR="00003A1A" w:rsidRPr="00EB4C73" w:rsidRDefault="00003A1A" w:rsidP="00003A1A">
            <w:pPr>
              <w:pStyle w:val="ListParagraph"/>
              <w:numPr>
                <w:ilvl w:val="0"/>
                <w:numId w:val="136"/>
              </w:numPr>
              <w:tabs>
                <w:tab w:val="right" w:pos="12960"/>
              </w:tabs>
              <w:rPr>
                <w:sz w:val="22"/>
                <w:szCs w:val="22"/>
                <w:highlight w:val="green"/>
              </w:rPr>
            </w:pPr>
            <w:r w:rsidRPr="00EB4C73">
              <w:rPr>
                <w:sz w:val="22"/>
                <w:szCs w:val="22"/>
                <w:highlight w:val="green"/>
              </w:rPr>
              <w:t>Include everyone in getting to know about this project. Let the people know that the environmental impacts indicated in the project study can be minimized or protected. The noise, the dust, and the SEAH risks.</w:t>
            </w:r>
          </w:p>
          <w:p w14:paraId="6CE8A9A2" w14:textId="77777777" w:rsidR="00003A1A" w:rsidRPr="00EB4C73" w:rsidRDefault="00003A1A" w:rsidP="00003A1A">
            <w:pPr>
              <w:pStyle w:val="ListParagraph"/>
              <w:numPr>
                <w:ilvl w:val="0"/>
                <w:numId w:val="136"/>
              </w:numPr>
              <w:tabs>
                <w:tab w:val="right" w:pos="12960"/>
              </w:tabs>
              <w:rPr>
                <w:sz w:val="22"/>
                <w:szCs w:val="22"/>
                <w:highlight w:val="green"/>
              </w:rPr>
            </w:pPr>
            <w:r w:rsidRPr="00EB4C73">
              <w:rPr>
                <w:sz w:val="22"/>
                <w:szCs w:val="22"/>
                <w:highlight w:val="green"/>
              </w:rPr>
              <w:t>A highly interesting presentation with great knowledge and enthusiasm.</w:t>
            </w:r>
          </w:p>
        </w:tc>
      </w:tr>
    </w:tbl>
    <w:p w14:paraId="5F0E2166" w14:textId="77777777" w:rsidR="00A76512" w:rsidRPr="00EB4C73" w:rsidRDefault="00A76512" w:rsidP="00155D26">
      <w:pPr>
        <w:rPr>
          <w:b/>
          <w:bCs/>
          <w:sz w:val="22"/>
          <w:szCs w:val="22"/>
          <w:highlight w:val="green"/>
        </w:rPr>
      </w:pPr>
    </w:p>
    <w:p w14:paraId="3C243925" w14:textId="77777777" w:rsidR="00155D26" w:rsidRPr="00EB4C73" w:rsidRDefault="00155D26" w:rsidP="00155D26">
      <w:pPr>
        <w:pStyle w:val="Heading2"/>
        <w:rPr>
          <w:rFonts w:cs="Times New Roman"/>
          <w:sz w:val="22"/>
          <w:szCs w:val="22"/>
          <w:highlight w:val="green"/>
        </w:rPr>
      </w:pPr>
    </w:p>
    <w:p w14:paraId="54B11A48" w14:textId="77777777" w:rsidR="00155D26" w:rsidRPr="00EB4C73" w:rsidRDefault="00F25B7D" w:rsidP="00D14881">
      <w:pPr>
        <w:shd w:val="clear" w:color="auto" w:fill="FFFFFF"/>
        <w:spacing w:before="100" w:beforeAutospacing="1" w:after="100" w:afterAutospacing="1"/>
        <w:jc w:val="center"/>
        <w:rPr>
          <w:rFonts w:eastAsia="Times New Roman"/>
          <w:sz w:val="22"/>
          <w:szCs w:val="22"/>
          <w:highlight w:val="green"/>
        </w:rPr>
      </w:pPr>
      <w:r w:rsidRPr="00EB4C73">
        <w:rPr>
          <w:rFonts w:eastAsia="Times New Roman"/>
          <w:b/>
          <w:bCs/>
          <w:sz w:val="22"/>
          <w:szCs w:val="22"/>
          <w:highlight w:val="green"/>
        </w:rPr>
        <w:t xml:space="preserve">Participants: </w:t>
      </w:r>
      <w:r w:rsidRPr="00EB4C73">
        <w:rPr>
          <w:rFonts w:eastAsia="Times New Roman"/>
          <w:sz w:val="22"/>
          <w:szCs w:val="22"/>
          <w:highlight w:val="green"/>
        </w:rPr>
        <w:t>representatives of stakeholder groups including disadvantaged groups and organizations in the water sector and those working on the E&amp;S issues e.g., GBV, complaints mechanisms, stakeholder engagement, etc.</w:t>
      </w:r>
    </w:p>
    <w:p w14:paraId="294A0DD4" w14:textId="77777777" w:rsidR="00155D26" w:rsidRPr="00EB4C73" w:rsidRDefault="00155D26" w:rsidP="00155D26">
      <w:pPr>
        <w:rPr>
          <w:b/>
          <w:bCs/>
          <w:sz w:val="22"/>
          <w:szCs w:val="22"/>
          <w:highlight w:val="green"/>
        </w:rPr>
      </w:pPr>
      <w:r w:rsidRPr="00EB4C73">
        <w:rPr>
          <w:b/>
          <w:bCs/>
          <w:sz w:val="22"/>
          <w:szCs w:val="22"/>
          <w:highlight w:val="green"/>
        </w:rPr>
        <w:lastRenderedPageBreak/>
        <w:t>Participants Lists</w:t>
      </w:r>
    </w:p>
    <w:tbl>
      <w:tblPr>
        <w:tblW w:w="9625"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15"/>
        <w:gridCol w:w="3960"/>
        <w:gridCol w:w="3150"/>
      </w:tblGrid>
      <w:tr w:rsidR="0044171D" w:rsidRPr="00EB4C73" w14:paraId="798E29A8" w14:textId="77777777" w:rsidTr="0044171D">
        <w:trPr>
          <w:trHeight w:val="539"/>
        </w:trPr>
        <w:tc>
          <w:tcPr>
            <w:tcW w:w="2515" w:type="dxa"/>
            <w:shd w:val="clear" w:color="auto" w:fill="B3DDF2"/>
          </w:tcPr>
          <w:p w14:paraId="19015768" w14:textId="77777777" w:rsidR="0044171D" w:rsidRPr="00EB4C73" w:rsidRDefault="0044171D" w:rsidP="00147A42">
            <w:pPr>
              <w:pStyle w:val="Normal140"/>
              <w:rPr>
                <w:rFonts w:ascii="Times New Roman" w:hAnsi="Times New Roman"/>
                <w:b/>
                <w:bCs/>
                <w:highlight w:val="green"/>
              </w:rPr>
            </w:pPr>
            <w:r w:rsidRPr="00EB4C73">
              <w:rPr>
                <w:rFonts w:ascii="Times New Roman" w:hAnsi="Times New Roman"/>
                <w:b/>
                <w:bCs/>
                <w:highlight w:val="green"/>
              </w:rPr>
              <w:t xml:space="preserve">Name </w:t>
            </w:r>
          </w:p>
        </w:tc>
        <w:tc>
          <w:tcPr>
            <w:tcW w:w="3960" w:type="dxa"/>
            <w:shd w:val="clear" w:color="auto" w:fill="B3DDF2"/>
          </w:tcPr>
          <w:p w14:paraId="6382FF01" w14:textId="77777777" w:rsidR="0044171D" w:rsidRPr="00EB4C73" w:rsidRDefault="0044171D" w:rsidP="00147A42">
            <w:pPr>
              <w:pStyle w:val="Normal140"/>
              <w:rPr>
                <w:rFonts w:ascii="Times New Roman" w:hAnsi="Times New Roman"/>
                <w:b/>
                <w:bCs/>
                <w:highlight w:val="green"/>
              </w:rPr>
            </w:pPr>
            <w:r w:rsidRPr="00EB4C73">
              <w:rPr>
                <w:rFonts w:ascii="Times New Roman" w:hAnsi="Times New Roman"/>
                <w:b/>
                <w:bCs/>
                <w:highlight w:val="green"/>
              </w:rPr>
              <w:t>Organization</w:t>
            </w:r>
          </w:p>
        </w:tc>
        <w:tc>
          <w:tcPr>
            <w:tcW w:w="3150" w:type="dxa"/>
            <w:shd w:val="clear" w:color="auto" w:fill="B3DDF2"/>
          </w:tcPr>
          <w:p w14:paraId="337DBB7B" w14:textId="77777777" w:rsidR="0044171D" w:rsidRPr="00EB4C73" w:rsidRDefault="0044171D" w:rsidP="00147A42">
            <w:pPr>
              <w:pStyle w:val="Normal140"/>
              <w:rPr>
                <w:rFonts w:ascii="Times New Roman" w:hAnsi="Times New Roman"/>
                <w:b/>
                <w:bCs/>
                <w:highlight w:val="green"/>
              </w:rPr>
            </w:pPr>
            <w:r w:rsidRPr="00EB4C73">
              <w:rPr>
                <w:rFonts w:ascii="Times New Roman" w:hAnsi="Times New Roman"/>
                <w:b/>
                <w:bCs/>
                <w:highlight w:val="green"/>
              </w:rPr>
              <w:t>Email</w:t>
            </w:r>
          </w:p>
        </w:tc>
      </w:tr>
      <w:tr w:rsidR="0044171D" w:rsidRPr="00EB4C73" w14:paraId="7D9153B8" w14:textId="77777777" w:rsidTr="0044171D">
        <w:trPr>
          <w:trHeight w:val="243"/>
        </w:trPr>
        <w:tc>
          <w:tcPr>
            <w:tcW w:w="2515" w:type="dxa"/>
          </w:tcPr>
          <w:p w14:paraId="5DE11946"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Fatha Ahmed Abdi</w:t>
            </w:r>
          </w:p>
        </w:tc>
        <w:tc>
          <w:tcPr>
            <w:tcW w:w="3960" w:type="dxa"/>
          </w:tcPr>
          <w:p w14:paraId="1F938D64"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BAAHIKOOB </w:t>
            </w:r>
          </w:p>
        </w:tc>
        <w:tc>
          <w:tcPr>
            <w:tcW w:w="3150" w:type="dxa"/>
          </w:tcPr>
          <w:p w14:paraId="7AA3EB93" w14:textId="77777777" w:rsidR="0044171D" w:rsidRPr="00EB4C73" w:rsidRDefault="0044171D" w:rsidP="00147A42">
            <w:pPr>
              <w:pStyle w:val="Normal140"/>
              <w:rPr>
                <w:rFonts w:ascii="Times New Roman" w:hAnsi="Times New Roman"/>
                <w:color w:val="00B0F0"/>
                <w:highlight w:val="green"/>
              </w:rPr>
            </w:pPr>
            <w:r w:rsidRPr="00EB4C73">
              <w:rPr>
                <w:rFonts w:ascii="Times New Roman" w:hAnsi="Times New Roman"/>
                <w:color w:val="00B0F0"/>
                <w:highlight w:val="green"/>
              </w:rPr>
              <w:t>Fatuh465@gmail.com</w:t>
            </w:r>
          </w:p>
        </w:tc>
      </w:tr>
      <w:tr w:rsidR="0044171D" w:rsidRPr="00EB4C73" w14:paraId="38702959" w14:textId="77777777" w:rsidTr="0044171D">
        <w:trPr>
          <w:trHeight w:val="257"/>
        </w:trPr>
        <w:tc>
          <w:tcPr>
            <w:tcW w:w="2515" w:type="dxa"/>
          </w:tcPr>
          <w:p w14:paraId="4B45BAA5" w14:textId="77777777" w:rsidR="0044171D" w:rsidRPr="00EB4C73" w:rsidRDefault="0044171D" w:rsidP="00147A42">
            <w:pPr>
              <w:pStyle w:val="Normal140"/>
              <w:rPr>
                <w:rFonts w:ascii="Times New Roman" w:hAnsi="Times New Roman"/>
                <w:highlight w:val="green"/>
              </w:rPr>
            </w:pPr>
            <w:proofErr w:type="spellStart"/>
            <w:r w:rsidRPr="00EB4C73">
              <w:rPr>
                <w:rFonts w:ascii="Times New Roman" w:hAnsi="Times New Roman"/>
                <w:highlight w:val="green"/>
              </w:rPr>
              <w:t>Hibaaq</w:t>
            </w:r>
            <w:proofErr w:type="spellEnd"/>
            <w:r w:rsidRPr="00EB4C73">
              <w:rPr>
                <w:rFonts w:ascii="Times New Roman" w:hAnsi="Times New Roman"/>
                <w:highlight w:val="green"/>
              </w:rPr>
              <w:t xml:space="preserve"> </w:t>
            </w:r>
          </w:p>
        </w:tc>
        <w:tc>
          <w:tcPr>
            <w:tcW w:w="3960" w:type="dxa"/>
          </w:tcPr>
          <w:p w14:paraId="4D162F12"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Voice of Somaliland Minority Women (VOSOMW)</w:t>
            </w:r>
          </w:p>
        </w:tc>
        <w:tc>
          <w:tcPr>
            <w:tcW w:w="3150" w:type="dxa"/>
          </w:tcPr>
          <w:p w14:paraId="6718AB4A" w14:textId="77777777" w:rsidR="0044171D" w:rsidRPr="00EB4C73" w:rsidRDefault="00EB4C73" w:rsidP="00147A42">
            <w:pPr>
              <w:pStyle w:val="Normal140"/>
              <w:rPr>
                <w:rFonts w:ascii="Times New Roman" w:hAnsi="Times New Roman"/>
                <w:color w:val="00B0F0"/>
                <w:highlight w:val="green"/>
              </w:rPr>
            </w:pPr>
            <w:hyperlink r:id="rId22">
              <w:r w:rsidR="0044171D" w:rsidRPr="00EB4C73">
                <w:rPr>
                  <w:rFonts w:ascii="Times New Roman" w:hAnsi="Times New Roman"/>
                  <w:color w:val="00B0F0"/>
                  <w:highlight w:val="green"/>
                </w:rPr>
                <w:t>Vosomwomonitors@gmail.com</w:t>
              </w:r>
            </w:hyperlink>
            <w:r w:rsidR="0044171D" w:rsidRPr="00EB4C73">
              <w:rPr>
                <w:rFonts w:ascii="Times New Roman" w:hAnsi="Times New Roman"/>
                <w:color w:val="00B0F0"/>
                <w:highlight w:val="green"/>
              </w:rPr>
              <w:t> </w:t>
            </w:r>
          </w:p>
        </w:tc>
      </w:tr>
      <w:tr w:rsidR="0044171D" w:rsidRPr="00EB4C73" w14:paraId="50A44BEE" w14:textId="77777777" w:rsidTr="0044171D">
        <w:trPr>
          <w:trHeight w:val="243"/>
        </w:trPr>
        <w:tc>
          <w:tcPr>
            <w:tcW w:w="2515" w:type="dxa"/>
          </w:tcPr>
          <w:p w14:paraId="41EF11A6" w14:textId="77777777" w:rsidR="0044171D" w:rsidRPr="00EB4C73" w:rsidRDefault="0044171D" w:rsidP="00147A42">
            <w:pPr>
              <w:pStyle w:val="Normal140"/>
              <w:rPr>
                <w:rFonts w:ascii="Times New Roman" w:hAnsi="Times New Roman"/>
                <w:highlight w:val="green"/>
              </w:rPr>
            </w:pPr>
            <w:proofErr w:type="spellStart"/>
            <w:r w:rsidRPr="00EB4C73">
              <w:rPr>
                <w:rFonts w:ascii="Times New Roman" w:hAnsi="Times New Roman"/>
                <w:highlight w:val="green"/>
              </w:rPr>
              <w:t>Abdikaream</w:t>
            </w:r>
            <w:proofErr w:type="spellEnd"/>
            <w:r w:rsidRPr="00EB4C73">
              <w:rPr>
                <w:rFonts w:ascii="Times New Roman" w:hAnsi="Times New Roman"/>
                <w:highlight w:val="green"/>
              </w:rPr>
              <w:t xml:space="preserve"> Osman Moge</w:t>
            </w:r>
          </w:p>
        </w:tc>
        <w:tc>
          <w:tcPr>
            <w:tcW w:w="3960" w:type="dxa"/>
          </w:tcPr>
          <w:p w14:paraId="0B84F0BD"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color w:val="4D5156"/>
                <w:highlight w:val="green"/>
                <w:shd w:val="clear" w:color="auto" w:fill="FFFFFF"/>
              </w:rPr>
              <w:t>Food and Agriculture Organization of the United Nations</w:t>
            </w:r>
            <w:r w:rsidRPr="00EB4C73">
              <w:rPr>
                <w:rFonts w:ascii="Times New Roman" w:hAnsi="Times New Roman"/>
                <w:highlight w:val="green"/>
              </w:rPr>
              <w:t xml:space="preserve"> (FAO)</w:t>
            </w:r>
          </w:p>
        </w:tc>
        <w:tc>
          <w:tcPr>
            <w:tcW w:w="3150" w:type="dxa"/>
          </w:tcPr>
          <w:p w14:paraId="06143790" w14:textId="77777777" w:rsidR="0044171D" w:rsidRPr="00EB4C73" w:rsidRDefault="00EB4C73" w:rsidP="00147A42">
            <w:pPr>
              <w:pStyle w:val="Normal140"/>
              <w:rPr>
                <w:rFonts w:ascii="Times New Roman" w:hAnsi="Times New Roman"/>
                <w:color w:val="00B0F0"/>
                <w:highlight w:val="green"/>
              </w:rPr>
            </w:pPr>
            <w:hyperlink r:id="rId23">
              <w:r w:rsidR="0044171D" w:rsidRPr="00EB4C73">
                <w:rPr>
                  <w:rFonts w:ascii="Times New Roman" w:hAnsi="Times New Roman"/>
                  <w:color w:val="00B0F0"/>
                  <w:highlight w:val="green"/>
                </w:rPr>
                <w:t>Abdikariim.Mogeh@fao.org</w:t>
              </w:r>
            </w:hyperlink>
          </w:p>
        </w:tc>
      </w:tr>
      <w:tr w:rsidR="0044171D" w:rsidRPr="00EB4C73" w14:paraId="6434BEA1" w14:textId="77777777" w:rsidTr="0044171D">
        <w:trPr>
          <w:trHeight w:val="257"/>
        </w:trPr>
        <w:tc>
          <w:tcPr>
            <w:tcW w:w="2515" w:type="dxa"/>
          </w:tcPr>
          <w:p w14:paraId="4A01C147"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Abdi Karim Mohamed </w:t>
            </w:r>
          </w:p>
        </w:tc>
        <w:tc>
          <w:tcPr>
            <w:tcW w:w="3960" w:type="dxa"/>
          </w:tcPr>
          <w:p w14:paraId="40609623" w14:textId="77777777" w:rsidR="0044171D" w:rsidRPr="00EB4C73" w:rsidRDefault="0044171D" w:rsidP="00147A42">
            <w:pPr>
              <w:pStyle w:val="Normal140"/>
              <w:rPr>
                <w:rFonts w:ascii="Times New Roman" w:hAnsi="Times New Roman"/>
                <w:highlight w:val="green"/>
              </w:rPr>
            </w:pPr>
            <w:proofErr w:type="spellStart"/>
            <w:r w:rsidRPr="00EB4C73">
              <w:rPr>
                <w:rFonts w:ascii="Times New Roman" w:hAnsi="Times New Roman"/>
                <w:highlight w:val="green"/>
              </w:rPr>
              <w:t>Daami</w:t>
            </w:r>
            <w:proofErr w:type="spellEnd"/>
            <w:r w:rsidRPr="00EB4C73">
              <w:rPr>
                <w:rFonts w:ascii="Times New Roman" w:hAnsi="Times New Roman"/>
                <w:highlight w:val="green"/>
              </w:rPr>
              <w:t xml:space="preserve"> Youth Development Organization (DYDO)</w:t>
            </w:r>
          </w:p>
        </w:tc>
        <w:tc>
          <w:tcPr>
            <w:tcW w:w="3150" w:type="dxa"/>
          </w:tcPr>
          <w:p w14:paraId="546C9248" w14:textId="77777777" w:rsidR="0044171D" w:rsidRPr="00EB4C73" w:rsidRDefault="00EB4C73" w:rsidP="00147A42">
            <w:pPr>
              <w:pStyle w:val="Normal140"/>
              <w:rPr>
                <w:rFonts w:ascii="Times New Roman" w:hAnsi="Times New Roman"/>
                <w:color w:val="00B0F0"/>
                <w:highlight w:val="green"/>
              </w:rPr>
            </w:pPr>
            <w:hyperlink r:id="rId24">
              <w:r w:rsidR="0044171D" w:rsidRPr="00EB4C73">
                <w:rPr>
                  <w:rFonts w:ascii="Times New Roman" w:hAnsi="Times New Roman"/>
                  <w:color w:val="00B0F0"/>
                  <w:highlight w:val="green"/>
                </w:rPr>
                <w:t>mshiine10@gmail.com</w:t>
              </w:r>
            </w:hyperlink>
          </w:p>
        </w:tc>
      </w:tr>
      <w:tr w:rsidR="0044171D" w:rsidRPr="00EB4C73" w14:paraId="0832B8CD" w14:textId="77777777" w:rsidTr="0044171D">
        <w:trPr>
          <w:trHeight w:val="243"/>
        </w:trPr>
        <w:tc>
          <w:tcPr>
            <w:tcW w:w="2515" w:type="dxa"/>
          </w:tcPr>
          <w:p w14:paraId="56820499"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Ahmed Ibrahim Aaden </w:t>
            </w:r>
          </w:p>
        </w:tc>
        <w:tc>
          <w:tcPr>
            <w:tcW w:w="3960" w:type="dxa"/>
          </w:tcPr>
          <w:p w14:paraId="54F740D1" w14:textId="77777777" w:rsidR="0044171D" w:rsidRPr="00EB4C73" w:rsidRDefault="0044171D" w:rsidP="00147A42">
            <w:pPr>
              <w:pStyle w:val="Normal140"/>
              <w:rPr>
                <w:rFonts w:ascii="Times New Roman" w:hAnsi="Times New Roman"/>
                <w:highlight w:val="green"/>
              </w:rPr>
            </w:pPr>
            <w:proofErr w:type="spellStart"/>
            <w:r w:rsidRPr="00EB4C73">
              <w:rPr>
                <w:rFonts w:ascii="Times New Roman" w:hAnsi="Times New Roman"/>
                <w:highlight w:val="green"/>
              </w:rPr>
              <w:t>Pharo</w:t>
            </w:r>
            <w:proofErr w:type="spellEnd"/>
            <w:r w:rsidRPr="00EB4C73">
              <w:rPr>
                <w:rFonts w:ascii="Times New Roman" w:hAnsi="Times New Roman"/>
                <w:highlight w:val="green"/>
              </w:rPr>
              <w:t>-foundation</w:t>
            </w:r>
          </w:p>
        </w:tc>
        <w:tc>
          <w:tcPr>
            <w:tcW w:w="3150" w:type="dxa"/>
          </w:tcPr>
          <w:p w14:paraId="2C7E6699" w14:textId="77777777" w:rsidR="0044171D" w:rsidRPr="00EB4C73" w:rsidRDefault="00EB4C73" w:rsidP="00147A42">
            <w:pPr>
              <w:pStyle w:val="Normal140"/>
              <w:rPr>
                <w:rFonts w:ascii="Times New Roman" w:hAnsi="Times New Roman"/>
                <w:color w:val="00B0F0"/>
                <w:highlight w:val="green"/>
              </w:rPr>
            </w:pPr>
            <w:hyperlink r:id="rId25">
              <w:r w:rsidR="0044171D" w:rsidRPr="00EB4C73">
                <w:rPr>
                  <w:rFonts w:ascii="Times New Roman" w:hAnsi="Times New Roman"/>
                  <w:color w:val="00B0F0"/>
                  <w:highlight w:val="green"/>
                </w:rPr>
                <w:t>Meecaad87@hotmail.com</w:t>
              </w:r>
            </w:hyperlink>
          </w:p>
        </w:tc>
      </w:tr>
      <w:tr w:rsidR="0044171D" w:rsidRPr="00EB4C73" w14:paraId="6531A0E9" w14:textId="77777777" w:rsidTr="0044171D">
        <w:trPr>
          <w:trHeight w:val="257"/>
        </w:trPr>
        <w:tc>
          <w:tcPr>
            <w:tcW w:w="2515" w:type="dxa"/>
          </w:tcPr>
          <w:p w14:paraId="1CE85350"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Abdi Karim Ahmed Ismail </w:t>
            </w:r>
          </w:p>
        </w:tc>
        <w:tc>
          <w:tcPr>
            <w:tcW w:w="3960" w:type="dxa"/>
          </w:tcPr>
          <w:p w14:paraId="17D0D871"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color w:val="4D5156"/>
                <w:highlight w:val="green"/>
                <w:shd w:val="clear" w:color="auto" w:fill="FFFFFF"/>
              </w:rPr>
              <w:t>Pastoral and Environmental Network in the Horn of Africa</w:t>
            </w:r>
            <w:r w:rsidRPr="00EB4C73">
              <w:rPr>
                <w:rFonts w:ascii="Times New Roman" w:hAnsi="Times New Roman"/>
                <w:highlight w:val="green"/>
              </w:rPr>
              <w:t xml:space="preserve"> (PENHA)</w:t>
            </w:r>
          </w:p>
        </w:tc>
        <w:tc>
          <w:tcPr>
            <w:tcW w:w="3150" w:type="dxa"/>
          </w:tcPr>
          <w:p w14:paraId="420C1941" w14:textId="77777777" w:rsidR="0044171D" w:rsidRPr="00EB4C73" w:rsidRDefault="00EB4C73" w:rsidP="00147A42">
            <w:pPr>
              <w:pStyle w:val="Normal140"/>
              <w:rPr>
                <w:rFonts w:ascii="Times New Roman" w:hAnsi="Times New Roman"/>
                <w:color w:val="00B0F0"/>
                <w:highlight w:val="green"/>
              </w:rPr>
            </w:pPr>
            <w:hyperlink r:id="rId26">
              <w:r w:rsidR="0044171D" w:rsidRPr="00EB4C73">
                <w:rPr>
                  <w:rFonts w:ascii="Times New Roman" w:hAnsi="Times New Roman"/>
                  <w:color w:val="00B0F0"/>
                  <w:highlight w:val="green"/>
                </w:rPr>
                <w:t>xabeeb01@gmail.com</w:t>
              </w:r>
            </w:hyperlink>
          </w:p>
        </w:tc>
      </w:tr>
      <w:tr w:rsidR="0044171D" w:rsidRPr="00EB4C73" w14:paraId="66033693" w14:textId="77777777" w:rsidTr="0044171D">
        <w:trPr>
          <w:trHeight w:val="243"/>
        </w:trPr>
        <w:tc>
          <w:tcPr>
            <w:tcW w:w="2515" w:type="dxa"/>
          </w:tcPr>
          <w:p w14:paraId="3BF703BB"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Ahmed Abdullah Muhumed</w:t>
            </w:r>
          </w:p>
        </w:tc>
        <w:tc>
          <w:tcPr>
            <w:tcW w:w="3960" w:type="dxa"/>
          </w:tcPr>
          <w:p w14:paraId="0E56E4CB"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SRD</w:t>
            </w:r>
          </w:p>
        </w:tc>
        <w:tc>
          <w:tcPr>
            <w:tcW w:w="3150" w:type="dxa"/>
          </w:tcPr>
          <w:p w14:paraId="3693FAA4" w14:textId="77777777" w:rsidR="0044171D" w:rsidRPr="00EB4C73" w:rsidRDefault="00EB4C73" w:rsidP="00147A42">
            <w:pPr>
              <w:pStyle w:val="Normal140"/>
              <w:rPr>
                <w:rFonts w:ascii="Times New Roman" w:hAnsi="Times New Roman"/>
                <w:color w:val="00B0F0"/>
                <w:highlight w:val="green"/>
              </w:rPr>
            </w:pPr>
            <w:hyperlink r:id="rId27">
              <w:r w:rsidR="0044171D" w:rsidRPr="00EB4C73">
                <w:rPr>
                  <w:rFonts w:ascii="Times New Roman" w:hAnsi="Times New Roman"/>
                  <w:color w:val="00B0F0"/>
                  <w:highlight w:val="green"/>
                </w:rPr>
                <w:t>Ahmed.abdulahi@sardorganization.org</w:t>
              </w:r>
            </w:hyperlink>
          </w:p>
        </w:tc>
      </w:tr>
      <w:tr w:rsidR="0044171D" w:rsidRPr="00EB4C73" w14:paraId="543BDC83" w14:textId="77777777" w:rsidTr="0044171D">
        <w:trPr>
          <w:trHeight w:val="257"/>
        </w:trPr>
        <w:tc>
          <w:tcPr>
            <w:tcW w:w="2515" w:type="dxa"/>
          </w:tcPr>
          <w:p w14:paraId="24518CCE"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Abdi </w:t>
            </w:r>
            <w:proofErr w:type="spellStart"/>
            <w:r w:rsidRPr="00EB4C73">
              <w:rPr>
                <w:rFonts w:ascii="Times New Roman" w:hAnsi="Times New Roman"/>
                <w:highlight w:val="green"/>
              </w:rPr>
              <w:t>Du’ale</w:t>
            </w:r>
            <w:proofErr w:type="spellEnd"/>
            <w:r w:rsidRPr="00EB4C73">
              <w:rPr>
                <w:rFonts w:ascii="Times New Roman" w:hAnsi="Times New Roman"/>
                <w:highlight w:val="green"/>
              </w:rPr>
              <w:t xml:space="preserve"> Ali</w:t>
            </w:r>
          </w:p>
        </w:tc>
        <w:tc>
          <w:tcPr>
            <w:tcW w:w="3960" w:type="dxa"/>
          </w:tcPr>
          <w:p w14:paraId="679387C9"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Candlelight </w:t>
            </w:r>
          </w:p>
        </w:tc>
        <w:tc>
          <w:tcPr>
            <w:tcW w:w="3150" w:type="dxa"/>
          </w:tcPr>
          <w:p w14:paraId="21CD18C4" w14:textId="77777777" w:rsidR="0044171D" w:rsidRPr="00EB4C73" w:rsidRDefault="00EB4C73" w:rsidP="00147A42">
            <w:pPr>
              <w:pStyle w:val="Normal140"/>
              <w:rPr>
                <w:rFonts w:ascii="Times New Roman" w:hAnsi="Times New Roman"/>
                <w:color w:val="00B0F0"/>
                <w:highlight w:val="green"/>
              </w:rPr>
            </w:pPr>
            <w:hyperlink r:id="rId28">
              <w:r w:rsidR="0044171D" w:rsidRPr="00EB4C73">
                <w:rPr>
                  <w:rFonts w:ascii="Times New Roman" w:hAnsi="Times New Roman"/>
                  <w:color w:val="00B0F0"/>
                  <w:highlight w:val="green"/>
                </w:rPr>
                <w:t>hr@candelightsom.org</w:t>
              </w:r>
            </w:hyperlink>
          </w:p>
        </w:tc>
      </w:tr>
      <w:tr w:rsidR="0044171D" w:rsidRPr="00EB4C73" w14:paraId="19F90293" w14:textId="77777777" w:rsidTr="0044171D">
        <w:trPr>
          <w:trHeight w:val="257"/>
        </w:trPr>
        <w:tc>
          <w:tcPr>
            <w:tcW w:w="2515" w:type="dxa"/>
          </w:tcPr>
          <w:p w14:paraId="1787681B"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Mohamed Ahmed </w:t>
            </w:r>
            <w:proofErr w:type="spellStart"/>
            <w:r w:rsidRPr="00EB4C73">
              <w:rPr>
                <w:rFonts w:ascii="Times New Roman" w:hAnsi="Times New Roman"/>
                <w:highlight w:val="green"/>
              </w:rPr>
              <w:t>Ciise</w:t>
            </w:r>
            <w:proofErr w:type="spellEnd"/>
          </w:p>
        </w:tc>
        <w:tc>
          <w:tcPr>
            <w:tcW w:w="3960" w:type="dxa"/>
          </w:tcPr>
          <w:p w14:paraId="40B19778"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Somaliland National Disability Forum (SNDF) </w:t>
            </w:r>
          </w:p>
        </w:tc>
        <w:tc>
          <w:tcPr>
            <w:tcW w:w="3150" w:type="dxa"/>
          </w:tcPr>
          <w:p w14:paraId="780CB141" w14:textId="77777777" w:rsidR="0044171D" w:rsidRPr="00EB4C73" w:rsidRDefault="00EB4C73" w:rsidP="00147A42">
            <w:pPr>
              <w:pStyle w:val="Normal140"/>
              <w:rPr>
                <w:rFonts w:ascii="Times New Roman" w:hAnsi="Times New Roman"/>
                <w:color w:val="00B0F0"/>
                <w:highlight w:val="green"/>
              </w:rPr>
            </w:pPr>
            <w:hyperlink r:id="rId29">
              <w:r w:rsidR="0044171D" w:rsidRPr="00EB4C73">
                <w:rPr>
                  <w:rFonts w:ascii="Times New Roman" w:hAnsi="Times New Roman"/>
                  <w:color w:val="00B0F0"/>
                  <w:highlight w:val="green"/>
                </w:rPr>
                <w:t>Sndf2004@yahoo.com</w:t>
              </w:r>
            </w:hyperlink>
            <w:r w:rsidR="0044171D" w:rsidRPr="00EB4C73">
              <w:rPr>
                <w:rFonts w:ascii="Times New Roman" w:hAnsi="Times New Roman"/>
                <w:color w:val="00B0F0"/>
                <w:highlight w:val="green"/>
              </w:rPr>
              <w:t> </w:t>
            </w:r>
          </w:p>
        </w:tc>
      </w:tr>
      <w:tr w:rsidR="0044171D" w:rsidRPr="00EB4C73" w14:paraId="0CD00B68" w14:textId="77777777" w:rsidTr="0044171D">
        <w:trPr>
          <w:trHeight w:val="243"/>
        </w:trPr>
        <w:tc>
          <w:tcPr>
            <w:tcW w:w="2515" w:type="dxa"/>
          </w:tcPr>
          <w:p w14:paraId="00E493E7"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Abdurrahman </w:t>
            </w:r>
            <w:proofErr w:type="gramStart"/>
            <w:r w:rsidRPr="00EB4C73">
              <w:rPr>
                <w:rFonts w:ascii="Times New Roman" w:hAnsi="Times New Roman"/>
                <w:highlight w:val="green"/>
              </w:rPr>
              <w:t>Ahmed  Adan</w:t>
            </w:r>
            <w:proofErr w:type="gramEnd"/>
          </w:p>
        </w:tc>
        <w:tc>
          <w:tcPr>
            <w:tcW w:w="3960" w:type="dxa"/>
          </w:tcPr>
          <w:p w14:paraId="5C0AB7DE"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YOVENCO</w:t>
            </w:r>
          </w:p>
        </w:tc>
        <w:tc>
          <w:tcPr>
            <w:tcW w:w="3150" w:type="dxa"/>
          </w:tcPr>
          <w:p w14:paraId="223CAD46" w14:textId="77777777" w:rsidR="0044171D" w:rsidRPr="00EB4C73" w:rsidRDefault="00EB4C73" w:rsidP="00147A42">
            <w:pPr>
              <w:pStyle w:val="Normal140"/>
              <w:rPr>
                <w:rFonts w:ascii="Times New Roman" w:hAnsi="Times New Roman"/>
                <w:color w:val="00B0F0"/>
                <w:highlight w:val="green"/>
              </w:rPr>
            </w:pPr>
            <w:hyperlink r:id="rId30">
              <w:r w:rsidR="0044171D" w:rsidRPr="00EB4C73">
                <w:rPr>
                  <w:rFonts w:ascii="Times New Roman" w:hAnsi="Times New Roman"/>
                  <w:color w:val="00B0F0"/>
                  <w:highlight w:val="green"/>
                </w:rPr>
                <w:t>abdirahman.adam08@gmail.com</w:t>
              </w:r>
            </w:hyperlink>
            <w:r w:rsidR="0044171D" w:rsidRPr="00EB4C73">
              <w:rPr>
                <w:rFonts w:ascii="Times New Roman" w:hAnsi="Times New Roman"/>
                <w:color w:val="00B0F0"/>
                <w:highlight w:val="green"/>
              </w:rPr>
              <w:t> </w:t>
            </w:r>
          </w:p>
        </w:tc>
      </w:tr>
      <w:tr w:rsidR="0044171D" w:rsidRPr="00EB4C73" w14:paraId="3FB9907C" w14:textId="77777777" w:rsidTr="0044171D">
        <w:trPr>
          <w:trHeight w:val="257"/>
        </w:trPr>
        <w:tc>
          <w:tcPr>
            <w:tcW w:w="2515" w:type="dxa"/>
          </w:tcPr>
          <w:p w14:paraId="2452585E"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Kamal Hasan </w:t>
            </w:r>
            <w:proofErr w:type="spellStart"/>
            <w:r w:rsidRPr="00EB4C73">
              <w:rPr>
                <w:rFonts w:ascii="Times New Roman" w:hAnsi="Times New Roman"/>
                <w:highlight w:val="green"/>
              </w:rPr>
              <w:t>isaac</w:t>
            </w:r>
            <w:proofErr w:type="spellEnd"/>
          </w:p>
        </w:tc>
        <w:tc>
          <w:tcPr>
            <w:tcW w:w="3960" w:type="dxa"/>
          </w:tcPr>
          <w:p w14:paraId="0614E1D9"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HAVOYOCO</w:t>
            </w:r>
          </w:p>
        </w:tc>
        <w:tc>
          <w:tcPr>
            <w:tcW w:w="3150" w:type="dxa"/>
          </w:tcPr>
          <w:p w14:paraId="6A28F12F" w14:textId="77777777" w:rsidR="0044171D" w:rsidRPr="00EB4C73" w:rsidRDefault="00EB4C73" w:rsidP="00147A42">
            <w:pPr>
              <w:pStyle w:val="Normal140"/>
              <w:rPr>
                <w:rFonts w:ascii="Times New Roman" w:hAnsi="Times New Roman"/>
                <w:color w:val="00B0F0"/>
                <w:highlight w:val="green"/>
              </w:rPr>
            </w:pPr>
            <w:hyperlink r:id="rId31">
              <w:r w:rsidR="0044171D" w:rsidRPr="00EB4C73">
                <w:rPr>
                  <w:rFonts w:ascii="Times New Roman" w:hAnsi="Times New Roman"/>
                  <w:color w:val="00B0F0"/>
                  <w:highlight w:val="green"/>
                </w:rPr>
                <w:t>knk_hasan@hotmail.com</w:t>
              </w:r>
            </w:hyperlink>
            <w:r w:rsidR="0044171D" w:rsidRPr="00EB4C73">
              <w:rPr>
                <w:rFonts w:ascii="Times New Roman" w:hAnsi="Times New Roman"/>
                <w:color w:val="00B0F0"/>
                <w:highlight w:val="green"/>
              </w:rPr>
              <w:t> </w:t>
            </w:r>
          </w:p>
        </w:tc>
      </w:tr>
      <w:tr w:rsidR="0044171D" w:rsidRPr="00EB4C73" w14:paraId="7626B349" w14:textId="77777777" w:rsidTr="0044171D">
        <w:trPr>
          <w:trHeight w:val="243"/>
        </w:trPr>
        <w:tc>
          <w:tcPr>
            <w:tcW w:w="2515" w:type="dxa"/>
          </w:tcPr>
          <w:p w14:paraId="4CE8BAEA" w14:textId="77777777" w:rsidR="0044171D" w:rsidRPr="00EB4C73" w:rsidRDefault="0044171D" w:rsidP="00147A42">
            <w:pPr>
              <w:pStyle w:val="Normal140"/>
              <w:rPr>
                <w:rFonts w:ascii="Times New Roman" w:hAnsi="Times New Roman"/>
                <w:highlight w:val="green"/>
              </w:rPr>
            </w:pPr>
            <w:proofErr w:type="spellStart"/>
            <w:r w:rsidRPr="00EB4C73">
              <w:rPr>
                <w:rFonts w:ascii="Times New Roman" w:hAnsi="Times New Roman"/>
                <w:highlight w:val="green"/>
              </w:rPr>
              <w:t>Hamda</w:t>
            </w:r>
            <w:proofErr w:type="spellEnd"/>
            <w:r w:rsidRPr="00EB4C73">
              <w:rPr>
                <w:rFonts w:ascii="Times New Roman" w:hAnsi="Times New Roman"/>
                <w:highlight w:val="green"/>
              </w:rPr>
              <w:t xml:space="preserve"> Mohamed </w:t>
            </w:r>
          </w:p>
        </w:tc>
        <w:tc>
          <w:tcPr>
            <w:tcW w:w="3960" w:type="dxa"/>
          </w:tcPr>
          <w:p w14:paraId="175782FE" w14:textId="77777777" w:rsidR="0044171D" w:rsidRPr="00EB4C73" w:rsidRDefault="0044171D" w:rsidP="00147A42">
            <w:pPr>
              <w:pStyle w:val="Normal140"/>
              <w:rPr>
                <w:rFonts w:ascii="Times New Roman" w:hAnsi="Times New Roman"/>
                <w:highlight w:val="green"/>
              </w:rPr>
            </w:pPr>
            <w:proofErr w:type="spellStart"/>
            <w:r w:rsidRPr="00EB4C73">
              <w:rPr>
                <w:rFonts w:ascii="Times New Roman" w:hAnsi="Times New Roman"/>
                <w:highlight w:val="green"/>
              </w:rPr>
              <w:t>Negaad</w:t>
            </w:r>
            <w:proofErr w:type="spellEnd"/>
            <w:r w:rsidRPr="00EB4C73">
              <w:rPr>
                <w:rFonts w:ascii="Times New Roman" w:hAnsi="Times New Roman"/>
                <w:highlight w:val="green"/>
              </w:rPr>
              <w:t xml:space="preserve"> </w:t>
            </w:r>
          </w:p>
        </w:tc>
        <w:tc>
          <w:tcPr>
            <w:tcW w:w="3150" w:type="dxa"/>
          </w:tcPr>
          <w:p w14:paraId="134917E7" w14:textId="77777777" w:rsidR="0044171D" w:rsidRPr="00EB4C73" w:rsidRDefault="00EB4C73" w:rsidP="00147A42">
            <w:pPr>
              <w:pStyle w:val="Normal140"/>
              <w:rPr>
                <w:rFonts w:ascii="Times New Roman" w:hAnsi="Times New Roman"/>
                <w:color w:val="00B0F0"/>
                <w:highlight w:val="green"/>
              </w:rPr>
            </w:pPr>
            <w:hyperlink r:id="rId32">
              <w:r w:rsidR="0044171D" w:rsidRPr="00EB4C73">
                <w:rPr>
                  <w:rFonts w:ascii="Times New Roman" w:hAnsi="Times New Roman"/>
                  <w:color w:val="00B0F0"/>
                  <w:highlight w:val="green"/>
                </w:rPr>
                <w:t>Hamda_77@hotmail.co.uk</w:t>
              </w:r>
            </w:hyperlink>
          </w:p>
        </w:tc>
      </w:tr>
      <w:tr w:rsidR="0044171D" w:rsidRPr="00EB4C73" w14:paraId="1ABDE9E3" w14:textId="77777777" w:rsidTr="0044171D">
        <w:trPr>
          <w:trHeight w:val="243"/>
        </w:trPr>
        <w:tc>
          <w:tcPr>
            <w:tcW w:w="2515" w:type="dxa"/>
          </w:tcPr>
          <w:p w14:paraId="45B8E477"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Mukhtar </w:t>
            </w:r>
          </w:p>
        </w:tc>
        <w:tc>
          <w:tcPr>
            <w:tcW w:w="3960" w:type="dxa"/>
          </w:tcPr>
          <w:p w14:paraId="61218744"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Plan International </w:t>
            </w:r>
          </w:p>
        </w:tc>
        <w:tc>
          <w:tcPr>
            <w:tcW w:w="3150" w:type="dxa"/>
          </w:tcPr>
          <w:p w14:paraId="5E4F13F8" w14:textId="77777777" w:rsidR="0044171D" w:rsidRPr="00EB4C73" w:rsidRDefault="00EB4C73" w:rsidP="00147A42">
            <w:pPr>
              <w:pStyle w:val="Normal140"/>
              <w:rPr>
                <w:rFonts w:ascii="Times New Roman" w:hAnsi="Times New Roman"/>
                <w:color w:val="00B0F0"/>
                <w:highlight w:val="green"/>
              </w:rPr>
            </w:pPr>
            <w:hyperlink r:id="rId33">
              <w:r w:rsidR="0044171D" w:rsidRPr="00EB4C73">
                <w:rPr>
                  <w:rFonts w:ascii="Times New Roman" w:hAnsi="Times New Roman"/>
                  <w:color w:val="00B0F0"/>
                  <w:highlight w:val="green"/>
                </w:rPr>
                <w:t>mukhtarlixle@gmail.com</w:t>
              </w:r>
            </w:hyperlink>
            <w:r w:rsidR="0044171D" w:rsidRPr="00EB4C73">
              <w:rPr>
                <w:rFonts w:ascii="Times New Roman" w:hAnsi="Times New Roman"/>
                <w:color w:val="00B0F0"/>
                <w:highlight w:val="green"/>
              </w:rPr>
              <w:t> </w:t>
            </w:r>
          </w:p>
        </w:tc>
      </w:tr>
      <w:tr w:rsidR="00B816B4" w:rsidRPr="00EB4C73" w14:paraId="3F7B94BB" w14:textId="77777777" w:rsidTr="00B816B4">
        <w:trPr>
          <w:trHeight w:val="243"/>
        </w:trPr>
        <w:tc>
          <w:tcPr>
            <w:tcW w:w="2515" w:type="dxa"/>
            <w:tcBorders>
              <w:top w:val="single" w:sz="4" w:space="0" w:color="BFBFBF"/>
              <w:left w:val="single" w:sz="4" w:space="0" w:color="BFBFBF"/>
              <w:bottom w:val="single" w:sz="4" w:space="0" w:color="BFBFBF"/>
              <w:right w:val="single" w:sz="4" w:space="0" w:color="BFBFBF"/>
            </w:tcBorders>
          </w:tcPr>
          <w:p w14:paraId="02C26650" w14:textId="77777777" w:rsidR="00B816B4" w:rsidRPr="00EB4C73" w:rsidRDefault="00B816B4" w:rsidP="00B816B4">
            <w:pPr>
              <w:pStyle w:val="Normal140"/>
              <w:rPr>
                <w:rFonts w:ascii="Times New Roman" w:hAnsi="Times New Roman"/>
                <w:highlight w:val="green"/>
              </w:rPr>
            </w:pPr>
            <w:r w:rsidRPr="00EB4C73">
              <w:rPr>
                <w:rFonts w:ascii="Times New Roman" w:hAnsi="Times New Roman"/>
                <w:highlight w:val="green"/>
              </w:rPr>
              <w:t>Farah Osman</w:t>
            </w:r>
          </w:p>
        </w:tc>
        <w:tc>
          <w:tcPr>
            <w:tcW w:w="3960" w:type="dxa"/>
            <w:tcBorders>
              <w:top w:val="single" w:sz="4" w:space="0" w:color="BFBFBF"/>
              <w:left w:val="single" w:sz="4" w:space="0" w:color="BFBFBF"/>
              <w:bottom w:val="single" w:sz="4" w:space="0" w:color="BFBFBF"/>
              <w:right w:val="single" w:sz="4" w:space="0" w:color="BFBFBF"/>
            </w:tcBorders>
          </w:tcPr>
          <w:p w14:paraId="76DBAB0E" w14:textId="77777777" w:rsidR="00B816B4" w:rsidRPr="00EB4C73" w:rsidRDefault="00B816B4" w:rsidP="00B816B4">
            <w:pPr>
              <w:pStyle w:val="Normal140"/>
              <w:rPr>
                <w:rFonts w:ascii="Times New Roman" w:hAnsi="Times New Roman"/>
                <w:highlight w:val="green"/>
              </w:rPr>
            </w:pPr>
            <w:r w:rsidRPr="00EB4C73">
              <w:rPr>
                <w:rFonts w:ascii="Times New Roman" w:hAnsi="Times New Roman"/>
                <w:highlight w:val="green"/>
              </w:rPr>
              <w:t>CSI</w:t>
            </w:r>
          </w:p>
        </w:tc>
        <w:tc>
          <w:tcPr>
            <w:tcW w:w="3150" w:type="dxa"/>
            <w:tcBorders>
              <w:top w:val="single" w:sz="4" w:space="0" w:color="BFBFBF"/>
              <w:left w:val="single" w:sz="4" w:space="0" w:color="BFBFBF"/>
              <w:bottom w:val="single" w:sz="4" w:space="0" w:color="BFBFBF"/>
              <w:right w:val="single" w:sz="4" w:space="0" w:color="BFBFBF"/>
            </w:tcBorders>
          </w:tcPr>
          <w:p w14:paraId="643E276E" w14:textId="77777777" w:rsidR="00B816B4" w:rsidRPr="00EB4C73" w:rsidRDefault="00EB4C73" w:rsidP="00B816B4">
            <w:pPr>
              <w:pStyle w:val="Normal140"/>
              <w:rPr>
                <w:rFonts w:ascii="Times New Roman" w:hAnsi="Times New Roman"/>
                <w:color w:val="00B0F0"/>
                <w:highlight w:val="green"/>
              </w:rPr>
            </w:pPr>
            <w:hyperlink r:id="rId34">
              <w:r w:rsidR="00B816B4" w:rsidRPr="00EB4C73">
                <w:rPr>
                  <w:rStyle w:val="Hyperlink"/>
                  <w:rFonts w:ascii="Times New Roman" w:hAnsi="Times New Roman"/>
                  <w:color w:val="00B0F0"/>
                  <w:sz w:val="22"/>
                </w:rPr>
                <w:t>farah.osman@cscsomaliland.org</w:t>
              </w:r>
            </w:hyperlink>
          </w:p>
        </w:tc>
      </w:tr>
      <w:tr w:rsidR="0044171D" w:rsidRPr="00EB4C73" w14:paraId="403AD035" w14:textId="77777777" w:rsidTr="0044171D">
        <w:trPr>
          <w:trHeight w:val="243"/>
        </w:trPr>
        <w:tc>
          <w:tcPr>
            <w:tcW w:w="2515" w:type="dxa"/>
          </w:tcPr>
          <w:p w14:paraId="0305A7BF"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Hodan Hassan</w:t>
            </w:r>
          </w:p>
        </w:tc>
        <w:tc>
          <w:tcPr>
            <w:tcW w:w="3960" w:type="dxa"/>
          </w:tcPr>
          <w:p w14:paraId="0B010DC0"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Islamic relief</w:t>
            </w:r>
          </w:p>
        </w:tc>
        <w:tc>
          <w:tcPr>
            <w:tcW w:w="3150" w:type="dxa"/>
          </w:tcPr>
          <w:p w14:paraId="42793D8B" w14:textId="77777777" w:rsidR="0044171D" w:rsidRPr="00EB4C73" w:rsidRDefault="00EB4C73" w:rsidP="00147A42">
            <w:pPr>
              <w:pStyle w:val="Normal140"/>
              <w:rPr>
                <w:rFonts w:ascii="Times New Roman" w:hAnsi="Times New Roman"/>
                <w:color w:val="00B0F0"/>
                <w:highlight w:val="green"/>
              </w:rPr>
            </w:pPr>
            <w:hyperlink r:id="rId35">
              <w:r w:rsidR="0044171D" w:rsidRPr="00EB4C73">
                <w:rPr>
                  <w:rFonts w:ascii="Times New Roman" w:hAnsi="Times New Roman"/>
                  <w:color w:val="00B0F0"/>
                  <w:highlight w:val="green"/>
                </w:rPr>
                <w:t>Hodan.Hassan@islamic-relief.or.ke</w:t>
              </w:r>
            </w:hyperlink>
            <w:r w:rsidR="0044171D" w:rsidRPr="00EB4C73">
              <w:rPr>
                <w:rFonts w:ascii="Times New Roman" w:hAnsi="Times New Roman"/>
                <w:color w:val="00B0F0"/>
                <w:highlight w:val="green"/>
              </w:rPr>
              <w:t> </w:t>
            </w:r>
          </w:p>
        </w:tc>
      </w:tr>
      <w:tr w:rsidR="00BC2EEB" w:rsidRPr="00EB4C73" w14:paraId="1B0110DC" w14:textId="77777777" w:rsidTr="00BC2EEB">
        <w:trPr>
          <w:trHeight w:val="243"/>
        </w:trPr>
        <w:tc>
          <w:tcPr>
            <w:tcW w:w="2515" w:type="dxa"/>
            <w:tcBorders>
              <w:top w:val="single" w:sz="4" w:space="0" w:color="BFBFBF"/>
              <w:left w:val="single" w:sz="4" w:space="0" w:color="BFBFBF"/>
              <w:bottom w:val="single" w:sz="4" w:space="0" w:color="BFBFBF"/>
              <w:right w:val="single" w:sz="4" w:space="0" w:color="BFBFBF"/>
            </w:tcBorders>
          </w:tcPr>
          <w:p w14:paraId="2B526031" w14:textId="77777777" w:rsidR="00BC2EEB" w:rsidRPr="00EB4C73" w:rsidRDefault="00BC2EEB" w:rsidP="00BC2EEB">
            <w:pPr>
              <w:pStyle w:val="Normal140"/>
              <w:rPr>
                <w:rFonts w:ascii="Times New Roman" w:hAnsi="Times New Roman"/>
                <w:highlight w:val="green"/>
              </w:rPr>
            </w:pPr>
            <w:proofErr w:type="spellStart"/>
            <w:r w:rsidRPr="00EB4C73">
              <w:rPr>
                <w:rFonts w:ascii="Times New Roman" w:hAnsi="Times New Roman"/>
                <w:highlight w:val="green"/>
              </w:rPr>
              <w:t>Filsan</w:t>
            </w:r>
            <w:proofErr w:type="spellEnd"/>
            <w:r w:rsidRPr="00EB4C73">
              <w:rPr>
                <w:rFonts w:ascii="Times New Roman" w:hAnsi="Times New Roman"/>
                <w:highlight w:val="green"/>
              </w:rPr>
              <w:t xml:space="preserve"> Hussein Khalif </w:t>
            </w:r>
          </w:p>
        </w:tc>
        <w:tc>
          <w:tcPr>
            <w:tcW w:w="3960" w:type="dxa"/>
            <w:tcBorders>
              <w:top w:val="single" w:sz="4" w:space="0" w:color="BFBFBF"/>
              <w:left w:val="single" w:sz="4" w:space="0" w:color="BFBFBF"/>
              <w:bottom w:val="single" w:sz="4" w:space="0" w:color="BFBFBF"/>
              <w:right w:val="single" w:sz="4" w:space="0" w:color="BFBFBF"/>
            </w:tcBorders>
          </w:tcPr>
          <w:p w14:paraId="1240F099" w14:textId="77777777" w:rsidR="00BC2EEB" w:rsidRPr="00EB4C73" w:rsidRDefault="00BC2EEB" w:rsidP="00BC2EEB">
            <w:pPr>
              <w:pStyle w:val="Normal140"/>
              <w:rPr>
                <w:rFonts w:ascii="Times New Roman" w:hAnsi="Times New Roman"/>
                <w:highlight w:val="green"/>
              </w:rPr>
            </w:pPr>
            <w:r w:rsidRPr="00EB4C73">
              <w:rPr>
                <w:rFonts w:ascii="Times New Roman" w:hAnsi="Times New Roman"/>
                <w:highlight w:val="green"/>
              </w:rPr>
              <w:t>Minister of Employment Social Affairs and Family (MESAF)</w:t>
            </w:r>
          </w:p>
        </w:tc>
        <w:tc>
          <w:tcPr>
            <w:tcW w:w="3150" w:type="dxa"/>
            <w:tcBorders>
              <w:top w:val="single" w:sz="4" w:space="0" w:color="BFBFBF"/>
              <w:left w:val="single" w:sz="4" w:space="0" w:color="BFBFBF"/>
              <w:bottom w:val="single" w:sz="4" w:space="0" w:color="BFBFBF"/>
              <w:right w:val="single" w:sz="4" w:space="0" w:color="BFBFBF"/>
            </w:tcBorders>
          </w:tcPr>
          <w:p w14:paraId="605AEB48" w14:textId="77777777" w:rsidR="00BC2EEB" w:rsidRPr="00EB4C73" w:rsidRDefault="00EB4C73" w:rsidP="00BC2EEB">
            <w:pPr>
              <w:pStyle w:val="Normal140"/>
              <w:rPr>
                <w:rFonts w:ascii="Times New Roman" w:hAnsi="Times New Roman"/>
                <w:color w:val="00B0F0"/>
                <w:highlight w:val="green"/>
              </w:rPr>
            </w:pPr>
            <w:hyperlink r:id="rId36">
              <w:r w:rsidR="00BC2EEB" w:rsidRPr="00EB4C73">
                <w:rPr>
                  <w:rStyle w:val="Hyperlink"/>
                  <w:rFonts w:ascii="Times New Roman" w:hAnsi="Times New Roman"/>
                  <w:color w:val="00B0F0"/>
                  <w:sz w:val="22"/>
                </w:rPr>
                <w:t>filsanxkh@hotmail.com</w:t>
              </w:r>
            </w:hyperlink>
          </w:p>
        </w:tc>
      </w:tr>
      <w:tr w:rsidR="00BC2EEB" w:rsidRPr="00EB4C73" w14:paraId="25F7FD26" w14:textId="77777777" w:rsidTr="00BC2EEB">
        <w:trPr>
          <w:trHeight w:val="243"/>
        </w:trPr>
        <w:tc>
          <w:tcPr>
            <w:tcW w:w="2515" w:type="dxa"/>
            <w:tcBorders>
              <w:top w:val="single" w:sz="4" w:space="0" w:color="BFBFBF"/>
              <w:left w:val="single" w:sz="4" w:space="0" w:color="BFBFBF"/>
              <w:bottom w:val="single" w:sz="4" w:space="0" w:color="BFBFBF"/>
              <w:right w:val="single" w:sz="4" w:space="0" w:color="BFBFBF"/>
            </w:tcBorders>
          </w:tcPr>
          <w:p w14:paraId="12F08A63" w14:textId="77777777" w:rsidR="00BC2EEB" w:rsidRPr="00EB4C73" w:rsidRDefault="00D81BB7" w:rsidP="00BC2EEB">
            <w:pPr>
              <w:pStyle w:val="Normal140"/>
              <w:rPr>
                <w:rFonts w:ascii="Times New Roman" w:hAnsi="Times New Roman"/>
                <w:highlight w:val="green"/>
              </w:rPr>
            </w:pPr>
            <w:proofErr w:type="spellStart"/>
            <w:r w:rsidRPr="00EB4C73">
              <w:rPr>
                <w:rFonts w:ascii="Times New Roman" w:hAnsi="Times New Roman"/>
                <w:highlight w:val="green"/>
              </w:rPr>
              <w:t>Hudah</w:t>
            </w:r>
            <w:proofErr w:type="spellEnd"/>
            <w:r w:rsidRPr="00EB4C73">
              <w:rPr>
                <w:rFonts w:ascii="Times New Roman" w:hAnsi="Times New Roman"/>
                <w:highlight w:val="green"/>
              </w:rPr>
              <w:t xml:space="preserve"> Ibrahim</w:t>
            </w:r>
          </w:p>
        </w:tc>
        <w:tc>
          <w:tcPr>
            <w:tcW w:w="3960" w:type="dxa"/>
            <w:tcBorders>
              <w:top w:val="single" w:sz="4" w:space="0" w:color="BFBFBF"/>
              <w:left w:val="single" w:sz="4" w:space="0" w:color="BFBFBF"/>
              <w:bottom w:val="single" w:sz="4" w:space="0" w:color="BFBFBF"/>
              <w:right w:val="single" w:sz="4" w:space="0" w:color="BFBFBF"/>
            </w:tcBorders>
          </w:tcPr>
          <w:p w14:paraId="30F9AFDD" w14:textId="77777777" w:rsidR="00BC2EEB" w:rsidRPr="00EB4C73" w:rsidRDefault="00BC2EEB" w:rsidP="00BC2EEB">
            <w:pPr>
              <w:pStyle w:val="Normal140"/>
              <w:rPr>
                <w:rFonts w:ascii="Times New Roman" w:hAnsi="Times New Roman"/>
                <w:highlight w:val="green"/>
              </w:rPr>
            </w:pPr>
            <w:r w:rsidRPr="00EB4C73">
              <w:rPr>
                <w:rFonts w:ascii="Times New Roman" w:hAnsi="Times New Roman"/>
                <w:highlight w:val="green"/>
              </w:rPr>
              <w:t>MOWRD</w:t>
            </w:r>
          </w:p>
        </w:tc>
        <w:tc>
          <w:tcPr>
            <w:tcW w:w="3150" w:type="dxa"/>
            <w:tcBorders>
              <w:top w:val="single" w:sz="4" w:space="0" w:color="BFBFBF"/>
              <w:left w:val="single" w:sz="4" w:space="0" w:color="BFBFBF"/>
              <w:bottom w:val="single" w:sz="4" w:space="0" w:color="BFBFBF"/>
              <w:right w:val="single" w:sz="4" w:space="0" w:color="BFBFBF"/>
            </w:tcBorders>
          </w:tcPr>
          <w:p w14:paraId="75DC7817" w14:textId="77777777" w:rsidR="00BC2EEB" w:rsidRPr="00EB4C73" w:rsidRDefault="00D81BB7" w:rsidP="00BC2EEB">
            <w:pPr>
              <w:pStyle w:val="Normal140"/>
              <w:rPr>
                <w:rFonts w:ascii="Times New Roman" w:hAnsi="Times New Roman"/>
                <w:color w:val="00B0F0"/>
                <w:highlight w:val="green"/>
              </w:rPr>
            </w:pPr>
            <w:r w:rsidRPr="00EB4C73">
              <w:rPr>
                <w:rFonts w:ascii="Times New Roman" w:hAnsi="Times New Roman"/>
                <w:color w:val="00B0F0"/>
                <w:highlight w:val="green"/>
              </w:rPr>
              <w:t>Hudaibraahi36@gmail.com</w:t>
            </w:r>
          </w:p>
        </w:tc>
      </w:tr>
      <w:tr w:rsidR="00BC2EEB" w:rsidRPr="00EB4C73" w14:paraId="4AFDDF65" w14:textId="77777777" w:rsidTr="00BC2EEB">
        <w:trPr>
          <w:trHeight w:val="243"/>
        </w:trPr>
        <w:tc>
          <w:tcPr>
            <w:tcW w:w="2515" w:type="dxa"/>
            <w:tcBorders>
              <w:top w:val="single" w:sz="4" w:space="0" w:color="BFBFBF"/>
              <w:left w:val="single" w:sz="4" w:space="0" w:color="BFBFBF"/>
              <w:bottom w:val="single" w:sz="4" w:space="0" w:color="BFBFBF"/>
              <w:right w:val="single" w:sz="4" w:space="0" w:color="BFBFBF"/>
            </w:tcBorders>
          </w:tcPr>
          <w:p w14:paraId="35B758C5" w14:textId="77777777" w:rsidR="00BC2EEB" w:rsidRPr="00EB4C73" w:rsidRDefault="00D81BB7" w:rsidP="00BC2EEB">
            <w:pPr>
              <w:pStyle w:val="Normal140"/>
              <w:rPr>
                <w:rFonts w:ascii="Times New Roman" w:hAnsi="Times New Roman"/>
                <w:highlight w:val="green"/>
              </w:rPr>
            </w:pPr>
            <w:r w:rsidRPr="00EB4C73">
              <w:rPr>
                <w:rFonts w:ascii="Times New Roman" w:hAnsi="Times New Roman"/>
                <w:highlight w:val="green"/>
              </w:rPr>
              <w:t>Mohamed Yasin</w:t>
            </w:r>
          </w:p>
        </w:tc>
        <w:tc>
          <w:tcPr>
            <w:tcW w:w="3960" w:type="dxa"/>
            <w:tcBorders>
              <w:top w:val="single" w:sz="4" w:space="0" w:color="BFBFBF"/>
              <w:left w:val="single" w:sz="4" w:space="0" w:color="BFBFBF"/>
              <w:bottom w:val="single" w:sz="4" w:space="0" w:color="BFBFBF"/>
              <w:right w:val="single" w:sz="4" w:space="0" w:color="BFBFBF"/>
            </w:tcBorders>
          </w:tcPr>
          <w:p w14:paraId="55D55FB9" w14:textId="77777777" w:rsidR="00BC2EEB" w:rsidRPr="00EB4C73" w:rsidRDefault="00BC2EEB" w:rsidP="00BC2EEB">
            <w:pPr>
              <w:pStyle w:val="Normal140"/>
              <w:rPr>
                <w:rFonts w:ascii="Times New Roman" w:hAnsi="Times New Roman"/>
                <w:highlight w:val="green"/>
              </w:rPr>
            </w:pPr>
            <w:r w:rsidRPr="00EB4C73">
              <w:rPr>
                <w:rFonts w:ascii="Times New Roman" w:hAnsi="Times New Roman"/>
                <w:highlight w:val="green"/>
              </w:rPr>
              <w:t>MOECC</w:t>
            </w:r>
          </w:p>
        </w:tc>
        <w:tc>
          <w:tcPr>
            <w:tcW w:w="3150" w:type="dxa"/>
            <w:tcBorders>
              <w:top w:val="single" w:sz="4" w:space="0" w:color="BFBFBF"/>
              <w:left w:val="single" w:sz="4" w:space="0" w:color="BFBFBF"/>
              <w:bottom w:val="single" w:sz="4" w:space="0" w:color="BFBFBF"/>
              <w:right w:val="single" w:sz="4" w:space="0" w:color="BFBFBF"/>
            </w:tcBorders>
          </w:tcPr>
          <w:p w14:paraId="75C61418" w14:textId="77777777" w:rsidR="00BC2EEB" w:rsidRPr="00EB4C73" w:rsidRDefault="00EB4C73" w:rsidP="00BC2EEB">
            <w:pPr>
              <w:pStyle w:val="Normal140"/>
              <w:rPr>
                <w:rFonts w:ascii="Times New Roman" w:hAnsi="Times New Roman"/>
                <w:color w:val="00B0F0"/>
                <w:highlight w:val="green"/>
              </w:rPr>
            </w:pPr>
            <w:hyperlink r:id="rId37" w:history="1">
              <w:r w:rsidR="00A61970" w:rsidRPr="00EB4C73">
                <w:rPr>
                  <w:rStyle w:val="Hyperlink"/>
                  <w:rFonts w:ascii="Times New Roman" w:hAnsi="Times New Roman"/>
                  <w:sz w:val="22"/>
                </w:rPr>
                <w:t>Moh.yasin43@gmail.com</w:t>
              </w:r>
            </w:hyperlink>
          </w:p>
        </w:tc>
      </w:tr>
      <w:tr w:rsidR="00BC2EEB" w:rsidRPr="00EB4C73" w14:paraId="0BB4628D" w14:textId="77777777" w:rsidTr="00BC2EEB">
        <w:trPr>
          <w:trHeight w:val="243"/>
        </w:trPr>
        <w:tc>
          <w:tcPr>
            <w:tcW w:w="2515" w:type="dxa"/>
            <w:tcBorders>
              <w:top w:val="single" w:sz="4" w:space="0" w:color="BFBFBF"/>
              <w:left w:val="single" w:sz="4" w:space="0" w:color="BFBFBF"/>
              <w:bottom w:val="single" w:sz="4" w:space="0" w:color="BFBFBF"/>
              <w:right w:val="single" w:sz="4" w:space="0" w:color="BFBFBF"/>
            </w:tcBorders>
          </w:tcPr>
          <w:p w14:paraId="086FF724" w14:textId="77777777" w:rsidR="00BC2EEB" w:rsidRPr="00EB4C73" w:rsidRDefault="00BC2EEB" w:rsidP="00BC2EEB">
            <w:pPr>
              <w:pStyle w:val="Normal140"/>
              <w:rPr>
                <w:rFonts w:ascii="Times New Roman" w:hAnsi="Times New Roman"/>
                <w:highlight w:val="green"/>
              </w:rPr>
            </w:pPr>
            <w:proofErr w:type="spellStart"/>
            <w:r w:rsidRPr="00EB4C73">
              <w:rPr>
                <w:rFonts w:ascii="Times New Roman" w:hAnsi="Times New Roman"/>
                <w:highlight w:val="green"/>
              </w:rPr>
              <w:t>Da’ud</w:t>
            </w:r>
            <w:proofErr w:type="spellEnd"/>
            <w:r w:rsidRPr="00EB4C73">
              <w:rPr>
                <w:rFonts w:ascii="Times New Roman" w:hAnsi="Times New Roman"/>
                <w:highlight w:val="green"/>
              </w:rPr>
              <w:t xml:space="preserve"> Ali Salad </w:t>
            </w:r>
          </w:p>
        </w:tc>
        <w:tc>
          <w:tcPr>
            <w:tcW w:w="3960" w:type="dxa"/>
            <w:tcBorders>
              <w:top w:val="single" w:sz="4" w:space="0" w:color="BFBFBF"/>
              <w:left w:val="single" w:sz="4" w:space="0" w:color="BFBFBF"/>
              <w:bottom w:val="single" w:sz="4" w:space="0" w:color="BFBFBF"/>
              <w:right w:val="single" w:sz="4" w:space="0" w:color="BFBFBF"/>
            </w:tcBorders>
          </w:tcPr>
          <w:p w14:paraId="4A68E490" w14:textId="77777777" w:rsidR="00BC2EEB" w:rsidRPr="00EB4C73" w:rsidRDefault="00BC2EEB" w:rsidP="00BC2EEB">
            <w:pPr>
              <w:pStyle w:val="Normal140"/>
              <w:rPr>
                <w:rFonts w:ascii="Times New Roman" w:hAnsi="Times New Roman"/>
                <w:highlight w:val="green"/>
              </w:rPr>
            </w:pPr>
            <w:r w:rsidRPr="00EB4C73">
              <w:rPr>
                <w:rFonts w:ascii="Times New Roman" w:hAnsi="Times New Roman"/>
                <w:highlight w:val="green"/>
              </w:rPr>
              <w:t>MOWRD</w:t>
            </w:r>
          </w:p>
        </w:tc>
        <w:tc>
          <w:tcPr>
            <w:tcW w:w="3150" w:type="dxa"/>
            <w:tcBorders>
              <w:top w:val="single" w:sz="4" w:space="0" w:color="BFBFBF"/>
              <w:left w:val="single" w:sz="4" w:space="0" w:color="BFBFBF"/>
              <w:bottom w:val="single" w:sz="4" w:space="0" w:color="BFBFBF"/>
              <w:right w:val="single" w:sz="4" w:space="0" w:color="BFBFBF"/>
            </w:tcBorders>
          </w:tcPr>
          <w:p w14:paraId="351542E7" w14:textId="77777777" w:rsidR="00BC2EEB" w:rsidRPr="00EB4C73" w:rsidRDefault="00EB4C73" w:rsidP="00BC2EEB">
            <w:pPr>
              <w:pStyle w:val="Normal140"/>
              <w:rPr>
                <w:rFonts w:ascii="Times New Roman" w:hAnsi="Times New Roman"/>
                <w:color w:val="00B0F0"/>
                <w:highlight w:val="green"/>
              </w:rPr>
            </w:pPr>
            <w:hyperlink r:id="rId38" w:history="1">
              <w:r w:rsidR="00D81BB7" w:rsidRPr="00EB4C73">
                <w:rPr>
                  <w:rStyle w:val="Hyperlink"/>
                  <w:rFonts w:ascii="Times New Roman" w:hAnsi="Times New Roman"/>
                  <w:sz w:val="22"/>
                </w:rPr>
                <w:t>Daudali332@gmail.com</w:t>
              </w:r>
            </w:hyperlink>
          </w:p>
        </w:tc>
      </w:tr>
      <w:tr w:rsidR="00BC2EEB" w:rsidRPr="00EB4C73" w14:paraId="501F7440" w14:textId="77777777" w:rsidTr="00BC2EEB">
        <w:trPr>
          <w:trHeight w:val="243"/>
        </w:trPr>
        <w:tc>
          <w:tcPr>
            <w:tcW w:w="2515" w:type="dxa"/>
            <w:tcBorders>
              <w:top w:val="single" w:sz="4" w:space="0" w:color="BFBFBF"/>
              <w:left w:val="single" w:sz="4" w:space="0" w:color="BFBFBF"/>
              <w:bottom w:val="single" w:sz="4" w:space="0" w:color="BFBFBF"/>
              <w:right w:val="single" w:sz="4" w:space="0" w:color="BFBFBF"/>
            </w:tcBorders>
          </w:tcPr>
          <w:p w14:paraId="22356B67" w14:textId="77777777" w:rsidR="00BC2EEB" w:rsidRPr="00EB4C73" w:rsidRDefault="00BC2EEB" w:rsidP="00BC2EEB">
            <w:pPr>
              <w:pStyle w:val="Normal140"/>
              <w:rPr>
                <w:rFonts w:ascii="Times New Roman" w:hAnsi="Times New Roman"/>
                <w:highlight w:val="green"/>
              </w:rPr>
            </w:pPr>
            <w:r w:rsidRPr="00EB4C73">
              <w:rPr>
                <w:rFonts w:ascii="Times New Roman" w:hAnsi="Times New Roman"/>
                <w:highlight w:val="green"/>
              </w:rPr>
              <w:t xml:space="preserve">Ibrahim Omer </w:t>
            </w:r>
          </w:p>
        </w:tc>
        <w:tc>
          <w:tcPr>
            <w:tcW w:w="3960" w:type="dxa"/>
            <w:tcBorders>
              <w:top w:val="single" w:sz="4" w:space="0" w:color="BFBFBF"/>
              <w:left w:val="single" w:sz="4" w:space="0" w:color="BFBFBF"/>
              <w:bottom w:val="single" w:sz="4" w:space="0" w:color="BFBFBF"/>
              <w:right w:val="single" w:sz="4" w:space="0" w:color="BFBFBF"/>
            </w:tcBorders>
          </w:tcPr>
          <w:p w14:paraId="76662063" w14:textId="77777777" w:rsidR="00BC2EEB" w:rsidRPr="00EB4C73" w:rsidRDefault="00BC2EEB" w:rsidP="00BC2EEB">
            <w:pPr>
              <w:pStyle w:val="Normal140"/>
              <w:rPr>
                <w:rFonts w:ascii="Times New Roman" w:hAnsi="Times New Roman"/>
                <w:highlight w:val="green"/>
              </w:rPr>
            </w:pPr>
            <w:r w:rsidRPr="00EB4C73">
              <w:rPr>
                <w:rFonts w:ascii="Times New Roman" w:hAnsi="Times New Roman"/>
                <w:highlight w:val="green"/>
              </w:rPr>
              <w:t>MOLFD</w:t>
            </w:r>
          </w:p>
        </w:tc>
        <w:tc>
          <w:tcPr>
            <w:tcW w:w="3150" w:type="dxa"/>
            <w:tcBorders>
              <w:top w:val="single" w:sz="4" w:space="0" w:color="BFBFBF"/>
              <w:left w:val="single" w:sz="4" w:space="0" w:color="BFBFBF"/>
              <w:bottom w:val="single" w:sz="4" w:space="0" w:color="BFBFBF"/>
              <w:right w:val="single" w:sz="4" w:space="0" w:color="BFBFBF"/>
            </w:tcBorders>
          </w:tcPr>
          <w:p w14:paraId="46F56B3A" w14:textId="77777777" w:rsidR="00BC2EEB" w:rsidRPr="00EB4C73" w:rsidRDefault="00D81BB7" w:rsidP="00BC2EEB">
            <w:pPr>
              <w:pStyle w:val="Normal140"/>
              <w:rPr>
                <w:rFonts w:ascii="Times New Roman" w:hAnsi="Times New Roman"/>
                <w:color w:val="00B0F0"/>
                <w:highlight w:val="green"/>
              </w:rPr>
            </w:pPr>
            <w:r w:rsidRPr="00EB4C73">
              <w:rPr>
                <w:rFonts w:ascii="Times New Roman" w:hAnsi="Times New Roman"/>
                <w:color w:val="00B0F0"/>
                <w:highlight w:val="green"/>
              </w:rPr>
              <w:t>gulaidtn@gmail.com</w:t>
            </w:r>
          </w:p>
        </w:tc>
      </w:tr>
      <w:tr w:rsidR="00BC2EEB" w:rsidRPr="00EB4C73" w14:paraId="49EA9DFE" w14:textId="77777777" w:rsidTr="00BC2EEB">
        <w:trPr>
          <w:trHeight w:val="243"/>
        </w:trPr>
        <w:tc>
          <w:tcPr>
            <w:tcW w:w="2515" w:type="dxa"/>
            <w:tcBorders>
              <w:top w:val="single" w:sz="4" w:space="0" w:color="BFBFBF"/>
              <w:left w:val="single" w:sz="4" w:space="0" w:color="BFBFBF"/>
              <w:bottom w:val="single" w:sz="4" w:space="0" w:color="BFBFBF"/>
              <w:right w:val="single" w:sz="4" w:space="0" w:color="BFBFBF"/>
            </w:tcBorders>
          </w:tcPr>
          <w:p w14:paraId="61BB8F78" w14:textId="77777777" w:rsidR="00BC2EEB" w:rsidRPr="00EB4C73" w:rsidRDefault="00BC2EEB" w:rsidP="00BC2EEB">
            <w:pPr>
              <w:pStyle w:val="Normal140"/>
              <w:rPr>
                <w:rFonts w:ascii="Times New Roman" w:hAnsi="Times New Roman"/>
                <w:highlight w:val="green"/>
              </w:rPr>
            </w:pPr>
            <w:r w:rsidRPr="00EB4C73">
              <w:rPr>
                <w:rFonts w:ascii="Times New Roman" w:hAnsi="Times New Roman"/>
                <w:highlight w:val="green"/>
              </w:rPr>
              <w:t xml:space="preserve">Amina Hassan </w:t>
            </w:r>
            <w:proofErr w:type="spellStart"/>
            <w:r w:rsidRPr="00EB4C73">
              <w:rPr>
                <w:rFonts w:ascii="Times New Roman" w:hAnsi="Times New Roman"/>
                <w:highlight w:val="green"/>
              </w:rPr>
              <w:t>Sa’ed</w:t>
            </w:r>
            <w:proofErr w:type="spellEnd"/>
            <w:r w:rsidRPr="00EB4C73">
              <w:rPr>
                <w:rFonts w:ascii="Times New Roman" w:hAnsi="Times New Roman"/>
                <w:highlight w:val="green"/>
              </w:rPr>
              <w:t xml:space="preserve"> </w:t>
            </w:r>
          </w:p>
        </w:tc>
        <w:tc>
          <w:tcPr>
            <w:tcW w:w="3960" w:type="dxa"/>
            <w:tcBorders>
              <w:top w:val="single" w:sz="4" w:space="0" w:color="BFBFBF"/>
              <w:left w:val="single" w:sz="4" w:space="0" w:color="BFBFBF"/>
              <w:bottom w:val="single" w:sz="4" w:space="0" w:color="BFBFBF"/>
              <w:right w:val="single" w:sz="4" w:space="0" w:color="BFBFBF"/>
            </w:tcBorders>
          </w:tcPr>
          <w:p w14:paraId="737BCEB9" w14:textId="77777777" w:rsidR="00BC2EEB" w:rsidRPr="00EB4C73" w:rsidRDefault="00BC2EEB" w:rsidP="00BC2EEB">
            <w:pPr>
              <w:pStyle w:val="Normal140"/>
              <w:rPr>
                <w:rFonts w:ascii="Times New Roman" w:hAnsi="Times New Roman"/>
                <w:highlight w:val="green"/>
              </w:rPr>
            </w:pPr>
            <w:r w:rsidRPr="00EB4C73">
              <w:rPr>
                <w:rFonts w:ascii="Times New Roman" w:hAnsi="Times New Roman"/>
                <w:highlight w:val="green"/>
              </w:rPr>
              <w:t>MOAD</w:t>
            </w:r>
          </w:p>
        </w:tc>
        <w:tc>
          <w:tcPr>
            <w:tcW w:w="3150" w:type="dxa"/>
            <w:tcBorders>
              <w:top w:val="single" w:sz="4" w:space="0" w:color="BFBFBF"/>
              <w:left w:val="single" w:sz="4" w:space="0" w:color="BFBFBF"/>
              <w:bottom w:val="single" w:sz="4" w:space="0" w:color="BFBFBF"/>
              <w:right w:val="single" w:sz="4" w:space="0" w:color="BFBFBF"/>
            </w:tcBorders>
          </w:tcPr>
          <w:p w14:paraId="6FB69121" w14:textId="77777777" w:rsidR="00BC2EEB" w:rsidRPr="00EB4C73" w:rsidRDefault="00D81BB7" w:rsidP="00BC2EEB">
            <w:pPr>
              <w:pStyle w:val="Normal140"/>
              <w:rPr>
                <w:rFonts w:ascii="Times New Roman" w:hAnsi="Times New Roman"/>
                <w:color w:val="00B0F0"/>
                <w:highlight w:val="green"/>
              </w:rPr>
            </w:pPr>
            <w:r w:rsidRPr="00EB4C73">
              <w:rPr>
                <w:rFonts w:ascii="Times New Roman" w:hAnsi="Times New Roman"/>
                <w:color w:val="00B0F0"/>
                <w:highlight w:val="green"/>
              </w:rPr>
              <w:t>Aminaqaali405@gmail.com</w:t>
            </w:r>
          </w:p>
        </w:tc>
      </w:tr>
      <w:tr w:rsidR="00AC18E8" w:rsidRPr="00EB4C73" w14:paraId="0ECBD714" w14:textId="77777777" w:rsidTr="00B816B4">
        <w:trPr>
          <w:trHeight w:val="243"/>
        </w:trPr>
        <w:tc>
          <w:tcPr>
            <w:tcW w:w="2515" w:type="dxa"/>
            <w:tcBorders>
              <w:top w:val="single" w:sz="4" w:space="0" w:color="BFBFBF"/>
              <w:left w:val="single" w:sz="4" w:space="0" w:color="BFBFBF"/>
              <w:bottom w:val="single" w:sz="4" w:space="0" w:color="BFBFBF"/>
              <w:right w:val="single" w:sz="4" w:space="0" w:color="BFBFBF"/>
            </w:tcBorders>
          </w:tcPr>
          <w:p w14:paraId="48BBEE9E" w14:textId="77777777" w:rsidR="00AC18E8" w:rsidRPr="00EB4C73" w:rsidRDefault="00AC18E8" w:rsidP="00B816B4">
            <w:pPr>
              <w:pStyle w:val="Normal140"/>
              <w:rPr>
                <w:rFonts w:ascii="Times New Roman" w:hAnsi="Times New Roman"/>
                <w:highlight w:val="green"/>
              </w:rPr>
            </w:pPr>
            <w:r w:rsidRPr="00EB4C73">
              <w:rPr>
                <w:rFonts w:ascii="Times New Roman" w:hAnsi="Times New Roman"/>
                <w:highlight w:val="green"/>
              </w:rPr>
              <w:lastRenderedPageBreak/>
              <w:t>Abdihakim Ibrahim</w:t>
            </w:r>
          </w:p>
        </w:tc>
        <w:tc>
          <w:tcPr>
            <w:tcW w:w="3960" w:type="dxa"/>
            <w:tcBorders>
              <w:top w:val="single" w:sz="4" w:space="0" w:color="BFBFBF"/>
              <w:left w:val="single" w:sz="4" w:space="0" w:color="BFBFBF"/>
              <w:bottom w:val="single" w:sz="4" w:space="0" w:color="BFBFBF"/>
              <w:right w:val="single" w:sz="4" w:space="0" w:color="BFBFBF"/>
            </w:tcBorders>
          </w:tcPr>
          <w:p w14:paraId="6CBDF8F7" w14:textId="77777777" w:rsidR="00AC18E8" w:rsidRPr="00EB4C73" w:rsidRDefault="00AC18E8" w:rsidP="00B816B4">
            <w:pPr>
              <w:pStyle w:val="Normal140"/>
              <w:rPr>
                <w:rFonts w:ascii="Times New Roman" w:hAnsi="Times New Roman"/>
                <w:highlight w:val="green"/>
              </w:rPr>
            </w:pPr>
            <w:r w:rsidRPr="00EB4C73">
              <w:rPr>
                <w:rFonts w:ascii="Times New Roman" w:hAnsi="Times New Roman"/>
                <w:highlight w:val="green"/>
              </w:rPr>
              <w:t>Somaliland Human right Commission</w:t>
            </w:r>
          </w:p>
        </w:tc>
        <w:tc>
          <w:tcPr>
            <w:tcW w:w="3150" w:type="dxa"/>
            <w:tcBorders>
              <w:top w:val="single" w:sz="4" w:space="0" w:color="BFBFBF"/>
              <w:left w:val="single" w:sz="4" w:space="0" w:color="BFBFBF"/>
              <w:bottom w:val="single" w:sz="4" w:space="0" w:color="BFBFBF"/>
              <w:right w:val="single" w:sz="4" w:space="0" w:color="BFBFBF"/>
            </w:tcBorders>
          </w:tcPr>
          <w:p w14:paraId="4F050634" w14:textId="77777777" w:rsidR="00AC18E8" w:rsidRPr="00EB4C73" w:rsidRDefault="00EB4C73" w:rsidP="00B816B4">
            <w:pPr>
              <w:pStyle w:val="Normal140"/>
              <w:rPr>
                <w:rFonts w:ascii="Times New Roman" w:hAnsi="Times New Roman"/>
                <w:color w:val="00B0F0"/>
                <w:highlight w:val="green"/>
              </w:rPr>
            </w:pPr>
            <w:hyperlink r:id="rId39">
              <w:r w:rsidR="00AC18E8" w:rsidRPr="00EB4C73">
                <w:rPr>
                  <w:rStyle w:val="Hyperlink"/>
                  <w:rFonts w:ascii="Times New Roman" w:hAnsi="Times New Roman"/>
                  <w:color w:val="00B0F0"/>
                  <w:sz w:val="22"/>
                </w:rPr>
                <w:t>Indhayare1020@gmail.com</w:t>
              </w:r>
            </w:hyperlink>
            <w:r w:rsidR="00AC18E8" w:rsidRPr="00EB4C73">
              <w:rPr>
                <w:rFonts w:ascii="Times New Roman" w:hAnsi="Times New Roman"/>
                <w:color w:val="00B0F0"/>
                <w:highlight w:val="green"/>
              </w:rPr>
              <w:t> </w:t>
            </w:r>
          </w:p>
        </w:tc>
      </w:tr>
      <w:tr w:rsidR="00BC2EEB" w:rsidRPr="00EB4C73" w14:paraId="73D561C4" w14:textId="77777777" w:rsidTr="00BC2EEB">
        <w:trPr>
          <w:trHeight w:val="243"/>
        </w:trPr>
        <w:tc>
          <w:tcPr>
            <w:tcW w:w="2515" w:type="dxa"/>
            <w:tcBorders>
              <w:top w:val="single" w:sz="4" w:space="0" w:color="BFBFBF"/>
              <w:left w:val="single" w:sz="4" w:space="0" w:color="BFBFBF"/>
              <w:bottom w:val="single" w:sz="4" w:space="0" w:color="BFBFBF"/>
              <w:right w:val="single" w:sz="4" w:space="0" w:color="BFBFBF"/>
            </w:tcBorders>
          </w:tcPr>
          <w:p w14:paraId="3D06DA1B" w14:textId="77777777" w:rsidR="00BC2EEB" w:rsidRPr="00EB4C73" w:rsidRDefault="00BC2EEB" w:rsidP="00BC2EEB">
            <w:pPr>
              <w:pStyle w:val="Normal140"/>
              <w:rPr>
                <w:rFonts w:ascii="Times New Roman" w:hAnsi="Times New Roman"/>
                <w:highlight w:val="green"/>
              </w:rPr>
            </w:pPr>
            <w:proofErr w:type="spellStart"/>
            <w:r w:rsidRPr="00EB4C73">
              <w:rPr>
                <w:rFonts w:ascii="Times New Roman" w:hAnsi="Times New Roman"/>
                <w:highlight w:val="green"/>
              </w:rPr>
              <w:t>Ramla</w:t>
            </w:r>
            <w:proofErr w:type="spellEnd"/>
            <w:r w:rsidRPr="00EB4C73">
              <w:rPr>
                <w:rFonts w:ascii="Times New Roman" w:hAnsi="Times New Roman"/>
                <w:highlight w:val="green"/>
              </w:rPr>
              <w:t xml:space="preserve"> Ali Ismail </w:t>
            </w:r>
          </w:p>
        </w:tc>
        <w:tc>
          <w:tcPr>
            <w:tcW w:w="3960" w:type="dxa"/>
            <w:tcBorders>
              <w:top w:val="single" w:sz="4" w:space="0" w:color="BFBFBF"/>
              <w:left w:val="single" w:sz="4" w:space="0" w:color="BFBFBF"/>
              <w:bottom w:val="single" w:sz="4" w:space="0" w:color="BFBFBF"/>
              <w:right w:val="single" w:sz="4" w:space="0" w:color="BFBFBF"/>
            </w:tcBorders>
          </w:tcPr>
          <w:p w14:paraId="4AEA0E5B" w14:textId="77777777" w:rsidR="00BC2EEB" w:rsidRPr="00EB4C73" w:rsidRDefault="00BC2EEB" w:rsidP="00BC2EEB">
            <w:pPr>
              <w:pStyle w:val="Normal140"/>
              <w:rPr>
                <w:rFonts w:ascii="Times New Roman" w:hAnsi="Times New Roman"/>
                <w:highlight w:val="green"/>
              </w:rPr>
            </w:pPr>
            <w:r w:rsidRPr="00EB4C73">
              <w:rPr>
                <w:rFonts w:ascii="Times New Roman" w:hAnsi="Times New Roman"/>
                <w:highlight w:val="green"/>
              </w:rPr>
              <w:t>MOWRD</w:t>
            </w:r>
          </w:p>
        </w:tc>
        <w:tc>
          <w:tcPr>
            <w:tcW w:w="3150" w:type="dxa"/>
            <w:tcBorders>
              <w:top w:val="single" w:sz="4" w:space="0" w:color="BFBFBF"/>
              <w:left w:val="single" w:sz="4" w:space="0" w:color="BFBFBF"/>
              <w:bottom w:val="single" w:sz="4" w:space="0" w:color="BFBFBF"/>
              <w:right w:val="single" w:sz="4" w:space="0" w:color="BFBFBF"/>
            </w:tcBorders>
          </w:tcPr>
          <w:p w14:paraId="10359D04" w14:textId="77777777" w:rsidR="00BC2EEB" w:rsidRPr="00EB4C73" w:rsidRDefault="00D81BB7" w:rsidP="00BC2EEB">
            <w:pPr>
              <w:pStyle w:val="Normal140"/>
              <w:rPr>
                <w:rFonts w:ascii="Times New Roman" w:hAnsi="Times New Roman"/>
                <w:color w:val="00B0F0"/>
                <w:highlight w:val="green"/>
              </w:rPr>
            </w:pPr>
            <w:r w:rsidRPr="00EB4C73">
              <w:rPr>
                <w:rFonts w:ascii="Times New Roman" w:hAnsi="Times New Roman"/>
                <w:color w:val="00B0F0"/>
                <w:highlight w:val="green"/>
              </w:rPr>
              <w:t>Ramla77700@gmail.com</w:t>
            </w:r>
          </w:p>
        </w:tc>
      </w:tr>
      <w:tr w:rsidR="0044171D" w:rsidRPr="00EB4C73" w14:paraId="2317244E" w14:textId="77777777" w:rsidTr="00147A42">
        <w:trPr>
          <w:trHeight w:val="476"/>
        </w:trPr>
        <w:tc>
          <w:tcPr>
            <w:tcW w:w="2515" w:type="dxa"/>
          </w:tcPr>
          <w:p w14:paraId="5C1488B3" w14:textId="77777777" w:rsidR="0044171D" w:rsidRPr="00EB4C73" w:rsidRDefault="0044171D" w:rsidP="00147A42">
            <w:pPr>
              <w:pStyle w:val="Normal140"/>
              <w:rPr>
                <w:rFonts w:ascii="Times New Roman" w:hAnsi="Times New Roman"/>
                <w:highlight w:val="green"/>
              </w:rPr>
            </w:pPr>
            <w:proofErr w:type="spellStart"/>
            <w:r w:rsidRPr="00EB4C73">
              <w:rPr>
                <w:rFonts w:ascii="Times New Roman" w:hAnsi="Times New Roman"/>
                <w:highlight w:val="green"/>
              </w:rPr>
              <w:t>Nimco</w:t>
            </w:r>
            <w:proofErr w:type="spellEnd"/>
            <w:r w:rsidRPr="00EB4C73">
              <w:rPr>
                <w:rFonts w:ascii="Times New Roman" w:hAnsi="Times New Roman"/>
                <w:highlight w:val="green"/>
              </w:rPr>
              <w:t xml:space="preserve"> </w:t>
            </w:r>
            <w:proofErr w:type="spellStart"/>
            <w:r w:rsidRPr="00EB4C73">
              <w:rPr>
                <w:rFonts w:ascii="Times New Roman" w:hAnsi="Times New Roman"/>
                <w:highlight w:val="green"/>
              </w:rPr>
              <w:t>Abdilahi</w:t>
            </w:r>
            <w:proofErr w:type="spellEnd"/>
          </w:p>
        </w:tc>
        <w:tc>
          <w:tcPr>
            <w:tcW w:w="3960" w:type="dxa"/>
          </w:tcPr>
          <w:p w14:paraId="1ACD1578" w14:textId="77777777" w:rsidR="0044171D" w:rsidRPr="00EB4C73" w:rsidRDefault="0044171D" w:rsidP="00147A42">
            <w:pPr>
              <w:pStyle w:val="Normal140"/>
              <w:rPr>
                <w:rFonts w:ascii="Times New Roman" w:hAnsi="Times New Roman"/>
                <w:highlight w:val="green"/>
              </w:rPr>
            </w:pPr>
            <w:proofErr w:type="spellStart"/>
            <w:r w:rsidRPr="00EB4C73">
              <w:rPr>
                <w:rFonts w:ascii="Times New Roman" w:hAnsi="Times New Roman"/>
                <w:highlight w:val="green"/>
              </w:rPr>
              <w:t>Nafis</w:t>
            </w:r>
            <w:proofErr w:type="spellEnd"/>
          </w:p>
        </w:tc>
        <w:tc>
          <w:tcPr>
            <w:tcW w:w="3150" w:type="dxa"/>
          </w:tcPr>
          <w:p w14:paraId="48BD5949" w14:textId="77777777" w:rsidR="0044171D" w:rsidRPr="00EB4C73" w:rsidRDefault="00EB4C73" w:rsidP="00147A42">
            <w:pPr>
              <w:pStyle w:val="Normal140"/>
              <w:rPr>
                <w:rFonts w:ascii="Times New Roman" w:hAnsi="Times New Roman"/>
                <w:color w:val="00B0F0"/>
                <w:highlight w:val="green"/>
              </w:rPr>
            </w:pPr>
            <w:hyperlink r:id="rId40">
              <w:r w:rsidR="0044171D" w:rsidRPr="00EB4C73">
                <w:rPr>
                  <w:rFonts w:ascii="Times New Roman" w:hAnsi="Times New Roman"/>
                  <w:color w:val="00B0F0"/>
                  <w:highlight w:val="green"/>
                </w:rPr>
                <w:t>nafisprogram@nafisnetwork.org</w:t>
              </w:r>
            </w:hyperlink>
            <w:r w:rsidR="0044171D" w:rsidRPr="00EB4C73">
              <w:rPr>
                <w:rFonts w:ascii="Times New Roman" w:hAnsi="Times New Roman"/>
                <w:color w:val="00B0F0"/>
                <w:highlight w:val="green"/>
              </w:rPr>
              <w:t> </w:t>
            </w:r>
          </w:p>
        </w:tc>
      </w:tr>
      <w:tr w:rsidR="0044171D" w:rsidRPr="00EB4C73" w14:paraId="02CA732A" w14:textId="77777777" w:rsidTr="0044171D">
        <w:trPr>
          <w:trHeight w:val="243"/>
        </w:trPr>
        <w:tc>
          <w:tcPr>
            <w:tcW w:w="2515" w:type="dxa"/>
          </w:tcPr>
          <w:p w14:paraId="49D8958F"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 xml:space="preserve">Aisha </w:t>
            </w:r>
            <w:proofErr w:type="spellStart"/>
            <w:r w:rsidRPr="00EB4C73">
              <w:rPr>
                <w:rFonts w:ascii="Times New Roman" w:hAnsi="Times New Roman"/>
                <w:highlight w:val="green"/>
              </w:rPr>
              <w:t>Roobleh</w:t>
            </w:r>
            <w:proofErr w:type="spellEnd"/>
          </w:p>
        </w:tc>
        <w:tc>
          <w:tcPr>
            <w:tcW w:w="3960" w:type="dxa"/>
          </w:tcPr>
          <w:p w14:paraId="14EE64E5"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BAHIKOOB</w:t>
            </w:r>
          </w:p>
        </w:tc>
        <w:tc>
          <w:tcPr>
            <w:tcW w:w="3150" w:type="dxa"/>
          </w:tcPr>
          <w:p w14:paraId="18A165C8" w14:textId="77777777" w:rsidR="0044171D" w:rsidRPr="00EB4C73" w:rsidRDefault="00EB4C73" w:rsidP="00147A42">
            <w:pPr>
              <w:pStyle w:val="Normal140"/>
              <w:rPr>
                <w:rFonts w:ascii="Times New Roman" w:hAnsi="Times New Roman"/>
                <w:color w:val="00B0F0"/>
                <w:highlight w:val="green"/>
              </w:rPr>
            </w:pPr>
            <w:hyperlink r:id="rId41">
              <w:r w:rsidR="0044171D" w:rsidRPr="00EB4C73">
                <w:rPr>
                  <w:rFonts w:ascii="Times New Roman" w:hAnsi="Times New Roman"/>
                  <w:color w:val="00B0F0"/>
                  <w:highlight w:val="green"/>
                </w:rPr>
                <w:t>aroobleh@hotmail.com</w:t>
              </w:r>
            </w:hyperlink>
            <w:r w:rsidR="0044171D" w:rsidRPr="00EB4C73">
              <w:rPr>
                <w:rFonts w:ascii="Times New Roman" w:hAnsi="Times New Roman"/>
                <w:color w:val="00B0F0"/>
                <w:highlight w:val="green"/>
              </w:rPr>
              <w:t> </w:t>
            </w:r>
          </w:p>
        </w:tc>
      </w:tr>
      <w:tr w:rsidR="0044171D" w:rsidRPr="00EB4C73" w14:paraId="586CD43C" w14:textId="77777777" w:rsidTr="0044171D">
        <w:trPr>
          <w:trHeight w:val="243"/>
        </w:trPr>
        <w:tc>
          <w:tcPr>
            <w:tcW w:w="2515" w:type="dxa"/>
          </w:tcPr>
          <w:p w14:paraId="2BB0CD01" w14:textId="77777777" w:rsidR="0044171D" w:rsidRPr="00EB4C73" w:rsidRDefault="0044171D" w:rsidP="00147A42">
            <w:pPr>
              <w:pStyle w:val="Normal140"/>
              <w:rPr>
                <w:rFonts w:ascii="Times New Roman" w:hAnsi="Times New Roman"/>
                <w:highlight w:val="green"/>
              </w:rPr>
            </w:pPr>
            <w:proofErr w:type="spellStart"/>
            <w:r w:rsidRPr="00EB4C73">
              <w:rPr>
                <w:rFonts w:ascii="Times New Roman" w:hAnsi="Times New Roman"/>
                <w:highlight w:val="green"/>
              </w:rPr>
              <w:t>Yahye</w:t>
            </w:r>
            <w:proofErr w:type="spellEnd"/>
            <w:r w:rsidRPr="00EB4C73">
              <w:rPr>
                <w:rFonts w:ascii="Times New Roman" w:hAnsi="Times New Roman"/>
                <w:highlight w:val="green"/>
              </w:rPr>
              <w:t xml:space="preserve"> Dahir</w:t>
            </w:r>
          </w:p>
        </w:tc>
        <w:tc>
          <w:tcPr>
            <w:tcW w:w="3960" w:type="dxa"/>
          </w:tcPr>
          <w:p w14:paraId="38B5626D" w14:textId="77777777" w:rsidR="0044171D" w:rsidRPr="00EB4C73" w:rsidRDefault="0044171D" w:rsidP="00147A42">
            <w:pPr>
              <w:pStyle w:val="Normal140"/>
              <w:rPr>
                <w:rFonts w:ascii="Times New Roman" w:hAnsi="Times New Roman"/>
                <w:highlight w:val="green"/>
              </w:rPr>
            </w:pPr>
            <w:r w:rsidRPr="00EB4C73">
              <w:rPr>
                <w:rFonts w:ascii="Times New Roman" w:hAnsi="Times New Roman"/>
                <w:highlight w:val="green"/>
              </w:rPr>
              <w:t>GIZ</w:t>
            </w:r>
          </w:p>
        </w:tc>
        <w:tc>
          <w:tcPr>
            <w:tcW w:w="3150" w:type="dxa"/>
          </w:tcPr>
          <w:p w14:paraId="218DCFE2" w14:textId="77777777" w:rsidR="0044171D" w:rsidRPr="00EB4C73" w:rsidRDefault="00EB4C73" w:rsidP="00147A42">
            <w:pPr>
              <w:pStyle w:val="Normal140"/>
              <w:rPr>
                <w:rFonts w:ascii="Times New Roman" w:hAnsi="Times New Roman"/>
                <w:color w:val="00B0F0"/>
                <w:highlight w:val="green"/>
              </w:rPr>
            </w:pPr>
            <w:hyperlink r:id="rId42">
              <w:r w:rsidR="0044171D" w:rsidRPr="00EB4C73">
                <w:rPr>
                  <w:rFonts w:ascii="Times New Roman" w:hAnsi="Times New Roman"/>
                  <w:color w:val="00B0F0"/>
                  <w:highlight w:val="green"/>
                </w:rPr>
                <w:t>yahye.dahir@giz.de</w:t>
              </w:r>
            </w:hyperlink>
          </w:p>
        </w:tc>
      </w:tr>
    </w:tbl>
    <w:p w14:paraId="6216F868" w14:textId="77777777" w:rsidR="00155D26" w:rsidRPr="00EB4C73" w:rsidRDefault="00155D26" w:rsidP="00155D26">
      <w:pPr>
        <w:rPr>
          <w:sz w:val="22"/>
          <w:szCs w:val="22"/>
          <w:highlight w:val="green"/>
        </w:rPr>
      </w:pPr>
    </w:p>
    <w:p w14:paraId="26449C3A" w14:textId="77777777" w:rsidR="00E74CF4" w:rsidRPr="00EB4C73" w:rsidRDefault="00E74CF4">
      <w:pPr>
        <w:spacing w:after="160" w:line="259" w:lineRule="auto"/>
        <w:rPr>
          <w:rFonts w:eastAsiaTheme="majorEastAsia"/>
          <w:b/>
          <w:bCs/>
          <w:color w:val="000000" w:themeColor="text1"/>
          <w:sz w:val="22"/>
          <w:szCs w:val="22"/>
        </w:rPr>
      </w:pPr>
      <w:bookmarkStart w:id="59" w:name="_Toc105099747"/>
      <w:r w:rsidRPr="00EB4C73">
        <w:rPr>
          <w:color w:val="000000" w:themeColor="text1"/>
          <w:sz w:val="22"/>
          <w:szCs w:val="22"/>
        </w:rPr>
        <w:br w:type="page"/>
      </w:r>
    </w:p>
    <w:p w14:paraId="312A2CDF" w14:textId="77777777" w:rsidR="001B5D64" w:rsidRPr="00EB4C73" w:rsidRDefault="00090DC0" w:rsidP="00E469DB">
      <w:pPr>
        <w:pStyle w:val="Heading2"/>
        <w:rPr>
          <w:rFonts w:cs="Times New Roman"/>
          <w:color w:val="000000" w:themeColor="text1"/>
          <w:sz w:val="22"/>
          <w:szCs w:val="22"/>
        </w:rPr>
      </w:pPr>
      <w:r w:rsidRPr="00EB4C73">
        <w:rPr>
          <w:rFonts w:cs="Times New Roman"/>
          <w:color w:val="000000" w:themeColor="text1"/>
          <w:sz w:val="22"/>
          <w:szCs w:val="22"/>
        </w:rPr>
        <w:lastRenderedPageBreak/>
        <w:t xml:space="preserve">ANNEX </w:t>
      </w:r>
      <w:r w:rsidR="00730220" w:rsidRPr="00EB4C73">
        <w:rPr>
          <w:rFonts w:cs="Times New Roman"/>
          <w:color w:val="000000" w:themeColor="text1"/>
          <w:sz w:val="22"/>
          <w:szCs w:val="22"/>
        </w:rPr>
        <w:t>2</w:t>
      </w:r>
      <w:r w:rsidR="00AC184D" w:rsidRPr="00EB4C73">
        <w:rPr>
          <w:rFonts w:cs="Times New Roman"/>
          <w:color w:val="000000" w:themeColor="text1"/>
          <w:sz w:val="22"/>
          <w:szCs w:val="22"/>
        </w:rPr>
        <w:t>:</w:t>
      </w:r>
      <w:r w:rsidRPr="00EB4C73">
        <w:rPr>
          <w:rFonts w:cs="Times New Roman"/>
          <w:color w:val="000000" w:themeColor="text1"/>
          <w:sz w:val="22"/>
          <w:szCs w:val="22"/>
        </w:rPr>
        <w:t xml:space="preserve"> GUIDELINE ON CODE OF CONDUCT</w:t>
      </w:r>
      <w:bookmarkEnd w:id="59"/>
    </w:p>
    <w:p w14:paraId="3A082BA6" w14:textId="77777777" w:rsidR="007E6F47" w:rsidRPr="00EB4C73" w:rsidRDefault="007E6F47" w:rsidP="00E469DB">
      <w:pPr>
        <w:rPr>
          <w:color w:val="000000" w:themeColor="text1"/>
          <w:sz w:val="22"/>
          <w:szCs w:val="22"/>
        </w:rPr>
      </w:pPr>
    </w:p>
    <w:p w14:paraId="667F4177" w14:textId="77777777" w:rsidR="00486F64" w:rsidRPr="00EB4C73" w:rsidRDefault="00486F64" w:rsidP="00E469DB">
      <w:pPr>
        <w:jc w:val="both"/>
        <w:rPr>
          <w:color w:val="000000" w:themeColor="text1"/>
          <w:sz w:val="22"/>
          <w:szCs w:val="22"/>
        </w:rPr>
      </w:pPr>
      <w:r w:rsidRPr="00EB4C73">
        <w:rPr>
          <w:color w:val="000000" w:themeColor="text1"/>
          <w:sz w:val="22"/>
          <w:szCs w:val="22"/>
        </w:rPr>
        <w:t xml:space="preserve">This </w:t>
      </w:r>
      <w:r w:rsidR="00DD3A97" w:rsidRPr="00EB4C73">
        <w:rPr>
          <w:color w:val="000000" w:themeColor="text1"/>
          <w:sz w:val="22"/>
          <w:szCs w:val="22"/>
        </w:rPr>
        <w:t xml:space="preserve">Code of Conduct </w:t>
      </w:r>
      <w:r w:rsidR="00C74404" w:rsidRPr="00EB4C73">
        <w:rPr>
          <w:color w:val="000000" w:themeColor="text1"/>
          <w:sz w:val="22"/>
          <w:szCs w:val="22"/>
        </w:rPr>
        <w:t xml:space="preserve">(CoC) </w:t>
      </w:r>
      <w:r w:rsidR="00DD3A97" w:rsidRPr="00EB4C73">
        <w:rPr>
          <w:color w:val="000000" w:themeColor="text1"/>
          <w:sz w:val="22"/>
          <w:szCs w:val="22"/>
        </w:rPr>
        <w:t xml:space="preserve">is prepared </w:t>
      </w:r>
      <w:r w:rsidR="002742A2" w:rsidRPr="00EB4C73">
        <w:rPr>
          <w:color w:val="000000" w:themeColor="text1"/>
          <w:sz w:val="22"/>
          <w:szCs w:val="22"/>
        </w:rPr>
        <w:t xml:space="preserve">as part of the </w:t>
      </w:r>
      <w:r w:rsidR="00556598" w:rsidRPr="00EB4C73">
        <w:rPr>
          <w:color w:val="000000" w:themeColor="text1"/>
          <w:sz w:val="22"/>
          <w:szCs w:val="22"/>
        </w:rPr>
        <w:t>Labor</w:t>
      </w:r>
      <w:r w:rsidR="002742A2" w:rsidRPr="00EB4C73">
        <w:rPr>
          <w:color w:val="000000" w:themeColor="text1"/>
          <w:sz w:val="22"/>
          <w:szCs w:val="22"/>
        </w:rPr>
        <w:t xml:space="preserve"> Management Procedures (LMP)</w:t>
      </w:r>
      <w:proofErr w:type="spellStart"/>
      <w:r w:rsidR="00D25460" w:rsidRPr="00EB4C73">
        <w:rPr>
          <w:color w:val="000000" w:themeColor="text1"/>
          <w:sz w:val="22"/>
          <w:szCs w:val="22"/>
        </w:rPr>
        <w:t>for</w:t>
      </w:r>
      <w:r w:rsidR="00596D94" w:rsidRPr="00EB4C73">
        <w:rPr>
          <w:color w:val="000000" w:themeColor="text1"/>
          <w:sz w:val="22"/>
          <w:szCs w:val="22"/>
        </w:rPr>
        <w:t>Barwa</w:t>
      </w:r>
      <w:r w:rsidR="004140E2" w:rsidRPr="00EB4C73">
        <w:rPr>
          <w:color w:val="000000" w:themeColor="text1"/>
          <w:sz w:val="22"/>
          <w:szCs w:val="22"/>
        </w:rPr>
        <w:t>a</w:t>
      </w:r>
      <w:r w:rsidR="00596D94" w:rsidRPr="00EB4C73">
        <w:rPr>
          <w:color w:val="000000" w:themeColor="text1"/>
          <w:sz w:val="22"/>
          <w:szCs w:val="22"/>
        </w:rPr>
        <w:t>qo</w:t>
      </w:r>
      <w:proofErr w:type="spellEnd"/>
      <w:r w:rsidR="00D12BB4" w:rsidRPr="00EB4C73">
        <w:rPr>
          <w:color w:val="000000" w:themeColor="text1"/>
          <w:sz w:val="22"/>
          <w:szCs w:val="22"/>
        </w:rPr>
        <w:t xml:space="preserve"> Project</w:t>
      </w:r>
      <w:r w:rsidR="00D25460" w:rsidRPr="00EB4C73">
        <w:rPr>
          <w:color w:val="000000" w:themeColor="text1"/>
          <w:sz w:val="22"/>
          <w:szCs w:val="22"/>
        </w:rPr>
        <w:t xml:space="preserve">. This CoC will be signed by all contract workers recruited to deliver on any aspect of the project. The CoC will be adapted to the needs of the agency/institution. The CoC will be translated </w:t>
      </w:r>
      <w:r w:rsidR="0016559F" w:rsidRPr="00EB4C73">
        <w:rPr>
          <w:color w:val="000000" w:themeColor="text1"/>
          <w:sz w:val="22"/>
          <w:szCs w:val="22"/>
        </w:rPr>
        <w:t xml:space="preserve">into Somali language (and </w:t>
      </w:r>
      <w:r w:rsidR="00D25460" w:rsidRPr="00EB4C73">
        <w:rPr>
          <w:color w:val="000000" w:themeColor="text1"/>
          <w:sz w:val="22"/>
          <w:szCs w:val="22"/>
        </w:rPr>
        <w:t>as necessary</w:t>
      </w:r>
      <w:r w:rsidR="0016559F" w:rsidRPr="00EB4C73">
        <w:rPr>
          <w:color w:val="000000" w:themeColor="text1"/>
          <w:sz w:val="22"/>
          <w:szCs w:val="22"/>
        </w:rPr>
        <w:t>)</w:t>
      </w:r>
      <w:r w:rsidR="00D25460" w:rsidRPr="00EB4C73">
        <w:rPr>
          <w:color w:val="000000" w:themeColor="text1"/>
          <w:sz w:val="22"/>
          <w:szCs w:val="22"/>
        </w:rPr>
        <w:t xml:space="preserve"> to ensure that each of the workers has clear understanding of the provisions and agrees to the terms. It will be signed by the worker, who will keep a copy, while the contractor/agency will keep the original </w:t>
      </w:r>
      <w:r w:rsidR="0016559F" w:rsidRPr="00EB4C73">
        <w:rPr>
          <w:color w:val="000000" w:themeColor="text1"/>
          <w:sz w:val="22"/>
          <w:szCs w:val="22"/>
        </w:rPr>
        <w:t>signed document</w:t>
      </w:r>
      <w:r w:rsidR="00D25460" w:rsidRPr="00EB4C73">
        <w:rPr>
          <w:color w:val="000000" w:themeColor="text1"/>
          <w:sz w:val="22"/>
          <w:szCs w:val="22"/>
        </w:rPr>
        <w:t>.</w:t>
      </w:r>
    </w:p>
    <w:p w14:paraId="3AFF5AFB" w14:textId="77777777" w:rsidR="00C74404" w:rsidRPr="00EB4C73" w:rsidRDefault="00C74404" w:rsidP="00E469DB">
      <w:pPr>
        <w:jc w:val="both"/>
        <w:rPr>
          <w:color w:val="000000" w:themeColor="text1"/>
          <w:sz w:val="22"/>
          <w:szCs w:val="22"/>
        </w:rPr>
      </w:pPr>
    </w:p>
    <w:p w14:paraId="71522679" w14:textId="77777777" w:rsidR="001B5D64" w:rsidRPr="00EB4C73" w:rsidRDefault="001B5D64" w:rsidP="00E469DB">
      <w:pPr>
        <w:pStyle w:val="ListParagraph"/>
        <w:numPr>
          <w:ilvl w:val="0"/>
          <w:numId w:val="17"/>
        </w:numPr>
        <w:jc w:val="both"/>
        <w:rPr>
          <w:rFonts w:eastAsia="Times New Roman"/>
          <w:color w:val="000000" w:themeColor="text1"/>
          <w:sz w:val="22"/>
          <w:szCs w:val="22"/>
        </w:rPr>
      </w:pPr>
      <w:r w:rsidRPr="00EB4C73">
        <w:rPr>
          <w:rFonts w:eastAsia="Times New Roman"/>
          <w:color w:val="000000" w:themeColor="text1"/>
          <w:sz w:val="22"/>
          <w:szCs w:val="22"/>
        </w:rPr>
        <w:t xml:space="preserve">A satisfactory </w:t>
      </w:r>
      <w:r w:rsidR="00C74404" w:rsidRPr="00EB4C73">
        <w:rPr>
          <w:rFonts w:eastAsia="Times New Roman"/>
          <w:color w:val="000000" w:themeColor="text1"/>
          <w:sz w:val="22"/>
          <w:szCs w:val="22"/>
        </w:rPr>
        <w:t>CoC</w:t>
      </w:r>
      <w:r w:rsidRPr="00EB4C73">
        <w:rPr>
          <w:rFonts w:eastAsia="Times New Roman"/>
          <w:color w:val="000000" w:themeColor="text1"/>
          <w:sz w:val="22"/>
          <w:szCs w:val="22"/>
        </w:rPr>
        <w:t xml:space="preserve"> will contain obligations on all project </w:t>
      </w:r>
      <w:r w:rsidR="003012AD" w:rsidRPr="00EB4C73">
        <w:rPr>
          <w:rFonts w:eastAsia="Times New Roman"/>
          <w:color w:val="000000" w:themeColor="text1"/>
          <w:sz w:val="22"/>
          <w:szCs w:val="22"/>
        </w:rPr>
        <w:t xml:space="preserve">workers </w:t>
      </w:r>
      <w:r w:rsidRPr="00EB4C73">
        <w:rPr>
          <w:rFonts w:eastAsia="Times New Roman"/>
          <w:color w:val="000000" w:themeColor="text1"/>
          <w:sz w:val="22"/>
          <w:szCs w:val="22"/>
        </w:rPr>
        <w:t xml:space="preserve">(including sub-contractors) that are suitable to address the following issues, as a minimum.  Additional obligations may be added to respond to </w:t>
      </w:r>
      <w:proofErr w:type="gramStart"/>
      <w:r w:rsidRPr="00EB4C73">
        <w:rPr>
          <w:rFonts w:eastAsia="Times New Roman"/>
          <w:color w:val="000000" w:themeColor="text1"/>
          <w:sz w:val="22"/>
          <w:szCs w:val="22"/>
        </w:rPr>
        <w:t>particular concerns</w:t>
      </w:r>
      <w:proofErr w:type="gramEnd"/>
      <w:r w:rsidRPr="00EB4C73">
        <w:rPr>
          <w:rFonts w:eastAsia="Times New Roman"/>
          <w:color w:val="000000" w:themeColor="text1"/>
          <w:sz w:val="22"/>
          <w:szCs w:val="22"/>
        </w:rPr>
        <w:t xml:space="preserve"> of the</w:t>
      </w:r>
      <w:r w:rsidR="00E007A4" w:rsidRPr="00EB4C73">
        <w:rPr>
          <w:rFonts w:eastAsia="Times New Roman"/>
          <w:color w:val="000000" w:themeColor="text1"/>
          <w:sz w:val="22"/>
          <w:szCs w:val="22"/>
        </w:rPr>
        <w:t xml:space="preserve"> ministries</w:t>
      </w:r>
      <w:r w:rsidRPr="00EB4C73">
        <w:rPr>
          <w:rFonts w:eastAsia="Times New Roman"/>
          <w:color w:val="000000" w:themeColor="text1"/>
          <w:sz w:val="22"/>
          <w:szCs w:val="22"/>
        </w:rPr>
        <w:t xml:space="preserve">, the location and the project sector or to specific project requirements.  </w:t>
      </w:r>
    </w:p>
    <w:p w14:paraId="779AE13F" w14:textId="77777777" w:rsidR="001B5D64" w:rsidRPr="00EB4C73" w:rsidRDefault="001B5D64" w:rsidP="00E469DB">
      <w:pPr>
        <w:pStyle w:val="ListParagraph"/>
        <w:numPr>
          <w:ilvl w:val="0"/>
          <w:numId w:val="17"/>
        </w:numPr>
        <w:jc w:val="both"/>
        <w:rPr>
          <w:rFonts w:eastAsia="Times New Roman"/>
          <w:bCs/>
          <w:color w:val="000000" w:themeColor="text1"/>
          <w:sz w:val="22"/>
          <w:szCs w:val="22"/>
        </w:rPr>
      </w:pPr>
      <w:r w:rsidRPr="00EB4C73">
        <w:rPr>
          <w:rFonts w:eastAsia="Times New Roman"/>
          <w:bCs/>
          <w:color w:val="000000" w:themeColor="text1"/>
          <w:sz w:val="22"/>
          <w:szCs w:val="22"/>
        </w:rPr>
        <w:t xml:space="preserve">The </w:t>
      </w:r>
      <w:r w:rsidR="006678C2" w:rsidRPr="00EB4C73">
        <w:rPr>
          <w:rFonts w:eastAsia="Times New Roman"/>
          <w:color w:val="000000" w:themeColor="text1"/>
          <w:sz w:val="22"/>
          <w:szCs w:val="22"/>
        </w:rPr>
        <w:t>CoC</w:t>
      </w:r>
      <w:r w:rsidR="006678C2" w:rsidRPr="00EB4C73">
        <w:rPr>
          <w:rFonts w:eastAsia="Times New Roman"/>
          <w:bCs/>
          <w:color w:val="000000" w:themeColor="text1"/>
          <w:sz w:val="22"/>
          <w:szCs w:val="22"/>
        </w:rPr>
        <w:t xml:space="preserve"> should</w:t>
      </w:r>
      <w:r w:rsidRPr="00EB4C73">
        <w:rPr>
          <w:rFonts w:eastAsia="Times New Roman"/>
          <w:bCs/>
          <w:color w:val="000000" w:themeColor="text1"/>
          <w:sz w:val="22"/>
          <w:szCs w:val="22"/>
        </w:rPr>
        <w:t xml:space="preserve"> be written in plain</w:t>
      </w:r>
      <w:r w:rsidR="00D66163" w:rsidRPr="00EB4C73">
        <w:rPr>
          <w:rFonts w:eastAsia="Times New Roman"/>
          <w:bCs/>
          <w:color w:val="000000" w:themeColor="text1"/>
          <w:sz w:val="22"/>
          <w:szCs w:val="22"/>
        </w:rPr>
        <w:t xml:space="preserve"> local</w:t>
      </w:r>
      <w:r w:rsidRPr="00EB4C73">
        <w:rPr>
          <w:rFonts w:eastAsia="Times New Roman"/>
          <w:bCs/>
          <w:color w:val="000000" w:themeColor="text1"/>
          <w:sz w:val="22"/>
          <w:szCs w:val="22"/>
        </w:rPr>
        <w:t xml:space="preserve"> language and signed by each worker </w:t>
      </w:r>
      <w:r w:rsidR="00D66163" w:rsidRPr="00EB4C73">
        <w:rPr>
          <w:rFonts w:eastAsia="Times New Roman"/>
          <w:bCs/>
          <w:color w:val="000000" w:themeColor="text1"/>
          <w:sz w:val="22"/>
          <w:szCs w:val="22"/>
        </w:rPr>
        <w:t xml:space="preserve">following an orientation </w:t>
      </w:r>
      <w:r w:rsidRPr="00EB4C73">
        <w:rPr>
          <w:rFonts w:eastAsia="Times New Roman"/>
          <w:bCs/>
          <w:color w:val="000000" w:themeColor="text1"/>
          <w:sz w:val="22"/>
          <w:szCs w:val="22"/>
        </w:rPr>
        <w:t xml:space="preserve">to indicate that they have: </w:t>
      </w:r>
    </w:p>
    <w:p w14:paraId="0BC0204E" w14:textId="77777777" w:rsidR="001B5D64" w:rsidRPr="00EB4C73" w:rsidRDefault="004A2BC3" w:rsidP="00E469DB">
      <w:pPr>
        <w:numPr>
          <w:ilvl w:val="0"/>
          <w:numId w:val="16"/>
        </w:numPr>
        <w:ind w:left="1170" w:hanging="270"/>
        <w:contextualSpacing/>
        <w:jc w:val="both"/>
        <w:rPr>
          <w:rFonts w:eastAsia="Times New Roman"/>
          <w:bCs/>
          <w:color w:val="000000" w:themeColor="text1"/>
          <w:sz w:val="22"/>
          <w:szCs w:val="22"/>
        </w:rPr>
      </w:pPr>
      <w:r w:rsidRPr="00EB4C73">
        <w:rPr>
          <w:rFonts w:eastAsia="Times New Roman"/>
          <w:bCs/>
          <w:color w:val="000000" w:themeColor="text1"/>
          <w:sz w:val="22"/>
          <w:szCs w:val="22"/>
        </w:rPr>
        <w:t>R</w:t>
      </w:r>
      <w:r w:rsidR="001B5D64" w:rsidRPr="00EB4C73">
        <w:rPr>
          <w:rFonts w:eastAsia="Times New Roman"/>
          <w:bCs/>
          <w:color w:val="000000" w:themeColor="text1"/>
          <w:sz w:val="22"/>
          <w:szCs w:val="22"/>
        </w:rPr>
        <w:t xml:space="preserve">eceived a copy of the </w:t>
      </w:r>
      <w:proofErr w:type="gramStart"/>
      <w:r w:rsidR="001B5D64" w:rsidRPr="00EB4C73">
        <w:rPr>
          <w:rFonts w:eastAsia="Times New Roman"/>
          <w:bCs/>
          <w:color w:val="000000" w:themeColor="text1"/>
          <w:sz w:val="22"/>
          <w:szCs w:val="22"/>
        </w:rPr>
        <w:t>code;</w:t>
      </w:r>
      <w:proofErr w:type="gramEnd"/>
    </w:p>
    <w:p w14:paraId="64A411E5" w14:textId="77777777" w:rsidR="001B5D64" w:rsidRPr="00EB4C73" w:rsidRDefault="004A2BC3" w:rsidP="00E469DB">
      <w:pPr>
        <w:numPr>
          <w:ilvl w:val="0"/>
          <w:numId w:val="16"/>
        </w:numPr>
        <w:ind w:left="1170" w:hanging="270"/>
        <w:contextualSpacing/>
        <w:jc w:val="both"/>
        <w:rPr>
          <w:rFonts w:eastAsia="Times New Roman"/>
          <w:bCs/>
          <w:color w:val="000000" w:themeColor="text1"/>
          <w:sz w:val="22"/>
          <w:szCs w:val="22"/>
        </w:rPr>
      </w:pPr>
      <w:r w:rsidRPr="00EB4C73">
        <w:rPr>
          <w:rFonts w:eastAsia="Times New Roman"/>
          <w:bCs/>
          <w:color w:val="000000" w:themeColor="text1"/>
          <w:sz w:val="22"/>
          <w:szCs w:val="22"/>
        </w:rPr>
        <w:t>H</w:t>
      </w:r>
      <w:r w:rsidR="001B5D64" w:rsidRPr="00EB4C73">
        <w:rPr>
          <w:rFonts w:eastAsia="Times New Roman"/>
          <w:bCs/>
          <w:color w:val="000000" w:themeColor="text1"/>
          <w:sz w:val="22"/>
          <w:szCs w:val="22"/>
        </w:rPr>
        <w:t xml:space="preserve">ad the code explained to </w:t>
      </w:r>
      <w:proofErr w:type="gramStart"/>
      <w:r w:rsidR="001B5D64" w:rsidRPr="00EB4C73">
        <w:rPr>
          <w:rFonts w:eastAsia="Times New Roman"/>
          <w:bCs/>
          <w:color w:val="000000" w:themeColor="text1"/>
          <w:sz w:val="22"/>
          <w:szCs w:val="22"/>
        </w:rPr>
        <w:t>them;</w:t>
      </w:r>
      <w:proofErr w:type="gramEnd"/>
    </w:p>
    <w:p w14:paraId="054F7BED" w14:textId="77777777" w:rsidR="001B5D64" w:rsidRPr="00EB4C73" w:rsidRDefault="004A2BC3" w:rsidP="00E469DB">
      <w:pPr>
        <w:numPr>
          <w:ilvl w:val="0"/>
          <w:numId w:val="16"/>
        </w:numPr>
        <w:ind w:left="1170" w:hanging="270"/>
        <w:contextualSpacing/>
        <w:jc w:val="both"/>
        <w:rPr>
          <w:rFonts w:eastAsia="Times New Roman"/>
          <w:color w:val="000000" w:themeColor="text1"/>
          <w:sz w:val="22"/>
          <w:szCs w:val="22"/>
        </w:rPr>
      </w:pPr>
      <w:r w:rsidRPr="00EB4C73">
        <w:rPr>
          <w:rFonts w:eastAsia="Times New Roman"/>
          <w:bCs/>
          <w:color w:val="000000" w:themeColor="text1"/>
          <w:sz w:val="22"/>
          <w:szCs w:val="22"/>
        </w:rPr>
        <w:t>A</w:t>
      </w:r>
      <w:r w:rsidR="001B5D64" w:rsidRPr="00EB4C73">
        <w:rPr>
          <w:rFonts w:eastAsia="Times New Roman"/>
          <w:bCs/>
          <w:color w:val="000000" w:themeColor="text1"/>
          <w:sz w:val="22"/>
          <w:szCs w:val="22"/>
        </w:rPr>
        <w:t xml:space="preserve">cknowledged that adherence to this </w:t>
      </w:r>
      <w:r w:rsidR="00C74404" w:rsidRPr="00EB4C73">
        <w:rPr>
          <w:rFonts w:eastAsia="Times New Roman"/>
          <w:color w:val="000000" w:themeColor="text1"/>
          <w:sz w:val="22"/>
          <w:szCs w:val="22"/>
        </w:rPr>
        <w:t xml:space="preserve">CoC </w:t>
      </w:r>
      <w:r w:rsidR="001B5D64" w:rsidRPr="00EB4C73">
        <w:rPr>
          <w:rFonts w:eastAsia="Times New Roman"/>
          <w:color w:val="000000" w:themeColor="text1"/>
          <w:sz w:val="22"/>
          <w:szCs w:val="22"/>
        </w:rPr>
        <w:t>is a condition of employment; and</w:t>
      </w:r>
    </w:p>
    <w:p w14:paraId="5551DEA1" w14:textId="77777777" w:rsidR="001B5D64" w:rsidRPr="00EB4C73" w:rsidRDefault="004A2BC3" w:rsidP="00E469DB">
      <w:pPr>
        <w:numPr>
          <w:ilvl w:val="0"/>
          <w:numId w:val="16"/>
        </w:numPr>
        <w:ind w:left="1170" w:hanging="270"/>
        <w:contextualSpacing/>
        <w:jc w:val="both"/>
        <w:rPr>
          <w:rFonts w:eastAsia="Times New Roman"/>
          <w:color w:val="000000" w:themeColor="text1"/>
          <w:sz w:val="22"/>
          <w:szCs w:val="22"/>
        </w:rPr>
      </w:pPr>
      <w:r w:rsidRPr="00EB4C73">
        <w:rPr>
          <w:rFonts w:eastAsia="Times New Roman"/>
          <w:color w:val="000000" w:themeColor="text1"/>
          <w:sz w:val="22"/>
          <w:szCs w:val="22"/>
        </w:rPr>
        <w:t>U</w:t>
      </w:r>
      <w:r w:rsidR="001B5D64" w:rsidRPr="00EB4C73">
        <w:rPr>
          <w:rFonts w:eastAsia="Times New Roman"/>
          <w:color w:val="000000" w:themeColor="text1"/>
          <w:sz w:val="22"/>
          <w:szCs w:val="22"/>
        </w:rPr>
        <w:t>nderstood that violations of the Code can result in serious consequences, up to and including dismissal, or referral to legal authorities.</w:t>
      </w:r>
    </w:p>
    <w:p w14:paraId="40D6B4C8" w14:textId="77777777" w:rsidR="00DF681C" w:rsidRPr="00EB4C73" w:rsidRDefault="00DF681C" w:rsidP="00E469DB">
      <w:pPr>
        <w:ind w:left="1170"/>
        <w:contextualSpacing/>
        <w:jc w:val="both"/>
        <w:rPr>
          <w:rFonts w:eastAsia="Times New Roman"/>
          <w:color w:val="000000" w:themeColor="text1"/>
          <w:sz w:val="22"/>
          <w:szCs w:val="22"/>
        </w:rPr>
      </w:pPr>
    </w:p>
    <w:p w14:paraId="07E244E3" w14:textId="77777777" w:rsidR="006728D6" w:rsidRPr="00EB4C73" w:rsidRDefault="006728D6" w:rsidP="00E469DB">
      <w:pPr>
        <w:pStyle w:val="ListParagraph"/>
        <w:numPr>
          <w:ilvl w:val="0"/>
          <w:numId w:val="17"/>
        </w:numPr>
        <w:jc w:val="both"/>
        <w:rPr>
          <w:rFonts w:eastAsia="Times New Roman"/>
          <w:color w:val="000000" w:themeColor="text1"/>
          <w:sz w:val="22"/>
          <w:szCs w:val="22"/>
        </w:rPr>
      </w:pPr>
      <w:r w:rsidRPr="00EB4C73">
        <w:rPr>
          <w:rFonts w:eastAsia="Times New Roman"/>
          <w:color w:val="000000" w:themeColor="text1"/>
          <w:sz w:val="22"/>
          <w:szCs w:val="22"/>
        </w:rPr>
        <w:t xml:space="preserve">The Contractor should conduct continuous awareness raising and training activities to ensure that workers abide by the </w:t>
      </w:r>
      <w:r w:rsidR="00D271D0" w:rsidRPr="00EB4C73">
        <w:rPr>
          <w:rFonts w:eastAsia="Times New Roman"/>
          <w:color w:val="000000" w:themeColor="text1"/>
          <w:sz w:val="22"/>
          <w:szCs w:val="22"/>
        </w:rPr>
        <w:t>CoC</w:t>
      </w:r>
      <w:r w:rsidRPr="00EB4C73">
        <w:rPr>
          <w:rFonts w:eastAsia="Times New Roman"/>
          <w:color w:val="000000" w:themeColor="text1"/>
          <w:sz w:val="22"/>
          <w:szCs w:val="22"/>
        </w:rPr>
        <w:t xml:space="preserve"> (such as through toolbox talks). The Contractor should also ensure that local communities are aware of the </w:t>
      </w:r>
      <w:r w:rsidR="00D271D0" w:rsidRPr="00EB4C73">
        <w:rPr>
          <w:rFonts w:eastAsia="Times New Roman"/>
          <w:color w:val="000000" w:themeColor="text1"/>
          <w:sz w:val="22"/>
          <w:szCs w:val="22"/>
        </w:rPr>
        <w:t>CoC</w:t>
      </w:r>
      <w:r w:rsidRPr="00EB4C73">
        <w:rPr>
          <w:rFonts w:eastAsia="Times New Roman"/>
          <w:color w:val="000000" w:themeColor="text1"/>
          <w:sz w:val="22"/>
          <w:szCs w:val="22"/>
        </w:rPr>
        <w:t xml:space="preserve"> and enable them to report any concerns or noncompliance. </w:t>
      </w:r>
    </w:p>
    <w:p w14:paraId="0E795EFB" w14:textId="77777777" w:rsidR="006728D6" w:rsidRPr="00EB4C73" w:rsidRDefault="006728D6" w:rsidP="00E469DB">
      <w:pPr>
        <w:contextualSpacing/>
        <w:jc w:val="both"/>
        <w:rPr>
          <w:rFonts w:eastAsia="Times New Roman"/>
          <w:color w:val="000000" w:themeColor="text1"/>
          <w:sz w:val="22"/>
          <w:szCs w:val="22"/>
        </w:rPr>
      </w:pPr>
    </w:p>
    <w:p w14:paraId="613D8498" w14:textId="77777777" w:rsidR="006728D6" w:rsidRPr="00EB4C73" w:rsidRDefault="006728D6" w:rsidP="00E469DB">
      <w:pPr>
        <w:pStyle w:val="ListParagraph"/>
        <w:numPr>
          <w:ilvl w:val="0"/>
          <w:numId w:val="17"/>
        </w:numPr>
        <w:jc w:val="both"/>
        <w:rPr>
          <w:rFonts w:eastAsia="Times New Roman"/>
          <w:color w:val="000000" w:themeColor="text1"/>
          <w:sz w:val="22"/>
          <w:szCs w:val="22"/>
        </w:rPr>
      </w:pPr>
      <w:r w:rsidRPr="00EB4C73">
        <w:rPr>
          <w:rFonts w:eastAsia="Times New Roman"/>
          <w:color w:val="000000" w:themeColor="text1"/>
          <w:sz w:val="22"/>
          <w:szCs w:val="22"/>
        </w:rPr>
        <w:t xml:space="preserve">The issues to be addressed include: </w:t>
      </w:r>
    </w:p>
    <w:p w14:paraId="1014AB04"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color w:val="000000" w:themeColor="text1"/>
          <w:sz w:val="22"/>
          <w:szCs w:val="22"/>
        </w:rPr>
        <w:t xml:space="preserve">Compliance with applicable </w:t>
      </w:r>
      <w:r w:rsidRPr="00EB4C73">
        <w:rPr>
          <w:rFonts w:eastAsia="Times New Roman"/>
          <w:b/>
          <w:bCs/>
          <w:color w:val="000000" w:themeColor="text1"/>
          <w:sz w:val="22"/>
          <w:szCs w:val="22"/>
        </w:rPr>
        <w:t>laws, rules, and regulations</w:t>
      </w:r>
      <w:r w:rsidRPr="00EB4C73">
        <w:rPr>
          <w:rFonts w:eastAsia="Times New Roman"/>
          <w:color w:val="000000" w:themeColor="text1"/>
          <w:sz w:val="22"/>
          <w:szCs w:val="22"/>
        </w:rPr>
        <w:t xml:space="preserve"> of the </w:t>
      </w:r>
      <w:proofErr w:type="gramStart"/>
      <w:r w:rsidRPr="00EB4C73">
        <w:rPr>
          <w:rFonts w:eastAsia="Times New Roman"/>
          <w:color w:val="000000" w:themeColor="text1"/>
          <w:sz w:val="22"/>
          <w:szCs w:val="22"/>
        </w:rPr>
        <w:t>jurisdiction;</w:t>
      </w:r>
      <w:proofErr w:type="gramEnd"/>
    </w:p>
    <w:p w14:paraId="03F16C3C"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color w:val="000000" w:themeColor="text1"/>
          <w:sz w:val="22"/>
          <w:szCs w:val="22"/>
        </w:rPr>
        <w:t xml:space="preserve">Compliance with applicable </w:t>
      </w:r>
      <w:r w:rsidRPr="00EB4C73">
        <w:rPr>
          <w:rFonts w:eastAsia="Times New Roman"/>
          <w:b/>
          <w:bCs/>
          <w:color w:val="000000" w:themeColor="text1"/>
          <w:sz w:val="22"/>
          <w:szCs w:val="22"/>
        </w:rPr>
        <w:t>health and safety requirements</w:t>
      </w:r>
      <w:r w:rsidRPr="00EB4C73">
        <w:rPr>
          <w:rFonts w:eastAsia="Times New Roman"/>
          <w:color w:val="000000" w:themeColor="text1"/>
          <w:sz w:val="22"/>
          <w:szCs w:val="22"/>
        </w:rPr>
        <w:t xml:space="preserve"> (including wearing prescribed personal protective equipment (PPE), preventing avoidable accidents and a duty to report conditions or practices that pose a safety hazard or threaten the environment</w:t>
      </w:r>
      <w:proofErr w:type="gramStart"/>
      <w:r w:rsidRPr="00EB4C73">
        <w:rPr>
          <w:rFonts w:eastAsia="Times New Roman"/>
          <w:color w:val="000000" w:themeColor="text1"/>
          <w:sz w:val="22"/>
          <w:szCs w:val="22"/>
        </w:rPr>
        <w:t>);</w:t>
      </w:r>
      <w:proofErr w:type="gramEnd"/>
    </w:p>
    <w:p w14:paraId="5FD1DA9D"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color w:val="000000" w:themeColor="text1"/>
          <w:sz w:val="22"/>
          <w:szCs w:val="22"/>
        </w:rPr>
        <w:t xml:space="preserve">The use of </w:t>
      </w:r>
      <w:r w:rsidRPr="00EB4C73">
        <w:rPr>
          <w:rFonts w:eastAsia="Times New Roman"/>
          <w:b/>
          <w:bCs/>
          <w:color w:val="000000" w:themeColor="text1"/>
          <w:sz w:val="22"/>
          <w:szCs w:val="22"/>
        </w:rPr>
        <w:t xml:space="preserve">illegal </w:t>
      </w:r>
      <w:proofErr w:type="gramStart"/>
      <w:r w:rsidRPr="00EB4C73">
        <w:rPr>
          <w:rFonts w:eastAsia="Times New Roman"/>
          <w:b/>
          <w:bCs/>
          <w:color w:val="000000" w:themeColor="text1"/>
          <w:sz w:val="22"/>
          <w:szCs w:val="22"/>
        </w:rPr>
        <w:t>substances;</w:t>
      </w:r>
      <w:proofErr w:type="gramEnd"/>
    </w:p>
    <w:p w14:paraId="10BCA84F"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b/>
          <w:bCs/>
          <w:color w:val="000000" w:themeColor="text1"/>
          <w:sz w:val="22"/>
          <w:szCs w:val="22"/>
        </w:rPr>
        <w:t>Non-Discrimination</w:t>
      </w:r>
      <w:r w:rsidRPr="00EB4C73">
        <w:rPr>
          <w:rFonts w:eastAsia="Times New Roman"/>
          <w:color w:val="000000" w:themeColor="text1"/>
          <w:sz w:val="22"/>
          <w:szCs w:val="22"/>
        </w:rPr>
        <w:t xml:space="preserve"> (for example on the basis of family status, ethnicity, race, gender, religion, language, marital status, birth, age, disability, or political conviction</w:t>
      </w:r>
      <w:proofErr w:type="gramStart"/>
      <w:r w:rsidRPr="00EB4C73">
        <w:rPr>
          <w:rFonts w:eastAsia="Times New Roman"/>
          <w:color w:val="000000" w:themeColor="text1"/>
          <w:sz w:val="22"/>
          <w:szCs w:val="22"/>
        </w:rPr>
        <w:t>);</w:t>
      </w:r>
      <w:proofErr w:type="gramEnd"/>
    </w:p>
    <w:p w14:paraId="30918810"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b/>
          <w:bCs/>
          <w:color w:val="000000" w:themeColor="text1"/>
          <w:sz w:val="22"/>
          <w:szCs w:val="22"/>
        </w:rPr>
        <w:t xml:space="preserve">Interactions with community members </w:t>
      </w:r>
      <w:r w:rsidRPr="00EB4C73">
        <w:rPr>
          <w:rFonts w:eastAsia="Times New Roman"/>
          <w:color w:val="000000" w:themeColor="text1"/>
          <w:sz w:val="22"/>
          <w:szCs w:val="22"/>
        </w:rPr>
        <w:t>(for example to convey an attitude of respect and non-discrimination</w:t>
      </w:r>
      <w:proofErr w:type="gramStart"/>
      <w:r w:rsidRPr="00EB4C73">
        <w:rPr>
          <w:rFonts w:eastAsia="Times New Roman"/>
          <w:color w:val="000000" w:themeColor="text1"/>
          <w:sz w:val="22"/>
          <w:szCs w:val="22"/>
        </w:rPr>
        <w:t>);</w:t>
      </w:r>
      <w:proofErr w:type="gramEnd"/>
    </w:p>
    <w:p w14:paraId="5A1D8B7A"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b/>
          <w:bCs/>
          <w:color w:val="000000" w:themeColor="text1"/>
          <w:sz w:val="22"/>
          <w:szCs w:val="22"/>
        </w:rPr>
        <w:t>Sexual harassment</w:t>
      </w:r>
      <w:r w:rsidRPr="00EB4C73">
        <w:rPr>
          <w:rFonts w:eastAsia="Times New Roman"/>
          <w:color w:val="000000" w:themeColor="text1"/>
          <w:sz w:val="22"/>
          <w:szCs w:val="22"/>
        </w:rPr>
        <w:t xml:space="preserve"> (for example to prohibit use of language or </w:t>
      </w:r>
      <w:proofErr w:type="spellStart"/>
      <w:r w:rsidRPr="00EB4C73">
        <w:rPr>
          <w:rFonts w:eastAsia="Times New Roman"/>
          <w:color w:val="000000" w:themeColor="text1"/>
          <w:sz w:val="22"/>
          <w:szCs w:val="22"/>
        </w:rPr>
        <w:t>behavio</w:t>
      </w:r>
      <w:r w:rsidR="00580366" w:rsidRPr="00EB4C73">
        <w:rPr>
          <w:rFonts w:eastAsia="Times New Roman"/>
          <w:color w:val="000000" w:themeColor="text1"/>
          <w:sz w:val="22"/>
          <w:szCs w:val="22"/>
        </w:rPr>
        <w:t>u</w:t>
      </w:r>
      <w:r w:rsidRPr="00EB4C73">
        <w:rPr>
          <w:rFonts w:eastAsia="Times New Roman"/>
          <w:color w:val="000000" w:themeColor="text1"/>
          <w:sz w:val="22"/>
          <w:szCs w:val="22"/>
        </w:rPr>
        <w:t>r</w:t>
      </w:r>
      <w:proofErr w:type="spellEnd"/>
      <w:r w:rsidRPr="00EB4C73">
        <w:rPr>
          <w:rFonts w:eastAsia="Times New Roman"/>
          <w:color w:val="000000" w:themeColor="text1"/>
          <w:sz w:val="22"/>
          <w:szCs w:val="22"/>
        </w:rPr>
        <w:t>, in particular towards women or children, that is inappropriate, harassing, abusive, sexually provocative, demeaning or culturally inappropriate</w:t>
      </w:r>
      <w:proofErr w:type="gramStart"/>
      <w:r w:rsidRPr="00EB4C73">
        <w:rPr>
          <w:rFonts w:eastAsia="Times New Roman"/>
          <w:color w:val="000000" w:themeColor="text1"/>
          <w:sz w:val="22"/>
          <w:szCs w:val="22"/>
        </w:rPr>
        <w:t>);</w:t>
      </w:r>
      <w:proofErr w:type="gramEnd"/>
    </w:p>
    <w:p w14:paraId="3A7CB3F8"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b/>
          <w:bCs/>
          <w:color w:val="000000" w:themeColor="text1"/>
          <w:sz w:val="22"/>
          <w:szCs w:val="22"/>
        </w:rPr>
        <w:t xml:space="preserve">Violence or exploitation </w:t>
      </w:r>
      <w:r w:rsidRPr="00EB4C73">
        <w:rPr>
          <w:rFonts w:eastAsia="Times New Roman"/>
          <w:color w:val="000000" w:themeColor="text1"/>
          <w:sz w:val="22"/>
          <w:szCs w:val="22"/>
        </w:rPr>
        <w:t xml:space="preserve">(for example the prohibition of the exchange of money, employment, goods, or services for sex, including sexual </w:t>
      </w:r>
      <w:proofErr w:type="spellStart"/>
      <w:r w:rsidRPr="00EB4C73">
        <w:rPr>
          <w:rFonts w:eastAsia="Times New Roman"/>
          <w:color w:val="000000" w:themeColor="text1"/>
          <w:sz w:val="22"/>
          <w:szCs w:val="22"/>
        </w:rPr>
        <w:t>favo</w:t>
      </w:r>
      <w:r w:rsidR="00580366" w:rsidRPr="00EB4C73">
        <w:rPr>
          <w:rFonts w:eastAsia="Times New Roman"/>
          <w:color w:val="000000" w:themeColor="text1"/>
          <w:sz w:val="22"/>
          <w:szCs w:val="22"/>
        </w:rPr>
        <w:t>u</w:t>
      </w:r>
      <w:r w:rsidRPr="00EB4C73">
        <w:rPr>
          <w:rFonts w:eastAsia="Times New Roman"/>
          <w:color w:val="000000" w:themeColor="text1"/>
          <w:sz w:val="22"/>
          <w:szCs w:val="22"/>
        </w:rPr>
        <w:t>rs</w:t>
      </w:r>
      <w:proofErr w:type="spellEnd"/>
      <w:r w:rsidRPr="00EB4C73">
        <w:rPr>
          <w:rFonts w:eastAsia="Times New Roman"/>
          <w:color w:val="000000" w:themeColor="text1"/>
          <w:sz w:val="22"/>
          <w:szCs w:val="22"/>
        </w:rPr>
        <w:t xml:space="preserve"> or other forms of humiliating, degrading or exploitative </w:t>
      </w:r>
      <w:proofErr w:type="spellStart"/>
      <w:r w:rsidRPr="00EB4C73">
        <w:rPr>
          <w:rFonts w:eastAsia="Times New Roman"/>
          <w:color w:val="000000" w:themeColor="text1"/>
          <w:sz w:val="22"/>
          <w:szCs w:val="22"/>
        </w:rPr>
        <w:t>behavio</w:t>
      </w:r>
      <w:r w:rsidR="00580366" w:rsidRPr="00EB4C73">
        <w:rPr>
          <w:rFonts w:eastAsia="Times New Roman"/>
          <w:color w:val="000000" w:themeColor="text1"/>
          <w:sz w:val="22"/>
          <w:szCs w:val="22"/>
        </w:rPr>
        <w:t>u</w:t>
      </w:r>
      <w:r w:rsidRPr="00EB4C73">
        <w:rPr>
          <w:rFonts w:eastAsia="Times New Roman"/>
          <w:color w:val="000000" w:themeColor="text1"/>
          <w:sz w:val="22"/>
          <w:szCs w:val="22"/>
        </w:rPr>
        <w:t>r</w:t>
      </w:r>
      <w:proofErr w:type="spellEnd"/>
      <w:proofErr w:type="gramStart"/>
      <w:r w:rsidRPr="00EB4C73">
        <w:rPr>
          <w:rFonts w:eastAsia="Times New Roman"/>
          <w:color w:val="000000" w:themeColor="text1"/>
          <w:sz w:val="22"/>
          <w:szCs w:val="22"/>
        </w:rPr>
        <w:t>);</w:t>
      </w:r>
      <w:proofErr w:type="gramEnd"/>
    </w:p>
    <w:p w14:paraId="5D10F31B"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b/>
          <w:bCs/>
          <w:color w:val="000000" w:themeColor="text1"/>
          <w:sz w:val="22"/>
          <w:szCs w:val="22"/>
        </w:rPr>
        <w:t>Protection of children</w:t>
      </w:r>
      <w:r w:rsidRPr="00EB4C73">
        <w:rPr>
          <w:rFonts w:eastAsia="Times New Roman"/>
          <w:color w:val="000000" w:themeColor="text1"/>
          <w:sz w:val="22"/>
          <w:szCs w:val="22"/>
        </w:rPr>
        <w:t xml:space="preserve"> (including prohibitions against abuse, defilement, or otherwise unacceptable </w:t>
      </w:r>
      <w:proofErr w:type="spellStart"/>
      <w:r w:rsidRPr="00EB4C73">
        <w:rPr>
          <w:rFonts w:eastAsia="Times New Roman"/>
          <w:color w:val="000000" w:themeColor="text1"/>
          <w:sz w:val="22"/>
          <w:szCs w:val="22"/>
        </w:rPr>
        <w:t>behavio</w:t>
      </w:r>
      <w:r w:rsidR="00580366" w:rsidRPr="00EB4C73">
        <w:rPr>
          <w:rFonts w:eastAsia="Times New Roman"/>
          <w:color w:val="000000" w:themeColor="text1"/>
          <w:sz w:val="22"/>
          <w:szCs w:val="22"/>
        </w:rPr>
        <w:t>u</w:t>
      </w:r>
      <w:r w:rsidRPr="00EB4C73">
        <w:rPr>
          <w:rFonts w:eastAsia="Times New Roman"/>
          <w:color w:val="000000" w:themeColor="text1"/>
          <w:sz w:val="22"/>
          <w:szCs w:val="22"/>
        </w:rPr>
        <w:t>r</w:t>
      </w:r>
      <w:proofErr w:type="spellEnd"/>
      <w:r w:rsidRPr="00EB4C73">
        <w:rPr>
          <w:rFonts w:eastAsia="Times New Roman"/>
          <w:color w:val="000000" w:themeColor="text1"/>
          <w:sz w:val="22"/>
          <w:szCs w:val="22"/>
        </w:rPr>
        <w:t xml:space="preserve"> with children, limiting interactions with children, and ensuring their safety in project areas</w:t>
      </w:r>
      <w:proofErr w:type="gramStart"/>
      <w:r w:rsidRPr="00EB4C73">
        <w:rPr>
          <w:rFonts w:eastAsia="Times New Roman"/>
          <w:color w:val="000000" w:themeColor="text1"/>
          <w:sz w:val="22"/>
          <w:szCs w:val="22"/>
        </w:rPr>
        <w:t>);</w:t>
      </w:r>
      <w:proofErr w:type="gramEnd"/>
    </w:p>
    <w:p w14:paraId="6E4B2D9F"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b/>
          <w:bCs/>
          <w:color w:val="000000" w:themeColor="text1"/>
          <w:sz w:val="22"/>
          <w:szCs w:val="22"/>
        </w:rPr>
        <w:t xml:space="preserve">Sanitation </w:t>
      </w:r>
      <w:r w:rsidRPr="00EB4C73">
        <w:rPr>
          <w:rFonts w:eastAsia="Times New Roman"/>
          <w:color w:val="000000" w:themeColor="text1"/>
          <w:sz w:val="22"/>
          <w:szCs w:val="22"/>
        </w:rPr>
        <w:t>requirements (for example, to ensure workers use specified sanitary facilities provided by their employer and not open areas</w:t>
      </w:r>
      <w:proofErr w:type="gramStart"/>
      <w:r w:rsidRPr="00EB4C73">
        <w:rPr>
          <w:rFonts w:eastAsia="Times New Roman"/>
          <w:color w:val="000000" w:themeColor="text1"/>
          <w:sz w:val="22"/>
          <w:szCs w:val="22"/>
        </w:rPr>
        <w:t>);</w:t>
      </w:r>
      <w:proofErr w:type="gramEnd"/>
    </w:p>
    <w:p w14:paraId="55220C4B"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b/>
          <w:bCs/>
          <w:color w:val="000000" w:themeColor="text1"/>
          <w:sz w:val="22"/>
          <w:szCs w:val="22"/>
        </w:rPr>
        <w:t>Avoidance of conflicts of interest</w:t>
      </w:r>
      <w:r w:rsidRPr="00EB4C73">
        <w:rPr>
          <w:rFonts w:eastAsia="Times New Roman"/>
          <w:color w:val="000000" w:themeColor="text1"/>
          <w:sz w:val="22"/>
          <w:szCs w:val="22"/>
        </w:rPr>
        <w:t xml:space="preserve"> (such that benefits, contracts, or employment, or any sort of preferential treatment or </w:t>
      </w:r>
      <w:proofErr w:type="spellStart"/>
      <w:r w:rsidRPr="00EB4C73">
        <w:rPr>
          <w:rFonts w:eastAsia="Times New Roman"/>
          <w:color w:val="000000" w:themeColor="text1"/>
          <w:sz w:val="22"/>
          <w:szCs w:val="22"/>
        </w:rPr>
        <w:t>favo</w:t>
      </w:r>
      <w:r w:rsidR="00580366" w:rsidRPr="00EB4C73">
        <w:rPr>
          <w:rFonts w:eastAsia="Times New Roman"/>
          <w:color w:val="000000" w:themeColor="text1"/>
          <w:sz w:val="22"/>
          <w:szCs w:val="22"/>
        </w:rPr>
        <w:t>u</w:t>
      </w:r>
      <w:r w:rsidRPr="00EB4C73">
        <w:rPr>
          <w:rFonts w:eastAsia="Times New Roman"/>
          <w:color w:val="000000" w:themeColor="text1"/>
          <w:sz w:val="22"/>
          <w:szCs w:val="22"/>
        </w:rPr>
        <w:t>rs</w:t>
      </w:r>
      <w:proofErr w:type="spellEnd"/>
      <w:r w:rsidRPr="00EB4C73">
        <w:rPr>
          <w:rFonts w:eastAsia="Times New Roman"/>
          <w:color w:val="000000" w:themeColor="text1"/>
          <w:sz w:val="22"/>
          <w:szCs w:val="22"/>
        </w:rPr>
        <w:t>, are not provided to any person with whom there is a financial, family, or personal connection</w:t>
      </w:r>
      <w:proofErr w:type="gramStart"/>
      <w:r w:rsidRPr="00EB4C73">
        <w:rPr>
          <w:rFonts w:eastAsia="Times New Roman"/>
          <w:color w:val="000000" w:themeColor="text1"/>
          <w:sz w:val="22"/>
          <w:szCs w:val="22"/>
        </w:rPr>
        <w:t>);</w:t>
      </w:r>
      <w:proofErr w:type="gramEnd"/>
    </w:p>
    <w:p w14:paraId="163E89DE"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b/>
          <w:bCs/>
          <w:color w:val="000000" w:themeColor="text1"/>
          <w:sz w:val="22"/>
          <w:szCs w:val="22"/>
        </w:rPr>
        <w:t xml:space="preserve">Respecting reasonable work instructions </w:t>
      </w:r>
      <w:r w:rsidRPr="00EB4C73">
        <w:rPr>
          <w:rFonts w:eastAsia="Times New Roman"/>
          <w:color w:val="000000" w:themeColor="text1"/>
          <w:sz w:val="22"/>
          <w:szCs w:val="22"/>
        </w:rPr>
        <w:t>(including regarding environmental and social norms</w:t>
      </w:r>
      <w:proofErr w:type="gramStart"/>
      <w:r w:rsidRPr="00EB4C73">
        <w:rPr>
          <w:rFonts w:eastAsia="Times New Roman"/>
          <w:color w:val="000000" w:themeColor="text1"/>
          <w:sz w:val="22"/>
          <w:szCs w:val="22"/>
        </w:rPr>
        <w:t>);</w:t>
      </w:r>
      <w:proofErr w:type="gramEnd"/>
    </w:p>
    <w:p w14:paraId="783BBD59"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b/>
          <w:bCs/>
          <w:color w:val="000000" w:themeColor="text1"/>
          <w:sz w:val="22"/>
          <w:szCs w:val="22"/>
        </w:rPr>
        <w:t xml:space="preserve">Protection and proper use of property </w:t>
      </w:r>
      <w:r w:rsidRPr="00EB4C73">
        <w:rPr>
          <w:rFonts w:eastAsia="Times New Roman"/>
          <w:color w:val="000000" w:themeColor="text1"/>
          <w:sz w:val="22"/>
          <w:szCs w:val="22"/>
        </w:rPr>
        <w:t>(for example, to prohibit theft, carelessness or waste</w:t>
      </w:r>
      <w:proofErr w:type="gramStart"/>
      <w:r w:rsidRPr="00EB4C73">
        <w:rPr>
          <w:rFonts w:eastAsia="Times New Roman"/>
          <w:color w:val="000000" w:themeColor="text1"/>
          <w:sz w:val="22"/>
          <w:szCs w:val="22"/>
        </w:rPr>
        <w:t>);</w:t>
      </w:r>
      <w:proofErr w:type="gramEnd"/>
    </w:p>
    <w:p w14:paraId="26DBE5E9" w14:textId="77777777" w:rsidR="006728D6"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color w:val="000000" w:themeColor="text1"/>
          <w:sz w:val="22"/>
          <w:szCs w:val="22"/>
        </w:rPr>
        <w:t xml:space="preserve">Duty to </w:t>
      </w:r>
      <w:r w:rsidRPr="00EB4C73">
        <w:rPr>
          <w:rFonts w:eastAsia="Times New Roman"/>
          <w:b/>
          <w:bCs/>
          <w:color w:val="000000" w:themeColor="text1"/>
          <w:sz w:val="22"/>
          <w:szCs w:val="22"/>
        </w:rPr>
        <w:t xml:space="preserve">report violations of this </w:t>
      </w:r>
      <w:proofErr w:type="gramStart"/>
      <w:r w:rsidRPr="00EB4C73">
        <w:rPr>
          <w:rFonts w:eastAsia="Times New Roman"/>
          <w:b/>
          <w:bCs/>
          <w:color w:val="000000" w:themeColor="text1"/>
          <w:sz w:val="22"/>
          <w:szCs w:val="22"/>
        </w:rPr>
        <w:t>Code;</w:t>
      </w:r>
      <w:proofErr w:type="gramEnd"/>
    </w:p>
    <w:p w14:paraId="5D0FE8BF" w14:textId="77777777" w:rsidR="00300454" w:rsidRPr="00EB4C73" w:rsidRDefault="006728D6" w:rsidP="00E555D7">
      <w:pPr>
        <w:pStyle w:val="ListParagraph"/>
        <w:numPr>
          <w:ilvl w:val="0"/>
          <w:numId w:val="30"/>
        </w:numPr>
        <w:jc w:val="both"/>
        <w:rPr>
          <w:rFonts w:eastAsia="Times New Roman"/>
          <w:color w:val="000000" w:themeColor="text1"/>
          <w:sz w:val="22"/>
          <w:szCs w:val="22"/>
        </w:rPr>
      </w:pPr>
      <w:r w:rsidRPr="00EB4C73">
        <w:rPr>
          <w:rFonts w:eastAsia="Times New Roman"/>
          <w:b/>
          <w:bCs/>
          <w:color w:val="000000" w:themeColor="text1"/>
          <w:sz w:val="22"/>
          <w:szCs w:val="22"/>
        </w:rPr>
        <w:t>No retaliation against workers</w:t>
      </w:r>
      <w:r w:rsidRPr="00EB4C73">
        <w:rPr>
          <w:rFonts w:eastAsia="Times New Roman"/>
          <w:color w:val="000000" w:themeColor="text1"/>
          <w:sz w:val="22"/>
          <w:szCs w:val="22"/>
        </w:rPr>
        <w:t xml:space="preserve"> who report violations of the Code, if that report is made in good faith.</w:t>
      </w:r>
    </w:p>
    <w:p w14:paraId="4660BDB4" w14:textId="77777777" w:rsidR="00D13BBD" w:rsidRPr="00EB4C73" w:rsidRDefault="00D13BBD" w:rsidP="00E469DB">
      <w:pPr>
        <w:jc w:val="both"/>
        <w:rPr>
          <w:rFonts w:eastAsia="Times New Roman"/>
          <w:color w:val="000000" w:themeColor="text1"/>
          <w:sz w:val="22"/>
          <w:szCs w:val="22"/>
        </w:rPr>
      </w:pPr>
    </w:p>
    <w:p w14:paraId="085A85D3" w14:textId="77777777" w:rsidR="00D13BBD" w:rsidRPr="00EB4C73" w:rsidRDefault="00D13BBD" w:rsidP="00E469DB">
      <w:pPr>
        <w:jc w:val="both"/>
        <w:rPr>
          <w:color w:val="000000" w:themeColor="text1"/>
          <w:sz w:val="22"/>
          <w:szCs w:val="22"/>
        </w:rPr>
      </w:pPr>
      <w:bookmarkStart w:id="60" w:name="_Toc64575345"/>
      <w:bookmarkStart w:id="61" w:name="_Toc64576675"/>
      <w:r w:rsidRPr="00EB4C73">
        <w:rPr>
          <w:color w:val="000000" w:themeColor="text1"/>
          <w:sz w:val="22"/>
          <w:szCs w:val="22"/>
        </w:rPr>
        <w:t xml:space="preserve">This abbreviated CoC, which is part of the </w:t>
      </w:r>
      <w:r w:rsidR="00556598" w:rsidRPr="00EB4C73">
        <w:rPr>
          <w:color w:val="000000" w:themeColor="text1"/>
          <w:sz w:val="22"/>
          <w:szCs w:val="22"/>
        </w:rPr>
        <w:t>Labor</w:t>
      </w:r>
      <w:r w:rsidRPr="00EB4C73">
        <w:rPr>
          <w:color w:val="000000" w:themeColor="text1"/>
          <w:sz w:val="22"/>
          <w:szCs w:val="22"/>
        </w:rPr>
        <w:t xml:space="preserve"> Management Procedures (LMP) for the </w:t>
      </w:r>
      <w:proofErr w:type="spellStart"/>
      <w:r w:rsidR="00596D94" w:rsidRPr="00EB4C73">
        <w:rPr>
          <w:color w:val="000000" w:themeColor="text1"/>
          <w:sz w:val="22"/>
          <w:szCs w:val="22"/>
        </w:rPr>
        <w:t>Barwaqo</w:t>
      </w:r>
      <w:proofErr w:type="spellEnd"/>
      <w:r w:rsidR="00D12BB4" w:rsidRPr="00EB4C73">
        <w:rPr>
          <w:color w:val="000000" w:themeColor="text1"/>
          <w:sz w:val="22"/>
          <w:szCs w:val="22"/>
        </w:rPr>
        <w:t xml:space="preserve"> project</w:t>
      </w:r>
      <w:r w:rsidRPr="00EB4C73">
        <w:rPr>
          <w:color w:val="000000" w:themeColor="text1"/>
          <w:sz w:val="22"/>
          <w:szCs w:val="22"/>
        </w:rPr>
        <w:t>, will be printed and placed in all facilities supported by the Project. It will be translated and shared in local languages depending on the project site.</w:t>
      </w:r>
    </w:p>
    <w:p w14:paraId="13CCA48E" w14:textId="77777777" w:rsidR="00D13BBD" w:rsidRPr="00EB4C73" w:rsidRDefault="00D13BBD" w:rsidP="00E469DB">
      <w:pPr>
        <w:jc w:val="both"/>
        <w:rPr>
          <w:color w:val="000000" w:themeColor="text1"/>
          <w:sz w:val="22"/>
          <w:szCs w:val="22"/>
        </w:rPr>
      </w:pPr>
    </w:p>
    <w:p w14:paraId="2CD19834" w14:textId="77777777" w:rsidR="00D13BBD" w:rsidRPr="00EB4C73" w:rsidRDefault="00D13BBD" w:rsidP="00E469DB">
      <w:pPr>
        <w:rPr>
          <w:color w:val="000000" w:themeColor="text1"/>
          <w:sz w:val="22"/>
          <w:szCs w:val="22"/>
        </w:rPr>
      </w:pPr>
      <w:r w:rsidRPr="00EB4C73">
        <w:rPr>
          <w:color w:val="000000" w:themeColor="text1"/>
          <w:sz w:val="22"/>
          <w:szCs w:val="22"/>
        </w:rPr>
        <w:t>DO:</w:t>
      </w:r>
      <w:bookmarkEnd w:id="60"/>
      <w:bookmarkEnd w:id="61"/>
    </w:p>
    <w:p w14:paraId="7FC8DAB4" w14:textId="77777777" w:rsidR="00D13BBD" w:rsidRPr="00EB4C73" w:rsidRDefault="00D13BBD" w:rsidP="00E555D7">
      <w:pPr>
        <w:pStyle w:val="ListParagraph"/>
        <w:numPr>
          <w:ilvl w:val="0"/>
          <w:numId w:val="35"/>
        </w:numPr>
        <w:rPr>
          <w:bCs/>
          <w:color w:val="000000" w:themeColor="text1"/>
          <w:sz w:val="22"/>
          <w:szCs w:val="22"/>
        </w:rPr>
      </w:pPr>
      <w:bookmarkStart w:id="62" w:name="_Toc64575346"/>
      <w:bookmarkStart w:id="63" w:name="_Toc64576676"/>
      <w:r w:rsidRPr="00EB4C73">
        <w:rPr>
          <w:bCs/>
          <w:color w:val="000000" w:themeColor="text1"/>
          <w:sz w:val="22"/>
          <w:szCs w:val="22"/>
        </w:rPr>
        <w:t xml:space="preserve">Treat community members and colleagues with respect regardless of gender, race, </w:t>
      </w:r>
      <w:proofErr w:type="spellStart"/>
      <w:r w:rsidRPr="00EB4C73">
        <w:rPr>
          <w:bCs/>
          <w:color w:val="000000" w:themeColor="text1"/>
          <w:sz w:val="22"/>
          <w:szCs w:val="22"/>
        </w:rPr>
        <w:t>colour</w:t>
      </w:r>
      <w:proofErr w:type="spellEnd"/>
      <w:r w:rsidRPr="00EB4C73">
        <w:rPr>
          <w:bCs/>
          <w:color w:val="000000" w:themeColor="text1"/>
          <w:sz w:val="22"/>
          <w:szCs w:val="22"/>
        </w:rPr>
        <w:t>, language, religion, or other status.</w:t>
      </w:r>
      <w:bookmarkEnd w:id="62"/>
      <w:bookmarkEnd w:id="63"/>
    </w:p>
    <w:p w14:paraId="577B2719" w14:textId="77777777" w:rsidR="00D13BBD" w:rsidRPr="00EB4C73" w:rsidRDefault="00D13BBD" w:rsidP="00E555D7">
      <w:pPr>
        <w:pStyle w:val="ListParagraph"/>
        <w:numPr>
          <w:ilvl w:val="0"/>
          <w:numId w:val="35"/>
        </w:numPr>
        <w:rPr>
          <w:bCs/>
          <w:color w:val="000000" w:themeColor="text1"/>
          <w:sz w:val="22"/>
          <w:szCs w:val="22"/>
        </w:rPr>
      </w:pPr>
      <w:bookmarkStart w:id="64" w:name="_Toc64575347"/>
      <w:bookmarkStart w:id="65" w:name="_Toc64576677"/>
      <w:r w:rsidRPr="00EB4C73">
        <w:rPr>
          <w:bCs/>
          <w:color w:val="000000" w:themeColor="text1"/>
          <w:sz w:val="22"/>
          <w:szCs w:val="22"/>
        </w:rPr>
        <w:t xml:space="preserve">Report any violations of this </w:t>
      </w:r>
      <w:r w:rsidRPr="00EB4C73">
        <w:rPr>
          <w:rFonts w:eastAsia="Times New Roman"/>
          <w:color w:val="000000" w:themeColor="text1"/>
          <w:sz w:val="22"/>
          <w:szCs w:val="22"/>
        </w:rPr>
        <w:t>CoC</w:t>
      </w:r>
      <w:r w:rsidRPr="00EB4C73">
        <w:rPr>
          <w:bCs/>
          <w:color w:val="000000" w:themeColor="text1"/>
          <w:sz w:val="22"/>
          <w:szCs w:val="22"/>
        </w:rPr>
        <w:t xml:space="preserve"> to workers’ representative, </w:t>
      </w:r>
      <w:proofErr w:type="gramStart"/>
      <w:r w:rsidRPr="00EB4C73">
        <w:rPr>
          <w:bCs/>
          <w:color w:val="000000" w:themeColor="text1"/>
          <w:sz w:val="22"/>
          <w:szCs w:val="22"/>
        </w:rPr>
        <w:t>HR</w:t>
      </w:r>
      <w:proofErr w:type="gramEnd"/>
      <w:r w:rsidRPr="00EB4C73">
        <w:rPr>
          <w:bCs/>
          <w:color w:val="000000" w:themeColor="text1"/>
          <w:sz w:val="22"/>
          <w:szCs w:val="22"/>
        </w:rPr>
        <w:t xml:space="preserve"> or grievance redress committee. No employee who reports a violation of this </w:t>
      </w:r>
      <w:r w:rsidRPr="00EB4C73">
        <w:rPr>
          <w:rFonts w:eastAsia="Times New Roman"/>
          <w:color w:val="000000" w:themeColor="text1"/>
          <w:sz w:val="22"/>
          <w:szCs w:val="22"/>
        </w:rPr>
        <w:t>CoC</w:t>
      </w:r>
      <w:r w:rsidRPr="00EB4C73">
        <w:rPr>
          <w:bCs/>
          <w:color w:val="000000" w:themeColor="text1"/>
          <w:sz w:val="22"/>
          <w:szCs w:val="22"/>
        </w:rPr>
        <w:t xml:space="preserve"> in good faith will be punished in any way.</w:t>
      </w:r>
      <w:bookmarkEnd w:id="64"/>
      <w:bookmarkEnd w:id="65"/>
    </w:p>
    <w:p w14:paraId="2A97BFBA" w14:textId="77777777" w:rsidR="00D13BBD" w:rsidRPr="00EB4C73" w:rsidRDefault="00D13BBD" w:rsidP="00E555D7">
      <w:pPr>
        <w:pStyle w:val="ListParagraph"/>
        <w:numPr>
          <w:ilvl w:val="0"/>
          <w:numId w:val="35"/>
        </w:numPr>
        <w:rPr>
          <w:bCs/>
          <w:color w:val="000000" w:themeColor="text1"/>
          <w:sz w:val="22"/>
          <w:szCs w:val="22"/>
        </w:rPr>
      </w:pPr>
      <w:bookmarkStart w:id="66" w:name="_Toc64575348"/>
      <w:bookmarkStart w:id="67" w:name="_Toc64576678"/>
      <w:r w:rsidRPr="00EB4C73">
        <w:rPr>
          <w:bCs/>
          <w:color w:val="000000" w:themeColor="text1"/>
          <w:sz w:val="22"/>
          <w:szCs w:val="22"/>
        </w:rPr>
        <w:t xml:space="preserve">Maintain social distancing and </w:t>
      </w:r>
      <w:proofErr w:type="gramStart"/>
      <w:r w:rsidR="004A2BC3" w:rsidRPr="00EB4C73">
        <w:rPr>
          <w:bCs/>
          <w:color w:val="000000" w:themeColor="text1"/>
          <w:sz w:val="22"/>
          <w:szCs w:val="22"/>
        </w:rPr>
        <w:t xml:space="preserve">follow </w:t>
      </w:r>
      <w:r w:rsidRPr="00EB4C73">
        <w:rPr>
          <w:bCs/>
          <w:color w:val="000000" w:themeColor="text1"/>
          <w:sz w:val="22"/>
          <w:szCs w:val="22"/>
        </w:rPr>
        <w:t>government and WHO Covid-19 prevention guidelines at all times</w:t>
      </w:r>
      <w:bookmarkEnd w:id="66"/>
      <w:bookmarkEnd w:id="67"/>
      <w:proofErr w:type="gramEnd"/>
    </w:p>
    <w:p w14:paraId="1AA30DA7" w14:textId="77777777" w:rsidR="00D13BBD" w:rsidRPr="00EB4C73" w:rsidRDefault="00D13BBD" w:rsidP="00E555D7">
      <w:pPr>
        <w:pStyle w:val="ListParagraph"/>
        <w:numPr>
          <w:ilvl w:val="0"/>
          <w:numId w:val="35"/>
        </w:numPr>
        <w:rPr>
          <w:bCs/>
          <w:color w:val="000000" w:themeColor="text1"/>
          <w:sz w:val="22"/>
          <w:szCs w:val="22"/>
        </w:rPr>
      </w:pPr>
      <w:bookmarkStart w:id="68" w:name="_Toc64575349"/>
      <w:bookmarkStart w:id="69" w:name="_Toc64576679"/>
      <w:r w:rsidRPr="00EB4C73">
        <w:rPr>
          <w:bCs/>
          <w:color w:val="000000" w:themeColor="text1"/>
          <w:sz w:val="22"/>
          <w:szCs w:val="22"/>
        </w:rPr>
        <w:t xml:space="preserve">Wash hands, </w:t>
      </w:r>
      <w:proofErr w:type="gramStart"/>
      <w:r w:rsidRPr="00EB4C73">
        <w:rPr>
          <w:bCs/>
          <w:color w:val="000000" w:themeColor="text1"/>
          <w:sz w:val="22"/>
          <w:szCs w:val="22"/>
        </w:rPr>
        <w:t>sanitize and observe social distancing at all times</w:t>
      </w:r>
      <w:proofErr w:type="gramEnd"/>
      <w:r w:rsidRPr="00EB4C73">
        <w:rPr>
          <w:bCs/>
          <w:color w:val="000000" w:themeColor="text1"/>
          <w:sz w:val="22"/>
          <w:szCs w:val="22"/>
        </w:rPr>
        <w:t xml:space="preserve"> and follow WHO and </w:t>
      </w:r>
      <w:r w:rsidR="00022B54" w:rsidRPr="00EB4C73">
        <w:rPr>
          <w:bCs/>
          <w:color w:val="000000" w:themeColor="text1"/>
          <w:sz w:val="22"/>
          <w:szCs w:val="22"/>
        </w:rPr>
        <w:t>GOSL</w:t>
      </w:r>
      <w:r w:rsidRPr="00EB4C73">
        <w:rPr>
          <w:bCs/>
          <w:color w:val="000000" w:themeColor="text1"/>
          <w:sz w:val="22"/>
          <w:szCs w:val="22"/>
        </w:rPr>
        <w:t xml:space="preserve"> updated guidelines.</w:t>
      </w:r>
      <w:bookmarkEnd w:id="68"/>
      <w:bookmarkEnd w:id="69"/>
    </w:p>
    <w:p w14:paraId="7C4F734A" w14:textId="77777777" w:rsidR="00D13BBD" w:rsidRPr="00EB4C73" w:rsidRDefault="00D13BBD" w:rsidP="00E555D7">
      <w:pPr>
        <w:pStyle w:val="ListParagraph"/>
        <w:numPr>
          <w:ilvl w:val="0"/>
          <w:numId w:val="35"/>
        </w:numPr>
        <w:rPr>
          <w:bCs/>
          <w:color w:val="000000" w:themeColor="text1"/>
          <w:sz w:val="22"/>
          <w:szCs w:val="22"/>
        </w:rPr>
      </w:pPr>
      <w:bookmarkStart w:id="70" w:name="_Toc64575350"/>
      <w:bookmarkStart w:id="71" w:name="_Toc64576680"/>
      <w:r w:rsidRPr="00EB4C73">
        <w:rPr>
          <w:bCs/>
          <w:color w:val="000000" w:themeColor="text1"/>
          <w:sz w:val="22"/>
          <w:szCs w:val="22"/>
        </w:rPr>
        <w:t xml:space="preserve">Seek healthcare if you experience any of the following symptoms (while at home or work): cough, </w:t>
      </w:r>
      <w:proofErr w:type="gramStart"/>
      <w:r w:rsidRPr="00EB4C73">
        <w:rPr>
          <w:bCs/>
          <w:color w:val="000000" w:themeColor="text1"/>
          <w:sz w:val="22"/>
          <w:szCs w:val="22"/>
        </w:rPr>
        <w:t>fever</w:t>
      </w:r>
      <w:proofErr w:type="gramEnd"/>
      <w:r w:rsidRPr="00EB4C73">
        <w:rPr>
          <w:bCs/>
          <w:color w:val="000000" w:themeColor="text1"/>
          <w:sz w:val="22"/>
          <w:szCs w:val="22"/>
        </w:rPr>
        <w:t xml:space="preserve"> and shortness of breath.</w:t>
      </w:r>
      <w:bookmarkEnd w:id="70"/>
      <w:bookmarkEnd w:id="71"/>
    </w:p>
    <w:p w14:paraId="0F06E3DC" w14:textId="77777777" w:rsidR="00D13BBD" w:rsidRPr="00EB4C73" w:rsidRDefault="00D13BBD" w:rsidP="00E555D7">
      <w:pPr>
        <w:pStyle w:val="ListParagraph"/>
        <w:numPr>
          <w:ilvl w:val="0"/>
          <w:numId w:val="35"/>
        </w:numPr>
        <w:rPr>
          <w:bCs/>
          <w:color w:val="000000" w:themeColor="text1"/>
          <w:sz w:val="22"/>
          <w:szCs w:val="22"/>
        </w:rPr>
      </w:pPr>
      <w:bookmarkStart w:id="72" w:name="_Toc64575351"/>
      <w:bookmarkStart w:id="73" w:name="_Toc64576681"/>
      <w:r w:rsidRPr="00EB4C73">
        <w:rPr>
          <w:bCs/>
          <w:color w:val="000000" w:themeColor="text1"/>
          <w:sz w:val="22"/>
          <w:szCs w:val="22"/>
        </w:rPr>
        <w:t>Prevent avoidable accidents and report conditions or practices that pose a safety hazard or threaten the environment.</w:t>
      </w:r>
      <w:bookmarkEnd w:id="72"/>
      <w:bookmarkEnd w:id="73"/>
    </w:p>
    <w:p w14:paraId="166019B5" w14:textId="77777777" w:rsidR="00D13BBD" w:rsidRPr="00EB4C73" w:rsidRDefault="00D13BBD" w:rsidP="00E555D7">
      <w:pPr>
        <w:pStyle w:val="ListParagraph"/>
        <w:numPr>
          <w:ilvl w:val="0"/>
          <w:numId w:val="35"/>
        </w:numPr>
        <w:rPr>
          <w:bCs/>
          <w:color w:val="000000" w:themeColor="text1"/>
          <w:sz w:val="22"/>
          <w:szCs w:val="22"/>
        </w:rPr>
      </w:pPr>
      <w:bookmarkStart w:id="74" w:name="_Toc64575352"/>
      <w:bookmarkStart w:id="75" w:name="_Toc64576682"/>
      <w:r w:rsidRPr="00EB4C73">
        <w:rPr>
          <w:bCs/>
          <w:color w:val="000000" w:themeColor="text1"/>
          <w:sz w:val="22"/>
          <w:szCs w:val="22"/>
        </w:rPr>
        <w:t xml:space="preserve">Observe all security protocols to protect yourselves, your colleagues and clients from security </w:t>
      </w:r>
      <w:proofErr w:type="gramStart"/>
      <w:r w:rsidRPr="00EB4C73">
        <w:rPr>
          <w:bCs/>
          <w:color w:val="000000" w:themeColor="text1"/>
          <w:sz w:val="22"/>
          <w:szCs w:val="22"/>
        </w:rPr>
        <w:t>risks;</w:t>
      </w:r>
      <w:bookmarkEnd w:id="74"/>
      <w:bookmarkEnd w:id="75"/>
      <w:proofErr w:type="gramEnd"/>
    </w:p>
    <w:p w14:paraId="7FC703BA" w14:textId="77777777" w:rsidR="00D13BBD" w:rsidRPr="00EB4C73" w:rsidRDefault="00D13BBD" w:rsidP="00E555D7">
      <w:pPr>
        <w:pStyle w:val="ListParagraph"/>
        <w:numPr>
          <w:ilvl w:val="0"/>
          <w:numId w:val="35"/>
        </w:numPr>
        <w:rPr>
          <w:bCs/>
          <w:color w:val="000000" w:themeColor="text1"/>
          <w:sz w:val="22"/>
          <w:szCs w:val="22"/>
        </w:rPr>
      </w:pPr>
      <w:bookmarkStart w:id="76" w:name="_Toc64575353"/>
      <w:bookmarkStart w:id="77" w:name="_Toc64576683"/>
      <w:r w:rsidRPr="00EB4C73">
        <w:rPr>
          <w:bCs/>
          <w:color w:val="000000" w:themeColor="text1"/>
          <w:sz w:val="22"/>
          <w:szCs w:val="22"/>
        </w:rPr>
        <w:t>Comply with all national and international laws.</w:t>
      </w:r>
      <w:bookmarkEnd w:id="76"/>
      <w:bookmarkEnd w:id="77"/>
    </w:p>
    <w:p w14:paraId="10E6E1A5" w14:textId="77777777" w:rsidR="00D13BBD" w:rsidRPr="00EB4C73" w:rsidRDefault="00D13BBD" w:rsidP="00E469DB">
      <w:pPr>
        <w:rPr>
          <w:bCs/>
          <w:color w:val="000000" w:themeColor="text1"/>
          <w:sz w:val="22"/>
          <w:szCs w:val="22"/>
        </w:rPr>
      </w:pPr>
    </w:p>
    <w:p w14:paraId="046B4026" w14:textId="77777777" w:rsidR="00D13BBD" w:rsidRPr="00EB4C73" w:rsidRDefault="00D13BBD" w:rsidP="00E469DB">
      <w:pPr>
        <w:rPr>
          <w:color w:val="000000" w:themeColor="text1"/>
          <w:sz w:val="22"/>
          <w:szCs w:val="22"/>
        </w:rPr>
      </w:pPr>
      <w:bookmarkStart w:id="78" w:name="_Toc64575354"/>
      <w:bookmarkStart w:id="79" w:name="_Toc64576684"/>
      <w:r w:rsidRPr="00EB4C73">
        <w:rPr>
          <w:color w:val="000000" w:themeColor="text1"/>
          <w:sz w:val="22"/>
          <w:szCs w:val="22"/>
        </w:rPr>
        <w:t>DON’T:</w:t>
      </w:r>
      <w:bookmarkEnd w:id="78"/>
      <w:bookmarkEnd w:id="79"/>
    </w:p>
    <w:p w14:paraId="2188B70A" w14:textId="77777777" w:rsidR="00D13BBD" w:rsidRPr="00EB4C73" w:rsidRDefault="00D13BBD" w:rsidP="00E555D7">
      <w:pPr>
        <w:pStyle w:val="ListParagraph"/>
        <w:numPr>
          <w:ilvl w:val="0"/>
          <w:numId w:val="35"/>
        </w:numPr>
        <w:rPr>
          <w:bCs/>
          <w:color w:val="000000" w:themeColor="text1"/>
          <w:sz w:val="22"/>
          <w:szCs w:val="22"/>
        </w:rPr>
      </w:pPr>
      <w:bookmarkStart w:id="80" w:name="_Toc64575355"/>
      <w:bookmarkStart w:id="81" w:name="_Toc64576685"/>
      <w:r w:rsidRPr="00EB4C73">
        <w:rPr>
          <w:bCs/>
          <w:color w:val="000000" w:themeColor="text1"/>
          <w:sz w:val="22"/>
          <w:szCs w:val="22"/>
        </w:rPr>
        <w:t>Make unwelcome sexual advances to any person in any form.</w:t>
      </w:r>
      <w:bookmarkEnd w:id="80"/>
      <w:bookmarkEnd w:id="81"/>
    </w:p>
    <w:p w14:paraId="14E2CE2E" w14:textId="77777777" w:rsidR="00D13BBD" w:rsidRPr="00EB4C73" w:rsidRDefault="00D13BBD" w:rsidP="00E555D7">
      <w:pPr>
        <w:pStyle w:val="ListParagraph"/>
        <w:numPr>
          <w:ilvl w:val="0"/>
          <w:numId w:val="35"/>
        </w:numPr>
        <w:rPr>
          <w:bCs/>
          <w:color w:val="000000" w:themeColor="text1"/>
          <w:sz w:val="22"/>
          <w:szCs w:val="22"/>
        </w:rPr>
      </w:pPr>
      <w:bookmarkStart w:id="82" w:name="_Toc64575356"/>
      <w:bookmarkStart w:id="83" w:name="_Toc64576686"/>
      <w:r w:rsidRPr="00EB4C73">
        <w:rPr>
          <w:bCs/>
          <w:color w:val="000000" w:themeColor="text1"/>
          <w:sz w:val="22"/>
          <w:szCs w:val="22"/>
        </w:rPr>
        <w:t>Have sexual interactions unless full and equivocal consent is given and there is no form of material or other coercion.</w:t>
      </w:r>
      <w:bookmarkEnd w:id="82"/>
      <w:bookmarkEnd w:id="83"/>
    </w:p>
    <w:p w14:paraId="5C0C827E" w14:textId="77777777" w:rsidR="00D13BBD" w:rsidRPr="00EB4C73" w:rsidRDefault="00D13BBD" w:rsidP="00E555D7">
      <w:pPr>
        <w:pStyle w:val="ListParagraph"/>
        <w:numPr>
          <w:ilvl w:val="0"/>
          <w:numId w:val="35"/>
        </w:numPr>
        <w:rPr>
          <w:bCs/>
          <w:color w:val="000000" w:themeColor="text1"/>
          <w:sz w:val="22"/>
          <w:szCs w:val="22"/>
        </w:rPr>
      </w:pPr>
      <w:bookmarkStart w:id="84" w:name="_Toc64575357"/>
      <w:bookmarkStart w:id="85" w:name="_Toc64576687"/>
      <w:r w:rsidRPr="00EB4C73">
        <w:rPr>
          <w:bCs/>
          <w:color w:val="000000" w:themeColor="text1"/>
          <w:sz w:val="22"/>
          <w:szCs w:val="22"/>
        </w:rPr>
        <w:t>Use alcohol or narcotics during working hours.</w:t>
      </w:r>
      <w:bookmarkEnd w:id="84"/>
      <w:bookmarkEnd w:id="85"/>
    </w:p>
    <w:p w14:paraId="66F6F60F" w14:textId="77777777" w:rsidR="00D13BBD" w:rsidRPr="00EB4C73" w:rsidRDefault="00D13BBD" w:rsidP="00E555D7">
      <w:pPr>
        <w:pStyle w:val="ListParagraph"/>
        <w:numPr>
          <w:ilvl w:val="0"/>
          <w:numId w:val="35"/>
        </w:numPr>
        <w:rPr>
          <w:bCs/>
          <w:color w:val="000000" w:themeColor="text1"/>
          <w:sz w:val="22"/>
          <w:szCs w:val="22"/>
        </w:rPr>
      </w:pPr>
      <w:bookmarkStart w:id="86" w:name="_Toc64575358"/>
      <w:bookmarkStart w:id="87" w:name="_Toc64576688"/>
      <w:r w:rsidRPr="00EB4C73">
        <w:rPr>
          <w:bCs/>
          <w:color w:val="000000" w:themeColor="text1"/>
          <w:sz w:val="22"/>
          <w:szCs w:val="22"/>
        </w:rPr>
        <w:t>Expose other people to the risk of infection in any form.</w:t>
      </w:r>
      <w:bookmarkEnd w:id="86"/>
      <w:bookmarkEnd w:id="87"/>
    </w:p>
    <w:p w14:paraId="2B4A98EF" w14:textId="77777777" w:rsidR="00D13BBD" w:rsidRPr="00EB4C73" w:rsidRDefault="00D13BBD" w:rsidP="00E555D7">
      <w:pPr>
        <w:pStyle w:val="ListParagraph"/>
        <w:numPr>
          <w:ilvl w:val="0"/>
          <w:numId w:val="35"/>
        </w:numPr>
        <w:rPr>
          <w:bCs/>
          <w:color w:val="000000" w:themeColor="text1"/>
          <w:sz w:val="22"/>
          <w:szCs w:val="22"/>
        </w:rPr>
      </w:pPr>
      <w:bookmarkStart w:id="88" w:name="_Toc64575359"/>
      <w:bookmarkStart w:id="89" w:name="_Toc64576689"/>
      <w:r w:rsidRPr="00EB4C73">
        <w:rPr>
          <w:bCs/>
          <w:color w:val="000000" w:themeColor="text1"/>
          <w:sz w:val="22"/>
          <w:szCs w:val="22"/>
        </w:rPr>
        <w:t>Leave personal protective equipment lying around.</w:t>
      </w:r>
      <w:bookmarkEnd w:id="88"/>
      <w:bookmarkEnd w:id="89"/>
    </w:p>
    <w:p w14:paraId="67D9C97C" w14:textId="77777777" w:rsidR="00D13BBD" w:rsidRPr="00EB4C73" w:rsidRDefault="00D13BBD" w:rsidP="00E555D7">
      <w:pPr>
        <w:pStyle w:val="ListParagraph"/>
        <w:numPr>
          <w:ilvl w:val="0"/>
          <w:numId w:val="35"/>
        </w:numPr>
        <w:rPr>
          <w:bCs/>
          <w:color w:val="000000" w:themeColor="text1"/>
          <w:sz w:val="22"/>
          <w:szCs w:val="22"/>
        </w:rPr>
      </w:pPr>
      <w:bookmarkStart w:id="90" w:name="_Toc64575360"/>
      <w:bookmarkStart w:id="91" w:name="_Toc64576690"/>
      <w:r w:rsidRPr="00EB4C73">
        <w:rPr>
          <w:bCs/>
          <w:color w:val="000000" w:themeColor="text1"/>
          <w:sz w:val="22"/>
          <w:szCs w:val="22"/>
        </w:rPr>
        <w:t xml:space="preserve">Come to work if you or any of your family members has any symptoms of COVID-19 (cough, </w:t>
      </w:r>
      <w:proofErr w:type="gramStart"/>
      <w:r w:rsidRPr="00EB4C73">
        <w:rPr>
          <w:bCs/>
          <w:color w:val="000000" w:themeColor="text1"/>
          <w:sz w:val="22"/>
          <w:szCs w:val="22"/>
        </w:rPr>
        <w:t>fever</w:t>
      </w:r>
      <w:proofErr w:type="gramEnd"/>
      <w:r w:rsidRPr="00EB4C73">
        <w:rPr>
          <w:bCs/>
          <w:color w:val="000000" w:themeColor="text1"/>
          <w:sz w:val="22"/>
          <w:szCs w:val="22"/>
        </w:rPr>
        <w:t xml:space="preserve"> and shortness of breath). Report immediately to your supervisor if you or family member has any of these signs.</w:t>
      </w:r>
      <w:bookmarkEnd w:id="90"/>
      <w:bookmarkEnd w:id="91"/>
    </w:p>
    <w:p w14:paraId="291390E3" w14:textId="77777777" w:rsidR="00D13BBD" w:rsidRPr="00EB4C73" w:rsidRDefault="00D13BBD" w:rsidP="00E555D7">
      <w:pPr>
        <w:pStyle w:val="ListParagraph"/>
        <w:numPr>
          <w:ilvl w:val="0"/>
          <w:numId w:val="35"/>
        </w:numPr>
        <w:rPr>
          <w:bCs/>
          <w:color w:val="000000" w:themeColor="text1"/>
          <w:sz w:val="22"/>
          <w:szCs w:val="22"/>
        </w:rPr>
      </w:pPr>
      <w:bookmarkStart w:id="92" w:name="_Toc64575361"/>
      <w:bookmarkStart w:id="93" w:name="_Toc64576691"/>
      <w:r w:rsidRPr="00EB4C73">
        <w:rPr>
          <w:bCs/>
          <w:color w:val="000000" w:themeColor="text1"/>
          <w:sz w:val="22"/>
          <w:szCs w:val="22"/>
        </w:rPr>
        <w:t>Employees, associates, and representatives, including sub-contractors and suppliers, without exception.</w:t>
      </w:r>
      <w:bookmarkEnd w:id="92"/>
      <w:bookmarkEnd w:id="93"/>
    </w:p>
    <w:p w14:paraId="6EAA0B16" w14:textId="77777777" w:rsidR="00D13BBD" w:rsidRPr="00EB4C73" w:rsidRDefault="00D13BBD" w:rsidP="00E469DB">
      <w:pPr>
        <w:rPr>
          <w:color w:val="000000" w:themeColor="text1"/>
          <w:sz w:val="22"/>
          <w:szCs w:val="22"/>
        </w:rPr>
      </w:pPr>
    </w:p>
    <w:p w14:paraId="0C7834CB" w14:textId="77777777" w:rsidR="00D13BBD" w:rsidRPr="00EB4C73" w:rsidRDefault="00D13BBD" w:rsidP="00E469DB">
      <w:pPr>
        <w:rPr>
          <w:color w:val="000000" w:themeColor="text1"/>
          <w:sz w:val="22"/>
          <w:szCs w:val="22"/>
        </w:rPr>
      </w:pPr>
    </w:p>
    <w:p w14:paraId="7A8E1580" w14:textId="77777777" w:rsidR="00D13BBD" w:rsidRPr="00EB4C73" w:rsidRDefault="00D13BBD" w:rsidP="00E469DB">
      <w:pPr>
        <w:jc w:val="both"/>
        <w:rPr>
          <w:rFonts w:eastAsia="Times New Roman"/>
          <w:color w:val="000000" w:themeColor="text1"/>
          <w:sz w:val="22"/>
          <w:szCs w:val="22"/>
        </w:rPr>
      </w:pPr>
      <w:r w:rsidRPr="00EB4C73">
        <w:rPr>
          <w:color w:val="000000" w:themeColor="text1"/>
          <w:sz w:val="22"/>
          <w:szCs w:val="22"/>
        </w:rPr>
        <w:br w:type="page"/>
      </w:r>
    </w:p>
    <w:p w14:paraId="37DBD3D3" w14:textId="77777777" w:rsidR="004C4B39" w:rsidRPr="00EB4C73" w:rsidRDefault="00090DC0" w:rsidP="00E469DB">
      <w:pPr>
        <w:pStyle w:val="Heading2"/>
        <w:rPr>
          <w:rFonts w:cs="Times New Roman"/>
          <w:color w:val="000000" w:themeColor="text1"/>
          <w:sz w:val="22"/>
          <w:szCs w:val="22"/>
        </w:rPr>
      </w:pPr>
      <w:bookmarkStart w:id="94" w:name="_Toc105099748"/>
      <w:bookmarkStart w:id="95" w:name="_Toc64575344"/>
      <w:bookmarkStart w:id="96" w:name="_Toc40447850"/>
      <w:r w:rsidRPr="00EB4C73">
        <w:rPr>
          <w:rFonts w:cs="Times New Roman"/>
          <w:color w:val="000000" w:themeColor="text1"/>
          <w:sz w:val="22"/>
          <w:szCs w:val="22"/>
        </w:rPr>
        <w:lastRenderedPageBreak/>
        <w:t xml:space="preserve">ANNEX </w:t>
      </w:r>
      <w:r w:rsidR="00DF681C" w:rsidRPr="00EB4C73">
        <w:rPr>
          <w:rFonts w:cs="Times New Roman"/>
          <w:color w:val="000000" w:themeColor="text1"/>
          <w:sz w:val="22"/>
          <w:szCs w:val="22"/>
        </w:rPr>
        <w:t>3</w:t>
      </w:r>
      <w:r w:rsidRPr="00EB4C73">
        <w:rPr>
          <w:rFonts w:cs="Times New Roman"/>
          <w:color w:val="000000" w:themeColor="text1"/>
          <w:sz w:val="22"/>
          <w:szCs w:val="22"/>
        </w:rPr>
        <w:t xml:space="preserve">: </w:t>
      </w:r>
      <w:r w:rsidR="00A01CB2" w:rsidRPr="00EB4C73">
        <w:rPr>
          <w:rFonts w:cs="Times New Roman"/>
          <w:color w:val="000000" w:themeColor="text1"/>
          <w:sz w:val="22"/>
          <w:szCs w:val="22"/>
        </w:rPr>
        <w:t xml:space="preserve">DRAFT </w:t>
      </w:r>
      <w:r w:rsidRPr="00EB4C73">
        <w:rPr>
          <w:rFonts w:cs="Times New Roman"/>
          <w:color w:val="000000" w:themeColor="text1"/>
          <w:sz w:val="22"/>
          <w:szCs w:val="22"/>
        </w:rPr>
        <w:t xml:space="preserve">CODE OF CONDUCT FOR ALL PROJECT </w:t>
      </w:r>
      <w:r w:rsidR="006E7E19" w:rsidRPr="00EB4C73">
        <w:rPr>
          <w:rFonts w:cs="Times New Roman"/>
          <w:color w:val="000000" w:themeColor="text1"/>
          <w:sz w:val="22"/>
          <w:szCs w:val="22"/>
        </w:rPr>
        <w:t xml:space="preserve">AND CONTRACTED </w:t>
      </w:r>
      <w:r w:rsidRPr="00EB4C73">
        <w:rPr>
          <w:rFonts w:cs="Times New Roman"/>
          <w:color w:val="000000" w:themeColor="text1"/>
          <w:sz w:val="22"/>
          <w:szCs w:val="22"/>
        </w:rPr>
        <w:t>WORKERS</w:t>
      </w:r>
      <w:bookmarkEnd w:id="94"/>
    </w:p>
    <w:p w14:paraId="075A171A" w14:textId="77777777" w:rsidR="004C4B39" w:rsidRPr="00EB4C73" w:rsidRDefault="004C4B39" w:rsidP="00E469DB">
      <w:pPr>
        <w:jc w:val="both"/>
        <w:rPr>
          <w:color w:val="000000" w:themeColor="text1"/>
          <w:sz w:val="22"/>
          <w:szCs w:val="22"/>
        </w:rPr>
      </w:pPr>
    </w:p>
    <w:p w14:paraId="263504EF" w14:textId="77777777" w:rsidR="00B7156B" w:rsidRPr="00EB4C73" w:rsidRDefault="004C4B39" w:rsidP="00E469DB">
      <w:pPr>
        <w:jc w:val="both"/>
        <w:rPr>
          <w:bCs/>
          <w:color w:val="000000" w:themeColor="text1"/>
          <w:sz w:val="22"/>
          <w:szCs w:val="22"/>
        </w:rPr>
      </w:pPr>
      <w:r w:rsidRPr="00EB4C73">
        <w:rPr>
          <w:bCs/>
          <w:color w:val="000000" w:themeColor="text1"/>
          <w:sz w:val="22"/>
          <w:szCs w:val="22"/>
        </w:rPr>
        <w:t>I, ___________________________________acknowledge that adhering to environmental, social, health and safety (ESHS) standards, following the project’s occupational health and safety (OHS) requirements, and preventing gender-based violence (GBV) and violence against children (VAC) is important. All forms of GBV or VAC are unacceptable in the workplace or when interacting with communities.</w:t>
      </w:r>
    </w:p>
    <w:p w14:paraId="5B0AF90C" w14:textId="77777777" w:rsidR="004C4B39" w:rsidRPr="00EB4C73" w:rsidRDefault="004C4B39" w:rsidP="00E469DB">
      <w:pPr>
        <w:jc w:val="both"/>
        <w:rPr>
          <w:bCs/>
          <w:color w:val="000000" w:themeColor="text1"/>
          <w:sz w:val="22"/>
          <w:szCs w:val="22"/>
        </w:rPr>
      </w:pPr>
    </w:p>
    <w:p w14:paraId="4F01325A" w14:textId="77777777" w:rsidR="004C4B39" w:rsidRPr="00EB4C73" w:rsidRDefault="004C4B39" w:rsidP="00E469DB">
      <w:pPr>
        <w:jc w:val="both"/>
        <w:rPr>
          <w:bCs/>
          <w:color w:val="000000" w:themeColor="text1"/>
          <w:sz w:val="22"/>
          <w:szCs w:val="22"/>
        </w:rPr>
      </w:pPr>
      <w:r w:rsidRPr="00EB4C73">
        <w:rPr>
          <w:bCs/>
          <w:color w:val="000000" w:themeColor="text1"/>
          <w:sz w:val="22"/>
          <w:szCs w:val="22"/>
        </w:rPr>
        <w:t xml:space="preserve">The organization considers that failure to follow ESHS and OHS standards or to partake in GBV or VAC activities, constitute acts of gross misconduct and are therefore grounds for sanctions, </w:t>
      </w:r>
      <w:proofErr w:type="gramStart"/>
      <w:r w:rsidRPr="00EB4C73">
        <w:rPr>
          <w:bCs/>
          <w:color w:val="000000" w:themeColor="text1"/>
          <w:sz w:val="22"/>
          <w:szCs w:val="22"/>
        </w:rPr>
        <w:t>penalties</w:t>
      </w:r>
      <w:proofErr w:type="gramEnd"/>
      <w:r w:rsidRPr="00EB4C73">
        <w:rPr>
          <w:bCs/>
          <w:color w:val="000000" w:themeColor="text1"/>
          <w:sz w:val="22"/>
          <w:szCs w:val="22"/>
        </w:rPr>
        <w:t xml:space="preserve"> or potential termination of employment. Prosecution of those who commit </w:t>
      </w:r>
      <w:proofErr w:type="gramStart"/>
      <w:r w:rsidRPr="00EB4C73">
        <w:rPr>
          <w:bCs/>
          <w:color w:val="000000" w:themeColor="text1"/>
          <w:sz w:val="22"/>
          <w:szCs w:val="22"/>
        </w:rPr>
        <w:t>GBV</w:t>
      </w:r>
      <w:proofErr w:type="gramEnd"/>
      <w:r w:rsidRPr="00EB4C73">
        <w:rPr>
          <w:bCs/>
          <w:color w:val="000000" w:themeColor="text1"/>
          <w:sz w:val="22"/>
          <w:szCs w:val="22"/>
        </w:rPr>
        <w:t xml:space="preserve"> or VAC may be pursued if appropriate.</w:t>
      </w:r>
    </w:p>
    <w:p w14:paraId="7BF57D3C" w14:textId="77777777" w:rsidR="00C048FB" w:rsidRPr="00EB4C73" w:rsidRDefault="00C048FB" w:rsidP="00E469DB">
      <w:pPr>
        <w:jc w:val="both"/>
        <w:rPr>
          <w:bCs/>
          <w:color w:val="000000" w:themeColor="text1"/>
          <w:sz w:val="22"/>
          <w:szCs w:val="22"/>
        </w:rPr>
      </w:pPr>
    </w:p>
    <w:p w14:paraId="13D25F22" w14:textId="77777777" w:rsidR="004C4B39" w:rsidRPr="00EB4C73" w:rsidRDefault="004C4B39" w:rsidP="00E469DB">
      <w:pPr>
        <w:jc w:val="both"/>
        <w:rPr>
          <w:bCs/>
          <w:color w:val="000000" w:themeColor="text1"/>
          <w:sz w:val="22"/>
          <w:szCs w:val="22"/>
        </w:rPr>
      </w:pPr>
      <w:r w:rsidRPr="00EB4C73">
        <w:rPr>
          <w:bCs/>
          <w:color w:val="000000" w:themeColor="text1"/>
          <w:sz w:val="22"/>
          <w:szCs w:val="22"/>
        </w:rPr>
        <w:t>I agree that while working on the project I will:</w:t>
      </w:r>
    </w:p>
    <w:p w14:paraId="08986A68" w14:textId="77777777" w:rsidR="00FD7C83" w:rsidRPr="00EB4C73" w:rsidRDefault="004C4B39" w:rsidP="00B8702B">
      <w:pPr>
        <w:pStyle w:val="ListParagraph"/>
        <w:numPr>
          <w:ilvl w:val="4"/>
          <w:numId w:val="98"/>
        </w:numPr>
        <w:ind w:left="360"/>
        <w:jc w:val="both"/>
        <w:rPr>
          <w:bCs/>
          <w:color w:val="000000" w:themeColor="text1"/>
          <w:sz w:val="22"/>
          <w:szCs w:val="22"/>
        </w:rPr>
      </w:pPr>
      <w:r w:rsidRPr="00EB4C73">
        <w:rPr>
          <w:bCs/>
          <w:color w:val="000000" w:themeColor="text1"/>
          <w:sz w:val="22"/>
          <w:szCs w:val="22"/>
        </w:rPr>
        <w:t>Attend and actively partake in training courses related to ESHS, OHS, HIV/AIDS, GBV and VAC as requested by my employer.</w:t>
      </w:r>
    </w:p>
    <w:p w14:paraId="5A36BD18" w14:textId="77777777" w:rsidR="00FD7C83" w:rsidRPr="00EB4C73" w:rsidRDefault="004C4B39" w:rsidP="00B8702B">
      <w:pPr>
        <w:pStyle w:val="ListParagraph"/>
        <w:numPr>
          <w:ilvl w:val="4"/>
          <w:numId w:val="98"/>
        </w:numPr>
        <w:ind w:left="360"/>
        <w:jc w:val="both"/>
        <w:rPr>
          <w:bCs/>
          <w:color w:val="000000" w:themeColor="text1"/>
          <w:sz w:val="22"/>
          <w:szCs w:val="22"/>
        </w:rPr>
      </w:pPr>
      <w:r w:rsidRPr="00EB4C73">
        <w:rPr>
          <w:bCs/>
          <w:color w:val="000000" w:themeColor="text1"/>
          <w:sz w:val="22"/>
          <w:szCs w:val="22"/>
        </w:rPr>
        <w:t>Follow my employers' guidance on prevention of the spread of infectious diseases, including Covid</w:t>
      </w:r>
      <w:r w:rsidR="00C048FB" w:rsidRPr="00EB4C73">
        <w:rPr>
          <w:bCs/>
          <w:color w:val="000000" w:themeColor="text1"/>
          <w:sz w:val="22"/>
          <w:szCs w:val="22"/>
        </w:rPr>
        <w:t>-</w:t>
      </w:r>
      <w:proofErr w:type="gramStart"/>
      <w:r w:rsidRPr="00EB4C73">
        <w:rPr>
          <w:bCs/>
          <w:color w:val="000000" w:themeColor="text1"/>
          <w:sz w:val="22"/>
          <w:szCs w:val="22"/>
        </w:rPr>
        <w:t>19;</w:t>
      </w:r>
      <w:proofErr w:type="gramEnd"/>
    </w:p>
    <w:p w14:paraId="01012D18" w14:textId="77777777" w:rsidR="00FD7C83" w:rsidRPr="00EB4C73" w:rsidRDefault="004C4B39" w:rsidP="00B8702B">
      <w:pPr>
        <w:pStyle w:val="ListParagraph"/>
        <w:numPr>
          <w:ilvl w:val="4"/>
          <w:numId w:val="98"/>
        </w:numPr>
        <w:ind w:left="360"/>
        <w:jc w:val="both"/>
        <w:rPr>
          <w:bCs/>
          <w:color w:val="000000" w:themeColor="text1"/>
          <w:sz w:val="22"/>
          <w:szCs w:val="22"/>
        </w:rPr>
      </w:pPr>
      <w:r w:rsidRPr="00EB4C73">
        <w:rPr>
          <w:bCs/>
          <w:color w:val="000000" w:themeColor="text1"/>
          <w:sz w:val="22"/>
          <w:szCs w:val="22"/>
        </w:rPr>
        <w:t xml:space="preserve">Follow my employers' guidance on security and safety, including not causing conflict or exposing myself, other colleagues, stakeholders including community members, project facilities or assets to </w:t>
      </w:r>
      <w:proofErr w:type="gramStart"/>
      <w:r w:rsidRPr="00EB4C73">
        <w:rPr>
          <w:bCs/>
          <w:color w:val="000000" w:themeColor="text1"/>
          <w:sz w:val="22"/>
          <w:szCs w:val="22"/>
        </w:rPr>
        <w:t>risks;</w:t>
      </w:r>
      <w:proofErr w:type="gramEnd"/>
    </w:p>
    <w:p w14:paraId="252BB05C" w14:textId="77777777" w:rsidR="00FD7C83" w:rsidRPr="00EB4C73" w:rsidRDefault="004C4B39" w:rsidP="00B8702B">
      <w:pPr>
        <w:pStyle w:val="ListParagraph"/>
        <w:numPr>
          <w:ilvl w:val="4"/>
          <w:numId w:val="98"/>
        </w:numPr>
        <w:ind w:left="360"/>
        <w:jc w:val="both"/>
        <w:rPr>
          <w:bCs/>
          <w:color w:val="000000" w:themeColor="text1"/>
          <w:sz w:val="22"/>
          <w:szCs w:val="22"/>
        </w:rPr>
      </w:pPr>
      <w:r w:rsidRPr="00EB4C73">
        <w:rPr>
          <w:bCs/>
          <w:color w:val="000000" w:themeColor="text1"/>
          <w:sz w:val="22"/>
          <w:szCs w:val="22"/>
        </w:rPr>
        <w:t xml:space="preserve">Treat women, children (persons under the age of 18), and men with respect regardless of race, color, language, religion, political or other opinion, national, </w:t>
      </w:r>
      <w:proofErr w:type="gramStart"/>
      <w:r w:rsidRPr="00EB4C73">
        <w:rPr>
          <w:bCs/>
          <w:color w:val="000000" w:themeColor="text1"/>
          <w:sz w:val="22"/>
          <w:szCs w:val="22"/>
        </w:rPr>
        <w:t>ethnic</w:t>
      </w:r>
      <w:proofErr w:type="gramEnd"/>
      <w:r w:rsidRPr="00EB4C73">
        <w:rPr>
          <w:bCs/>
          <w:color w:val="000000" w:themeColor="text1"/>
          <w:sz w:val="22"/>
          <w:szCs w:val="22"/>
        </w:rPr>
        <w:t xml:space="preserve"> or social origin, property, disability, birth or other status.</w:t>
      </w:r>
    </w:p>
    <w:p w14:paraId="18198D92" w14:textId="77777777" w:rsidR="00FD7C83" w:rsidRPr="00EB4C73" w:rsidRDefault="004C4B39" w:rsidP="00B8702B">
      <w:pPr>
        <w:pStyle w:val="ListParagraph"/>
        <w:numPr>
          <w:ilvl w:val="4"/>
          <w:numId w:val="98"/>
        </w:numPr>
        <w:ind w:left="360"/>
        <w:jc w:val="both"/>
        <w:rPr>
          <w:bCs/>
          <w:color w:val="000000" w:themeColor="text1"/>
          <w:sz w:val="22"/>
          <w:szCs w:val="22"/>
        </w:rPr>
      </w:pPr>
      <w:r w:rsidRPr="00EB4C73">
        <w:rPr>
          <w:bCs/>
          <w:color w:val="000000" w:themeColor="text1"/>
          <w:sz w:val="22"/>
          <w:szCs w:val="22"/>
        </w:rPr>
        <w:t>Not use language or behavior towards women, children or men that is inappropriate, harassing, abusive, sexually provocative, demeaning or culturally inappropriate.</w:t>
      </w:r>
    </w:p>
    <w:p w14:paraId="2758D858" w14:textId="77777777" w:rsidR="00FD7C83" w:rsidRPr="00EB4C73" w:rsidRDefault="004C4B39" w:rsidP="00B8702B">
      <w:pPr>
        <w:pStyle w:val="ListParagraph"/>
        <w:numPr>
          <w:ilvl w:val="4"/>
          <w:numId w:val="98"/>
        </w:numPr>
        <w:ind w:left="360"/>
        <w:jc w:val="both"/>
        <w:rPr>
          <w:bCs/>
          <w:color w:val="000000" w:themeColor="text1"/>
          <w:sz w:val="22"/>
          <w:szCs w:val="22"/>
        </w:rPr>
      </w:pPr>
      <w:r w:rsidRPr="00EB4C73">
        <w:rPr>
          <w:bCs/>
          <w:color w:val="000000" w:themeColor="text1"/>
          <w:sz w:val="22"/>
          <w:szCs w:val="22"/>
        </w:rPr>
        <w:t>Not participate in sexual contact or activity with children (anyone age 18 or under) – including grooming or contact through digital media. Mistaken belief regarding the age of a child is not a defen</w:t>
      </w:r>
      <w:r w:rsidR="004140E2" w:rsidRPr="00EB4C73">
        <w:rPr>
          <w:bCs/>
          <w:color w:val="000000" w:themeColor="text1"/>
          <w:sz w:val="22"/>
          <w:szCs w:val="22"/>
        </w:rPr>
        <w:t>s</w:t>
      </w:r>
      <w:r w:rsidRPr="00EB4C73">
        <w:rPr>
          <w:bCs/>
          <w:color w:val="000000" w:themeColor="text1"/>
          <w:sz w:val="22"/>
          <w:szCs w:val="22"/>
        </w:rPr>
        <w:t>e. Consent from the child is also not a defen</w:t>
      </w:r>
      <w:r w:rsidR="004140E2" w:rsidRPr="00EB4C73">
        <w:rPr>
          <w:bCs/>
          <w:color w:val="000000" w:themeColor="text1"/>
          <w:sz w:val="22"/>
          <w:szCs w:val="22"/>
        </w:rPr>
        <w:t>s</w:t>
      </w:r>
      <w:r w:rsidRPr="00EB4C73">
        <w:rPr>
          <w:bCs/>
          <w:color w:val="000000" w:themeColor="text1"/>
          <w:sz w:val="22"/>
          <w:szCs w:val="22"/>
        </w:rPr>
        <w:t>e or excuse.</w:t>
      </w:r>
    </w:p>
    <w:p w14:paraId="16706FF1" w14:textId="77777777" w:rsidR="00FD7C83" w:rsidRPr="00EB4C73" w:rsidRDefault="004C4B39" w:rsidP="00B8702B">
      <w:pPr>
        <w:pStyle w:val="ListParagraph"/>
        <w:numPr>
          <w:ilvl w:val="4"/>
          <w:numId w:val="98"/>
        </w:numPr>
        <w:ind w:left="360"/>
        <w:jc w:val="both"/>
        <w:rPr>
          <w:bCs/>
          <w:color w:val="000000" w:themeColor="text1"/>
          <w:sz w:val="22"/>
          <w:szCs w:val="22"/>
        </w:rPr>
      </w:pPr>
      <w:r w:rsidRPr="00EB4C73">
        <w:rPr>
          <w:bCs/>
          <w:color w:val="000000" w:themeColor="text1"/>
          <w:sz w:val="22"/>
          <w:szCs w:val="22"/>
        </w:rPr>
        <w:t xml:space="preserve">Not engage in any form of sexual harassment of a co-worker - for instance, making unwelcome sexual advances, requests for sexual favors, and other verbal or physical conduct, of a sexual nature, including subtle acts of such behavior. </w:t>
      </w:r>
      <w:proofErr w:type="spellStart"/>
      <w:r w:rsidRPr="00EB4C73">
        <w:rPr>
          <w:bCs/>
          <w:color w:val="000000" w:themeColor="text1"/>
          <w:sz w:val="22"/>
          <w:szCs w:val="22"/>
        </w:rPr>
        <w:t>E.</w:t>
      </w:r>
      <w:proofErr w:type="gramStart"/>
      <w:r w:rsidRPr="00EB4C73">
        <w:rPr>
          <w:bCs/>
          <w:color w:val="000000" w:themeColor="text1"/>
          <w:sz w:val="22"/>
          <w:szCs w:val="22"/>
        </w:rPr>
        <w:t>g.</w:t>
      </w:r>
      <w:r w:rsidR="00C048FB" w:rsidRPr="00EB4C73">
        <w:rPr>
          <w:bCs/>
          <w:color w:val="000000" w:themeColor="text1"/>
          <w:sz w:val="22"/>
          <w:szCs w:val="22"/>
        </w:rPr>
        <w:t>l</w:t>
      </w:r>
      <w:r w:rsidRPr="00EB4C73">
        <w:rPr>
          <w:bCs/>
          <w:color w:val="000000" w:themeColor="text1"/>
          <w:sz w:val="22"/>
          <w:szCs w:val="22"/>
        </w:rPr>
        <w:t>ooking</w:t>
      </w:r>
      <w:proofErr w:type="spellEnd"/>
      <w:proofErr w:type="gramEnd"/>
      <w:r w:rsidRPr="00EB4C73">
        <w:rPr>
          <w:bCs/>
          <w:color w:val="000000" w:themeColor="text1"/>
          <w:sz w:val="22"/>
          <w:szCs w:val="22"/>
        </w:rPr>
        <w:t xml:space="preserve"> somebody up and down; kissing, howling or smacking sounds; hanging around somebody; whistling and catcalls; giving personal gifts; making comments about somebody's sex life etc. Sexual harassment constitutes acts of serious misconduct and are therefore grounds for disciplinary measures, including summary dismissal</w:t>
      </w:r>
    </w:p>
    <w:p w14:paraId="728322B6" w14:textId="77777777" w:rsidR="00FD7C83" w:rsidRPr="00EB4C73" w:rsidRDefault="004C4B39" w:rsidP="00B8702B">
      <w:pPr>
        <w:pStyle w:val="ListParagraph"/>
        <w:numPr>
          <w:ilvl w:val="4"/>
          <w:numId w:val="98"/>
        </w:numPr>
        <w:ind w:left="360"/>
        <w:jc w:val="both"/>
        <w:rPr>
          <w:bCs/>
          <w:color w:val="000000" w:themeColor="text1"/>
          <w:sz w:val="22"/>
          <w:szCs w:val="22"/>
        </w:rPr>
      </w:pPr>
      <w:r w:rsidRPr="00EB4C73">
        <w:rPr>
          <w:bCs/>
          <w:color w:val="000000" w:themeColor="text1"/>
          <w:sz w:val="22"/>
          <w:szCs w:val="22"/>
        </w:rPr>
        <w:t xml:space="preserve">Not engage in any form of sexual exploitation or abuse   –   for instance, exchanging money, employment, goods or services for sex or sexual favors, or making promises or favorable treatment dependent on sexual acts – or other forms of humiliating, degrading or exploitative behavior. This includes any project-related assistance due to community members. Sexual exploitation and sexual abuse constitute acts of serious misconduct and are therefore grounds for disciplinary measures, including summary </w:t>
      </w:r>
      <w:proofErr w:type="gramStart"/>
      <w:r w:rsidRPr="00EB4C73">
        <w:rPr>
          <w:bCs/>
          <w:color w:val="000000" w:themeColor="text1"/>
          <w:sz w:val="22"/>
          <w:szCs w:val="22"/>
        </w:rPr>
        <w:t>dismissal;</w:t>
      </w:r>
      <w:proofErr w:type="gramEnd"/>
    </w:p>
    <w:p w14:paraId="2BD7A47B" w14:textId="77777777" w:rsidR="00FD7C83" w:rsidRPr="00EB4C73" w:rsidRDefault="004C4B39" w:rsidP="00B8702B">
      <w:pPr>
        <w:pStyle w:val="ListParagraph"/>
        <w:numPr>
          <w:ilvl w:val="4"/>
          <w:numId w:val="98"/>
        </w:numPr>
        <w:ind w:left="360"/>
        <w:jc w:val="both"/>
        <w:rPr>
          <w:bCs/>
          <w:color w:val="000000" w:themeColor="text1"/>
          <w:sz w:val="22"/>
          <w:szCs w:val="22"/>
        </w:rPr>
      </w:pPr>
      <w:r w:rsidRPr="00EB4C73">
        <w:rPr>
          <w:bCs/>
          <w:color w:val="000000" w:themeColor="text1"/>
          <w:sz w:val="22"/>
          <w:szCs w:val="22"/>
        </w:rPr>
        <w:t xml:space="preserve">I will not engage in sexual misconduct, use the project resources or funds to exploit community members. </w:t>
      </w:r>
    </w:p>
    <w:p w14:paraId="0ACDC466" w14:textId="77777777" w:rsidR="00FD7C83" w:rsidRPr="00EB4C73" w:rsidRDefault="004C4B39" w:rsidP="00B8702B">
      <w:pPr>
        <w:pStyle w:val="ListParagraph"/>
        <w:numPr>
          <w:ilvl w:val="4"/>
          <w:numId w:val="98"/>
        </w:numPr>
        <w:ind w:left="360"/>
        <w:jc w:val="both"/>
        <w:rPr>
          <w:bCs/>
          <w:color w:val="000000" w:themeColor="text1"/>
          <w:sz w:val="22"/>
          <w:szCs w:val="22"/>
        </w:rPr>
      </w:pPr>
      <w:r w:rsidRPr="00EB4C73">
        <w:rPr>
          <w:bCs/>
          <w:color w:val="000000" w:themeColor="text1"/>
          <w:sz w:val="22"/>
          <w:szCs w:val="22"/>
        </w:rPr>
        <w:t>Report any suspected or actual GBV or VAC by a fellow worker, whether employed by my organization or not or any breaches of this Code of Conduct through the reporting mechanism.</w:t>
      </w:r>
    </w:p>
    <w:p w14:paraId="12F43BFF" w14:textId="77777777" w:rsidR="004C4B39" w:rsidRPr="00EB4C73" w:rsidRDefault="004C4B39" w:rsidP="00E469DB">
      <w:pPr>
        <w:jc w:val="both"/>
        <w:rPr>
          <w:bCs/>
          <w:color w:val="000000" w:themeColor="text1"/>
          <w:sz w:val="22"/>
          <w:szCs w:val="22"/>
        </w:rPr>
      </w:pPr>
    </w:p>
    <w:p w14:paraId="3EAE6F4B" w14:textId="77777777" w:rsidR="004C4B39" w:rsidRPr="00EB4C73" w:rsidRDefault="004C4B39" w:rsidP="00E469DB">
      <w:pPr>
        <w:jc w:val="both"/>
        <w:rPr>
          <w:bCs/>
          <w:color w:val="000000" w:themeColor="text1"/>
          <w:sz w:val="22"/>
          <w:szCs w:val="22"/>
        </w:rPr>
      </w:pPr>
      <w:r w:rsidRPr="00EB4C73">
        <w:rPr>
          <w:bCs/>
          <w:color w:val="000000" w:themeColor="text1"/>
          <w:sz w:val="22"/>
          <w:szCs w:val="22"/>
        </w:rPr>
        <w:t xml:space="preserve">The standards set out above are not intended to be an exhaustive list. Other types of sexually exploitive or sexually abusive </w:t>
      </w:r>
      <w:proofErr w:type="spellStart"/>
      <w:r w:rsidRPr="00EB4C73">
        <w:rPr>
          <w:bCs/>
          <w:color w:val="000000" w:themeColor="text1"/>
          <w:sz w:val="22"/>
          <w:szCs w:val="22"/>
        </w:rPr>
        <w:t>behaviour</w:t>
      </w:r>
      <w:proofErr w:type="spellEnd"/>
      <w:r w:rsidRPr="00EB4C73">
        <w:rPr>
          <w:bCs/>
          <w:color w:val="000000" w:themeColor="text1"/>
          <w:sz w:val="22"/>
          <w:szCs w:val="22"/>
        </w:rPr>
        <w:t xml:space="preserve"> may be grounds for administrative action.</w:t>
      </w:r>
    </w:p>
    <w:p w14:paraId="44F058ED" w14:textId="77777777" w:rsidR="00A82F00" w:rsidRPr="00EB4C73" w:rsidRDefault="00A82F00" w:rsidP="00E469DB">
      <w:pPr>
        <w:jc w:val="both"/>
        <w:rPr>
          <w:bCs/>
          <w:color w:val="000000" w:themeColor="text1"/>
          <w:sz w:val="22"/>
          <w:szCs w:val="22"/>
        </w:rPr>
      </w:pPr>
    </w:p>
    <w:p w14:paraId="53905D47" w14:textId="77777777" w:rsidR="004C4B39" w:rsidRPr="00EB4C73" w:rsidRDefault="004C4B39" w:rsidP="00E469DB">
      <w:pPr>
        <w:jc w:val="both"/>
        <w:rPr>
          <w:bCs/>
          <w:color w:val="000000" w:themeColor="text1"/>
          <w:sz w:val="22"/>
          <w:szCs w:val="22"/>
        </w:rPr>
      </w:pPr>
      <w:proofErr w:type="gramStart"/>
      <w:r w:rsidRPr="00EB4C73">
        <w:rPr>
          <w:bCs/>
          <w:color w:val="000000" w:themeColor="text1"/>
          <w:sz w:val="22"/>
          <w:szCs w:val="22"/>
        </w:rPr>
        <w:t>With regard to</w:t>
      </w:r>
      <w:proofErr w:type="gramEnd"/>
      <w:r w:rsidRPr="00EB4C73">
        <w:rPr>
          <w:bCs/>
          <w:color w:val="000000" w:themeColor="text1"/>
          <w:sz w:val="22"/>
          <w:szCs w:val="22"/>
        </w:rPr>
        <w:t xml:space="preserve"> children under the age of 18:</w:t>
      </w:r>
    </w:p>
    <w:p w14:paraId="64575D2F" w14:textId="77777777" w:rsidR="004C4B39" w:rsidRPr="00EB4C73" w:rsidRDefault="004C4B39" w:rsidP="00E555D7">
      <w:pPr>
        <w:pStyle w:val="ListParagraph"/>
        <w:numPr>
          <w:ilvl w:val="0"/>
          <w:numId w:val="46"/>
        </w:numPr>
        <w:jc w:val="both"/>
        <w:rPr>
          <w:bCs/>
          <w:color w:val="000000" w:themeColor="text1"/>
          <w:sz w:val="22"/>
          <w:szCs w:val="22"/>
        </w:rPr>
      </w:pPr>
      <w:r w:rsidRPr="00EB4C73">
        <w:rPr>
          <w:bCs/>
          <w:color w:val="000000" w:themeColor="text1"/>
          <w:sz w:val="22"/>
          <w:szCs w:val="22"/>
        </w:rPr>
        <w:t xml:space="preserve">Wherever possible, ensure that another adult is present when working in the proximity of </w:t>
      </w:r>
      <w:proofErr w:type="gramStart"/>
      <w:r w:rsidRPr="00EB4C73">
        <w:rPr>
          <w:bCs/>
          <w:color w:val="000000" w:themeColor="text1"/>
          <w:sz w:val="22"/>
          <w:szCs w:val="22"/>
        </w:rPr>
        <w:t>children</w:t>
      </w:r>
      <w:r w:rsidR="00C048FB" w:rsidRPr="00EB4C73">
        <w:rPr>
          <w:bCs/>
          <w:color w:val="000000" w:themeColor="text1"/>
          <w:sz w:val="22"/>
          <w:szCs w:val="22"/>
        </w:rPr>
        <w:t>;</w:t>
      </w:r>
      <w:proofErr w:type="gramEnd"/>
    </w:p>
    <w:p w14:paraId="069EBF9A" w14:textId="77777777" w:rsidR="004C4B39" w:rsidRPr="00EB4C73" w:rsidRDefault="004C4B39" w:rsidP="00E555D7">
      <w:pPr>
        <w:pStyle w:val="ListParagraph"/>
        <w:numPr>
          <w:ilvl w:val="0"/>
          <w:numId w:val="46"/>
        </w:numPr>
        <w:jc w:val="both"/>
        <w:rPr>
          <w:bCs/>
          <w:color w:val="000000" w:themeColor="text1"/>
          <w:sz w:val="22"/>
          <w:szCs w:val="22"/>
        </w:rPr>
      </w:pPr>
      <w:r w:rsidRPr="00EB4C73">
        <w:rPr>
          <w:bCs/>
          <w:color w:val="000000" w:themeColor="text1"/>
          <w:sz w:val="22"/>
          <w:szCs w:val="22"/>
        </w:rPr>
        <w:t xml:space="preserve">Not invite unaccompanied children unrelated to my family into my home unless they are at immediate risk of injury or in physical </w:t>
      </w:r>
      <w:proofErr w:type="gramStart"/>
      <w:r w:rsidRPr="00EB4C73">
        <w:rPr>
          <w:bCs/>
          <w:color w:val="000000" w:themeColor="text1"/>
          <w:sz w:val="22"/>
          <w:szCs w:val="22"/>
        </w:rPr>
        <w:t>danger</w:t>
      </w:r>
      <w:r w:rsidR="00C048FB" w:rsidRPr="00EB4C73">
        <w:rPr>
          <w:bCs/>
          <w:color w:val="000000" w:themeColor="text1"/>
          <w:sz w:val="22"/>
          <w:szCs w:val="22"/>
        </w:rPr>
        <w:t>;</w:t>
      </w:r>
      <w:proofErr w:type="gramEnd"/>
    </w:p>
    <w:p w14:paraId="13291D29" w14:textId="77777777" w:rsidR="004C4B39" w:rsidRPr="00EB4C73" w:rsidRDefault="004C4B39" w:rsidP="00E555D7">
      <w:pPr>
        <w:pStyle w:val="ListParagraph"/>
        <w:numPr>
          <w:ilvl w:val="0"/>
          <w:numId w:val="46"/>
        </w:numPr>
        <w:jc w:val="both"/>
        <w:rPr>
          <w:bCs/>
          <w:color w:val="000000" w:themeColor="text1"/>
          <w:sz w:val="22"/>
          <w:szCs w:val="22"/>
        </w:rPr>
      </w:pPr>
      <w:r w:rsidRPr="00EB4C73">
        <w:rPr>
          <w:bCs/>
          <w:color w:val="000000" w:themeColor="text1"/>
          <w:sz w:val="22"/>
          <w:szCs w:val="22"/>
        </w:rPr>
        <w:t>Use any computers, mobile phones, or video and digital cameras appropriately, and never to exploit or harass children or to access child pornographic material through any medium (see also "Use of children's images for work-related purposes" below</w:t>
      </w:r>
      <w:proofErr w:type="gramStart"/>
      <w:r w:rsidRPr="00EB4C73">
        <w:rPr>
          <w:bCs/>
          <w:color w:val="000000" w:themeColor="text1"/>
          <w:sz w:val="22"/>
          <w:szCs w:val="22"/>
        </w:rPr>
        <w:t>)</w:t>
      </w:r>
      <w:r w:rsidR="00C048FB" w:rsidRPr="00EB4C73">
        <w:rPr>
          <w:bCs/>
          <w:color w:val="000000" w:themeColor="text1"/>
          <w:sz w:val="22"/>
          <w:szCs w:val="22"/>
        </w:rPr>
        <w:t>;</w:t>
      </w:r>
      <w:proofErr w:type="gramEnd"/>
    </w:p>
    <w:p w14:paraId="2B5079CC" w14:textId="77777777" w:rsidR="004C4B39" w:rsidRPr="00EB4C73" w:rsidRDefault="004C4B39" w:rsidP="00E555D7">
      <w:pPr>
        <w:pStyle w:val="ListParagraph"/>
        <w:numPr>
          <w:ilvl w:val="0"/>
          <w:numId w:val="46"/>
        </w:numPr>
        <w:jc w:val="both"/>
        <w:rPr>
          <w:bCs/>
          <w:color w:val="000000" w:themeColor="text1"/>
          <w:sz w:val="22"/>
          <w:szCs w:val="22"/>
        </w:rPr>
      </w:pPr>
      <w:r w:rsidRPr="00EB4C73">
        <w:rPr>
          <w:bCs/>
          <w:color w:val="000000" w:themeColor="text1"/>
          <w:sz w:val="22"/>
          <w:szCs w:val="22"/>
        </w:rPr>
        <w:t xml:space="preserve">Refrain from physical punishment or discipline of </w:t>
      </w:r>
      <w:proofErr w:type="gramStart"/>
      <w:r w:rsidRPr="00EB4C73">
        <w:rPr>
          <w:bCs/>
          <w:color w:val="000000" w:themeColor="text1"/>
          <w:sz w:val="22"/>
          <w:szCs w:val="22"/>
        </w:rPr>
        <w:t>children</w:t>
      </w:r>
      <w:r w:rsidR="00C048FB" w:rsidRPr="00EB4C73">
        <w:rPr>
          <w:bCs/>
          <w:color w:val="000000" w:themeColor="text1"/>
          <w:sz w:val="22"/>
          <w:szCs w:val="22"/>
        </w:rPr>
        <w:t>;</w:t>
      </w:r>
      <w:proofErr w:type="gramEnd"/>
    </w:p>
    <w:p w14:paraId="495D6106" w14:textId="77777777" w:rsidR="004C4B39" w:rsidRPr="00EB4C73" w:rsidRDefault="004C4B39" w:rsidP="00E555D7">
      <w:pPr>
        <w:pStyle w:val="ListParagraph"/>
        <w:numPr>
          <w:ilvl w:val="0"/>
          <w:numId w:val="46"/>
        </w:numPr>
        <w:jc w:val="both"/>
        <w:rPr>
          <w:bCs/>
          <w:color w:val="000000" w:themeColor="text1"/>
          <w:sz w:val="22"/>
          <w:szCs w:val="22"/>
        </w:rPr>
      </w:pPr>
      <w:r w:rsidRPr="00EB4C73">
        <w:rPr>
          <w:bCs/>
          <w:color w:val="000000" w:themeColor="text1"/>
          <w:sz w:val="22"/>
          <w:szCs w:val="22"/>
        </w:rPr>
        <w:lastRenderedPageBreak/>
        <w:t xml:space="preserve">Refrain from hiring children for domestic or other labor, which is inappropriate given their age or developmental stage, which interferes with their time available for education and recreational activities or places them at significant risk of </w:t>
      </w:r>
      <w:proofErr w:type="gramStart"/>
      <w:r w:rsidRPr="00EB4C73">
        <w:rPr>
          <w:bCs/>
          <w:color w:val="000000" w:themeColor="text1"/>
          <w:sz w:val="22"/>
          <w:szCs w:val="22"/>
        </w:rPr>
        <w:t>injury</w:t>
      </w:r>
      <w:r w:rsidR="00C048FB" w:rsidRPr="00EB4C73">
        <w:rPr>
          <w:bCs/>
          <w:color w:val="000000" w:themeColor="text1"/>
          <w:sz w:val="22"/>
          <w:szCs w:val="22"/>
        </w:rPr>
        <w:t>;</w:t>
      </w:r>
      <w:proofErr w:type="gramEnd"/>
    </w:p>
    <w:p w14:paraId="1E5FFBD2" w14:textId="77777777" w:rsidR="004C4B39" w:rsidRPr="00EB4C73" w:rsidRDefault="004C4B39" w:rsidP="00E555D7">
      <w:pPr>
        <w:pStyle w:val="ListParagraph"/>
        <w:numPr>
          <w:ilvl w:val="0"/>
          <w:numId w:val="46"/>
        </w:numPr>
        <w:jc w:val="both"/>
        <w:rPr>
          <w:bCs/>
          <w:color w:val="000000" w:themeColor="text1"/>
          <w:sz w:val="22"/>
          <w:szCs w:val="22"/>
        </w:rPr>
      </w:pPr>
      <w:r w:rsidRPr="00EB4C73">
        <w:rPr>
          <w:bCs/>
          <w:color w:val="000000" w:themeColor="text1"/>
          <w:sz w:val="22"/>
          <w:szCs w:val="22"/>
        </w:rPr>
        <w:t xml:space="preserve">Comply with all relevant local legislation, including labor laws in relation to child </w:t>
      </w:r>
      <w:proofErr w:type="gramStart"/>
      <w:r w:rsidRPr="00EB4C73">
        <w:rPr>
          <w:bCs/>
          <w:color w:val="000000" w:themeColor="text1"/>
          <w:sz w:val="22"/>
          <w:szCs w:val="22"/>
        </w:rPr>
        <w:t>labor</w:t>
      </w:r>
      <w:r w:rsidR="00C048FB" w:rsidRPr="00EB4C73">
        <w:rPr>
          <w:bCs/>
          <w:color w:val="000000" w:themeColor="text1"/>
          <w:sz w:val="22"/>
          <w:szCs w:val="22"/>
        </w:rPr>
        <w:t>;</w:t>
      </w:r>
      <w:proofErr w:type="gramEnd"/>
    </w:p>
    <w:p w14:paraId="634C7C8E" w14:textId="77777777" w:rsidR="004C4B39" w:rsidRPr="00EB4C73" w:rsidRDefault="004C4B39" w:rsidP="00E555D7">
      <w:pPr>
        <w:pStyle w:val="ListParagraph"/>
        <w:numPr>
          <w:ilvl w:val="0"/>
          <w:numId w:val="46"/>
        </w:numPr>
        <w:jc w:val="both"/>
        <w:rPr>
          <w:bCs/>
          <w:color w:val="000000" w:themeColor="text1"/>
          <w:sz w:val="22"/>
          <w:szCs w:val="22"/>
        </w:rPr>
      </w:pPr>
      <w:r w:rsidRPr="00EB4C73">
        <w:rPr>
          <w:bCs/>
          <w:color w:val="000000" w:themeColor="text1"/>
          <w:sz w:val="22"/>
          <w:szCs w:val="22"/>
        </w:rPr>
        <w:t xml:space="preserve">Use of children's images for work-related </w:t>
      </w:r>
      <w:proofErr w:type="gramStart"/>
      <w:r w:rsidRPr="00EB4C73">
        <w:rPr>
          <w:bCs/>
          <w:color w:val="000000" w:themeColor="text1"/>
          <w:sz w:val="22"/>
          <w:szCs w:val="22"/>
        </w:rPr>
        <w:t>purposes</w:t>
      </w:r>
      <w:r w:rsidR="00C048FB" w:rsidRPr="00EB4C73">
        <w:rPr>
          <w:bCs/>
          <w:color w:val="000000" w:themeColor="text1"/>
          <w:sz w:val="22"/>
          <w:szCs w:val="22"/>
        </w:rPr>
        <w:t>;</w:t>
      </w:r>
      <w:proofErr w:type="gramEnd"/>
    </w:p>
    <w:p w14:paraId="0853488D" w14:textId="77777777" w:rsidR="004C4B39" w:rsidRPr="00EB4C73" w:rsidRDefault="004C4B39" w:rsidP="00E555D7">
      <w:pPr>
        <w:pStyle w:val="ListParagraph"/>
        <w:numPr>
          <w:ilvl w:val="0"/>
          <w:numId w:val="46"/>
        </w:numPr>
        <w:jc w:val="both"/>
        <w:rPr>
          <w:bCs/>
          <w:color w:val="000000" w:themeColor="text1"/>
          <w:sz w:val="22"/>
          <w:szCs w:val="22"/>
        </w:rPr>
      </w:pPr>
      <w:r w:rsidRPr="00EB4C73">
        <w:rPr>
          <w:bCs/>
          <w:color w:val="000000" w:themeColor="text1"/>
          <w:sz w:val="22"/>
          <w:szCs w:val="22"/>
        </w:rPr>
        <w:t>When photographing or filming a child for work-related purposes, I must:</w:t>
      </w:r>
    </w:p>
    <w:p w14:paraId="7E131173" w14:textId="77777777" w:rsidR="004C4B39" w:rsidRPr="00EB4C73" w:rsidRDefault="004C4B39" w:rsidP="00E555D7">
      <w:pPr>
        <w:pStyle w:val="ListParagraph"/>
        <w:numPr>
          <w:ilvl w:val="1"/>
          <w:numId w:val="46"/>
        </w:numPr>
        <w:jc w:val="both"/>
        <w:rPr>
          <w:bCs/>
          <w:color w:val="000000" w:themeColor="text1"/>
          <w:sz w:val="22"/>
          <w:szCs w:val="22"/>
        </w:rPr>
      </w:pPr>
      <w:r w:rsidRPr="00EB4C73">
        <w:rPr>
          <w:bCs/>
          <w:color w:val="000000" w:themeColor="text1"/>
          <w:sz w:val="22"/>
          <w:szCs w:val="22"/>
        </w:rPr>
        <w:t xml:space="preserve">Before photographing or filming a child, assess and endeavor to comply with local traditions or restrictions for reproducing personal </w:t>
      </w:r>
      <w:proofErr w:type="gramStart"/>
      <w:r w:rsidRPr="00EB4C73">
        <w:rPr>
          <w:bCs/>
          <w:color w:val="000000" w:themeColor="text1"/>
          <w:sz w:val="22"/>
          <w:szCs w:val="22"/>
        </w:rPr>
        <w:t>images</w:t>
      </w:r>
      <w:r w:rsidR="00C47968" w:rsidRPr="00EB4C73">
        <w:rPr>
          <w:bCs/>
          <w:color w:val="000000" w:themeColor="text1"/>
          <w:sz w:val="22"/>
          <w:szCs w:val="22"/>
        </w:rPr>
        <w:t>;</w:t>
      </w:r>
      <w:proofErr w:type="gramEnd"/>
    </w:p>
    <w:p w14:paraId="3C916CE0" w14:textId="77777777" w:rsidR="004C4B39" w:rsidRPr="00EB4C73" w:rsidRDefault="004C4B39" w:rsidP="00E555D7">
      <w:pPr>
        <w:pStyle w:val="ListParagraph"/>
        <w:numPr>
          <w:ilvl w:val="1"/>
          <w:numId w:val="46"/>
        </w:numPr>
        <w:jc w:val="both"/>
        <w:rPr>
          <w:bCs/>
          <w:color w:val="000000" w:themeColor="text1"/>
          <w:sz w:val="22"/>
          <w:szCs w:val="22"/>
        </w:rPr>
      </w:pPr>
      <w:r w:rsidRPr="00EB4C73">
        <w:rPr>
          <w:bCs/>
          <w:color w:val="000000" w:themeColor="text1"/>
          <w:sz w:val="22"/>
          <w:szCs w:val="22"/>
        </w:rPr>
        <w:t xml:space="preserve">Before photographing or filming a child, obtain informed consent from the child and a parent or guardian of the child. As part of this I must explain how the photograph or film will be </w:t>
      </w:r>
      <w:proofErr w:type="gramStart"/>
      <w:r w:rsidRPr="00EB4C73">
        <w:rPr>
          <w:bCs/>
          <w:color w:val="000000" w:themeColor="text1"/>
          <w:sz w:val="22"/>
          <w:szCs w:val="22"/>
        </w:rPr>
        <w:t>used</w:t>
      </w:r>
      <w:r w:rsidR="00C47968" w:rsidRPr="00EB4C73">
        <w:rPr>
          <w:bCs/>
          <w:color w:val="000000" w:themeColor="text1"/>
          <w:sz w:val="22"/>
          <w:szCs w:val="22"/>
        </w:rPr>
        <w:t>;</w:t>
      </w:r>
      <w:proofErr w:type="gramEnd"/>
    </w:p>
    <w:p w14:paraId="320AB035" w14:textId="77777777" w:rsidR="004C4B39" w:rsidRPr="00EB4C73" w:rsidRDefault="004C4B39" w:rsidP="00E555D7">
      <w:pPr>
        <w:pStyle w:val="ListParagraph"/>
        <w:numPr>
          <w:ilvl w:val="1"/>
          <w:numId w:val="46"/>
        </w:numPr>
        <w:jc w:val="both"/>
        <w:rPr>
          <w:bCs/>
          <w:color w:val="000000" w:themeColor="text1"/>
          <w:sz w:val="22"/>
          <w:szCs w:val="22"/>
        </w:rPr>
      </w:pPr>
      <w:r w:rsidRPr="00EB4C73">
        <w:rPr>
          <w:bCs/>
          <w:color w:val="000000" w:themeColor="text1"/>
          <w:sz w:val="22"/>
          <w:szCs w:val="22"/>
        </w:rPr>
        <w:t xml:space="preserve">Ensure photographs, films, </w:t>
      </w:r>
      <w:proofErr w:type="gramStart"/>
      <w:r w:rsidRPr="00EB4C73">
        <w:rPr>
          <w:bCs/>
          <w:color w:val="000000" w:themeColor="text1"/>
          <w:sz w:val="22"/>
          <w:szCs w:val="22"/>
        </w:rPr>
        <w:t>videos</w:t>
      </w:r>
      <w:proofErr w:type="gramEnd"/>
      <w:r w:rsidRPr="00EB4C73">
        <w:rPr>
          <w:bCs/>
          <w:color w:val="000000" w:themeColor="text1"/>
          <w:sz w:val="22"/>
          <w:szCs w:val="22"/>
        </w:rPr>
        <w:t xml:space="preserve"> and DVDs present children in a dignified and respectful manner and not in a vulnerable or submissive manner.  Children should be adequately clothed and not in poses that could be seen as sexually </w:t>
      </w:r>
      <w:proofErr w:type="gramStart"/>
      <w:r w:rsidRPr="00EB4C73">
        <w:rPr>
          <w:bCs/>
          <w:color w:val="000000" w:themeColor="text1"/>
          <w:sz w:val="22"/>
          <w:szCs w:val="22"/>
        </w:rPr>
        <w:t>suggestive</w:t>
      </w:r>
      <w:r w:rsidR="00C47968" w:rsidRPr="00EB4C73">
        <w:rPr>
          <w:bCs/>
          <w:color w:val="000000" w:themeColor="text1"/>
          <w:sz w:val="22"/>
          <w:szCs w:val="22"/>
        </w:rPr>
        <w:t>;</w:t>
      </w:r>
      <w:proofErr w:type="gramEnd"/>
    </w:p>
    <w:p w14:paraId="5F16AB22" w14:textId="77777777" w:rsidR="004C4B39" w:rsidRPr="00EB4C73" w:rsidRDefault="004C4B39" w:rsidP="00E555D7">
      <w:pPr>
        <w:pStyle w:val="ListParagraph"/>
        <w:numPr>
          <w:ilvl w:val="1"/>
          <w:numId w:val="46"/>
        </w:numPr>
        <w:jc w:val="both"/>
        <w:rPr>
          <w:bCs/>
          <w:color w:val="000000" w:themeColor="text1"/>
          <w:sz w:val="22"/>
          <w:szCs w:val="22"/>
        </w:rPr>
      </w:pPr>
      <w:r w:rsidRPr="00EB4C73">
        <w:rPr>
          <w:bCs/>
          <w:color w:val="000000" w:themeColor="text1"/>
          <w:sz w:val="22"/>
          <w:szCs w:val="22"/>
        </w:rPr>
        <w:t xml:space="preserve">Ensure images are honest representations of the context and the </w:t>
      </w:r>
      <w:proofErr w:type="spellStart"/>
      <w:proofErr w:type="gramStart"/>
      <w:r w:rsidRPr="00EB4C73">
        <w:rPr>
          <w:bCs/>
          <w:color w:val="000000" w:themeColor="text1"/>
          <w:sz w:val="22"/>
          <w:szCs w:val="22"/>
        </w:rPr>
        <w:t>facts</w:t>
      </w:r>
      <w:r w:rsidR="00C47968" w:rsidRPr="00EB4C73">
        <w:rPr>
          <w:bCs/>
          <w:color w:val="000000" w:themeColor="text1"/>
          <w:sz w:val="22"/>
          <w:szCs w:val="22"/>
        </w:rPr>
        <w:t>;and</w:t>
      </w:r>
      <w:proofErr w:type="spellEnd"/>
      <w:proofErr w:type="gramEnd"/>
    </w:p>
    <w:p w14:paraId="03B014F1" w14:textId="77777777" w:rsidR="004C4B39" w:rsidRPr="00EB4C73" w:rsidRDefault="004C4B39" w:rsidP="00E555D7">
      <w:pPr>
        <w:pStyle w:val="ListParagraph"/>
        <w:numPr>
          <w:ilvl w:val="1"/>
          <w:numId w:val="46"/>
        </w:numPr>
        <w:jc w:val="both"/>
        <w:rPr>
          <w:bCs/>
          <w:color w:val="000000" w:themeColor="text1"/>
          <w:sz w:val="22"/>
          <w:szCs w:val="22"/>
        </w:rPr>
      </w:pPr>
      <w:r w:rsidRPr="00EB4C73">
        <w:rPr>
          <w:bCs/>
          <w:color w:val="000000" w:themeColor="text1"/>
          <w:sz w:val="22"/>
          <w:szCs w:val="22"/>
        </w:rPr>
        <w:t>Ensure file labels do not reveal identifying information about a child when sending images electronically.</w:t>
      </w:r>
    </w:p>
    <w:p w14:paraId="15201002" w14:textId="77777777" w:rsidR="004C4B39" w:rsidRPr="00EB4C73" w:rsidRDefault="004C4B39" w:rsidP="00E469DB">
      <w:pPr>
        <w:jc w:val="both"/>
        <w:rPr>
          <w:bCs/>
          <w:color w:val="000000" w:themeColor="text1"/>
          <w:sz w:val="22"/>
          <w:szCs w:val="22"/>
        </w:rPr>
      </w:pPr>
    </w:p>
    <w:p w14:paraId="0A12E7E2" w14:textId="77777777" w:rsidR="004C4B39" w:rsidRPr="00EB4C73" w:rsidRDefault="004C4B39" w:rsidP="00E469DB">
      <w:pPr>
        <w:jc w:val="both"/>
        <w:rPr>
          <w:b/>
          <w:color w:val="000000" w:themeColor="text1"/>
          <w:sz w:val="22"/>
          <w:szCs w:val="22"/>
        </w:rPr>
      </w:pPr>
      <w:r w:rsidRPr="00EB4C73">
        <w:rPr>
          <w:b/>
          <w:color w:val="000000" w:themeColor="text1"/>
          <w:sz w:val="22"/>
          <w:szCs w:val="22"/>
        </w:rPr>
        <w:t xml:space="preserve">Sanctions </w:t>
      </w:r>
    </w:p>
    <w:p w14:paraId="125683B3" w14:textId="77777777" w:rsidR="004C4B39" w:rsidRPr="00EB4C73" w:rsidRDefault="004C4B39" w:rsidP="00E469DB">
      <w:pPr>
        <w:jc w:val="both"/>
        <w:rPr>
          <w:bCs/>
          <w:color w:val="000000" w:themeColor="text1"/>
          <w:sz w:val="22"/>
          <w:szCs w:val="22"/>
        </w:rPr>
      </w:pPr>
      <w:r w:rsidRPr="00EB4C73">
        <w:rPr>
          <w:bCs/>
          <w:color w:val="000000" w:themeColor="text1"/>
          <w:sz w:val="22"/>
          <w:szCs w:val="22"/>
        </w:rPr>
        <w:t>I understand that if I breach this Individual Code of Conduct, my employer will take disciplinary action, which could include:</w:t>
      </w:r>
    </w:p>
    <w:p w14:paraId="1C071F27" w14:textId="77777777" w:rsidR="004C4B39" w:rsidRPr="00EB4C73" w:rsidRDefault="004C4B39" w:rsidP="00E469DB">
      <w:pPr>
        <w:pStyle w:val="ListParagraph"/>
        <w:numPr>
          <w:ilvl w:val="1"/>
          <w:numId w:val="17"/>
        </w:numPr>
        <w:jc w:val="both"/>
        <w:rPr>
          <w:bCs/>
          <w:color w:val="000000" w:themeColor="text1"/>
          <w:sz w:val="22"/>
          <w:szCs w:val="22"/>
        </w:rPr>
      </w:pPr>
      <w:r w:rsidRPr="00EB4C73">
        <w:rPr>
          <w:bCs/>
          <w:color w:val="000000" w:themeColor="text1"/>
          <w:sz w:val="22"/>
          <w:szCs w:val="22"/>
        </w:rPr>
        <w:t xml:space="preserve">Informal </w:t>
      </w:r>
      <w:proofErr w:type="gramStart"/>
      <w:r w:rsidRPr="00EB4C73">
        <w:rPr>
          <w:bCs/>
          <w:color w:val="000000" w:themeColor="text1"/>
          <w:sz w:val="22"/>
          <w:szCs w:val="22"/>
        </w:rPr>
        <w:t>warning;</w:t>
      </w:r>
      <w:proofErr w:type="gramEnd"/>
    </w:p>
    <w:p w14:paraId="5842ECB0" w14:textId="77777777" w:rsidR="004C4B39" w:rsidRPr="00EB4C73" w:rsidRDefault="004C4B39" w:rsidP="00E469DB">
      <w:pPr>
        <w:pStyle w:val="ListParagraph"/>
        <w:numPr>
          <w:ilvl w:val="1"/>
          <w:numId w:val="17"/>
        </w:numPr>
        <w:jc w:val="both"/>
        <w:rPr>
          <w:bCs/>
          <w:color w:val="000000" w:themeColor="text1"/>
          <w:sz w:val="22"/>
          <w:szCs w:val="22"/>
        </w:rPr>
      </w:pPr>
      <w:r w:rsidRPr="00EB4C73">
        <w:rPr>
          <w:bCs/>
          <w:color w:val="000000" w:themeColor="text1"/>
          <w:sz w:val="22"/>
          <w:szCs w:val="22"/>
        </w:rPr>
        <w:t xml:space="preserve">Formal </w:t>
      </w:r>
      <w:proofErr w:type="gramStart"/>
      <w:r w:rsidRPr="00EB4C73">
        <w:rPr>
          <w:bCs/>
          <w:color w:val="000000" w:themeColor="text1"/>
          <w:sz w:val="22"/>
          <w:szCs w:val="22"/>
        </w:rPr>
        <w:t>warning;</w:t>
      </w:r>
      <w:proofErr w:type="gramEnd"/>
    </w:p>
    <w:p w14:paraId="1A7F0DC2" w14:textId="77777777" w:rsidR="004C4B39" w:rsidRPr="00EB4C73" w:rsidRDefault="004C4B39" w:rsidP="00E469DB">
      <w:pPr>
        <w:pStyle w:val="ListParagraph"/>
        <w:numPr>
          <w:ilvl w:val="1"/>
          <w:numId w:val="17"/>
        </w:numPr>
        <w:jc w:val="both"/>
        <w:rPr>
          <w:bCs/>
          <w:color w:val="000000" w:themeColor="text1"/>
          <w:sz w:val="22"/>
          <w:szCs w:val="22"/>
        </w:rPr>
      </w:pPr>
      <w:r w:rsidRPr="00EB4C73">
        <w:rPr>
          <w:bCs/>
          <w:color w:val="000000" w:themeColor="text1"/>
          <w:sz w:val="22"/>
          <w:szCs w:val="22"/>
        </w:rPr>
        <w:t xml:space="preserve">Additional </w:t>
      </w:r>
      <w:proofErr w:type="gramStart"/>
      <w:r w:rsidRPr="00EB4C73">
        <w:rPr>
          <w:bCs/>
          <w:color w:val="000000" w:themeColor="text1"/>
          <w:sz w:val="22"/>
          <w:szCs w:val="22"/>
        </w:rPr>
        <w:t>training;</w:t>
      </w:r>
      <w:proofErr w:type="gramEnd"/>
    </w:p>
    <w:p w14:paraId="173F7B95" w14:textId="77777777" w:rsidR="004C4B39" w:rsidRPr="00EB4C73" w:rsidRDefault="004C4B39" w:rsidP="00E469DB">
      <w:pPr>
        <w:pStyle w:val="ListParagraph"/>
        <w:numPr>
          <w:ilvl w:val="1"/>
          <w:numId w:val="17"/>
        </w:numPr>
        <w:jc w:val="both"/>
        <w:rPr>
          <w:bCs/>
          <w:color w:val="000000" w:themeColor="text1"/>
          <w:sz w:val="22"/>
          <w:szCs w:val="22"/>
        </w:rPr>
      </w:pPr>
      <w:r w:rsidRPr="00EB4C73">
        <w:rPr>
          <w:bCs/>
          <w:color w:val="000000" w:themeColor="text1"/>
          <w:sz w:val="22"/>
          <w:szCs w:val="22"/>
        </w:rPr>
        <w:t xml:space="preserve">Loss of up to one week's </w:t>
      </w:r>
      <w:proofErr w:type="gramStart"/>
      <w:r w:rsidRPr="00EB4C73">
        <w:rPr>
          <w:bCs/>
          <w:color w:val="000000" w:themeColor="text1"/>
          <w:sz w:val="22"/>
          <w:szCs w:val="22"/>
        </w:rPr>
        <w:t>salary;</w:t>
      </w:r>
      <w:proofErr w:type="gramEnd"/>
    </w:p>
    <w:p w14:paraId="7974CE21" w14:textId="77777777" w:rsidR="004C4B39" w:rsidRPr="00EB4C73" w:rsidRDefault="004C4B39" w:rsidP="00E469DB">
      <w:pPr>
        <w:pStyle w:val="ListParagraph"/>
        <w:numPr>
          <w:ilvl w:val="1"/>
          <w:numId w:val="17"/>
        </w:numPr>
        <w:jc w:val="both"/>
        <w:rPr>
          <w:bCs/>
          <w:color w:val="000000" w:themeColor="text1"/>
          <w:sz w:val="22"/>
          <w:szCs w:val="22"/>
        </w:rPr>
      </w:pPr>
      <w:r w:rsidRPr="00EB4C73">
        <w:rPr>
          <w:bCs/>
          <w:color w:val="000000" w:themeColor="text1"/>
          <w:sz w:val="22"/>
          <w:szCs w:val="22"/>
        </w:rPr>
        <w:t xml:space="preserve">Suspension of employment (without payment of salary), for a minimum period of 1 month up to a maximum of 6 </w:t>
      </w:r>
      <w:proofErr w:type="gramStart"/>
      <w:r w:rsidRPr="00EB4C73">
        <w:rPr>
          <w:bCs/>
          <w:color w:val="000000" w:themeColor="text1"/>
          <w:sz w:val="22"/>
          <w:szCs w:val="22"/>
        </w:rPr>
        <w:t>months;</w:t>
      </w:r>
      <w:proofErr w:type="gramEnd"/>
    </w:p>
    <w:p w14:paraId="1114C160" w14:textId="77777777" w:rsidR="004C4B39" w:rsidRPr="00EB4C73" w:rsidRDefault="004C4B39" w:rsidP="00E469DB">
      <w:pPr>
        <w:pStyle w:val="ListParagraph"/>
        <w:numPr>
          <w:ilvl w:val="1"/>
          <w:numId w:val="17"/>
        </w:numPr>
        <w:jc w:val="both"/>
        <w:rPr>
          <w:bCs/>
          <w:color w:val="000000" w:themeColor="text1"/>
          <w:sz w:val="22"/>
          <w:szCs w:val="22"/>
        </w:rPr>
      </w:pPr>
      <w:r w:rsidRPr="00EB4C73">
        <w:rPr>
          <w:bCs/>
          <w:color w:val="000000" w:themeColor="text1"/>
          <w:sz w:val="22"/>
          <w:szCs w:val="22"/>
        </w:rPr>
        <w:t>Termination of employment; and</w:t>
      </w:r>
    </w:p>
    <w:p w14:paraId="644B3D3D" w14:textId="77777777" w:rsidR="004C4B39" w:rsidRPr="00EB4C73" w:rsidRDefault="004C4B39" w:rsidP="00E469DB">
      <w:pPr>
        <w:pStyle w:val="ListParagraph"/>
        <w:numPr>
          <w:ilvl w:val="1"/>
          <w:numId w:val="17"/>
        </w:numPr>
        <w:jc w:val="both"/>
        <w:rPr>
          <w:bCs/>
          <w:color w:val="000000" w:themeColor="text1"/>
          <w:sz w:val="22"/>
          <w:szCs w:val="22"/>
        </w:rPr>
      </w:pPr>
      <w:r w:rsidRPr="00EB4C73">
        <w:rPr>
          <w:bCs/>
          <w:color w:val="000000" w:themeColor="text1"/>
          <w:sz w:val="22"/>
          <w:szCs w:val="22"/>
        </w:rPr>
        <w:t>Report to the police if warranted.</w:t>
      </w:r>
    </w:p>
    <w:p w14:paraId="3579444C" w14:textId="77777777" w:rsidR="004C4B39" w:rsidRPr="00EB4C73" w:rsidRDefault="004C4B39" w:rsidP="00E469DB">
      <w:pPr>
        <w:jc w:val="both"/>
        <w:rPr>
          <w:bCs/>
          <w:color w:val="000000" w:themeColor="text1"/>
          <w:sz w:val="22"/>
          <w:szCs w:val="22"/>
        </w:rPr>
      </w:pPr>
      <w:r w:rsidRPr="00EB4C73">
        <w:rPr>
          <w:bCs/>
          <w:color w:val="000000" w:themeColor="text1"/>
          <w:sz w:val="22"/>
          <w:szCs w:val="22"/>
        </w:rPr>
        <w:t xml:space="preserve">I hereby acknowledge that I have read the foregoing Individual Code of Conduct, agree to comply with the standards contained therein and understand my roles and responsibilities to prevent and respond to ESHS, OHS, GBV and VAC issues. I understand that any action inconsistent with this Individual Code of Conduct or failure to </w:t>
      </w:r>
      <w:proofErr w:type="gramStart"/>
      <w:r w:rsidRPr="00EB4C73">
        <w:rPr>
          <w:bCs/>
          <w:color w:val="000000" w:themeColor="text1"/>
          <w:sz w:val="22"/>
          <w:szCs w:val="22"/>
        </w:rPr>
        <w:t>take action</w:t>
      </w:r>
      <w:proofErr w:type="gramEnd"/>
      <w:r w:rsidRPr="00EB4C73">
        <w:rPr>
          <w:bCs/>
          <w:color w:val="000000" w:themeColor="text1"/>
          <w:sz w:val="22"/>
          <w:szCs w:val="22"/>
        </w:rPr>
        <w:t xml:space="preserve"> mandated by this Individual Code of Conduct may result in disciplinary action and may affect my on-going employment.</w:t>
      </w:r>
    </w:p>
    <w:p w14:paraId="083DEA1C" w14:textId="77777777" w:rsidR="004C4B39" w:rsidRPr="00EB4C73" w:rsidRDefault="004C4B39" w:rsidP="00E469DB">
      <w:pPr>
        <w:jc w:val="both"/>
        <w:rPr>
          <w:bCs/>
          <w:color w:val="000000" w:themeColor="text1"/>
          <w:sz w:val="22"/>
          <w:szCs w:val="22"/>
        </w:rPr>
      </w:pPr>
    </w:p>
    <w:p w14:paraId="4A4AE71F" w14:textId="77777777" w:rsidR="004C4B39" w:rsidRPr="00EB4C73" w:rsidRDefault="004C4B39" w:rsidP="00E469DB">
      <w:pPr>
        <w:jc w:val="both"/>
        <w:rPr>
          <w:bCs/>
          <w:color w:val="000000" w:themeColor="text1"/>
          <w:sz w:val="22"/>
          <w:szCs w:val="22"/>
        </w:rPr>
      </w:pPr>
      <w:r w:rsidRPr="00EB4C73">
        <w:rPr>
          <w:bCs/>
          <w:color w:val="000000" w:themeColor="text1"/>
          <w:sz w:val="22"/>
          <w:szCs w:val="22"/>
        </w:rPr>
        <w:t>Signature: ____________________       Name________________________________</w:t>
      </w:r>
      <w:r w:rsidRPr="00EB4C73">
        <w:rPr>
          <w:bCs/>
          <w:color w:val="000000" w:themeColor="text1"/>
          <w:sz w:val="22"/>
          <w:szCs w:val="22"/>
        </w:rPr>
        <w:tab/>
      </w:r>
    </w:p>
    <w:p w14:paraId="36917DE2" w14:textId="77777777" w:rsidR="00E74F56" w:rsidRPr="00EB4C73" w:rsidRDefault="004C4B39" w:rsidP="00E469DB">
      <w:pPr>
        <w:jc w:val="both"/>
        <w:rPr>
          <w:bCs/>
          <w:color w:val="000000" w:themeColor="text1"/>
          <w:sz w:val="22"/>
          <w:szCs w:val="22"/>
        </w:rPr>
      </w:pPr>
      <w:r w:rsidRPr="00EB4C73">
        <w:rPr>
          <w:bCs/>
          <w:color w:val="000000" w:themeColor="text1"/>
          <w:sz w:val="22"/>
          <w:szCs w:val="22"/>
        </w:rPr>
        <w:t>Title: ________________________ Date: ____________________________________</w:t>
      </w:r>
      <w:bookmarkEnd w:id="95"/>
    </w:p>
    <w:p w14:paraId="069716FB" w14:textId="77777777" w:rsidR="00F51CE5" w:rsidRPr="00EB4C73" w:rsidRDefault="00F51CE5" w:rsidP="00E469DB">
      <w:pPr>
        <w:rPr>
          <w:rFonts w:eastAsiaTheme="majorEastAsia"/>
          <w:b/>
          <w:bCs/>
          <w:color w:val="000000" w:themeColor="text1"/>
          <w:sz w:val="22"/>
          <w:szCs w:val="22"/>
        </w:rPr>
      </w:pPr>
      <w:bookmarkStart w:id="97" w:name="_Toc64575362"/>
      <w:r w:rsidRPr="00EB4C73">
        <w:rPr>
          <w:color w:val="000000" w:themeColor="text1"/>
          <w:sz w:val="22"/>
          <w:szCs w:val="22"/>
        </w:rPr>
        <w:br w:type="page"/>
      </w:r>
    </w:p>
    <w:p w14:paraId="6D59406C" w14:textId="77777777" w:rsidR="00781CCC" w:rsidRPr="00EB4C73" w:rsidRDefault="00090DC0" w:rsidP="00E469DB">
      <w:pPr>
        <w:pStyle w:val="Heading2"/>
        <w:rPr>
          <w:rFonts w:cs="Times New Roman"/>
          <w:color w:val="000000" w:themeColor="text1"/>
          <w:sz w:val="22"/>
          <w:szCs w:val="22"/>
        </w:rPr>
      </w:pPr>
      <w:bookmarkStart w:id="98" w:name="_Toc105099749"/>
      <w:r w:rsidRPr="00EB4C73">
        <w:rPr>
          <w:rFonts w:cs="Times New Roman"/>
          <w:color w:val="000000" w:themeColor="text1"/>
          <w:sz w:val="22"/>
          <w:szCs w:val="22"/>
        </w:rPr>
        <w:lastRenderedPageBreak/>
        <w:t xml:space="preserve">ANNEX </w:t>
      </w:r>
      <w:r w:rsidR="00DF681C" w:rsidRPr="00EB4C73">
        <w:rPr>
          <w:rFonts w:cs="Times New Roman"/>
          <w:color w:val="000000" w:themeColor="text1"/>
          <w:sz w:val="22"/>
          <w:szCs w:val="22"/>
        </w:rPr>
        <w:t>4</w:t>
      </w:r>
      <w:r w:rsidRPr="00EB4C73">
        <w:rPr>
          <w:rFonts w:cs="Times New Roman"/>
          <w:color w:val="000000" w:themeColor="text1"/>
          <w:sz w:val="22"/>
          <w:szCs w:val="22"/>
        </w:rPr>
        <w:t xml:space="preserve">: </w:t>
      </w:r>
      <w:r w:rsidR="004B2BB3" w:rsidRPr="00EB4C73">
        <w:rPr>
          <w:rFonts w:cs="Times New Roman"/>
          <w:color w:val="000000" w:themeColor="text1"/>
          <w:sz w:val="22"/>
          <w:szCs w:val="22"/>
        </w:rPr>
        <w:t>GRIEVANCE MECHANISM INCLUDING</w:t>
      </w:r>
      <w:r w:rsidRPr="00EB4C73">
        <w:rPr>
          <w:rFonts w:cs="Times New Roman"/>
          <w:color w:val="000000" w:themeColor="text1"/>
          <w:sz w:val="22"/>
          <w:szCs w:val="22"/>
        </w:rPr>
        <w:t>WORKER COMPLAINTS</w:t>
      </w:r>
      <w:bookmarkEnd w:id="97"/>
      <w:bookmarkEnd w:id="98"/>
    </w:p>
    <w:p w14:paraId="140953A4" w14:textId="77777777" w:rsidR="00C843A0" w:rsidRPr="00EB4C73" w:rsidRDefault="00C843A0" w:rsidP="00E469DB">
      <w:pPr>
        <w:rPr>
          <w:color w:val="000000" w:themeColor="text1"/>
          <w:sz w:val="22"/>
          <w:szCs w:val="22"/>
        </w:rPr>
      </w:pPr>
    </w:p>
    <w:p w14:paraId="44DA7D57" w14:textId="77777777" w:rsidR="00C843A0" w:rsidRPr="00EB4C73" w:rsidRDefault="0025001D" w:rsidP="00E469DB">
      <w:pPr>
        <w:rPr>
          <w:color w:val="000000" w:themeColor="text1"/>
          <w:sz w:val="22"/>
          <w:szCs w:val="22"/>
        </w:rPr>
      </w:pPr>
      <w:r w:rsidRPr="00EB4C73">
        <w:rPr>
          <w:noProof/>
          <w:sz w:val="22"/>
          <w:szCs w:val="22"/>
        </w:rPr>
        <w:drawing>
          <wp:inline distT="0" distB="0" distL="0" distR="0" wp14:anchorId="41350BD3" wp14:editId="2B136B21">
            <wp:extent cx="5715000" cy="42862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15000" cy="4286250"/>
                    </a:xfrm>
                    <a:prstGeom prst="rect">
                      <a:avLst/>
                    </a:prstGeom>
                  </pic:spPr>
                </pic:pic>
              </a:graphicData>
            </a:graphic>
          </wp:inline>
        </w:drawing>
      </w:r>
    </w:p>
    <w:p w14:paraId="0D074661" w14:textId="77777777" w:rsidR="00781CCC" w:rsidRPr="00EB4C73" w:rsidRDefault="00781CCC" w:rsidP="00E469DB">
      <w:pPr>
        <w:pStyle w:val="Heading2"/>
        <w:ind w:left="576" w:hanging="576"/>
        <w:rPr>
          <w:rFonts w:cs="Times New Roman"/>
          <w:color w:val="000000" w:themeColor="text1"/>
          <w:sz w:val="22"/>
          <w:szCs w:val="22"/>
        </w:rPr>
      </w:pPr>
    </w:p>
    <w:p w14:paraId="6B23AD8F" w14:textId="77777777" w:rsidR="00781CCC" w:rsidRPr="00EB4C73" w:rsidRDefault="00781CCC" w:rsidP="00E469DB">
      <w:pPr>
        <w:pStyle w:val="Heading2"/>
        <w:ind w:left="576" w:hanging="576"/>
        <w:rPr>
          <w:rFonts w:cs="Times New Roman"/>
          <w:color w:val="000000" w:themeColor="text1"/>
          <w:sz w:val="22"/>
          <w:szCs w:val="22"/>
        </w:rPr>
      </w:pPr>
    </w:p>
    <w:p w14:paraId="52C63B3D" w14:textId="77777777" w:rsidR="000E5604" w:rsidRPr="009B1019" w:rsidRDefault="007E6F47" w:rsidP="00E469DB">
      <w:pPr>
        <w:pStyle w:val="Heading2"/>
        <w:rPr>
          <w:rFonts w:asciiTheme="minorHAnsi" w:hAnsiTheme="minorHAnsi" w:cstheme="minorHAnsi"/>
          <w:color w:val="000000" w:themeColor="text1"/>
          <w:sz w:val="22"/>
          <w:szCs w:val="22"/>
        </w:rPr>
      </w:pPr>
      <w:r w:rsidRPr="00EB4C73">
        <w:rPr>
          <w:rFonts w:cs="Times New Roman"/>
          <w:color w:val="000000" w:themeColor="text1"/>
          <w:sz w:val="22"/>
          <w:szCs w:val="22"/>
        </w:rPr>
        <w:br w:type="column"/>
      </w:r>
      <w:bookmarkStart w:id="99" w:name="_Toc64575364"/>
      <w:bookmarkStart w:id="100" w:name="_Toc105099750"/>
      <w:r w:rsidR="00090DC0" w:rsidRPr="009B1019">
        <w:rPr>
          <w:rFonts w:asciiTheme="minorHAnsi" w:hAnsiTheme="minorHAnsi" w:cstheme="minorHAnsi"/>
          <w:color w:val="000000" w:themeColor="text1"/>
          <w:sz w:val="22"/>
          <w:szCs w:val="22"/>
        </w:rPr>
        <w:lastRenderedPageBreak/>
        <w:t xml:space="preserve">ANNEX </w:t>
      </w:r>
      <w:r w:rsidR="00DF681C" w:rsidRPr="009B1019">
        <w:rPr>
          <w:rFonts w:asciiTheme="minorHAnsi" w:hAnsiTheme="minorHAnsi" w:cstheme="minorHAnsi"/>
          <w:color w:val="000000" w:themeColor="text1"/>
          <w:sz w:val="22"/>
          <w:szCs w:val="22"/>
        </w:rPr>
        <w:t>5</w:t>
      </w:r>
      <w:r w:rsidR="00090DC0" w:rsidRPr="009B1019">
        <w:rPr>
          <w:rFonts w:asciiTheme="minorHAnsi" w:hAnsiTheme="minorHAnsi" w:cstheme="minorHAnsi"/>
          <w:color w:val="000000" w:themeColor="text1"/>
          <w:sz w:val="22"/>
          <w:szCs w:val="22"/>
        </w:rPr>
        <w:t xml:space="preserve">: </w:t>
      </w:r>
      <w:bookmarkStart w:id="101" w:name="_Toc39771358"/>
      <w:r w:rsidR="00090DC0" w:rsidRPr="009B1019">
        <w:rPr>
          <w:rFonts w:asciiTheme="minorHAnsi" w:hAnsiTheme="minorHAnsi" w:cstheme="minorHAnsi"/>
          <w:color w:val="000000" w:themeColor="text1"/>
          <w:sz w:val="22"/>
          <w:szCs w:val="22"/>
        </w:rPr>
        <w:t>COMPLAINTS FORM</w:t>
      </w:r>
      <w:bookmarkEnd w:id="101"/>
      <w:r w:rsidR="00CE12D2" w:rsidRPr="009B1019">
        <w:rPr>
          <w:rFonts w:asciiTheme="minorHAnsi" w:hAnsiTheme="minorHAnsi" w:cstheme="minorHAnsi"/>
          <w:color w:val="000000" w:themeColor="text1"/>
          <w:sz w:val="22"/>
          <w:szCs w:val="22"/>
        </w:rPr>
        <w:t xml:space="preserve"> (to be translated into Somali)</w:t>
      </w:r>
      <w:bookmarkEnd w:id="99"/>
      <w:bookmarkEnd w:id="100"/>
    </w:p>
    <w:p w14:paraId="19DB6968" w14:textId="77777777" w:rsidR="00B23833" w:rsidRPr="009B1019" w:rsidRDefault="00B23833" w:rsidP="00E469DB">
      <w:pPr>
        <w:rPr>
          <w:rFonts w:asciiTheme="minorHAnsi" w:hAnsiTheme="minorHAnsi" w:cstheme="minorHAnsi"/>
          <w:color w:val="000000" w:themeColor="text1"/>
        </w:rPr>
      </w:pPr>
    </w:p>
    <w:p w14:paraId="116770E2" w14:textId="77777777" w:rsidR="000E5604" w:rsidRPr="009B1019" w:rsidRDefault="00DF681C" w:rsidP="00E469DB">
      <w:pPr>
        <w:ind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1. </w:t>
      </w:r>
      <w:r w:rsidR="000E5604" w:rsidRPr="009B1019">
        <w:rPr>
          <w:rFonts w:asciiTheme="minorHAnsi" w:hAnsiTheme="minorHAnsi" w:cstheme="minorHAnsi"/>
          <w:color w:val="000000" w:themeColor="text1"/>
          <w:sz w:val="20"/>
          <w:szCs w:val="20"/>
        </w:rPr>
        <w:t xml:space="preserve">Complainant’s Details  </w:t>
      </w:r>
    </w:p>
    <w:p w14:paraId="4862471F"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Name (Dr / Mr / </w:t>
      </w:r>
      <w:proofErr w:type="spellStart"/>
      <w:r w:rsidRPr="009B1019">
        <w:rPr>
          <w:rFonts w:asciiTheme="minorHAnsi" w:hAnsiTheme="minorHAnsi" w:cstheme="minorHAnsi"/>
          <w:color w:val="000000" w:themeColor="text1"/>
          <w:sz w:val="20"/>
          <w:szCs w:val="20"/>
        </w:rPr>
        <w:t>Mrs</w:t>
      </w:r>
      <w:proofErr w:type="spellEnd"/>
      <w:r w:rsidRPr="009B1019">
        <w:rPr>
          <w:rFonts w:asciiTheme="minorHAnsi" w:hAnsiTheme="minorHAnsi" w:cstheme="minorHAnsi"/>
          <w:color w:val="000000" w:themeColor="text1"/>
          <w:sz w:val="20"/>
          <w:szCs w:val="20"/>
        </w:rPr>
        <w:t xml:space="preserve"> / Ms) </w:t>
      </w:r>
    </w:p>
    <w:p w14:paraId="7D4F52DD"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_____________________________________________________________________________  </w:t>
      </w:r>
    </w:p>
    <w:p w14:paraId="672AE9FC"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ID Number _________________________________________  </w:t>
      </w:r>
    </w:p>
    <w:p w14:paraId="745F5291"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Postal address ________________________________________________________________ </w:t>
      </w:r>
    </w:p>
    <w:p w14:paraId="07EF85B5"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Mobile _____________________________________________  </w:t>
      </w:r>
    </w:p>
    <w:p w14:paraId="0AE91C24"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Email _______________________________________________________________________  </w:t>
      </w:r>
    </w:p>
    <w:p w14:paraId="2BE94B13"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County ______________________________________________________________________  </w:t>
      </w:r>
    </w:p>
    <w:p w14:paraId="2FF1E202"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Age (in years): ________________________________________________________________</w:t>
      </w:r>
    </w:p>
    <w:p w14:paraId="6D7832DA" w14:textId="77777777" w:rsidR="000E5604" w:rsidRPr="009B1019" w:rsidRDefault="000E5604" w:rsidP="00E469DB">
      <w:pPr>
        <w:rPr>
          <w:rFonts w:asciiTheme="minorHAnsi" w:hAnsiTheme="minorHAnsi" w:cstheme="minorHAnsi"/>
          <w:color w:val="000000" w:themeColor="text1"/>
          <w:sz w:val="20"/>
          <w:szCs w:val="20"/>
        </w:rPr>
      </w:pPr>
    </w:p>
    <w:p w14:paraId="3743C404" w14:textId="77777777" w:rsidR="000E5604" w:rsidRPr="009B1019" w:rsidRDefault="000E5604" w:rsidP="00E555D7">
      <w:pPr>
        <w:pStyle w:val="ListParagraph"/>
        <w:numPr>
          <w:ilvl w:val="0"/>
          <w:numId w:val="28"/>
        </w:numPr>
        <w:ind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Which institution or officer/person are you complaining about? Ministry/department/agency/company/group/person </w:t>
      </w:r>
    </w:p>
    <w:p w14:paraId="3DC399CE"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_____________________________________________________________________________</w:t>
      </w:r>
    </w:p>
    <w:p w14:paraId="13F05133"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_____________________________________________________________________________</w:t>
      </w:r>
    </w:p>
    <w:p w14:paraId="0567D172"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_____________________________________________________________________________ </w:t>
      </w:r>
    </w:p>
    <w:p w14:paraId="7ADAB390" w14:textId="77777777" w:rsidR="000E5604" w:rsidRPr="009B1019" w:rsidRDefault="000E5604" w:rsidP="00E469DB">
      <w:pPr>
        <w:rPr>
          <w:rFonts w:asciiTheme="minorHAnsi" w:hAnsiTheme="minorHAnsi" w:cstheme="minorHAnsi"/>
          <w:color w:val="000000" w:themeColor="text1"/>
          <w:sz w:val="20"/>
          <w:szCs w:val="20"/>
        </w:rPr>
      </w:pPr>
    </w:p>
    <w:p w14:paraId="3327A183" w14:textId="77777777" w:rsidR="000E5604" w:rsidRPr="009B1019" w:rsidRDefault="000E5604" w:rsidP="00E555D7">
      <w:pPr>
        <w:numPr>
          <w:ilvl w:val="0"/>
          <w:numId w:val="28"/>
        </w:numPr>
        <w:ind w:right="4"/>
        <w:jc w:val="both"/>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Have you reported this matter to any other public institution/ public official?  </w:t>
      </w:r>
    </w:p>
    <w:p w14:paraId="126BDE5B" w14:textId="4C032F0B" w:rsidR="000E5604" w:rsidRPr="009B1019" w:rsidRDefault="00A411E6" w:rsidP="00E469DB">
      <w:pPr>
        <w:tabs>
          <w:tab w:val="center" w:pos="2412"/>
        </w:tabs>
        <w:ind w:left="-15"/>
        <w:rPr>
          <w:rFonts w:asciiTheme="minorHAnsi" w:hAnsiTheme="minorHAnsi" w:cstheme="minorHAnsi"/>
          <w:color w:val="000000" w:themeColor="text1"/>
          <w:sz w:val="20"/>
          <w:szCs w:val="20"/>
        </w:rPr>
      </w:pPr>
      <w:r>
        <w:rPr>
          <w:rFonts w:asciiTheme="minorHAnsi" w:hAnsiTheme="minorHAnsi" w:cstheme="minorHAnsi"/>
          <w:noProof/>
          <w:color w:val="000000" w:themeColor="text1"/>
          <w:sz w:val="20"/>
          <w:szCs w:val="20"/>
        </w:rPr>
        <mc:AlternateContent>
          <mc:Choice Requires="wpg">
            <w:drawing>
              <wp:inline distT="0" distB="0" distL="0" distR="0" wp14:anchorId="2301A3C9" wp14:editId="515F31B8">
                <wp:extent cx="285750" cy="180975"/>
                <wp:effectExtent l="9525" t="6985" r="9525" b="12065"/>
                <wp:docPr id="10" name="Group 496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750" cy="180975"/>
                          <a:chOff x="0" y="0"/>
                          <a:chExt cx="285750" cy="180975"/>
                        </a:xfrm>
                      </wpg:grpSpPr>
                      <wps:wsp>
                        <wps:cNvPr id="11" name="Shape 5627"/>
                        <wps:cNvSpPr>
                          <a:spLocks/>
                        </wps:cNvSpPr>
                        <wps:spPr bwMode="auto">
                          <a:xfrm>
                            <a:off x="0" y="0"/>
                            <a:ext cx="285750" cy="180975"/>
                          </a:xfrm>
                          <a:custGeom>
                            <a:avLst/>
                            <a:gdLst>
                              <a:gd name="T0" fmla="*/ 0 w 285750"/>
                              <a:gd name="T1" fmla="*/ 180975 h 180975"/>
                              <a:gd name="T2" fmla="*/ 285750 w 285750"/>
                              <a:gd name="T3" fmla="*/ 180975 h 180975"/>
                              <a:gd name="T4" fmla="*/ 285750 w 285750"/>
                              <a:gd name="T5" fmla="*/ 0 h 180975"/>
                              <a:gd name="T6" fmla="*/ 0 w 285750"/>
                              <a:gd name="T7" fmla="*/ 0 h 180975"/>
                              <a:gd name="T8" fmla="*/ 0 w 285750"/>
                              <a:gd name="T9" fmla="*/ 180975 h 180975"/>
                              <a:gd name="T10" fmla="*/ 0 60000 65536"/>
                              <a:gd name="T11" fmla="*/ 0 60000 65536"/>
                              <a:gd name="T12" fmla="*/ 0 60000 65536"/>
                              <a:gd name="T13" fmla="*/ 0 60000 65536"/>
                              <a:gd name="T14" fmla="*/ 0 60000 65536"/>
                              <a:gd name="T15" fmla="*/ 0 w 285750"/>
                              <a:gd name="T16" fmla="*/ 0 h 180975"/>
                              <a:gd name="T17" fmla="*/ 285750 w 285750"/>
                              <a:gd name="T18" fmla="*/ 180975 h 180975"/>
                            </a:gdLst>
                            <a:ahLst/>
                            <a:cxnLst>
                              <a:cxn ang="T10">
                                <a:pos x="T0" y="T1"/>
                              </a:cxn>
                              <a:cxn ang="T11">
                                <a:pos x="T2" y="T3"/>
                              </a:cxn>
                              <a:cxn ang="T12">
                                <a:pos x="T4" y="T5"/>
                              </a:cxn>
                              <a:cxn ang="T13">
                                <a:pos x="T6" y="T7"/>
                              </a:cxn>
                              <a:cxn ang="T14">
                                <a:pos x="T8" y="T9"/>
                              </a:cxn>
                            </a:cxnLst>
                            <a:rect l="T15" t="T16" r="T17" b="T18"/>
                            <a:pathLst>
                              <a:path w="285750" h="180975">
                                <a:moveTo>
                                  <a:pt x="0" y="180975"/>
                                </a:moveTo>
                                <a:lnTo>
                                  <a:pt x="285750" y="180975"/>
                                </a:lnTo>
                                <a:lnTo>
                                  <a:pt x="285750" y="0"/>
                                </a:lnTo>
                                <a:lnTo>
                                  <a:pt x="0" y="0"/>
                                </a:lnTo>
                                <a:lnTo>
                                  <a:pt x="0" y="180975"/>
                                </a:lnTo>
                                <a:close/>
                              </a:path>
                            </a:pathLst>
                          </a:custGeom>
                          <a:noFill/>
                          <a:ln w="9525" cap="rnd">
                            <a:solidFill>
                              <a:srgbClr val="000000"/>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B79FC2E" id="Group 49648" o:spid="_x0000_s1026" style="width:22.5pt;height:14.25pt;mso-position-horizontal-relative:char;mso-position-vertical-relative:line" coordsize="28575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">
                <v:shape id="Shape 5627" o:spid="_x0000_s1027" style="position:absolute;width:285750;height:180975;visibility:visible;mso-wrap-style:square;v-text-anchor:top" coordsize="285750,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" path="m,180975r285750,l285750,,,,,180975xe" filled="f">
                  <v:stroke miterlimit="83231f" joinstyle="miter" endcap="round"/>
                  <v:path arrowok="t" o:connecttype="custom" o:connectlocs="0,180975;285750,180975;285750,0;0,0;0,180975" o:connectangles="0,0,0,0,0" textboxrect="0,0,285750,180975"/>
                </v:shape>
                <w10:anchorlock/>
              </v:group>
            </w:pict>
          </mc:Fallback>
        </mc:AlternateContent>
      </w:r>
      <w:r w:rsidR="000E5604" w:rsidRPr="009B1019">
        <w:rPr>
          <w:rFonts w:asciiTheme="minorHAnsi" w:hAnsiTheme="minorHAnsi" w:cstheme="minorHAnsi"/>
          <w:color w:val="000000" w:themeColor="text1"/>
          <w:sz w:val="20"/>
          <w:szCs w:val="20"/>
        </w:rPr>
        <w:t xml:space="preserve">Yes      </w:t>
      </w:r>
      <w:r w:rsidR="000E5604" w:rsidRPr="009B1019">
        <w:rPr>
          <w:rFonts w:asciiTheme="minorHAnsi" w:hAnsiTheme="minorHAnsi" w:cstheme="minorHAnsi"/>
          <w:color w:val="000000" w:themeColor="text1"/>
          <w:sz w:val="20"/>
          <w:szCs w:val="20"/>
        </w:rPr>
        <w:tab/>
      </w:r>
      <w:r>
        <w:rPr>
          <w:rFonts w:asciiTheme="minorHAnsi" w:hAnsiTheme="minorHAnsi" w:cstheme="minorHAnsi"/>
          <w:noProof/>
          <w:color w:val="000000" w:themeColor="text1"/>
          <w:sz w:val="20"/>
          <w:szCs w:val="20"/>
        </w:rPr>
        <mc:AlternateContent>
          <mc:Choice Requires="wpg">
            <w:drawing>
              <wp:inline distT="0" distB="0" distL="0" distR="0" wp14:anchorId="27934F9B" wp14:editId="1C49214A">
                <wp:extent cx="285750" cy="180975"/>
                <wp:effectExtent l="8255" t="6985" r="10795" b="12065"/>
                <wp:docPr id="8" name="Group 49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750" cy="180975"/>
                          <a:chOff x="0" y="0"/>
                          <a:chExt cx="285750" cy="180975"/>
                        </a:xfrm>
                      </wpg:grpSpPr>
                      <wps:wsp>
                        <wps:cNvPr id="9" name="Shape 5629"/>
                        <wps:cNvSpPr>
                          <a:spLocks/>
                        </wps:cNvSpPr>
                        <wps:spPr bwMode="auto">
                          <a:xfrm>
                            <a:off x="0" y="0"/>
                            <a:ext cx="285750" cy="180975"/>
                          </a:xfrm>
                          <a:custGeom>
                            <a:avLst/>
                            <a:gdLst>
                              <a:gd name="T0" fmla="*/ 0 w 285750"/>
                              <a:gd name="T1" fmla="*/ 180975 h 180975"/>
                              <a:gd name="T2" fmla="*/ 285750 w 285750"/>
                              <a:gd name="T3" fmla="*/ 180975 h 180975"/>
                              <a:gd name="T4" fmla="*/ 285750 w 285750"/>
                              <a:gd name="T5" fmla="*/ 0 h 180975"/>
                              <a:gd name="T6" fmla="*/ 0 w 285750"/>
                              <a:gd name="T7" fmla="*/ 0 h 180975"/>
                              <a:gd name="T8" fmla="*/ 0 w 285750"/>
                              <a:gd name="T9" fmla="*/ 180975 h 180975"/>
                              <a:gd name="T10" fmla="*/ 0 60000 65536"/>
                              <a:gd name="T11" fmla="*/ 0 60000 65536"/>
                              <a:gd name="T12" fmla="*/ 0 60000 65536"/>
                              <a:gd name="T13" fmla="*/ 0 60000 65536"/>
                              <a:gd name="T14" fmla="*/ 0 60000 65536"/>
                              <a:gd name="T15" fmla="*/ 0 w 285750"/>
                              <a:gd name="T16" fmla="*/ 0 h 180975"/>
                              <a:gd name="T17" fmla="*/ 285750 w 285750"/>
                              <a:gd name="T18" fmla="*/ 180975 h 180975"/>
                            </a:gdLst>
                            <a:ahLst/>
                            <a:cxnLst>
                              <a:cxn ang="T10">
                                <a:pos x="T0" y="T1"/>
                              </a:cxn>
                              <a:cxn ang="T11">
                                <a:pos x="T2" y="T3"/>
                              </a:cxn>
                              <a:cxn ang="T12">
                                <a:pos x="T4" y="T5"/>
                              </a:cxn>
                              <a:cxn ang="T13">
                                <a:pos x="T6" y="T7"/>
                              </a:cxn>
                              <a:cxn ang="T14">
                                <a:pos x="T8" y="T9"/>
                              </a:cxn>
                            </a:cxnLst>
                            <a:rect l="T15" t="T16" r="T17" b="T18"/>
                            <a:pathLst>
                              <a:path w="285750" h="180975">
                                <a:moveTo>
                                  <a:pt x="0" y="180975"/>
                                </a:moveTo>
                                <a:lnTo>
                                  <a:pt x="285750" y="180975"/>
                                </a:lnTo>
                                <a:lnTo>
                                  <a:pt x="285750" y="0"/>
                                </a:lnTo>
                                <a:lnTo>
                                  <a:pt x="0" y="0"/>
                                </a:lnTo>
                                <a:lnTo>
                                  <a:pt x="0" y="180975"/>
                                </a:lnTo>
                                <a:close/>
                              </a:path>
                            </a:pathLst>
                          </a:custGeom>
                          <a:noFill/>
                          <a:ln w="9525" cap="rnd">
                            <a:solidFill>
                              <a:srgbClr val="000000"/>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020433" id="Group 49649" o:spid="_x0000_s1026" style="width:22.5pt;height:14.25pt;mso-position-horizontal-relative:char;mso-position-vertical-relative:line" coordsize="28575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">
                <v:shape id="Shape 5629" o:spid="_x0000_s1027" style="position:absolute;width:285750;height:180975;visibility:visible;mso-wrap-style:square;v-text-anchor:top" coordsize="285750,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" path="m,180975r285750,l285750,,,,,180975xe" filled="f">
                  <v:stroke miterlimit="83231f" joinstyle="miter" endcap="round"/>
                  <v:path arrowok="t" o:connecttype="custom" o:connectlocs="0,180975;285750,180975;285750,0;0,0;0,180975" o:connectangles="0,0,0,0,0" textboxrect="0,0,285750,180975"/>
                </v:shape>
                <w10:anchorlock/>
              </v:group>
            </w:pict>
          </mc:Fallback>
        </mc:AlternateContent>
      </w:r>
      <w:r w:rsidR="000E5604" w:rsidRPr="009B1019">
        <w:rPr>
          <w:rFonts w:asciiTheme="minorHAnsi" w:hAnsiTheme="minorHAnsi" w:cstheme="minorHAnsi"/>
          <w:color w:val="000000" w:themeColor="text1"/>
          <w:sz w:val="20"/>
          <w:szCs w:val="20"/>
        </w:rPr>
        <w:t xml:space="preserve">      No </w:t>
      </w:r>
    </w:p>
    <w:p w14:paraId="4F3E12A3" w14:textId="77777777" w:rsidR="000E5604" w:rsidRPr="009B1019" w:rsidRDefault="000E5604" w:rsidP="00E469DB">
      <w:pPr>
        <w:rPr>
          <w:rFonts w:asciiTheme="minorHAnsi" w:hAnsiTheme="minorHAnsi" w:cstheme="minorHAnsi"/>
          <w:color w:val="000000" w:themeColor="text1"/>
          <w:sz w:val="20"/>
          <w:szCs w:val="20"/>
        </w:rPr>
      </w:pPr>
    </w:p>
    <w:p w14:paraId="1B5DDF4B" w14:textId="77777777" w:rsidR="000E5604" w:rsidRPr="009B1019" w:rsidRDefault="000E5604" w:rsidP="00E469DB">
      <w:pPr>
        <w:ind w:right="4"/>
        <w:jc w:val="both"/>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If yes, which one?   </w:t>
      </w:r>
    </w:p>
    <w:p w14:paraId="7B4BFF2F"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_____________________________________________________________________________</w:t>
      </w:r>
    </w:p>
    <w:p w14:paraId="2D899E18"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_____________________________________________________________________________ </w:t>
      </w:r>
    </w:p>
    <w:p w14:paraId="1382C77A" w14:textId="77777777" w:rsidR="000E5604" w:rsidRPr="009B1019" w:rsidRDefault="000E5604" w:rsidP="00E469DB">
      <w:pPr>
        <w:rPr>
          <w:rFonts w:asciiTheme="minorHAnsi" w:hAnsiTheme="minorHAnsi" w:cstheme="minorHAnsi"/>
          <w:color w:val="000000" w:themeColor="text1"/>
          <w:sz w:val="20"/>
          <w:szCs w:val="20"/>
        </w:rPr>
      </w:pPr>
    </w:p>
    <w:p w14:paraId="1B2B551C" w14:textId="77777777" w:rsidR="000E5604" w:rsidRPr="009B1019" w:rsidRDefault="00DF681C" w:rsidP="00E469DB">
      <w:pPr>
        <w:ind w:right="4"/>
        <w:jc w:val="both"/>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4. </w:t>
      </w:r>
      <w:r w:rsidR="000E5604" w:rsidRPr="009B1019">
        <w:rPr>
          <w:rFonts w:asciiTheme="minorHAnsi" w:hAnsiTheme="minorHAnsi" w:cstheme="minorHAnsi"/>
          <w:color w:val="000000" w:themeColor="text1"/>
          <w:sz w:val="20"/>
          <w:szCs w:val="20"/>
        </w:rPr>
        <w:t xml:space="preserve">Has this matter been the subject of court proceedings? </w:t>
      </w:r>
    </w:p>
    <w:p w14:paraId="686CD914" w14:textId="18EB9C09" w:rsidR="000E5604" w:rsidRPr="009B1019" w:rsidRDefault="00A411E6" w:rsidP="00E469DB">
      <w:pPr>
        <w:ind w:left="-5" w:right="4"/>
        <w:rPr>
          <w:rFonts w:asciiTheme="minorHAnsi" w:hAnsiTheme="minorHAnsi" w:cstheme="minorHAnsi"/>
          <w:color w:val="000000" w:themeColor="text1"/>
          <w:sz w:val="20"/>
          <w:szCs w:val="20"/>
        </w:rPr>
      </w:pPr>
      <w:r>
        <w:rPr>
          <w:rFonts w:asciiTheme="minorHAnsi" w:hAnsiTheme="minorHAnsi" w:cstheme="minorHAnsi"/>
          <w:noProof/>
          <w:color w:val="000000" w:themeColor="text1"/>
          <w:sz w:val="20"/>
          <w:szCs w:val="20"/>
        </w:rPr>
        <mc:AlternateContent>
          <mc:Choice Requires="wpg">
            <w:drawing>
              <wp:inline distT="0" distB="0" distL="0" distR="0" wp14:anchorId="15DCFD18" wp14:editId="170E414B">
                <wp:extent cx="285750" cy="180975"/>
                <wp:effectExtent l="12700" t="10795" r="6350" b="8255"/>
                <wp:docPr id="6" name="Group 51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750" cy="180975"/>
                          <a:chOff x="0" y="0"/>
                          <a:chExt cx="285750" cy="180975"/>
                        </a:xfrm>
                      </wpg:grpSpPr>
                      <wps:wsp>
                        <wps:cNvPr id="7" name="Shape 5727"/>
                        <wps:cNvSpPr>
                          <a:spLocks/>
                        </wps:cNvSpPr>
                        <wps:spPr bwMode="auto">
                          <a:xfrm>
                            <a:off x="0" y="0"/>
                            <a:ext cx="285750" cy="180975"/>
                          </a:xfrm>
                          <a:custGeom>
                            <a:avLst/>
                            <a:gdLst>
                              <a:gd name="T0" fmla="*/ 0 w 285750"/>
                              <a:gd name="T1" fmla="*/ 180975 h 180975"/>
                              <a:gd name="T2" fmla="*/ 285750 w 285750"/>
                              <a:gd name="T3" fmla="*/ 180975 h 180975"/>
                              <a:gd name="T4" fmla="*/ 285750 w 285750"/>
                              <a:gd name="T5" fmla="*/ 0 h 180975"/>
                              <a:gd name="T6" fmla="*/ 0 w 285750"/>
                              <a:gd name="T7" fmla="*/ 0 h 180975"/>
                              <a:gd name="T8" fmla="*/ 0 w 285750"/>
                              <a:gd name="T9" fmla="*/ 180975 h 180975"/>
                              <a:gd name="T10" fmla="*/ 0 60000 65536"/>
                              <a:gd name="T11" fmla="*/ 0 60000 65536"/>
                              <a:gd name="T12" fmla="*/ 0 60000 65536"/>
                              <a:gd name="T13" fmla="*/ 0 60000 65536"/>
                              <a:gd name="T14" fmla="*/ 0 60000 65536"/>
                              <a:gd name="T15" fmla="*/ 0 w 285750"/>
                              <a:gd name="T16" fmla="*/ 0 h 180975"/>
                              <a:gd name="T17" fmla="*/ 285750 w 285750"/>
                              <a:gd name="T18" fmla="*/ 180975 h 180975"/>
                            </a:gdLst>
                            <a:ahLst/>
                            <a:cxnLst>
                              <a:cxn ang="T10">
                                <a:pos x="T0" y="T1"/>
                              </a:cxn>
                              <a:cxn ang="T11">
                                <a:pos x="T2" y="T3"/>
                              </a:cxn>
                              <a:cxn ang="T12">
                                <a:pos x="T4" y="T5"/>
                              </a:cxn>
                              <a:cxn ang="T13">
                                <a:pos x="T6" y="T7"/>
                              </a:cxn>
                              <a:cxn ang="T14">
                                <a:pos x="T8" y="T9"/>
                              </a:cxn>
                            </a:cxnLst>
                            <a:rect l="T15" t="T16" r="T17" b="T18"/>
                            <a:pathLst>
                              <a:path w="285750" h="180975">
                                <a:moveTo>
                                  <a:pt x="0" y="180975"/>
                                </a:moveTo>
                                <a:lnTo>
                                  <a:pt x="285750" y="180975"/>
                                </a:lnTo>
                                <a:lnTo>
                                  <a:pt x="285750" y="0"/>
                                </a:lnTo>
                                <a:lnTo>
                                  <a:pt x="0" y="0"/>
                                </a:lnTo>
                                <a:lnTo>
                                  <a:pt x="0" y="180975"/>
                                </a:lnTo>
                                <a:close/>
                              </a:path>
                            </a:pathLst>
                          </a:custGeom>
                          <a:noFill/>
                          <a:ln w="9525" cap="rnd">
                            <a:solidFill>
                              <a:srgbClr val="000000"/>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8C1CADB" id="Group 51368" o:spid="_x0000_s1026" style="width:22.5pt;height:14.25pt;mso-position-horizontal-relative:char;mso-position-vertical-relative:line" coordsize="28575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">
                <v:shape id="Shape 5727" o:spid="_x0000_s1027" style="position:absolute;width:285750;height:180975;visibility:visible;mso-wrap-style:square;v-text-anchor:top" coordsize="285750,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" path="m,180975r285750,l285750,,,,,180975xe" filled="f">
                  <v:stroke miterlimit="83231f" joinstyle="miter" endcap="round"/>
                  <v:path arrowok="t" o:connecttype="custom" o:connectlocs="0,180975;285750,180975;285750,0;0,0;0,180975" o:connectangles="0,0,0,0,0" textboxrect="0,0,285750,180975"/>
                </v:shape>
                <w10:anchorlock/>
              </v:group>
            </w:pict>
          </mc:Fallback>
        </mc:AlternateContent>
      </w:r>
      <w:r w:rsidR="000E5604" w:rsidRPr="009B1019">
        <w:rPr>
          <w:rFonts w:asciiTheme="minorHAnsi" w:hAnsiTheme="minorHAnsi" w:cstheme="minorHAnsi"/>
          <w:color w:val="000000" w:themeColor="text1"/>
          <w:sz w:val="20"/>
          <w:szCs w:val="20"/>
        </w:rPr>
        <w:t xml:space="preserve">   YES  </w:t>
      </w:r>
      <w:r>
        <w:rPr>
          <w:rFonts w:asciiTheme="minorHAnsi" w:hAnsiTheme="minorHAnsi" w:cstheme="minorHAnsi"/>
          <w:noProof/>
          <w:color w:val="000000" w:themeColor="text1"/>
          <w:sz w:val="20"/>
          <w:szCs w:val="20"/>
        </w:rPr>
        <mc:AlternateContent>
          <mc:Choice Requires="wpg">
            <w:drawing>
              <wp:inline distT="0" distB="0" distL="0" distR="0" wp14:anchorId="704E686D" wp14:editId="181454A8">
                <wp:extent cx="285750" cy="180975"/>
                <wp:effectExtent l="6985" t="10795" r="12065" b="8255"/>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750" cy="180975"/>
                          <a:chOff x="0" y="0"/>
                          <a:chExt cx="285750" cy="180975"/>
                        </a:xfrm>
                      </wpg:grpSpPr>
                      <wps:wsp>
                        <wps:cNvPr id="4" name="Shape 5727"/>
                        <wps:cNvSpPr>
                          <a:spLocks/>
                        </wps:cNvSpPr>
                        <wps:spPr bwMode="auto">
                          <a:xfrm>
                            <a:off x="0" y="0"/>
                            <a:ext cx="285750" cy="180975"/>
                          </a:xfrm>
                          <a:custGeom>
                            <a:avLst/>
                            <a:gdLst>
                              <a:gd name="T0" fmla="*/ 0 w 285750"/>
                              <a:gd name="T1" fmla="*/ 180975 h 180975"/>
                              <a:gd name="T2" fmla="*/ 285750 w 285750"/>
                              <a:gd name="T3" fmla="*/ 180975 h 180975"/>
                              <a:gd name="T4" fmla="*/ 285750 w 285750"/>
                              <a:gd name="T5" fmla="*/ 0 h 180975"/>
                              <a:gd name="T6" fmla="*/ 0 w 285750"/>
                              <a:gd name="T7" fmla="*/ 0 h 180975"/>
                              <a:gd name="T8" fmla="*/ 0 w 285750"/>
                              <a:gd name="T9" fmla="*/ 180975 h 180975"/>
                              <a:gd name="T10" fmla="*/ 0 60000 65536"/>
                              <a:gd name="T11" fmla="*/ 0 60000 65536"/>
                              <a:gd name="T12" fmla="*/ 0 60000 65536"/>
                              <a:gd name="T13" fmla="*/ 0 60000 65536"/>
                              <a:gd name="T14" fmla="*/ 0 60000 65536"/>
                              <a:gd name="T15" fmla="*/ 0 w 285750"/>
                              <a:gd name="T16" fmla="*/ 0 h 180975"/>
                              <a:gd name="T17" fmla="*/ 285750 w 285750"/>
                              <a:gd name="T18" fmla="*/ 180975 h 180975"/>
                            </a:gdLst>
                            <a:ahLst/>
                            <a:cxnLst>
                              <a:cxn ang="T10">
                                <a:pos x="T0" y="T1"/>
                              </a:cxn>
                              <a:cxn ang="T11">
                                <a:pos x="T2" y="T3"/>
                              </a:cxn>
                              <a:cxn ang="T12">
                                <a:pos x="T4" y="T5"/>
                              </a:cxn>
                              <a:cxn ang="T13">
                                <a:pos x="T6" y="T7"/>
                              </a:cxn>
                              <a:cxn ang="T14">
                                <a:pos x="T8" y="T9"/>
                              </a:cxn>
                            </a:cxnLst>
                            <a:rect l="T15" t="T16" r="T17" b="T18"/>
                            <a:pathLst>
                              <a:path w="285750" h="180975">
                                <a:moveTo>
                                  <a:pt x="0" y="180975"/>
                                </a:moveTo>
                                <a:lnTo>
                                  <a:pt x="285750" y="180975"/>
                                </a:lnTo>
                                <a:lnTo>
                                  <a:pt x="285750" y="0"/>
                                </a:lnTo>
                                <a:lnTo>
                                  <a:pt x="0" y="0"/>
                                </a:lnTo>
                                <a:lnTo>
                                  <a:pt x="0" y="180975"/>
                                </a:lnTo>
                                <a:close/>
                              </a:path>
                            </a:pathLst>
                          </a:custGeom>
                          <a:noFill/>
                          <a:ln w="9525" cap="rnd">
                            <a:solidFill>
                              <a:srgbClr val="000000"/>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10D0AB" id="Group 1" o:spid="_x0000_s1026" style="width:22.5pt;height:14.25pt;mso-position-horizontal-relative:char;mso-position-vertical-relative:line" coordsize="28575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">
                <v:shape id="Shape 5727" o:spid="_x0000_s1027" style="position:absolute;width:285750;height:180975;visibility:visible;mso-wrap-style:square;v-text-anchor:top" coordsize="285750,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" path="m,180975r285750,l285750,,,,,180975xe" filled="f">
                  <v:stroke miterlimit="83231f" joinstyle="miter" endcap="round"/>
                  <v:path arrowok="t" o:connecttype="custom" o:connectlocs="0,180975;285750,180975;285750,0;0,0;0,180975" o:connectangles="0,0,0,0,0" textboxrect="0,0,285750,180975"/>
                </v:shape>
                <w10:anchorlock/>
              </v:group>
            </w:pict>
          </mc:Fallback>
        </mc:AlternateContent>
      </w:r>
      <w:r w:rsidR="000E5604" w:rsidRPr="009B1019">
        <w:rPr>
          <w:rFonts w:asciiTheme="minorHAnsi" w:hAnsiTheme="minorHAnsi" w:cstheme="minorHAnsi"/>
          <w:color w:val="000000" w:themeColor="text1"/>
          <w:sz w:val="20"/>
          <w:szCs w:val="20"/>
        </w:rPr>
        <w:t xml:space="preserve">  NO</w:t>
      </w:r>
    </w:p>
    <w:p w14:paraId="32D0C02A" w14:textId="77777777" w:rsidR="000E5604" w:rsidRPr="009B1019" w:rsidRDefault="000E5604" w:rsidP="00E469DB">
      <w:pPr>
        <w:rPr>
          <w:rFonts w:asciiTheme="minorHAnsi" w:hAnsiTheme="minorHAnsi" w:cstheme="minorHAnsi"/>
          <w:color w:val="000000" w:themeColor="text1"/>
          <w:sz w:val="20"/>
          <w:szCs w:val="20"/>
        </w:rPr>
      </w:pPr>
    </w:p>
    <w:p w14:paraId="0D68D451" w14:textId="77777777" w:rsidR="000E5604" w:rsidRPr="009B1019" w:rsidRDefault="000E5604" w:rsidP="00E469DB">
      <w:pPr>
        <w:ind w:right="4"/>
        <w:jc w:val="both"/>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Please give </w:t>
      </w:r>
      <w:proofErr w:type="gramStart"/>
      <w:r w:rsidRPr="009B1019">
        <w:rPr>
          <w:rFonts w:asciiTheme="minorHAnsi" w:hAnsiTheme="minorHAnsi" w:cstheme="minorHAnsi"/>
          <w:color w:val="000000" w:themeColor="text1"/>
          <w:sz w:val="20"/>
          <w:szCs w:val="20"/>
        </w:rPr>
        <w:t>a brief summary</w:t>
      </w:r>
      <w:proofErr w:type="gramEnd"/>
      <w:r w:rsidRPr="009B1019">
        <w:rPr>
          <w:rFonts w:asciiTheme="minorHAnsi" w:hAnsiTheme="minorHAnsi" w:cstheme="minorHAnsi"/>
          <w:color w:val="000000" w:themeColor="text1"/>
          <w:sz w:val="20"/>
          <w:szCs w:val="20"/>
        </w:rPr>
        <w:t xml:space="preserve"> of your complaint and attach all supporting documents [Note to indicate all the particulars of </w:t>
      </w:r>
      <w:r w:rsidRPr="009B1019">
        <w:rPr>
          <w:rFonts w:asciiTheme="minorHAnsi" w:hAnsiTheme="minorHAnsi" w:cstheme="minorHAnsi"/>
          <w:i/>
          <w:color w:val="000000" w:themeColor="text1"/>
          <w:sz w:val="20"/>
          <w:szCs w:val="20"/>
        </w:rPr>
        <w:t>what</w:t>
      </w:r>
      <w:r w:rsidRPr="009B1019">
        <w:rPr>
          <w:rFonts w:asciiTheme="minorHAnsi" w:hAnsiTheme="minorHAnsi" w:cstheme="minorHAnsi"/>
          <w:color w:val="000000" w:themeColor="text1"/>
          <w:sz w:val="20"/>
          <w:szCs w:val="20"/>
        </w:rPr>
        <w:t xml:space="preserve"> happened, </w:t>
      </w:r>
      <w:r w:rsidRPr="009B1019">
        <w:rPr>
          <w:rFonts w:asciiTheme="minorHAnsi" w:hAnsiTheme="minorHAnsi" w:cstheme="minorHAnsi"/>
          <w:i/>
          <w:color w:val="000000" w:themeColor="text1"/>
          <w:sz w:val="20"/>
          <w:szCs w:val="20"/>
        </w:rPr>
        <w:t>where</w:t>
      </w:r>
      <w:r w:rsidRPr="009B1019">
        <w:rPr>
          <w:rFonts w:asciiTheme="minorHAnsi" w:hAnsiTheme="minorHAnsi" w:cstheme="minorHAnsi"/>
          <w:color w:val="000000" w:themeColor="text1"/>
          <w:sz w:val="20"/>
          <w:szCs w:val="20"/>
        </w:rPr>
        <w:t xml:space="preserve"> it happened, </w:t>
      </w:r>
      <w:r w:rsidRPr="009B1019">
        <w:rPr>
          <w:rFonts w:asciiTheme="minorHAnsi" w:hAnsiTheme="minorHAnsi" w:cstheme="minorHAnsi"/>
          <w:i/>
          <w:color w:val="000000" w:themeColor="text1"/>
          <w:sz w:val="20"/>
          <w:szCs w:val="20"/>
        </w:rPr>
        <w:t>when</w:t>
      </w:r>
      <w:r w:rsidRPr="009B1019">
        <w:rPr>
          <w:rFonts w:asciiTheme="minorHAnsi" w:hAnsiTheme="minorHAnsi" w:cstheme="minorHAnsi"/>
          <w:color w:val="000000" w:themeColor="text1"/>
          <w:sz w:val="20"/>
          <w:szCs w:val="20"/>
        </w:rPr>
        <w:t xml:space="preserve"> it happened and by </w:t>
      </w:r>
      <w:r w:rsidRPr="009B1019">
        <w:rPr>
          <w:rFonts w:asciiTheme="minorHAnsi" w:hAnsiTheme="minorHAnsi" w:cstheme="minorHAnsi"/>
          <w:i/>
          <w:color w:val="000000" w:themeColor="text1"/>
          <w:sz w:val="20"/>
          <w:szCs w:val="20"/>
        </w:rPr>
        <w:t>whom</w:t>
      </w:r>
      <w:r w:rsidRPr="009B1019">
        <w:rPr>
          <w:rFonts w:asciiTheme="minorHAnsi" w:hAnsiTheme="minorHAnsi" w:cstheme="minorHAnsi"/>
          <w:color w:val="000000" w:themeColor="text1"/>
          <w:sz w:val="20"/>
          <w:szCs w:val="20"/>
        </w:rPr>
        <w:t xml:space="preserve">] </w:t>
      </w:r>
    </w:p>
    <w:p w14:paraId="09A5DEBA"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_____________________________________________________________________________ _____________________________________________________________________________ </w:t>
      </w:r>
    </w:p>
    <w:p w14:paraId="3B5E3AFF" w14:textId="77777777" w:rsidR="000E5604" w:rsidRPr="009B1019" w:rsidRDefault="000E5604" w:rsidP="00E469DB">
      <w:pPr>
        <w:ind w:right="7"/>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_____________________________________________________________________________ _____________________________________________________________________________</w:t>
      </w:r>
    </w:p>
    <w:p w14:paraId="290A0FAC"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7.What action would you want to be taken? </w:t>
      </w:r>
    </w:p>
    <w:p w14:paraId="0207F475" w14:textId="77777777" w:rsidR="000E5604" w:rsidRPr="009B1019" w:rsidRDefault="000E5604" w:rsidP="00E469DB">
      <w:pPr>
        <w:ind w:right="7"/>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_____________________________________________________________________________ _____________________________________________________________________________ _____________________________________________________________________________</w:t>
      </w:r>
    </w:p>
    <w:p w14:paraId="0639DE1C"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____________________________________________________________________________ </w:t>
      </w:r>
    </w:p>
    <w:p w14:paraId="750A9517" w14:textId="77777777" w:rsidR="000E5604" w:rsidRPr="009B1019" w:rsidRDefault="000E5604" w:rsidP="00E469DB">
      <w:pPr>
        <w:rPr>
          <w:rFonts w:asciiTheme="minorHAnsi" w:hAnsiTheme="minorHAnsi" w:cstheme="minorHAnsi"/>
          <w:color w:val="000000" w:themeColor="text1"/>
          <w:sz w:val="20"/>
          <w:szCs w:val="20"/>
        </w:rPr>
      </w:pPr>
    </w:p>
    <w:p w14:paraId="320677AD"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Signature __________________________________  </w:t>
      </w:r>
    </w:p>
    <w:p w14:paraId="3D29FACB" w14:textId="77777777" w:rsidR="000E5604" w:rsidRPr="009B1019" w:rsidRDefault="000E5604" w:rsidP="00E469DB">
      <w:pPr>
        <w:ind w:left="-5" w:right="4"/>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Date ______________________________________ </w:t>
      </w:r>
    </w:p>
    <w:p w14:paraId="0E871A83" w14:textId="77777777" w:rsidR="0035087D" w:rsidRPr="009B1019" w:rsidRDefault="000E5604" w:rsidP="00E469DB">
      <w:pPr>
        <w:pStyle w:val="Heading2"/>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br w:type="column"/>
      </w:r>
      <w:bookmarkStart w:id="102" w:name="_Toc64575365"/>
      <w:bookmarkStart w:id="103" w:name="_Toc105099751"/>
      <w:r w:rsidR="00090DC0" w:rsidRPr="009B1019">
        <w:rPr>
          <w:rFonts w:asciiTheme="minorHAnsi" w:hAnsiTheme="minorHAnsi" w:cstheme="minorHAnsi"/>
          <w:color w:val="000000" w:themeColor="text1"/>
          <w:sz w:val="20"/>
          <w:szCs w:val="20"/>
        </w:rPr>
        <w:lastRenderedPageBreak/>
        <w:t xml:space="preserve">ANNEX </w:t>
      </w:r>
      <w:r w:rsidR="00DF681C" w:rsidRPr="009B1019">
        <w:rPr>
          <w:rFonts w:asciiTheme="minorHAnsi" w:hAnsiTheme="minorHAnsi" w:cstheme="minorHAnsi"/>
          <w:color w:val="000000" w:themeColor="text1"/>
          <w:sz w:val="20"/>
          <w:szCs w:val="20"/>
        </w:rPr>
        <w:t>6</w:t>
      </w:r>
      <w:r w:rsidR="00090DC0" w:rsidRPr="009B1019">
        <w:rPr>
          <w:rFonts w:asciiTheme="minorHAnsi" w:hAnsiTheme="minorHAnsi" w:cstheme="minorHAnsi"/>
          <w:color w:val="000000" w:themeColor="text1"/>
          <w:sz w:val="20"/>
          <w:szCs w:val="20"/>
        </w:rPr>
        <w:t>: COMPLAINTS LOG</w:t>
      </w:r>
      <w:bookmarkEnd w:id="96"/>
      <w:bookmarkEnd w:id="102"/>
      <w:bookmarkEnd w:id="103"/>
    </w:p>
    <w:tbl>
      <w:tblPr>
        <w:tblStyle w:val="TableGrid0"/>
        <w:tblW w:w="10019" w:type="dxa"/>
        <w:tblInd w:w="-283" w:type="dxa"/>
        <w:tblCellMar>
          <w:top w:w="154" w:type="dxa"/>
          <w:left w:w="106" w:type="dxa"/>
          <w:bottom w:w="44" w:type="dxa"/>
          <w:right w:w="71" w:type="dxa"/>
        </w:tblCellMar>
        <w:tblLook w:val="04A0" w:firstRow="1" w:lastRow="0" w:firstColumn="1" w:lastColumn="0" w:noHBand="0" w:noVBand="1"/>
      </w:tblPr>
      <w:tblGrid>
        <w:gridCol w:w="1012"/>
        <w:gridCol w:w="1107"/>
        <w:gridCol w:w="1173"/>
        <w:gridCol w:w="1248"/>
        <w:gridCol w:w="2063"/>
        <w:gridCol w:w="914"/>
        <w:gridCol w:w="1282"/>
        <w:gridCol w:w="1220"/>
      </w:tblGrid>
      <w:tr w:rsidR="00C94101" w:rsidRPr="009B1019" w14:paraId="5AE1F52F" w14:textId="77777777" w:rsidTr="004D6B61">
        <w:trPr>
          <w:trHeight w:val="1393"/>
        </w:trPr>
        <w:tc>
          <w:tcPr>
            <w:tcW w:w="908"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7010C21E" w14:textId="77777777" w:rsidR="0035087D" w:rsidRPr="009B1019" w:rsidRDefault="0035087D" w:rsidP="00E469DB">
            <w:pPr>
              <w:rPr>
                <w:rFonts w:asciiTheme="minorHAnsi" w:hAnsiTheme="minorHAnsi" w:cstheme="minorHAnsi"/>
                <w:b/>
                <w:bCs/>
                <w:color w:val="000000" w:themeColor="text1"/>
                <w:sz w:val="20"/>
                <w:szCs w:val="20"/>
              </w:rPr>
            </w:pPr>
            <w:r w:rsidRPr="009B1019">
              <w:rPr>
                <w:rFonts w:asciiTheme="minorHAnsi" w:hAnsiTheme="minorHAnsi" w:cstheme="minorHAnsi"/>
                <w:b/>
                <w:bCs/>
                <w:color w:val="000000" w:themeColor="text1"/>
                <w:sz w:val="20"/>
                <w:szCs w:val="20"/>
              </w:rPr>
              <w:t>Date and complaint from</w:t>
            </w:r>
          </w:p>
        </w:tc>
        <w:tc>
          <w:tcPr>
            <w:tcW w:w="1120"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4DF3F162" w14:textId="77777777" w:rsidR="0035087D" w:rsidRPr="009B1019" w:rsidRDefault="0035087D" w:rsidP="00E469DB">
            <w:pPr>
              <w:rPr>
                <w:rFonts w:asciiTheme="minorHAnsi" w:hAnsiTheme="minorHAnsi" w:cstheme="minorHAnsi"/>
                <w:b/>
                <w:bCs/>
                <w:color w:val="000000" w:themeColor="text1"/>
                <w:sz w:val="20"/>
                <w:szCs w:val="20"/>
              </w:rPr>
            </w:pPr>
            <w:r w:rsidRPr="009B1019">
              <w:rPr>
                <w:rFonts w:asciiTheme="minorHAnsi" w:hAnsiTheme="minorHAnsi" w:cstheme="minorHAnsi"/>
                <w:b/>
                <w:bCs/>
                <w:color w:val="000000" w:themeColor="text1"/>
                <w:sz w:val="20"/>
                <w:szCs w:val="20"/>
              </w:rPr>
              <w:t xml:space="preserve">Complaint </w:t>
            </w:r>
            <w:proofErr w:type="gramStart"/>
            <w:r w:rsidRPr="009B1019">
              <w:rPr>
                <w:rFonts w:asciiTheme="minorHAnsi" w:hAnsiTheme="minorHAnsi" w:cstheme="minorHAnsi"/>
                <w:b/>
                <w:bCs/>
                <w:color w:val="000000" w:themeColor="text1"/>
                <w:sz w:val="20"/>
                <w:szCs w:val="20"/>
              </w:rPr>
              <w:t>e.g.</w:t>
            </w:r>
            <w:proofErr w:type="gramEnd"/>
            <w:r w:rsidRPr="009B1019">
              <w:rPr>
                <w:rFonts w:asciiTheme="minorHAnsi" w:hAnsiTheme="minorHAnsi" w:cstheme="minorHAnsi"/>
                <w:b/>
                <w:bCs/>
                <w:color w:val="000000" w:themeColor="text1"/>
                <w:sz w:val="20"/>
                <w:szCs w:val="20"/>
              </w:rPr>
              <w:t xml:space="preserve"> non- issuance of </w:t>
            </w:r>
          </w:p>
          <w:p w14:paraId="22801971" w14:textId="77777777" w:rsidR="0035087D" w:rsidRPr="009B1019" w:rsidRDefault="00C47968" w:rsidP="00E469DB">
            <w:pPr>
              <w:rPr>
                <w:rFonts w:asciiTheme="minorHAnsi" w:hAnsiTheme="minorHAnsi" w:cstheme="minorHAnsi"/>
                <w:b/>
                <w:bCs/>
                <w:color w:val="000000" w:themeColor="text1"/>
                <w:sz w:val="20"/>
                <w:szCs w:val="20"/>
              </w:rPr>
            </w:pPr>
            <w:r w:rsidRPr="009B1019">
              <w:rPr>
                <w:rFonts w:asciiTheme="minorHAnsi" w:hAnsiTheme="minorHAnsi" w:cstheme="minorHAnsi"/>
                <w:b/>
                <w:bCs/>
                <w:color w:val="000000" w:themeColor="text1"/>
                <w:sz w:val="20"/>
                <w:szCs w:val="20"/>
              </w:rPr>
              <w:t>P</w:t>
            </w:r>
            <w:r w:rsidR="0035087D" w:rsidRPr="009B1019">
              <w:rPr>
                <w:rFonts w:asciiTheme="minorHAnsi" w:hAnsiTheme="minorHAnsi" w:cstheme="minorHAnsi"/>
                <w:b/>
                <w:bCs/>
                <w:color w:val="000000" w:themeColor="text1"/>
                <w:sz w:val="20"/>
                <w:szCs w:val="20"/>
              </w:rPr>
              <w:t>ayment</w:t>
            </w:r>
            <w:r w:rsidRPr="009B1019">
              <w:rPr>
                <w:rFonts w:asciiTheme="minorHAnsi" w:hAnsiTheme="minorHAnsi" w:cstheme="minorHAnsi"/>
                <w:b/>
                <w:bCs/>
                <w:color w:val="000000" w:themeColor="text1"/>
                <w:sz w:val="20"/>
                <w:szCs w:val="20"/>
              </w:rPr>
              <w:t xml:space="preserve"> for work done</w:t>
            </w:r>
          </w:p>
        </w:tc>
        <w:tc>
          <w:tcPr>
            <w:tcW w:w="117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275CB98D" w14:textId="77777777" w:rsidR="0035087D" w:rsidRPr="009B1019" w:rsidRDefault="0035087D" w:rsidP="00E469DB">
            <w:pPr>
              <w:rPr>
                <w:rFonts w:asciiTheme="minorHAnsi" w:hAnsiTheme="minorHAnsi" w:cstheme="minorHAnsi"/>
                <w:b/>
                <w:bCs/>
                <w:color w:val="000000" w:themeColor="text1"/>
                <w:sz w:val="20"/>
                <w:szCs w:val="20"/>
              </w:rPr>
            </w:pPr>
            <w:r w:rsidRPr="009B1019">
              <w:rPr>
                <w:rFonts w:asciiTheme="minorHAnsi" w:hAnsiTheme="minorHAnsi" w:cstheme="minorHAnsi"/>
                <w:b/>
                <w:bCs/>
                <w:color w:val="000000" w:themeColor="text1"/>
                <w:sz w:val="20"/>
                <w:szCs w:val="20"/>
              </w:rPr>
              <w:t xml:space="preserve">Staff/ institution complained against </w:t>
            </w:r>
          </w:p>
        </w:tc>
        <w:tc>
          <w:tcPr>
            <w:tcW w:w="1272"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2B472439" w14:textId="77777777" w:rsidR="0035087D" w:rsidRPr="009B1019" w:rsidRDefault="0035087D" w:rsidP="00E469DB">
            <w:pPr>
              <w:ind w:left="2"/>
              <w:rPr>
                <w:rFonts w:asciiTheme="minorHAnsi" w:hAnsiTheme="minorHAnsi" w:cstheme="minorHAnsi"/>
                <w:b/>
                <w:bCs/>
                <w:color w:val="000000" w:themeColor="text1"/>
                <w:sz w:val="20"/>
                <w:szCs w:val="20"/>
              </w:rPr>
            </w:pPr>
            <w:r w:rsidRPr="009B1019">
              <w:rPr>
                <w:rFonts w:asciiTheme="minorHAnsi" w:hAnsiTheme="minorHAnsi" w:cstheme="minorHAnsi"/>
                <w:b/>
                <w:bCs/>
                <w:color w:val="000000" w:themeColor="text1"/>
                <w:sz w:val="20"/>
                <w:szCs w:val="20"/>
              </w:rPr>
              <w:t xml:space="preserve">Nature of complaint/ service issue, </w:t>
            </w:r>
            <w:proofErr w:type="gramStart"/>
            <w:r w:rsidRPr="009B1019">
              <w:rPr>
                <w:rFonts w:asciiTheme="minorHAnsi" w:hAnsiTheme="minorHAnsi" w:cstheme="minorHAnsi"/>
                <w:b/>
                <w:bCs/>
                <w:color w:val="000000" w:themeColor="text1"/>
                <w:sz w:val="20"/>
                <w:szCs w:val="20"/>
              </w:rPr>
              <w:t>e.g.</w:t>
            </w:r>
            <w:proofErr w:type="gramEnd"/>
            <w:r w:rsidRPr="009B1019">
              <w:rPr>
                <w:rFonts w:asciiTheme="minorHAnsi" w:hAnsiTheme="minorHAnsi" w:cstheme="minorHAnsi"/>
                <w:b/>
                <w:bCs/>
                <w:color w:val="000000" w:themeColor="text1"/>
                <w:sz w:val="20"/>
                <w:szCs w:val="20"/>
              </w:rPr>
              <w:t xml:space="preserve"> delay </w:t>
            </w:r>
          </w:p>
        </w:tc>
        <w:tc>
          <w:tcPr>
            <w:tcW w:w="2178"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3457BEA" w14:textId="77777777" w:rsidR="0035087D" w:rsidRPr="009B1019" w:rsidRDefault="0035087D" w:rsidP="00E469DB">
            <w:pPr>
              <w:ind w:left="2"/>
              <w:rPr>
                <w:rFonts w:asciiTheme="minorHAnsi" w:hAnsiTheme="minorHAnsi" w:cstheme="minorHAnsi"/>
                <w:b/>
                <w:bCs/>
                <w:color w:val="000000" w:themeColor="text1"/>
                <w:sz w:val="20"/>
                <w:szCs w:val="20"/>
              </w:rPr>
            </w:pPr>
            <w:r w:rsidRPr="009B1019">
              <w:rPr>
                <w:rFonts w:asciiTheme="minorHAnsi" w:hAnsiTheme="minorHAnsi" w:cstheme="minorHAnsi"/>
                <w:b/>
                <w:bCs/>
                <w:color w:val="000000" w:themeColor="text1"/>
                <w:sz w:val="20"/>
                <w:szCs w:val="20"/>
              </w:rPr>
              <w:t xml:space="preserve">Type of cause – physical human (e.g. </w:t>
            </w:r>
          </w:p>
          <w:p w14:paraId="7BAFBEB5" w14:textId="77777777" w:rsidR="0035087D" w:rsidRPr="009B1019" w:rsidRDefault="0035087D" w:rsidP="00E469DB">
            <w:pPr>
              <w:ind w:left="2"/>
              <w:rPr>
                <w:rFonts w:asciiTheme="minorHAnsi" w:hAnsiTheme="minorHAnsi" w:cstheme="minorHAnsi"/>
                <w:b/>
                <w:bCs/>
                <w:color w:val="000000" w:themeColor="text1"/>
                <w:sz w:val="20"/>
                <w:szCs w:val="20"/>
              </w:rPr>
            </w:pPr>
            <w:r w:rsidRPr="009B1019">
              <w:rPr>
                <w:rFonts w:asciiTheme="minorHAnsi" w:hAnsiTheme="minorHAnsi" w:cstheme="minorHAnsi"/>
                <w:b/>
                <w:bCs/>
                <w:color w:val="000000" w:themeColor="text1"/>
                <w:sz w:val="20"/>
                <w:szCs w:val="20"/>
              </w:rPr>
              <w:t>inefficient officers, slow, unresponsive) or organization (</w:t>
            </w:r>
            <w:proofErr w:type="gramStart"/>
            <w:r w:rsidRPr="009B1019">
              <w:rPr>
                <w:rFonts w:asciiTheme="minorHAnsi" w:hAnsiTheme="minorHAnsi" w:cstheme="minorHAnsi"/>
                <w:b/>
                <w:bCs/>
                <w:color w:val="000000" w:themeColor="text1"/>
                <w:sz w:val="20"/>
                <w:szCs w:val="20"/>
              </w:rPr>
              <w:t>e.g.</w:t>
            </w:r>
            <w:proofErr w:type="gramEnd"/>
            <w:r w:rsidRPr="009B1019">
              <w:rPr>
                <w:rFonts w:asciiTheme="minorHAnsi" w:hAnsiTheme="minorHAnsi" w:cstheme="minorHAnsi"/>
                <w:b/>
                <w:bCs/>
                <w:color w:val="000000" w:themeColor="text1"/>
                <w:sz w:val="20"/>
                <w:szCs w:val="20"/>
              </w:rPr>
              <w:t xml:space="preserve"> policies, procedures, regulations) </w:t>
            </w:r>
          </w:p>
        </w:tc>
        <w:tc>
          <w:tcPr>
            <w:tcW w:w="923"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20342BE1" w14:textId="77777777" w:rsidR="0035087D" w:rsidRPr="009B1019" w:rsidRDefault="0035087D" w:rsidP="00E469DB">
            <w:pPr>
              <w:rPr>
                <w:rFonts w:asciiTheme="minorHAnsi" w:hAnsiTheme="minorHAnsi" w:cstheme="minorHAnsi"/>
                <w:b/>
                <w:bCs/>
                <w:color w:val="000000" w:themeColor="text1"/>
                <w:sz w:val="20"/>
                <w:szCs w:val="20"/>
              </w:rPr>
            </w:pPr>
            <w:r w:rsidRPr="009B1019">
              <w:rPr>
                <w:rFonts w:asciiTheme="minorHAnsi" w:hAnsiTheme="minorHAnsi" w:cstheme="minorHAnsi"/>
                <w:b/>
                <w:bCs/>
                <w:color w:val="000000" w:themeColor="text1"/>
                <w:sz w:val="20"/>
                <w:szCs w:val="20"/>
              </w:rPr>
              <w:t xml:space="preserve">Remedy granted </w:t>
            </w:r>
          </w:p>
        </w:tc>
        <w:tc>
          <w:tcPr>
            <w:tcW w:w="1308"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0C840F9D" w14:textId="77777777" w:rsidR="0035087D" w:rsidRPr="009B1019" w:rsidRDefault="0035087D" w:rsidP="00E469DB">
            <w:pPr>
              <w:ind w:left="2"/>
              <w:rPr>
                <w:rFonts w:asciiTheme="minorHAnsi" w:hAnsiTheme="minorHAnsi" w:cstheme="minorHAnsi"/>
                <w:b/>
                <w:bCs/>
                <w:color w:val="000000" w:themeColor="text1"/>
                <w:sz w:val="20"/>
                <w:szCs w:val="20"/>
              </w:rPr>
            </w:pPr>
            <w:r w:rsidRPr="009B1019">
              <w:rPr>
                <w:rFonts w:asciiTheme="minorHAnsi" w:hAnsiTheme="minorHAnsi" w:cstheme="minorHAnsi"/>
                <w:b/>
                <w:bCs/>
                <w:color w:val="000000" w:themeColor="text1"/>
                <w:sz w:val="20"/>
                <w:szCs w:val="20"/>
              </w:rPr>
              <w:t xml:space="preserve">Corrective/ preventive action to be taken </w:t>
            </w:r>
          </w:p>
        </w:tc>
        <w:tc>
          <w:tcPr>
            <w:tcW w:w="1134"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4157A857" w14:textId="77777777" w:rsidR="0035087D" w:rsidRPr="009B1019" w:rsidRDefault="0035087D" w:rsidP="00E469DB">
            <w:pPr>
              <w:ind w:left="2"/>
              <w:rPr>
                <w:rFonts w:asciiTheme="minorHAnsi" w:hAnsiTheme="minorHAnsi" w:cstheme="minorHAnsi"/>
                <w:b/>
                <w:bCs/>
                <w:color w:val="000000" w:themeColor="text1"/>
                <w:sz w:val="20"/>
                <w:szCs w:val="20"/>
              </w:rPr>
            </w:pPr>
            <w:r w:rsidRPr="009B1019">
              <w:rPr>
                <w:rFonts w:asciiTheme="minorHAnsi" w:hAnsiTheme="minorHAnsi" w:cstheme="minorHAnsi"/>
                <w:b/>
                <w:bCs/>
                <w:color w:val="000000" w:themeColor="text1"/>
                <w:sz w:val="20"/>
                <w:szCs w:val="20"/>
              </w:rPr>
              <w:t>Feedback given to complainant</w:t>
            </w:r>
          </w:p>
        </w:tc>
      </w:tr>
      <w:tr w:rsidR="00C94101" w:rsidRPr="009B1019" w14:paraId="478D4565" w14:textId="77777777" w:rsidTr="000E2608">
        <w:trPr>
          <w:trHeight w:val="790"/>
        </w:trPr>
        <w:tc>
          <w:tcPr>
            <w:tcW w:w="908" w:type="dxa"/>
            <w:tcBorders>
              <w:top w:val="single" w:sz="4" w:space="0" w:color="000000"/>
              <w:left w:val="single" w:sz="4" w:space="0" w:color="000000"/>
              <w:bottom w:val="single" w:sz="4" w:space="0" w:color="000000"/>
              <w:right w:val="single" w:sz="4" w:space="0" w:color="000000"/>
            </w:tcBorders>
          </w:tcPr>
          <w:p w14:paraId="2987F546" w14:textId="77777777" w:rsidR="0035087D" w:rsidRPr="009B1019" w:rsidRDefault="0035087D" w:rsidP="00E469DB">
            <w:pPr>
              <w:rPr>
                <w:rFonts w:asciiTheme="minorHAnsi" w:hAnsiTheme="minorHAnsi" w:cstheme="minorHAnsi"/>
                <w:color w:val="000000" w:themeColor="text1"/>
                <w:sz w:val="20"/>
                <w:szCs w:val="20"/>
              </w:rPr>
            </w:pPr>
          </w:p>
        </w:tc>
        <w:tc>
          <w:tcPr>
            <w:tcW w:w="1120" w:type="dxa"/>
            <w:tcBorders>
              <w:top w:val="single" w:sz="4" w:space="0" w:color="000000"/>
              <w:left w:val="single" w:sz="4" w:space="0" w:color="000000"/>
              <w:bottom w:val="single" w:sz="4" w:space="0" w:color="000000"/>
              <w:right w:val="single" w:sz="4" w:space="0" w:color="000000"/>
            </w:tcBorders>
            <w:vAlign w:val="bottom"/>
          </w:tcPr>
          <w:p w14:paraId="5FD9592B" w14:textId="77777777" w:rsidR="0035087D" w:rsidRPr="009B1019" w:rsidRDefault="0035087D" w:rsidP="00E469DB">
            <w:pPr>
              <w:rPr>
                <w:rFonts w:asciiTheme="minorHAnsi" w:hAnsiTheme="minorHAnsi" w:cstheme="minorHAnsi"/>
                <w:color w:val="000000" w:themeColor="text1"/>
                <w:sz w:val="20"/>
                <w:szCs w:val="20"/>
              </w:rPr>
            </w:pPr>
          </w:p>
          <w:p w14:paraId="303E9F30" w14:textId="77777777" w:rsidR="0035087D" w:rsidRPr="009B1019" w:rsidRDefault="0035087D" w:rsidP="00E469DB">
            <w:pPr>
              <w:rPr>
                <w:rFonts w:asciiTheme="minorHAnsi" w:hAnsiTheme="minorHAnsi" w:cstheme="minorHAnsi"/>
                <w:color w:val="000000" w:themeColor="text1"/>
                <w:sz w:val="20"/>
                <w:szCs w:val="20"/>
              </w:rPr>
            </w:pPr>
          </w:p>
        </w:tc>
        <w:tc>
          <w:tcPr>
            <w:tcW w:w="1176" w:type="dxa"/>
            <w:tcBorders>
              <w:top w:val="single" w:sz="4" w:space="0" w:color="000000"/>
              <w:left w:val="single" w:sz="4" w:space="0" w:color="000000"/>
              <w:bottom w:val="single" w:sz="4" w:space="0" w:color="000000"/>
              <w:right w:val="single" w:sz="4" w:space="0" w:color="000000"/>
            </w:tcBorders>
          </w:tcPr>
          <w:p w14:paraId="6D6DC2BC" w14:textId="77777777" w:rsidR="0035087D" w:rsidRPr="009B1019" w:rsidRDefault="0035087D" w:rsidP="00E469DB">
            <w:pPr>
              <w:rPr>
                <w:rFonts w:asciiTheme="minorHAnsi" w:hAnsiTheme="minorHAnsi" w:cstheme="minorHAnsi"/>
                <w:color w:val="000000" w:themeColor="text1"/>
                <w:sz w:val="20"/>
                <w:szCs w:val="20"/>
              </w:rPr>
            </w:pPr>
          </w:p>
        </w:tc>
        <w:tc>
          <w:tcPr>
            <w:tcW w:w="1272" w:type="dxa"/>
            <w:tcBorders>
              <w:top w:val="single" w:sz="4" w:space="0" w:color="000000"/>
              <w:left w:val="single" w:sz="4" w:space="0" w:color="000000"/>
              <w:bottom w:val="single" w:sz="4" w:space="0" w:color="000000"/>
              <w:right w:val="single" w:sz="4" w:space="0" w:color="000000"/>
            </w:tcBorders>
          </w:tcPr>
          <w:p w14:paraId="26D49F62" w14:textId="77777777" w:rsidR="0035087D" w:rsidRPr="009B1019" w:rsidRDefault="0035087D" w:rsidP="00E469DB">
            <w:pPr>
              <w:ind w:left="2"/>
              <w:rPr>
                <w:rFonts w:asciiTheme="minorHAnsi" w:hAnsiTheme="minorHAnsi" w:cstheme="minorHAnsi"/>
                <w:color w:val="000000" w:themeColor="text1"/>
                <w:sz w:val="20"/>
                <w:szCs w:val="20"/>
              </w:rPr>
            </w:pPr>
          </w:p>
        </w:tc>
        <w:tc>
          <w:tcPr>
            <w:tcW w:w="2178" w:type="dxa"/>
            <w:tcBorders>
              <w:top w:val="single" w:sz="4" w:space="0" w:color="000000"/>
              <w:left w:val="single" w:sz="4" w:space="0" w:color="000000"/>
              <w:bottom w:val="single" w:sz="4" w:space="0" w:color="000000"/>
              <w:right w:val="single" w:sz="4" w:space="0" w:color="000000"/>
            </w:tcBorders>
          </w:tcPr>
          <w:p w14:paraId="45F33A75" w14:textId="77777777" w:rsidR="0035087D" w:rsidRPr="009B1019" w:rsidRDefault="0035087D" w:rsidP="00E469DB">
            <w:pPr>
              <w:ind w:left="2"/>
              <w:rPr>
                <w:rFonts w:asciiTheme="minorHAnsi" w:hAnsiTheme="minorHAnsi" w:cstheme="minorHAnsi"/>
                <w:color w:val="000000" w:themeColor="text1"/>
                <w:sz w:val="20"/>
                <w:szCs w:val="20"/>
              </w:rPr>
            </w:pPr>
          </w:p>
        </w:tc>
        <w:tc>
          <w:tcPr>
            <w:tcW w:w="923" w:type="dxa"/>
            <w:tcBorders>
              <w:top w:val="single" w:sz="4" w:space="0" w:color="000000"/>
              <w:left w:val="single" w:sz="4" w:space="0" w:color="000000"/>
              <w:bottom w:val="single" w:sz="4" w:space="0" w:color="000000"/>
              <w:right w:val="single" w:sz="4" w:space="0" w:color="000000"/>
            </w:tcBorders>
          </w:tcPr>
          <w:p w14:paraId="1F167BC3" w14:textId="77777777" w:rsidR="0035087D" w:rsidRPr="009B1019" w:rsidRDefault="0035087D" w:rsidP="00E469DB">
            <w:pPr>
              <w:rPr>
                <w:rFonts w:asciiTheme="minorHAnsi" w:hAnsiTheme="minorHAnsi" w:cstheme="minorHAnsi"/>
                <w:color w:val="000000" w:themeColor="text1"/>
                <w:sz w:val="20"/>
                <w:szCs w:val="20"/>
              </w:rPr>
            </w:pPr>
          </w:p>
        </w:tc>
        <w:tc>
          <w:tcPr>
            <w:tcW w:w="1308" w:type="dxa"/>
            <w:tcBorders>
              <w:top w:val="single" w:sz="4" w:space="0" w:color="000000"/>
              <w:left w:val="single" w:sz="4" w:space="0" w:color="000000"/>
              <w:bottom w:val="single" w:sz="4" w:space="0" w:color="000000"/>
              <w:right w:val="single" w:sz="4" w:space="0" w:color="000000"/>
            </w:tcBorders>
          </w:tcPr>
          <w:p w14:paraId="3C96B8D6" w14:textId="77777777" w:rsidR="0035087D" w:rsidRPr="009B1019" w:rsidRDefault="0035087D" w:rsidP="00E469DB">
            <w:pPr>
              <w:ind w:left="2"/>
              <w:rPr>
                <w:rFonts w:asciiTheme="minorHAnsi" w:hAnsiTheme="minorHAnsi" w:cstheme="minorHAnsi"/>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D3DD124" w14:textId="77777777" w:rsidR="0035087D" w:rsidRPr="009B1019" w:rsidRDefault="0035087D" w:rsidP="00E469DB">
            <w:pPr>
              <w:ind w:left="2"/>
              <w:rPr>
                <w:rFonts w:asciiTheme="minorHAnsi" w:hAnsiTheme="minorHAnsi" w:cstheme="minorHAnsi"/>
                <w:color w:val="000000" w:themeColor="text1"/>
                <w:sz w:val="20"/>
                <w:szCs w:val="20"/>
              </w:rPr>
            </w:pPr>
          </w:p>
        </w:tc>
      </w:tr>
      <w:tr w:rsidR="00C94101" w:rsidRPr="009B1019" w14:paraId="01690245" w14:textId="77777777" w:rsidTr="000E2608">
        <w:trPr>
          <w:trHeight w:val="792"/>
        </w:trPr>
        <w:tc>
          <w:tcPr>
            <w:tcW w:w="908" w:type="dxa"/>
            <w:tcBorders>
              <w:top w:val="single" w:sz="4" w:space="0" w:color="000000"/>
              <w:left w:val="single" w:sz="4" w:space="0" w:color="000000"/>
              <w:bottom w:val="single" w:sz="4" w:space="0" w:color="000000"/>
              <w:right w:val="single" w:sz="4" w:space="0" w:color="000000"/>
            </w:tcBorders>
          </w:tcPr>
          <w:p w14:paraId="11ABFC26" w14:textId="77777777" w:rsidR="0035087D" w:rsidRPr="009B1019" w:rsidRDefault="0035087D" w:rsidP="00E469DB">
            <w:pPr>
              <w:rPr>
                <w:rFonts w:asciiTheme="minorHAnsi" w:hAnsiTheme="minorHAnsi" w:cstheme="minorHAnsi"/>
                <w:color w:val="000000" w:themeColor="text1"/>
                <w:sz w:val="20"/>
                <w:szCs w:val="20"/>
              </w:rPr>
            </w:pPr>
          </w:p>
        </w:tc>
        <w:tc>
          <w:tcPr>
            <w:tcW w:w="1120" w:type="dxa"/>
            <w:tcBorders>
              <w:top w:val="single" w:sz="4" w:space="0" w:color="000000"/>
              <w:left w:val="single" w:sz="4" w:space="0" w:color="000000"/>
              <w:bottom w:val="single" w:sz="4" w:space="0" w:color="000000"/>
              <w:right w:val="single" w:sz="4" w:space="0" w:color="000000"/>
            </w:tcBorders>
            <w:vAlign w:val="bottom"/>
          </w:tcPr>
          <w:p w14:paraId="0DF50A16" w14:textId="77777777" w:rsidR="0035087D" w:rsidRPr="009B1019" w:rsidRDefault="0035087D" w:rsidP="00E469DB">
            <w:pPr>
              <w:rPr>
                <w:rFonts w:asciiTheme="minorHAnsi" w:hAnsiTheme="minorHAnsi" w:cstheme="minorHAnsi"/>
                <w:color w:val="000000" w:themeColor="text1"/>
                <w:sz w:val="20"/>
                <w:szCs w:val="20"/>
              </w:rPr>
            </w:pPr>
          </w:p>
          <w:p w14:paraId="0C909E06" w14:textId="77777777" w:rsidR="0035087D" w:rsidRPr="009B1019" w:rsidRDefault="0035087D" w:rsidP="00E469DB">
            <w:pPr>
              <w:rPr>
                <w:rFonts w:asciiTheme="minorHAnsi" w:hAnsiTheme="minorHAnsi" w:cstheme="minorHAnsi"/>
                <w:color w:val="000000" w:themeColor="text1"/>
                <w:sz w:val="20"/>
                <w:szCs w:val="20"/>
              </w:rPr>
            </w:pPr>
          </w:p>
        </w:tc>
        <w:tc>
          <w:tcPr>
            <w:tcW w:w="1176" w:type="dxa"/>
            <w:tcBorders>
              <w:top w:val="single" w:sz="4" w:space="0" w:color="000000"/>
              <w:left w:val="single" w:sz="4" w:space="0" w:color="000000"/>
              <w:bottom w:val="single" w:sz="4" w:space="0" w:color="000000"/>
              <w:right w:val="single" w:sz="4" w:space="0" w:color="000000"/>
            </w:tcBorders>
          </w:tcPr>
          <w:p w14:paraId="230B1037" w14:textId="77777777" w:rsidR="0035087D" w:rsidRPr="009B1019" w:rsidRDefault="0035087D" w:rsidP="00E469DB">
            <w:pPr>
              <w:rPr>
                <w:rFonts w:asciiTheme="minorHAnsi" w:hAnsiTheme="minorHAnsi" w:cstheme="minorHAnsi"/>
                <w:color w:val="000000" w:themeColor="text1"/>
                <w:sz w:val="20"/>
                <w:szCs w:val="20"/>
              </w:rPr>
            </w:pPr>
          </w:p>
        </w:tc>
        <w:tc>
          <w:tcPr>
            <w:tcW w:w="1272" w:type="dxa"/>
            <w:tcBorders>
              <w:top w:val="single" w:sz="4" w:space="0" w:color="000000"/>
              <w:left w:val="single" w:sz="4" w:space="0" w:color="000000"/>
              <w:bottom w:val="single" w:sz="4" w:space="0" w:color="000000"/>
              <w:right w:val="single" w:sz="4" w:space="0" w:color="000000"/>
            </w:tcBorders>
          </w:tcPr>
          <w:p w14:paraId="7A79E51E" w14:textId="77777777" w:rsidR="0035087D" w:rsidRPr="009B1019" w:rsidRDefault="0035087D" w:rsidP="00E469DB">
            <w:pPr>
              <w:ind w:left="2"/>
              <w:rPr>
                <w:rFonts w:asciiTheme="minorHAnsi" w:hAnsiTheme="minorHAnsi" w:cstheme="minorHAnsi"/>
                <w:color w:val="000000" w:themeColor="text1"/>
                <w:sz w:val="20"/>
                <w:szCs w:val="20"/>
              </w:rPr>
            </w:pPr>
          </w:p>
        </w:tc>
        <w:tc>
          <w:tcPr>
            <w:tcW w:w="2178" w:type="dxa"/>
            <w:tcBorders>
              <w:top w:val="single" w:sz="4" w:space="0" w:color="000000"/>
              <w:left w:val="single" w:sz="4" w:space="0" w:color="000000"/>
              <w:bottom w:val="single" w:sz="4" w:space="0" w:color="000000"/>
              <w:right w:val="single" w:sz="4" w:space="0" w:color="000000"/>
            </w:tcBorders>
          </w:tcPr>
          <w:p w14:paraId="3157B99E" w14:textId="77777777" w:rsidR="0035087D" w:rsidRPr="009B1019" w:rsidRDefault="0035087D" w:rsidP="00E469DB">
            <w:pPr>
              <w:ind w:left="2"/>
              <w:rPr>
                <w:rFonts w:asciiTheme="minorHAnsi" w:hAnsiTheme="minorHAnsi" w:cstheme="minorHAnsi"/>
                <w:color w:val="000000" w:themeColor="text1"/>
                <w:sz w:val="20"/>
                <w:szCs w:val="20"/>
              </w:rPr>
            </w:pPr>
          </w:p>
        </w:tc>
        <w:tc>
          <w:tcPr>
            <w:tcW w:w="923" w:type="dxa"/>
            <w:tcBorders>
              <w:top w:val="single" w:sz="4" w:space="0" w:color="000000"/>
              <w:left w:val="single" w:sz="4" w:space="0" w:color="000000"/>
              <w:bottom w:val="single" w:sz="4" w:space="0" w:color="000000"/>
              <w:right w:val="single" w:sz="4" w:space="0" w:color="000000"/>
            </w:tcBorders>
          </w:tcPr>
          <w:p w14:paraId="0D78B6D9" w14:textId="77777777" w:rsidR="0035087D" w:rsidRPr="009B1019" w:rsidRDefault="0035087D" w:rsidP="00E469DB">
            <w:pPr>
              <w:rPr>
                <w:rFonts w:asciiTheme="minorHAnsi" w:hAnsiTheme="minorHAnsi" w:cstheme="minorHAnsi"/>
                <w:color w:val="000000" w:themeColor="text1"/>
                <w:sz w:val="20"/>
                <w:szCs w:val="20"/>
              </w:rPr>
            </w:pPr>
          </w:p>
        </w:tc>
        <w:tc>
          <w:tcPr>
            <w:tcW w:w="1308" w:type="dxa"/>
            <w:tcBorders>
              <w:top w:val="single" w:sz="4" w:space="0" w:color="000000"/>
              <w:left w:val="single" w:sz="4" w:space="0" w:color="000000"/>
              <w:bottom w:val="single" w:sz="4" w:space="0" w:color="000000"/>
              <w:right w:val="single" w:sz="4" w:space="0" w:color="000000"/>
            </w:tcBorders>
          </w:tcPr>
          <w:p w14:paraId="6B0B4B24" w14:textId="77777777" w:rsidR="0035087D" w:rsidRPr="009B1019" w:rsidRDefault="0035087D" w:rsidP="00E469DB">
            <w:pPr>
              <w:ind w:left="2"/>
              <w:rPr>
                <w:rFonts w:asciiTheme="minorHAnsi" w:hAnsiTheme="minorHAnsi" w:cstheme="minorHAnsi"/>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B4E99A4" w14:textId="77777777" w:rsidR="0035087D" w:rsidRPr="009B1019" w:rsidRDefault="0035087D" w:rsidP="00E469DB">
            <w:pPr>
              <w:ind w:left="2"/>
              <w:rPr>
                <w:rFonts w:asciiTheme="minorHAnsi" w:hAnsiTheme="minorHAnsi" w:cstheme="minorHAnsi"/>
                <w:color w:val="000000" w:themeColor="text1"/>
                <w:sz w:val="20"/>
                <w:szCs w:val="20"/>
              </w:rPr>
            </w:pPr>
          </w:p>
        </w:tc>
      </w:tr>
      <w:tr w:rsidR="00C94101" w:rsidRPr="009B1019" w14:paraId="14CDCDE2" w14:textId="77777777" w:rsidTr="000E2608">
        <w:trPr>
          <w:trHeight w:val="790"/>
        </w:trPr>
        <w:tc>
          <w:tcPr>
            <w:tcW w:w="908" w:type="dxa"/>
            <w:tcBorders>
              <w:top w:val="single" w:sz="4" w:space="0" w:color="000000"/>
              <w:left w:val="single" w:sz="4" w:space="0" w:color="000000"/>
              <w:bottom w:val="single" w:sz="4" w:space="0" w:color="000000"/>
              <w:right w:val="single" w:sz="4" w:space="0" w:color="000000"/>
            </w:tcBorders>
          </w:tcPr>
          <w:p w14:paraId="3488D4CD" w14:textId="77777777" w:rsidR="0035087D" w:rsidRPr="009B1019" w:rsidRDefault="0035087D" w:rsidP="00E469DB">
            <w:pPr>
              <w:rPr>
                <w:rFonts w:asciiTheme="minorHAnsi" w:hAnsiTheme="minorHAnsi" w:cstheme="minorHAnsi"/>
                <w:color w:val="000000" w:themeColor="text1"/>
                <w:sz w:val="20"/>
                <w:szCs w:val="20"/>
              </w:rPr>
            </w:pPr>
          </w:p>
        </w:tc>
        <w:tc>
          <w:tcPr>
            <w:tcW w:w="1120" w:type="dxa"/>
            <w:tcBorders>
              <w:top w:val="single" w:sz="4" w:space="0" w:color="000000"/>
              <w:left w:val="single" w:sz="4" w:space="0" w:color="000000"/>
              <w:bottom w:val="single" w:sz="4" w:space="0" w:color="000000"/>
              <w:right w:val="single" w:sz="4" w:space="0" w:color="000000"/>
            </w:tcBorders>
            <w:vAlign w:val="bottom"/>
          </w:tcPr>
          <w:p w14:paraId="00589E1C" w14:textId="77777777" w:rsidR="0035087D" w:rsidRPr="009B1019" w:rsidRDefault="0035087D" w:rsidP="00E469DB">
            <w:pPr>
              <w:rPr>
                <w:rFonts w:asciiTheme="minorHAnsi" w:hAnsiTheme="minorHAnsi" w:cstheme="minorHAnsi"/>
                <w:color w:val="000000" w:themeColor="text1"/>
                <w:sz w:val="20"/>
                <w:szCs w:val="20"/>
              </w:rPr>
            </w:pPr>
          </w:p>
          <w:p w14:paraId="62B64AC9" w14:textId="77777777" w:rsidR="0035087D" w:rsidRPr="009B1019" w:rsidRDefault="0035087D" w:rsidP="00E469DB">
            <w:pPr>
              <w:rPr>
                <w:rFonts w:asciiTheme="minorHAnsi" w:hAnsiTheme="minorHAnsi" w:cstheme="minorHAnsi"/>
                <w:color w:val="000000" w:themeColor="text1"/>
                <w:sz w:val="20"/>
                <w:szCs w:val="20"/>
              </w:rPr>
            </w:pPr>
          </w:p>
        </w:tc>
        <w:tc>
          <w:tcPr>
            <w:tcW w:w="1176" w:type="dxa"/>
            <w:tcBorders>
              <w:top w:val="single" w:sz="4" w:space="0" w:color="000000"/>
              <w:left w:val="single" w:sz="4" w:space="0" w:color="000000"/>
              <w:bottom w:val="single" w:sz="4" w:space="0" w:color="000000"/>
              <w:right w:val="single" w:sz="4" w:space="0" w:color="000000"/>
            </w:tcBorders>
          </w:tcPr>
          <w:p w14:paraId="065FE278" w14:textId="77777777" w:rsidR="0035087D" w:rsidRPr="009B1019" w:rsidRDefault="0035087D" w:rsidP="00E469DB">
            <w:pPr>
              <w:rPr>
                <w:rFonts w:asciiTheme="minorHAnsi" w:hAnsiTheme="minorHAnsi" w:cstheme="minorHAnsi"/>
                <w:color w:val="000000" w:themeColor="text1"/>
                <w:sz w:val="20"/>
                <w:szCs w:val="20"/>
              </w:rPr>
            </w:pPr>
          </w:p>
        </w:tc>
        <w:tc>
          <w:tcPr>
            <w:tcW w:w="1272" w:type="dxa"/>
            <w:tcBorders>
              <w:top w:val="single" w:sz="4" w:space="0" w:color="000000"/>
              <w:left w:val="single" w:sz="4" w:space="0" w:color="000000"/>
              <w:bottom w:val="single" w:sz="4" w:space="0" w:color="000000"/>
              <w:right w:val="single" w:sz="4" w:space="0" w:color="000000"/>
            </w:tcBorders>
          </w:tcPr>
          <w:p w14:paraId="277FCCD1" w14:textId="77777777" w:rsidR="0035087D" w:rsidRPr="009B1019" w:rsidRDefault="0035087D" w:rsidP="00E469DB">
            <w:pPr>
              <w:ind w:left="2"/>
              <w:rPr>
                <w:rFonts w:asciiTheme="minorHAnsi" w:hAnsiTheme="minorHAnsi" w:cstheme="minorHAnsi"/>
                <w:color w:val="000000" w:themeColor="text1"/>
                <w:sz w:val="20"/>
                <w:szCs w:val="20"/>
              </w:rPr>
            </w:pPr>
          </w:p>
        </w:tc>
        <w:tc>
          <w:tcPr>
            <w:tcW w:w="2178" w:type="dxa"/>
            <w:tcBorders>
              <w:top w:val="single" w:sz="4" w:space="0" w:color="000000"/>
              <w:left w:val="single" w:sz="4" w:space="0" w:color="000000"/>
              <w:bottom w:val="single" w:sz="4" w:space="0" w:color="000000"/>
              <w:right w:val="single" w:sz="4" w:space="0" w:color="000000"/>
            </w:tcBorders>
          </w:tcPr>
          <w:p w14:paraId="6CE142BE" w14:textId="77777777" w:rsidR="0035087D" w:rsidRPr="009B1019" w:rsidRDefault="0035087D" w:rsidP="00E469DB">
            <w:pPr>
              <w:ind w:left="2"/>
              <w:rPr>
                <w:rFonts w:asciiTheme="minorHAnsi" w:hAnsiTheme="minorHAnsi" w:cstheme="minorHAnsi"/>
                <w:color w:val="000000" w:themeColor="text1"/>
                <w:sz w:val="20"/>
                <w:szCs w:val="20"/>
              </w:rPr>
            </w:pPr>
          </w:p>
        </w:tc>
        <w:tc>
          <w:tcPr>
            <w:tcW w:w="923" w:type="dxa"/>
            <w:tcBorders>
              <w:top w:val="single" w:sz="4" w:space="0" w:color="000000"/>
              <w:left w:val="single" w:sz="4" w:space="0" w:color="000000"/>
              <w:bottom w:val="single" w:sz="4" w:space="0" w:color="000000"/>
              <w:right w:val="single" w:sz="4" w:space="0" w:color="000000"/>
            </w:tcBorders>
          </w:tcPr>
          <w:p w14:paraId="18CA648B" w14:textId="77777777" w:rsidR="0035087D" w:rsidRPr="009B1019" w:rsidRDefault="0035087D" w:rsidP="00E469DB">
            <w:pPr>
              <w:rPr>
                <w:rFonts w:asciiTheme="minorHAnsi" w:hAnsiTheme="minorHAnsi" w:cstheme="minorHAnsi"/>
                <w:color w:val="000000" w:themeColor="text1"/>
                <w:sz w:val="20"/>
                <w:szCs w:val="20"/>
              </w:rPr>
            </w:pPr>
          </w:p>
        </w:tc>
        <w:tc>
          <w:tcPr>
            <w:tcW w:w="1308" w:type="dxa"/>
            <w:tcBorders>
              <w:top w:val="single" w:sz="4" w:space="0" w:color="000000"/>
              <w:left w:val="single" w:sz="4" w:space="0" w:color="000000"/>
              <w:bottom w:val="single" w:sz="4" w:space="0" w:color="000000"/>
              <w:right w:val="single" w:sz="4" w:space="0" w:color="000000"/>
            </w:tcBorders>
          </w:tcPr>
          <w:p w14:paraId="277FE32B" w14:textId="77777777" w:rsidR="0035087D" w:rsidRPr="009B1019" w:rsidRDefault="0035087D" w:rsidP="00E469DB">
            <w:pPr>
              <w:ind w:left="2"/>
              <w:rPr>
                <w:rFonts w:asciiTheme="minorHAnsi" w:hAnsiTheme="minorHAnsi" w:cstheme="minorHAnsi"/>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03AA4B6" w14:textId="77777777" w:rsidR="0035087D" w:rsidRPr="009B1019" w:rsidRDefault="0035087D" w:rsidP="00E469DB">
            <w:pPr>
              <w:ind w:left="2"/>
              <w:rPr>
                <w:rFonts w:asciiTheme="minorHAnsi" w:hAnsiTheme="minorHAnsi" w:cstheme="minorHAnsi"/>
                <w:color w:val="000000" w:themeColor="text1"/>
                <w:sz w:val="20"/>
                <w:szCs w:val="20"/>
              </w:rPr>
            </w:pPr>
          </w:p>
        </w:tc>
      </w:tr>
      <w:tr w:rsidR="00C94101" w:rsidRPr="009B1019" w14:paraId="428DC1ED" w14:textId="77777777" w:rsidTr="000E2608">
        <w:trPr>
          <w:trHeight w:val="792"/>
        </w:trPr>
        <w:tc>
          <w:tcPr>
            <w:tcW w:w="908" w:type="dxa"/>
            <w:tcBorders>
              <w:top w:val="single" w:sz="4" w:space="0" w:color="000000"/>
              <w:left w:val="single" w:sz="4" w:space="0" w:color="000000"/>
              <w:bottom w:val="single" w:sz="4" w:space="0" w:color="000000"/>
              <w:right w:val="single" w:sz="4" w:space="0" w:color="000000"/>
            </w:tcBorders>
          </w:tcPr>
          <w:p w14:paraId="36602301" w14:textId="77777777" w:rsidR="0035087D" w:rsidRPr="009B1019" w:rsidRDefault="0035087D" w:rsidP="00E469DB">
            <w:pPr>
              <w:rPr>
                <w:rFonts w:asciiTheme="minorHAnsi" w:hAnsiTheme="minorHAnsi" w:cstheme="minorHAnsi"/>
                <w:color w:val="000000" w:themeColor="text1"/>
                <w:sz w:val="20"/>
                <w:szCs w:val="20"/>
              </w:rPr>
            </w:pPr>
          </w:p>
        </w:tc>
        <w:tc>
          <w:tcPr>
            <w:tcW w:w="1120" w:type="dxa"/>
            <w:tcBorders>
              <w:top w:val="single" w:sz="4" w:space="0" w:color="000000"/>
              <w:left w:val="single" w:sz="4" w:space="0" w:color="000000"/>
              <w:bottom w:val="single" w:sz="4" w:space="0" w:color="000000"/>
              <w:right w:val="single" w:sz="4" w:space="0" w:color="000000"/>
            </w:tcBorders>
            <w:vAlign w:val="bottom"/>
          </w:tcPr>
          <w:p w14:paraId="212BB748" w14:textId="77777777" w:rsidR="0035087D" w:rsidRPr="009B1019" w:rsidRDefault="0035087D" w:rsidP="00E469DB">
            <w:pPr>
              <w:rPr>
                <w:rFonts w:asciiTheme="minorHAnsi" w:hAnsiTheme="minorHAnsi" w:cstheme="minorHAnsi"/>
                <w:color w:val="000000" w:themeColor="text1"/>
                <w:sz w:val="20"/>
                <w:szCs w:val="20"/>
              </w:rPr>
            </w:pPr>
          </w:p>
          <w:p w14:paraId="2522F76F" w14:textId="77777777" w:rsidR="0035087D" w:rsidRPr="009B1019" w:rsidRDefault="0035087D" w:rsidP="00E469DB">
            <w:pPr>
              <w:rPr>
                <w:rFonts w:asciiTheme="minorHAnsi" w:hAnsiTheme="minorHAnsi" w:cstheme="minorHAnsi"/>
                <w:color w:val="000000" w:themeColor="text1"/>
                <w:sz w:val="20"/>
                <w:szCs w:val="20"/>
              </w:rPr>
            </w:pPr>
          </w:p>
        </w:tc>
        <w:tc>
          <w:tcPr>
            <w:tcW w:w="1176" w:type="dxa"/>
            <w:tcBorders>
              <w:top w:val="single" w:sz="4" w:space="0" w:color="000000"/>
              <w:left w:val="single" w:sz="4" w:space="0" w:color="000000"/>
              <w:bottom w:val="single" w:sz="4" w:space="0" w:color="000000"/>
              <w:right w:val="single" w:sz="4" w:space="0" w:color="000000"/>
            </w:tcBorders>
          </w:tcPr>
          <w:p w14:paraId="497B3298" w14:textId="77777777" w:rsidR="0035087D" w:rsidRPr="009B1019" w:rsidRDefault="0035087D" w:rsidP="00E469DB">
            <w:pPr>
              <w:rPr>
                <w:rFonts w:asciiTheme="minorHAnsi" w:hAnsiTheme="minorHAnsi" w:cstheme="minorHAnsi"/>
                <w:color w:val="000000" w:themeColor="text1"/>
                <w:sz w:val="20"/>
                <w:szCs w:val="20"/>
              </w:rPr>
            </w:pPr>
          </w:p>
        </w:tc>
        <w:tc>
          <w:tcPr>
            <w:tcW w:w="1272" w:type="dxa"/>
            <w:tcBorders>
              <w:top w:val="single" w:sz="4" w:space="0" w:color="000000"/>
              <w:left w:val="single" w:sz="4" w:space="0" w:color="000000"/>
              <w:bottom w:val="single" w:sz="4" w:space="0" w:color="000000"/>
              <w:right w:val="single" w:sz="4" w:space="0" w:color="000000"/>
            </w:tcBorders>
          </w:tcPr>
          <w:p w14:paraId="1650BFD2" w14:textId="77777777" w:rsidR="0035087D" w:rsidRPr="009B1019" w:rsidRDefault="0035087D" w:rsidP="00E469DB">
            <w:pPr>
              <w:ind w:left="2"/>
              <w:rPr>
                <w:rFonts w:asciiTheme="minorHAnsi" w:hAnsiTheme="minorHAnsi" w:cstheme="minorHAnsi"/>
                <w:color w:val="000000" w:themeColor="text1"/>
                <w:sz w:val="20"/>
                <w:szCs w:val="20"/>
              </w:rPr>
            </w:pPr>
          </w:p>
        </w:tc>
        <w:tc>
          <w:tcPr>
            <w:tcW w:w="2178" w:type="dxa"/>
            <w:tcBorders>
              <w:top w:val="single" w:sz="4" w:space="0" w:color="000000"/>
              <w:left w:val="single" w:sz="4" w:space="0" w:color="000000"/>
              <w:bottom w:val="single" w:sz="4" w:space="0" w:color="000000"/>
              <w:right w:val="single" w:sz="4" w:space="0" w:color="000000"/>
            </w:tcBorders>
          </w:tcPr>
          <w:p w14:paraId="32DBA385" w14:textId="77777777" w:rsidR="0035087D" w:rsidRPr="009B1019" w:rsidRDefault="0035087D" w:rsidP="00E469DB">
            <w:pPr>
              <w:ind w:left="2"/>
              <w:rPr>
                <w:rFonts w:asciiTheme="minorHAnsi" w:hAnsiTheme="minorHAnsi" w:cstheme="minorHAnsi"/>
                <w:color w:val="000000" w:themeColor="text1"/>
                <w:sz w:val="20"/>
                <w:szCs w:val="20"/>
              </w:rPr>
            </w:pPr>
          </w:p>
        </w:tc>
        <w:tc>
          <w:tcPr>
            <w:tcW w:w="923" w:type="dxa"/>
            <w:tcBorders>
              <w:top w:val="single" w:sz="4" w:space="0" w:color="000000"/>
              <w:left w:val="single" w:sz="4" w:space="0" w:color="000000"/>
              <w:bottom w:val="single" w:sz="4" w:space="0" w:color="000000"/>
              <w:right w:val="single" w:sz="4" w:space="0" w:color="000000"/>
            </w:tcBorders>
          </w:tcPr>
          <w:p w14:paraId="2F1D030E" w14:textId="77777777" w:rsidR="0035087D" w:rsidRPr="009B1019" w:rsidRDefault="0035087D" w:rsidP="00E469DB">
            <w:pPr>
              <w:rPr>
                <w:rFonts w:asciiTheme="minorHAnsi" w:hAnsiTheme="minorHAnsi" w:cstheme="minorHAnsi"/>
                <w:color w:val="000000" w:themeColor="text1"/>
                <w:sz w:val="20"/>
                <w:szCs w:val="20"/>
              </w:rPr>
            </w:pPr>
          </w:p>
        </w:tc>
        <w:tc>
          <w:tcPr>
            <w:tcW w:w="1308" w:type="dxa"/>
            <w:tcBorders>
              <w:top w:val="single" w:sz="4" w:space="0" w:color="000000"/>
              <w:left w:val="single" w:sz="4" w:space="0" w:color="000000"/>
              <w:bottom w:val="single" w:sz="4" w:space="0" w:color="000000"/>
              <w:right w:val="single" w:sz="4" w:space="0" w:color="000000"/>
            </w:tcBorders>
          </w:tcPr>
          <w:p w14:paraId="070AEC7B" w14:textId="77777777" w:rsidR="0035087D" w:rsidRPr="009B1019" w:rsidRDefault="0035087D" w:rsidP="00E469DB">
            <w:pPr>
              <w:ind w:left="2"/>
              <w:rPr>
                <w:rFonts w:asciiTheme="minorHAnsi" w:hAnsiTheme="minorHAnsi" w:cstheme="minorHAnsi"/>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91EED98" w14:textId="77777777" w:rsidR="0035087D" w:rsidRPr="009B1019" w:rsidRDefault="0035087D" w:rsidP="00E469DB">
            <w:pPr>
              <w:ind w:left="2"/>
              <w:rPr>
                <w:rFonts w:asciiTheme="minorHAnsi" w:hAnsiTheme="minorHAnsi" w:cstheme="minorHAnsi"/>
                <w:color w:val="000000" w:themeColor="text1"/>
                <w:sz w:val="20"/>
                <w:szCs w:val="20"/>
              </w:rPr>
            </w:pPr>
          </w:p>
        </w:tc>
      </w:tr>
    </w:tbl>
    <w:p w14:paraId="5355758A" w14:textId="77777777" w:rsidR="0035087D" w:rsidRPr="009B1019" w:rsidRDefault="0035087D" w:rsidP="00E469DB">
      <w:pPr>
        <w:rPr>
          <w:rFonts w:asciiTheme="minorHAnsi" w:hAnsiTheme="minorHAnsi" w:cstheme="minorHAnsi"/>
          <w:b/>
          <w:bCs/>
          <w:color w:val="000000" w:themeColor="text1"/>
          <w:sz w:val="20"/>
          <w:szCs w:val="20"/>
        </w:rPr>
      </w:pPr>
    </w:p>
    <w:p w14:paraId="108B242D" w14:textId="77777777" w:rsidR="0035087D" w:rsidRPr="009B1019" w:rsidRDefault="0035087D" w:rsidP="00E469DB">
      <w:pPr>
        <w:contextualSpacing/>
        <w:jc w:val="both"/>
        <w:rPr>
          <w:rFonts w:asciiTheme="minorHAnsi" w:eastAsia="Calibri" w:hAnsiTheme="minorHAnsi" w:cstheme="minorHAnsi"/>
          <w:b/>
          <w:color w:val="000000" w:themeColor="text1"/>
          <w:sz w:val="20"/>
          <w:szCs w:val="20"/>
        </w:rPr>
      </w:pPr>
    </w:p>
    <w:p w14:paraId="44F77B2F" w14:textId="77777777" w:rsidR="00090DC0" w:rsidRPr="009B1019" w:rsidRDefault="00090DC0" w:rsidP="00E469DB">
      <w:pPr>
        <w:rPr>
          <w:rFonts w:asciiTheme="minorHAnsi" w:eastAsia="Calibri" w:hAnsiTheme="minorHAnsi" w:cstheme="minorHAnsi"/>
          <w:b/>
          <w:color w:val="000000" w:themeColor="text1"/>
          <w:sz w:val="20"/>
          <w:szCs w:val="20"/>
        </w:rPr>
      </w:pPr>
      <w:r w:rsidRPr="009B1019">
        <w:rPr>
          <w:rFonts w:asciiTheme="minorHAnsi" w:eastAsia="Calibri" w:hAnsiTheme="minorHAnsi" w:cstheme="minorHAnsi"/>
          <w:b/>
          <w:color w:val="000000" w:themeColor="text1"/>
          <w:sz w:val="20"/>
          <w:szCs w:val="20"/>
        </w:rPr>
        <w:br w:type="page"/>
      </w:r>
    </w:p>
    <w:p w14:paraId="653D93B0" w14:textId="77777777" w:rsidR="00207B16" w:rsidRPr="009B1019" w:rsidRDefault="00090DC0" w:rsidP="00E469DB">
      <w:pPr>
        <w:pStyle w:val="Heading2"/>
        <w:rPr>
          <w:rFonts w:asciiTheme="minorHAnsi" w:hAnsiTheme="minorHAnsi" w:cstheme="minorHAnsi"/>
          <w:color w:val="000000" w:themeColor="text1"/>
          <w:sz w:val="20"/>
          <w:szCs w:val="20"/>
        </w:rPr>
      </w:pPr>
      <w:bookmarkStart w:id="104" w:name="_Toc39771360"/>
      <w:bookmarkStart w:id="105" w:name="_Toc64575366"/>
      <w:bookmarkStart w:id="106" w:name="_Toc105099752"/>
      <w:r w:rsidRPr="009B1019">
        <w:rPr>
          <w:rFonts w:asciiTheme="minorHAnsi" w:hAnsiTheme="minorHAnsi" w:cstheme="minorHAnsi"/>
          <w:color w:val="000000" w:themeColor="text1"/>
          <w:sz w:val="20"/>
          <w:szCs w:val="20"/>
        </w:rPr>
        <w:lastRenderedPageBreak/>
        <w:t xml:space="preserve">ANNEX </w:t>
      </w:r>
      <w:r w:rsidR="00DF681C" w:rsidRPr="009B1019">
        <w:rPr>
          <w:rFonts w:asciiTheme="minorHAnsi" w:hAnsiTheme="minorHAnsi" w:cstheme="minorHAnsi"/>
          <w:color w:val="000000" w:themeColor="text1"/>
          <w:sz w:val="20"/>
          <w:szCs w:val="20"/>
        </w:rPr>
        <w:t>7</w:t>
      </w:r>
      <w:r w:rsidRPr="009B1019">
        <w:rPr>
          <w:rFonts w:asciiTheme="minorHAnsi" w:hAnsiTheme="minorHAnsi" w:cstheme="minorHAnsi"/>
          <w:color w:val="000000" w:themeColor="text1"/>
          <w:sz w:val="20"/>
          <w:szCs w:val="20"/>
        </w:rPr>
        <w:t>: COMPLAINTS REPORTING TEMPLATE</w:t>
      </w:r>
      <w:bookmarkEnd w:id="104"/>
      <w:bookmarkEnd w:id="105"/>
      <w:bookmarkEnd w:id="106"/>
    </w:p>
    <w:p w14:paraId="0657AA12" w14:textId="77777777" w:rsidR="00207B16" w:rsidRPr="009B1019" w:rsidRDefault="009D3DD3" w:rsidP="00E469DB">
      <w:pPr>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Reporting period:</w:t>
      </w:r>
    </w:p>
    <w:tbl>
      <w:tblPr>
        <w:tblStyle w:val="TableGrid0"/>
        <w:tblW w:w="10593" w:type="dxa"/>
        <w:tblInd w:w="-428" w:type="dxa"/>
        <w:tblCellMar>
          <w:top w:w="154" w:type="dxa"/>
          <w:left w:w="106" w:type="dxa"/>
          <w:bottom w:w="44" w:type="dxa"/>
          <w:right w:w="58" w:type="dxa"/>
        </w:tblCellMar>
        <w:tblLook w:val="04A0" w:firstRow="1" w:lastRow="0" w:firstColumn="1" w:lastColumn="0" w:noHBand="0" w:noVBand="1"/>
      </w:tblPr>
      <w:tblGrid>
        <w:gridCol w:w="1150"/>
        <w:gridCol w:w="1731"/>
        <w:gridCol w:w="1149"/>
        <w:gridCol w:w="1149"/>
        <w:gridCol w:w="3434"/>
        <w:gridCol w:w="1980"/>
      </w:tblGrid>
      <w:tr w:rsidR="00C94101" w:rsidRPr="009B1019" w14:paraId="0E766091" w14:textId="77777777" w:rsidTr="008D3A9B">
        <w:trPr>
          <w:trHeight w:val="880"/>
        </w:trPr>
        <w:tc>
          <w:tcPr>
            <w:tcW w:w="1150"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C2433ED" w14:textId="77777777" w:rsidR="00207B16" w:rsidRPr="009B1019" w:rsidRDefault="00207B16" w:rsidP="00E469DB">
            <w:pPr>
              <w:ind w:left="3"/>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No. of complaints received </w:t>
            </w:r>
          </w:p>
        </w:tc>
        <w:tc>
          <w:tcPr>
            <w:tcW w:w="1731"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43E8FE90" w14:textId="77777777" w:rsidR="00207B16" w:rsidRPr="009B1019" w:rsidRDefault="00207B16" w:rsidP="00E469DB">
            <w:pPr>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Main mode complaint lodged </w:t>
            </w:r>
          </w:p>
        </w:tc>
        <w:tc>
          <w:tcPr>
            <w:tcW w:w="1149"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5C7AB0B4" w14:textId="77777777" w:rsidR="00207B16" w:rsidRPr="009B1019" w:rsidRDefault="00207B16" w:rsidP="00E469DB">
            <w:pPr>
              <w:ind w:left="2"/>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No. of complaints resolved </w:t>
            </w:r>
          </w:p>
        </w:tc>
        <w:tc>
          <w:tcPr>
            <w:tcW w:w="1149"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9D9D3C9" w14:textId="77777777" w:rsidR="00207B16" w:rsidRPr="009B1019" w:rsidRDefault="00207B16" w:rsidP="00E469DB">
            <w:pPr>
              <w:ind w:left="2"/>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No. of complaints pending </w:t>
            </w:r>
          </w:p>
        </w:tc>
        <w:tc>
          <w:tcPr>
            <w:tcW w:w="3434"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49EC386" w14:textId="77777777" w:rsidR="00207B16" w:rsidRPr="009B1019" w:rsidRDefault="00207B16" w:rsidP="00E469DB">
            <w:pPr>
              <w:ind w:left="2" w:right="263"/>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Duration taken to resolve, </w:t>
            </w:r>
            <w:proofErr w:type="gramStart"/>
            <w:r w:rsidRPr="009B1019">
              <w:rPr>
                <w:rFonts w:asciiTheme="minorHAnsi" w:hAnsiTheme="minorHAnsi" w:cstheme="minorHAnsi"/>
                <w:color w:val="000000" w:themeColor="text1"/>
                <w:sz w:val="20"/>
                <w:szCs w:val="20"/>
              </w:rPr>
              <w:t>e.g.</w:t>
            </w:r>
            <w:proofErr w:type="gramEnd"/>
            <w:r w:rsidRPr="009B1019">
              <w:rPr>
                <w:rFonts w:asciiTheme="minorHAnsi" w:hAnsiTheme="minorHAnsi" w:cstheme="minorHAnsi"/>
                <w:color w:val="000000" w:themeColor="text1"/>
                <w:sz w:val="20"/>
                <w:szCs w:val="20"/>
              </w:rPr>
              <w:t xml:space="preserve"> spot resolution, 1 day, 7 days, 14 days, 1 month, quarterly, annual </w:t>
            </w:r>
          </w:p>
        </w:tc>
        <w:tc>
          <w:tcPr>
            <w:tcW w:w="1980"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39BFCF09" w14:textId="77777777" w:rsidR="00207B16" w:rsidRPr="009B1019" w:rsidRDefault="00207B16" w:rsidP="00E469DB">
            <w:pPr>
              <w:ind w:left="2"/>
              <w:rPr>
                <w:rFonts w:asciiTheme="minorHAnsi" w:hAnsiTheme="minorHAnsi" w:cstheme="minorHAnsi"/>
                <w:color w:val="000000" w:themeColor="text1"/>
                <w:sz w:val="20"/>
                <w:szCs w:val="20"/>
              </w:rPr>
            </w:pPr>
            <w:r w:rsidRPr="009B1019">
              <w:rPr>
                <w:rFonts w:asciiTheme="minorHAnsi" w:hAnsiTheme="minorHAnsi" w:cstheme="minorHAnsi"/>
                <w:color w:val="000000" w:themeColor="text1"/>
                <w:sz w:val="20"/>
                <w:szCs w:val="20"/>
              </w:rPr>
              <w:t xml:space="preserve">Recommendations for system improvement </w:t>
            </w:r>
          </w:p>
        </w:tc>
      </w:tr>
      <w:tr w:rsidR="00C94101" w:rsidRPr="009B1019" w14:paraId="14914946" w14:textId="77777777" w:rsidTr="009D3DD3">
        <w:trPr>
          <w:trHeight w:val="790"/>
        </w:trPr>
        <w:tc>
          <w:tcPr>
            <w:tcW w:w="1150" w:type="dxa"/>
            <w:tcBorders>
              <w:top w:val="single" w:sz="4" w:space="0" w:color="000000"/>
              <w:left w:val="single" w:sz="4" w:space="0" w:color="000000"/>
              <w:bottom w:val="single" w:sz="4" w:space="0" w:color="000000"/>
              <w:right w:val="single" w:sz="4" w:space="0" w:color="000000"/>
            </w:tcBorders>
            <w:vAlign w:val="bottom"/>
          </w:tcPr>
          <w:p w14:paraId="6E635B69" w14:textId="77777777" w:rsidR="00207B16" w:rsidRPr="009B1019" w:rsidRDefault="00207B16" w:rsidP="00E469DB">
            <w:pPr>
              <w:ind w:left="3"/>
              <w:rPr>
                <w:rFonts w:asciiTheme="minorHAnsi" w:hAnsiTheme="minorHAnsi" w:cstheme="minorHAnsi"/>
                <w:color w:val="000000" w:themeColor="text1"/>
                <w:sz w:val="20"/>
                <w:szCs w:val="20"/>
              </w:rPr>
            </w:pPr>
          </w:p>
          <w:p w14:paraId="74B6C8F2" w14:textId="77777777" w:rsidR="00207B16" w:rsidRPr="009B1019" w:rsidRDefault="00207B16" w:rsidP="00E469DB">
            <w:pPr>
              <w:ind w:left="3"/>
              <w:rPr>
                <w:rFonts w:asciiTheme="minorHAnsi" w:hAnsiTheme="minorHAnsi" w:cstheme="minorHAnsi"/>
                <w:color w:val="000000" w:themeColor="text1"/>
                <w:sz w:val="20"/>
                <w:szCs w:val="20"/>
              </w:rPr>
            </w:pPr>
          </w:p>
        </w:tc>
        <w:tc>
          <w:tcPr>
            <w:tcW w:w="1731" w:type="dxa"/>
            <w:tcBorders>
              <w:top w:val="single" w:sz="4" w:space="0" w:color="000000"/>
              <w:left w:val="single" w:sz="4" w:space="0" w:color="000000"/>
              <w:bottom w:val="single" w:sz="4" w:space="0" w:color="000000"/>
              <w:right w:val="single" w:sz="4" w:space="0" w:color="000000"/>
            </w:tcBorders>
          </w:tcPr>
          <w:p w14:paraId="2347EB38" w14:textId="77777777" w:rsidR="00207B16" w:rsidRPr="009B1019" w:rsidRDefault="00207B16" w:rsidP="00E469DB">
            <w:pPr>
              <w:rPr>
                <w:rFonts w:asciiTheme="minorHAnsi" w:hAnsiTheme="minorHAnsi" w:cstheme="minorHAnsi"/>
                <w:color w:val="000000" w:themeColor="text1"/>
                <w:sz w:val="20"/>
                <w:szCs w:val="20"/>
              </w:rPr>
            </w:pPr>
          </w:p>
        </w:tc>
        <w:tc>
          <w:tcPr>
            <w:tcW w:w="1149" w:type="dxa"/>
            <w:tcBorders>
              <w:top w:val="single" w:sz="4" w:space="0" w:color="000000"/>
              <w:left w:val="single" w:sz="4" w:space="0" w:color="000000"/>
              <w:bottom w:val="single" w:sz="4" w:space="0" w:color="000000"/>
              <w:right w:val="single" w:sz="4" w:space="0" w:color="000000"/>
            </w:tcBorders>
          </w:tcPr>
          <w:p w14:paraId="19178E33" w14:textId="77777777" w:rsidR="00207B16" w:rsidRPr="009B1019" w:rsidRDefault="00207B16" w:rsidP="00E469DB">
            <w:pPr>
              <w:ind w:left="2"/>
              <w:rPr>
                <w:rFonts w:asciiTheme="minorHAnsi" w:hAnsiTheme="minorHAnsi" w:cstheme="minorHAnsi"/>
                <w:color w:val="000000" w:themeColor="text1"/>
                <w:sz w:val="20"/>
                <w:szCs w:val="20"/>
              </w:rPr>
            </w:pPr>
          </w:p>
        </w:tc>
        <w:tc>
          <w:tcPr>
            <w:tcW w:w="1149" w:type="dxa"/>
            <w:tcBorders>
              <w:top w:val="single" w:sz="4" w:space="0" w:color="000000"/>
              <w:left w:val="single" w:sz="4" w:space="0" w:color="000000"/>
              <w:bottom w:val="single" w:sz="4" w:space="0" w:color="000000"/>
              <w:right w:val="single" w:sz="4" w:space="0" w:color="000000"/>
            </w:tcBorders>
          </w:tcPr>
          <w:p w14:paraId="37B6FF9D" w14:textId="77777777" w:rsidR="00207B16" w:rsidRPr="009B1019" w:rsidRDefault="00207B16" w:rsidP="00E469DB">
            <w:pPr>
              <w:ind w:left="2"/>
              <w:rPr>
                <w:rFonts w:asciiTheme="minorHAnsi" w:hAnsiTheme="minorHAnsi" w:cstheme="minorHAnsi"/>
                <w:color w:val="000000" w:themeColor="text1"/>
                <w:sz w:val="20"/>
                <w:szCs w:val="20"/>
              </w:rPr>
            </w:pPr>
          </w:p>
        </w:tc>
        <w:tc>
          <w:tcPr>
            <w:tcW w:w="3434" w:type="dxa"/>
            <w:tcBorders>
              <w:top w:val="single" w:sz="4" w:space="0" w:color="000000"/>
              <w:left w:val="single" w:sz="4" w:space="0" w:color="000000"/>
              <w:bottom w:val="single" w:sz="4" w:space="0" w:color="000000"/>
              <w:right w:val="single" w:sz="4" w:space="0" w:color="000000"/>
            </w:tcBorders>
          </w:tcPr>
          <w:p w14:paraId="0278EFA6" w14:textId="77777777" w:rsidR="00207B16" w:rsidRPr="009B1019" w:rsidRDefault="00207B16" w:rsidP="00E469DB">
            <w:pPr>
              <w:ind w:left="2"/>
              <w:rPr>
                <w:rFonts w:asciiTheme="minorHAnsi" w:hAnsiTheme="minorHAnsi" w:cstheme="minorHAnsi"/>
                <w:color w:val="000000" w:themeColor="text1"/>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748E5CF6" w14:textId="77777777" w:rsidR="00207B16" w:rsidRPr="009B1019" w:rsidRDefault="00207B16" w:rsidP="00E469DB">
            <w:pPr>
              <w:ind w:left="2"/>
              <w:rPr>
                <w:rFonts w:asciiTheme="minorHAnsi" w:hAnsiTheme="minorHAnsi" w:cstheme="minorHAnsi"/>
                <w:color w:val="000000" w:themeColor="text1"/>
                <w:sz w:val="20"/>
                <w:szCs w:val="20"/>
              </w:rPr>
            </w:pPr>
          </w:p>
        </w:tc>
      </w:tr>
      <w:tr w:rsidR="00C94101" w:rsidRPr="009B1019" w14:paraId="5E366197" w14:textId="77777777" w:rsidTr="009D3DD3">
        <w:trPr>
          <w:trHeight w:val="792"/>
        </w:trPr>
        <w:tc>
          <w:tcPr>
            <w:tcW w:w="1150" w:type="dxa"/>
            <w:tcBorders>
              <w:top w:val="single" w:sz="4" w:space="0" w:color="000000"/>
              <w:left w:val="single" w:sz="4" w:space="0" w:color="000000"/>
              <w:bottom w:val="single" w:sz="4" w:space="0" w:color="000000"/>
              <w:right w:val="single" w:sz="4" w:space="0" w:color="000000"/>
            </w:tcBorders>
            <w:vAlign w:val="bottom"/>
          </w:tcPr>
          <w:p w14:paraId="24B4CF3C" w14:textId="77777777" w:rsidR="00207B16" w:rsidRPr="009B1019" w:rsidRDefault="00207B16" w:rsidP="00E469DB">
            <w:pPr>
              <w:ind w:left="3"/>
              <w:rPr>
                <w:rFonts w:asciiTheme="minorHAnsi" w:hAnsiTheme="minorHAnsi" w:cstheme="minorHAnsi"/>
                <w:color w:val="000000" w:themeColor="text1"/>
                <w:sz w:val="20"/>
                <w:szCs w:val="20"/>
              </w:rPr>
            </w:pPr>
          </w:p>
          <w:p w14:paraId="477EEB3E" w14:textId="77777777" w:rsidR="00207B16" w:rsidRPr="009B1019" w:rsidRDefault="00207B16" w:rsidP="00E469DB">
            <w:pPr>
              <w:ind w:left="3"/>
              <w:rPr>
                <w:rFonts w:asciiTheme="minorHAnsi" w:hAnsiTheme="minorHAnsi" w:cstheme="minorHAnsi"/>
                <w:color w:val="000000" w:themeColor="text1"/>
                <w:sz w:val="20"/>
                <w:szCs w:val="20"/>
              </w:rPr>
            </w:pPr>
          </w:p>
        </w:tc>
        <w:tc>
          <w:tcPr>
            <w:tcW w:w="1731" w:type="dxa"/>
            <w:tcBorders>
              <w:top w:val="single" w:sz="4" w:space="0" w:color="000000"/>
              <w:left w:val="single" w:sz="4" w:space="0" w:color="000000"/>
              <w:bottom w:val="single" w:sz="4" w:space="0" w:color="000000"/>
              <w:right w:val="single" w:sz="4" w:space="0" w:color="000000"/>
            </w:tcBorders>
          </w:tcPr>
          <w:p w14:paraId="6B137712" w14:textId="77777777" w:rsidR="00207B16" w:rsidRPr="009B1019" w:rsidRDefault="00207B16" w:rsidP="00E469DB">
            <w:pPr>
              <w:rPr>
                <w:rFonts w:asciiTheme="minorHAnsi" w:hAnsiTheme="minorHAnsi" w:cstheme="minorHAnsi"/>
                <w:color w:val="000000" w:themeColor="text1"/>
                <w:sz w:val="20"/>
                <w:szCs w:val="20"/>
              </w:rPr>
            </w:pPr>
          </w:p>
        </w:tc>
        <w:tc>
          <w:tcPr>
            <w:tcW w:w="1149" w:type="dxa"/>
            <w:tcBorders>
              <w:top w:val="single" w:sz="4" w:space="0" w:color="000000"/>
              <w:left w:val="single" w:sz="4" w:space="0" w:color="000000"/>
              <w:bottom w:val="single" w:sz="4" w:space="0" w:color="000000"/>
              <w:right w:val="single" w:sz="4" w:space="0" w:color="000000"/>
            </w:tcBorders>
          </w:tcPr>
          <w:p w14:paraId="64CBEDAA" w14:textId="77777777" w:rsidR="00207B16" w:rsidRPr="009B1019" w:rsidRDefault="00207B16" w:rsidP="00E469DB">
            <w:pPr>
              <w:ind w:left="2"/>
              <w:rPr>
                <w:rFonts w:asciiTheme="minorHAnsi" w:hAnsiTheme="minorHAnsi" w:cstheme="minorHAnsi"/>
                <w:color w:val="000000" w:themeColor="text1"/>
                <w:sz w:val="20"/>
                <w:szCs w:val="20"/>
              </w:rPr>
            </w:pPr>
          </w:p>
        </w:tc>
        <w:tc>
          <w:tcPr>
            <w:tcW w:w="1149" w:type="dxa"/>
            <w:tcBorders>
              <w:top w:val="single" w:sz="4" w:space="0" w:color="000000"/>
              <w:left w:val="single" w:sz="4" w:space="0" w:color="000000"/>
              <w:bottom w:val="single" w:sz="4" w:space="0" w:color="000000"/>
              <w:right w:val="single" w:sz="4" w:space="0" w:color="000000"/>
            </w:tcBorders>
          </w:tcPr>
          <w:p w14:paraId="7E6983F9" w14:textId="77777777" w:rsidR="00207B16" w:rsidRPr="009B1019" w:rsidRDefault="00207B16" w:rsidP="00E469DB">
            <w:pPr>
              <w:ind w:left="2"/>
              <w:rPr>
                <w:rFonts w:asciiTheme="minorHAnsi" w:hAnsiTheme="minorHAnsi" w:cstheme="minorHAnsi"/>
                <w:color w:val="000000" w:themeColor="text1"/>
                <w:sz w:val="20"/>
                <w:szCs w:val="20"/>
              </w:rPr>
            </w:pPr>
          </w:p>
        </w:tc>
        <w:tc>
          <w:tcPr>
            <w:tcW w:w="3434" w:type="dxa"/>
            <w:tcBorders>
              <w:top w:val="single" w:sz="4" w:space="0" w:color="000000"/>
              <w:left w:val="single" w:sz="4" w:space="0" w:color="000000"/>
              <w:bottom w:val="single" w:sz="4" w:space="0" w:color="000000"/>
              <w:right w:val="single" w:sz="4" w:space="0" w:color="000000"/>
            </w:tcBorders>
          </w:tcPr>
          <w:p w14:paraId="30F8D2E8" w14:textId="77777777" w:rsidR="00207B16" w:rsidRPr="009B1019" w:rsidRDefault="00207B16" w:rsidP="00E469DB">
            <w:pPr>
              <w:ind w:left="2"/>
              <w:rPr>
                <w:rFonts w:asciiTheme="minorHAnsi" w:hAnsiTheme="minorHAnsi" w:cstheme="minorHAnsi"/>
                <w:color w:val="000000" w:themeColor="text1"/>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54BFD40A" w14:textId="77777777" w:rsidR="00207B16" w:rsidRPr="009B1019" w:rsidRDefault="00207B16" w:rsidP="00E469DB">
            <w:pPr>
              <w:ind w:left="2"/>
              <w:rPr>
                <w:rFonts w:asciiTheme="minorHAnsi" w:hAnsiTheme="minorHAnsi" w:cstheme="minorHAnsi"/>
                <w:color w:val="000000" w:themeColor="text1"/>
                <w:sz w:val="20"/>
                <w:szCs w:val="20"/>
              </w:rPr>
            </w:pPr>
          </w:p>
        </w:tc>
      </w:tr>
      <w:tr w:rsidR="00C94101" w:rsidRPr="009B1019" w14:paraId="6F20047A" w14:textId="77777777" w:rsidTr="009D3DD3">
        <w:trPr>
          <w:trHeight w:val="792"/>
        </w:trPr>
        <w:tc>
          <w:tcPr>
            <w:tcW w:w="1150" w:type="dxa"/>
            <w:tcBorders>
              <w:top w:val="single" w:sz="4" w:space="0" w:color="000000"/>
              <w:left w:val="single" w:sz="4" w:space="0" w:color="000000"/>
              <w:bottom w:val="single" w:sz="4" w:space="0" w:color="000000"/>
              <w:right w:val="single" w:sz="4" w:space="0" w:color="000000"/>
            </w:tcBorders>
            <w:vAlign w:val="bottom"/>
          </w:tcPr>
          <w:p w14:paraId="674AD584" w14:textId="77777777" w:rsidR="00207B16" w:rsidRPr="009B1019" w:rsidRDefault="00207B16" w:rsidP="00E469DB">
            <w:pPr>
              <w:ind w:left="3"/>
              <w:rPr>
                <w:rFonts w:asciiTheme="minorHAnsi" w:hAnsiTheme="minorHAnsi" w:cstheme="minorHAnsi"/>
                <w:color w:val="000000" w:themeColor="text1"/>
                <w:sz w:val="20"/>
                <w:szCs w:val="20"/>
              </w:rPr>
            </w:pPr>
          </w:p>
          <w:p w14:paraId="3CEE05DD" w14:textId="77777777" w:rsidR="00207B16" w:rsidRPr="009B1019" w:rsidRDefault="00207B16" w:rsidP="00E469DB">
            <w:pPr>
              <w:ind w:left="3"/>
              <w:rPr>
                <w:rFonts w:asciiTheme="minorHAnsi" w:hAnsiTheme="minorHAnsi" w:cstheme="minorHAnsi"/>
                <w:color w:val="000000" w:themeColor="text1"/>
                <w:sz w:val="20"/>
                <w:szCs w:val="20"/>
              </w:rPr>
            </w:pPr>
          </w:p>
        </w:tc>
        <w:tc>
          <w:tcPr>
            <w:tcW w:w="1731" w:type="dxa"/>
            <w:tcBorders>
              <w:top w:val="single" w:sz="4" w:space="0" w:color="000000"/>
              <w:left w:val="single" w:sz="4" w:space="0" w:color="000000"/>
              <w:bottom w:val="single" w:sz="4" w:space="0" w:color="000000"/>
              <w:right w:val="single" w:sz="4" w:space="0" w:color="000000"/>
            </w:tcBorders>
          </w:tcPr>
          <w:p w14:paraId="1263D21E" w14:textId="77777777" w:rsidR="00207B16" w:rsidRPr="009B1019" w:rsidRDefault="00207B16" w:rsidP="00E469DB">
            <w:pPr>
              <w:rPr>
                <w:rFonts w:asciiTheme="minorHAnsi" w:hAnsiTheme="minorHAnsi" w:cstheme="minorHAnsi"/>
                <w:color w:val="000000" w:themeColor="text1"/>
                <w:sz w:val="20"/>
                <w:szCs w:val="20"/>
              </w:rPr>
            </w:pPr>
          </w:p>
        </w:tc>
        <w:tc>
          <w:tcPr>
            <w:tcW w:w="1149" w:type="dxa"/>
            <w:tcBorders>
              <w:top w:val="single" w:sz="4" w:space="0" w:color="000000"/>
              <w:left w:val="single" w:sz="4" w:space="0" w:color="000000"/>
              <w:bottom w:val="single" w:sz="4" w:space="0" w:color="000000"/>
              <w:right w:val="single" w:sz="4" w:space="0" w:color="000000"/>
            </w:tcBorders>
          </w:tcPr>
          <w:p w14:paraId="1A8092C8" w14:textId="77777777" w:rsidR="00207B16" w:rsidRPr="009B1019" w:rsidRDefault="00207B16" w:rsidP="00E469DB">
            <w:pPr>
              <w:ind w:left="2"/>
              <w:rPr>
                <w:rFonts w:asciiTheme="minorHAnsi" w:hAnsiTheme="minorHAnsi" w:cstheme="minorHAnsi"/>
                <w:color w:val="000000" w:themeColor="text1"/>
                <w:sz w:val="20"/>
                <w:szCs w:val="20"/>
              </w:rPr>
            </w:pPr>
          </w:p>
        </w:tc>
        <w:tc>
          <w:tcPr>
            <w:tcW w:w="1149" w:type="dxa"/>
            <w:tcBorders>
              <w:top w:val="single" w:sz="4" w:space="0" w:color="000000"/>
              <w:left w:val="single" w:sz="4" w:space="0" w:color="000000"/>
              <w:bottom w:val="single" w:sz="4" w:space="0" w:color="000000"/>
              <w:right w:val="single" w:sz="4" w:space="0" w:color="000000"/>
            </w:tcBorders>
          </w:tcPr>
          <w:p w14:paraId="518BB9E1" w14:textId="77777777" w:rsidR="00207B16" w:rsidRPr="009B1019" w:rsidRDefault="00207B16" w:rsidP="00E469DB">
            <w:pPr>
              <w:ind w:left="2"/>
              <w:rPr>
                <w:rFonts w:asciiTheme="minorHAnsi" w:hAnsiTheme="minorHAnsi" w:cstheme="minorHAnsi"/>
                <w:color w:val="000000" w:themeColor="text1"/>
                <w:sz w:val="20"/>
                <w:szCs w:val="20"/>
              </w:rPr>
            </w:pPr>
          </w:p>
        </w:tc>
        <w:tc>
          <w:tcPr>
            <w:tcW w:w="3434" w:type="dxa"/>
            <w:tcBorders>
              <w:top w:val="single" w:sz="4" w:space="0" w:color="000000"/>
              <w:left w:val="single" w:sz="4" w:space="0" w:color="000000"/>
              <w:bottom w:val="single" w:sz="4" w:space="0" w:color="000000"/>
              <w:right w:val="single" w:sz="4" w:space="0" w:color="000000"/>
            </w:tcBorders>
          </w:tcPr>
          <w:p w14:paraId="7866C18E" w14:textId="77777777" w:rsidR="00207B16" w:rsidRPr="009B1019" w:rsidRDefault="00207B16" w:rsidP="00E469DB">
            <w:pPr>
              <w:ind w:left="2"/>
              <w:rPr>
                <w:rFonts w:asciiTheme="minorHAnsi" w:hAnsiTheme="minorHAnsi" w:cstheme="minorHAnsi"/>
                <w:color w:val="000000" w:themeColor="text1"/>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91C561B" w14:textId="77777777" w:rsidR="00207B16" w:rsidRPr="009B1019" w:rsidRDefault="00207B16" w:rsidP="00E469DB">
            <w:pPr>
              <w:ind w:left="2"/>
              <w:rPr>
                <w:rFonts w:asciiTheme="minorHAnsi" w:hAnsiTheme="minorHAnsi" w:cstheme="minorHAnsi"/>
                <w:color w:val="000000" w:themeColor="text1"/>
                <w:sz w:val="20"/>
                <w:szCs w:val="20"/>
              </w:rPr>
            </w:pPr>
          </w:p>
        </w:tc>
      </w:tr>
      <w:tr w:rsidR="00C94101" w:rsidRPr="009B1019" w14:paraId="5DCD532D" w14:textId="77777777" w:rsidTr="009D3DD3">
        <w:trPr>
          <w:trHeight w:val="790"/>
        </w:trPr>
        <w:tc>
          <w:tcPr>
            <w:tcW w:w="1150" w:type="dxa"/>
            <w:tcBorders>
              <w:top w:val="single" w:sz="4" w:space="0" w:color="000000"/>
              <w:left w:val="single" w:sz="4" w:space="0" w:color="000000"/>
              <w:bottom w:val="single" w:sz="4" w:space="0" w:color="000000"/>
              <w:right w:val="single" w:sz="4" w:space="0" w:color="000000"/>
            </w:tcBorders>
            <w:vAlign w:val="bottom"/>
          </w:tcPr>
          <w:p w14:paraId="3A589EC7" w14:textId="77777777" w:rsidR="00207B16" w:rsidRPr="009B1019" w:rsidRDefault="00207B16" w:rsidP="00E469DB">
            <w:pPr>
              <w:ind w:left="3"/>
              <w:rPr>
                <w:rFonts w:asciiTheme="minorHAnsi" w:hAnsiTheme="minorHAnsi" w:cstheme="minorHAnsi"/>
                <w:color w:val="000000" w:themeColor="text1"/>
                <w:sz w:val="20"/>
                <w:szCs w:val="20"/>
              </w:rPr>
            </w:pPr>
          </w:p>
          <w:p w14:paraId="74D005D7" w14:textId="77777777" w:rsidR="00207B16" w:rsidRPr="009B1019" w:rsidRDefault="00207B16" w:rsidP="00E469DB">
            <w:pPr>
              <w:ind w:left="3"/>
              <w:rPr>
                <w:rFonts w:asciiTheme="minorHAnsi" w:hAnsiTheme="minorHAnsi" w:cstheme="minorHAnsi"/>
                <w:color w:val="000000" w:themeColor="text1"/>
                <w:sz w:val="20"/>
                <w:szCs w:val="20"/>
              </w:rPr>
            </w:pPr>
          </w:p>
        </w:tc>
        <w:tc>
          <w:tcPr>
            <w:tcW w:w="1731" w:type="dxa"/>
            <w:tcBorders>
              <w:top w:val="single" w:sz="4" w:space="0" w:color="000000"/>
              <w:left w:val="single" w:sz="4" w:space="0" w:color="000000"/>
              <w:bottom w:val="single" w:sz="4" w:space="0" w:color="000000"/>
              <w:right w:val="single" w:sz="4" w:space="0" w:color="000000"/>
            </w:tcBorders>
          </w:tcPr>
          <w:p w14:paraId="6B7D093B" w14:textId="77777777" w:rsidR="00207B16" w:rsidRPr="009B1019" w:rsidRDefault="00207B16" w:rsidP="00E469DB">
            <w:pPr>
              <w:rPr>
                <w:rFonts w:asciiTheme="minorHAnsi" w:hAnsiTheme="minorHAnsi" w:cstheme="minorHAnsi"/>
                <w:color w:val="000000" w:themeColor="text1"/>
                <w:sz w:val="20"/>
                <w:szCs w:val="20"/>
              </w:rPr>
            </w:pPr>
          </w:p>
        </w:tc>
        <w:tc>
          <w:tcPr>
            <w:tcW w:w="1149" w:type="dxa"/>
            <w:tcBorders>
              <w:top w:val="single" w:sz="4" w:space="0" w:color="000000"/>
              <w:left w:val="single" w:sz="4" w:space="0" w:color="000000"/>
              <w:bottom w:val="single" w:sz="4" w:space="0" w:color="000000"/>
              <w:right w:val="single" w:sz="4" w:space="0" w:color="000000"/>
            </w:tcBorders>
          </w:tcPr>
          <w:p w14:paraId="36D80DA7" w14:textId="77777777" w:rsidR="00207B16" w:rsidRPr="009B1019" w:rsidRDefault="00207B16" w:rsidP="00E469DB">
            <w:pPr>
              <w:ind w:left="2"/>
              <w:rPr>
                <w:rFonts w:asciiTheme="minorHAnsi" w:hAnsiTheme="minorHAnsi" w:cstheme="minorHAnsi"/>
                <w:color w:val="000000" w:themeColor="text1"/>
                <w:sz w:val="20"/>
                <w:szCs w:val="20"/>
              </w:rPr>
            </w:pPr>
          </w:p>
        </w:tc>
        <w:tc>
          <w:tcPr>
            <w:tcW w:w="1149" w:type="dxa"/>
            <w:tcBorders>
              <w:top w:val="single" w:sz="4" w:space="0" w:color="000000"/>
              <w:left w:val="single" w:sz="4" w:space="0" w:color="000000"/>
              <w:bottom w:val="single" w:sz="4" w:space="0" w:color="000000"/>
              <w:right w:val="single" w:sz="4" w:space="0" w:color="000000"/>
            </w:tcBorders>
          </w:tcPr>
          <w:p w14:paraId="199084D4" w14:textId="77777777" w:rsidR="00207B16" w:rsidRPr="009B1019" w:rsidRDefault="00207B16" w:rsidP="00E469DB">
            <w:pPr>
              <w:ind w:left="2"/>
              <w:rPr>
                <w:rFonts w:asciiTheme="minorHAnsi" w:hAnsiTheme="minorHAnsi" w:cstheme="minorHAnsi"/>
                <w:color w:val="000000" w:themeColor="text1"/>
                <w:sz w:val="20"/>
                <w:szCs w:val="20"/>
              </w:rPr>
            </w:pPr>
          </w:p>
        </w:tc>
        <w:tc>
          <w:tcPr>
            <w:tcW w:w="3434" w:type="dxa"/>
            <w:tcBorders>
              <w:top w:val="single" w:sz="4" w:space="0" w:color="000000"/>
              <w:left w:val="single" w:sz="4" w:space="0" w:color="000000"/>
              <w:bottom w:val="single" w:sz="4" w:space="0" w:color="000000"/>
              <w:right w:val="single" w:sz="4" w:space="0" w:color="000000"/>
            </w:tcBorders>
          </w:tcPr>
          <w:p w14:paraId="58448597" w14:textId="77777777" w:rsidR="00207B16" w:rsidRPr="009B1019" w:rsidRDefault="00207B16" w:rsidP="00E469DB">
            <w:pPr>
              <w:ind w:left="2"/>
              <w:rPr>
                <w:rFonts w:asciiTheme="minorHAnsi" w:hAnsiTheme="minorHAnsi" w:cstheme="minorHAnsi"/>
                <w:color w:val="000000" w:themeColor="text1"/>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57C5E41F" w14:textId="77777777" w:rsidR="00207B16" w:rsidRPr="009B1019" w:rsidRDefault="00207B16" w:rsidP="00E469DB">
            <w:pPr>
              <w:ind w:left="2"/>
              <w:rPr>
                <w:rFonts w:asciiTheme="minorHAnsi" w:hAnsiTheme="minorHAnsi" w:cstheme="minorHAnsi"/>
                <w:color w:val="000000" w:themeColor="text1"/>
                <w:sz w:val="20"/>
                <w:szCs w:val="20"/>
              </w:rPr>
            </w:pPr>
          </w:p>
        </w:tc>
      </w:tr>
    </w:tbl>
    <w:p w14:paraId="28FCBDFD" w14:textId="77777777" w:rsidR="00207B16" w:rsidRPr="009B1019" w:rsidRDefault="00207B16" w:rsidP="00E469DB">
      <w:pPr>
        <w:rPr>
          <w:rFonts w:asciiTheme="minorHAnsi" w:hAnsiTheme="minorHAnsi" w:cstheme="minorHAnsi"/>
          <w:color w:val="000000" w:themeColor="text1"/>
          <w:sz w:val="22"/>
          <w:szCs w:val="22"/>
        </w:rPr>
      </w:pPr>
    </w:p>
    <w:p w14:paraId="0311682F" w14:textId="77777777" w:rsidR="00207B16" w:rsidRPr="00E54A2B" w:rsidRDefault="00207B16" w:rsidP="00E469DB">
      <w:pPr>
        <w:jc w:val="both"/>
        <w:rPr>
          <w:rFonts w:asciiTheme="minorHAnsi" w:hAnsiTheme="minorHAnsi" w:cstheme="minorHAnsi"/>
          <w:color w:val="000000" w:themeColor="text1"/>
          <w:sz w:val="22"/>
          <w:szCs w:val="22"/>
        </w:rPr>
      </w:pPr>
      <w:r w:rsidRPr="009B1019">
        <w:rPr>
          <w:rFonts w:asciiTheme="minorHAnsi" w:hAnsiTheme="minorHAnsi" w:cstheme="minorHAnsi"/>
          <w:color w:val="000000" w:themeColor="text1"/>
          <w:sz w:val="22"/>
          <w:szCs w:val="22"/>
        </w:rPr>
        <w:t xml:space="preserve">Note that this form could be replaced by </w:t>
      </w:r>
      <w:r w:rsidR="00C54EA2" w:rsidRPr="009B1019">
        <w:rPr>
          <w:rFonts w:asciiTheme="minorHAnsi" w:hAnsiTheme="minorHAnsi" w:cstheme="minorHAnsi"/>
          <w:color w:val="000000" w:themeColor="text1"/>
          <w:sz w:val="22"/>
          <w:szCs w:val="22"/>
        </w:rPr>
        <w:t xml:space="preserve">a version </w:t>
      </w:r>
      <w:r w:rsidR="0008626E" w:rsidRPr="009B1019">
        <w:rPr>
          <w:rFonts w:asciiTheme="minorHAnsi" w:hAnsiTheme="minorHAnsi" w:cstheme="minorHAnsi"/>
          <w:color w:val="000000" w:themeColor="text1"/>
          <w:sz w:val="22"/>
          <w:szCs w:val="22"/>
        </w:rPr>
        <w:t xml:space="preserve">using GIS tools </w:t>
      </w:r>
      <w:proofErr w:type="spellStart"/>
      <w:r w:rsidR="0008626E" w:rsidRPr="009B1019">
        <w:rPr>
          <w:rFonts w:asciiTheme="minorHAnsi" w:hAnsiTheme="minorHAnsi" w:cstheme="minorHAnsi"/>
          <w:color w:val="000000" w:themeColor="text1"/>
          <w:sz w:val="22"/>
          <w:szCs w:val="22"/>
        </w:rPr>
        <w:t>e.</w:t>
      </w:r>
      <w:proofErr w:type="gramStart"/>
      <w:r w:rsidR="0008626E" w:rsidRPr="009B1019">
        <w:rPr>
          <w:rFonts w:asciiTheme="minorHAnsi" w:hAnsiTheme="minorHAnsi" w:cstheme="minorHAnsi"/>
          <w:color w:val="000000" w:themeColor="text1"/>
          <w:sz w:val="22"/>
          <w:szCs w:val="22"/>
        </w:rPr>
        <w:t>g.</w:t>
      </w:r>
      <w:r w:rsidR="00E234A6" w:rsidRPr="009B1019">
        <w:rPr>
          <w:rFonts w:asciiTheme="minorHAnsi" w:hAnsiTheme="minorHAnsi" w:cstheme="minorHAnsi"/>
          <w:color w:val="000000" w:themeColor="text1"/>
          <w:sz w:val="22"/>
          <w:szCs w:val="22"/>
        </w:rPr>
        <w:t>K</w:t>
      </w:r>
      <w:r w:rsidR="0008626E" w:rsidRPr="009B1019">
        <w:rPr>
          <w:rFonts w:asciiTheme="minorHAnsi" w:hAnsiTheme="minorHAnsi" w:cstheme="minorHAnsi"/>
          <w:color w:val="000000" w:themeColor="text1"/>
          <w:sz w:val="22"/>
          <w:szCs w:val="22"/>
        </w:rPr>
        <w:t>obotoolbox</w:t>
      </w:r>
      <w:proofErr w:type="spellEnd"/>
      <w:proofErr w:type="gramEnd"/>
      <w:r w:rsidR="0008626E" w:rsidRPr="009B1019">
        <w:rPr>
          <w:rFonts w:asciiTheme="minorHAnsi" w:hAnsiTheme="minorHAnsi" w:cstheme="minorHAnsi"/>
          <w:color w:val="000000" w:themeColor="text1"/>
          <w:sz w:val="22"/>
          <w:szCs w:val="22"/>
        </w:rPr>
        <w:t>.</w:t>
      </w:r>
    </w:p>
    <w:p w14:paraId="4DD67B4F" w14:textId="77777777" w:rsidR="0035087D" w:rsidRPr="00E54A2B" w:rsidRDefault="0035087D" w:rsidP="00E469DB">
      <w:pPr>
        <w:contextualSpacing/>
        <w:jc w:val="both"/>
        <w:rPr>
          <w:rFonts w:asciiTheme="minorHAnsi" w:eastAsia="Calibri" w:hAnsiTheme="minorHAnsi" w:cstheme="minorHAnsi"/>
          <w:b/>
          <w:color w:val="000000" w:themeColor="text1"/>
          <w:sz w:val="22"/>
          <w:szCs w:val="22"/>
        </w:rPr>
      </w:pPr>
    </w:p>
    <w:sectPr w:rsidR="0035087D" w:rsidRPr="00E54A2B" w:rsidSect="003168BE">
      <w:pgSz w:w="12240" w:h="15840"/>
      <w:pgMar w:top="1440" w:right="1080" w:bottom="1440" w:left="1080" w:header="720" w:footer="720" w:gutter="0"/>
      <w:pgBorders w:offsetFrom="page">
        <w:top w:val="single" w:sz="18" w:space="24" w:color="00B050"/>
        <w:left w:val="single" w:sz="18" w:space="24" w:color="00B050"/>
        <w:bottom w:val="single" w:sz="18" w:space="24" w:color="00B050"/>
        <w:right w:val="single" w:sz="18" w:space="24" w:color="00B05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C180A" w14:textId="77777777" w:rsidR="00983C96" w:rsidRDefault="00983C96" w:rsidP="008905B9">
      <w:r>
        <w:separator/>
      </w:r>
    </w:p>
  </w:endnote>
  <w:endnote w:type="continuationSeparator" w:id="0">
    <w:p w14:paraId="54494B1A" w14:textId="77777777" w:rsidR="00983C96" w:rsidRDefault="00983C96" w:rsidP="008905B9">
      <w:r>
        <w:continuationSeparator/>
      </w:r>
    </w:p>
  </w:endnote>
  <w:endnote w:type="continuationNotice" w:id="1">
    <w:p w14:paraId="2F68BA8A" w14:textId="77777777" w:rsidR="00983C96" w:rsidRDefault="00983C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320"/>
      <w:docPartObj>
        <w:docPartGallery w:val="Page Numbers (Bottom of Page)"/>
        <w:docPartUnique/>
      </w:docPartObj>
    </w:sdtPr>
    <w:sdtEndPr>
      <w:rPr>
        <w:rStyle w:val="PageNumber"/>
      </w:rPr>
    </w:sdtEndPr>
    <w:sdtContent>
      <w:p w14:paraId="7FD5023F" w14:textId="77777777" w:rsidR="00C629D2" w:rsidRDefault="00C629D2" w:rsidP="00342D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C426F8" w14:textId="77777777" w:rsidR="00C629D2" w:rsidRDefault="00C629D2" w:rsidP="00342D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321"/>
      <w:docPartObj>
        <w:docPartGallery w:val="Page Numbers (Bottom of Page)"/>
        <w:docPartUnique/>
      </w:docPartObj>
    </w:sdtPr>
    <w:sdtEndPr>
      <w:rPr>
        <w:rStyle w:val="PageNumber"/>
      </w:rPr>
    </w:sdtEndPr>
    <w:sdtContent>
      <w:p w14:paraId="5CB29CF2" w14:textId="77777777" w:rsidR="00C629D2" w:rsidRDefault="00C629D2" w:rsidP="00342D31">
        <w:pPr>
          <w:pStyle w:val="Footer"/>
          <w:framePr w:wrap="none" w:vAnchor="text" w:hAnchor="margin" w:xAlign="center" w:y="1"/>
          <w:rPr>
            <w:rStyle w:val="PageNumber"/>
          </w:rPr>
        </w:pPr>
        <w:r w:rsidRPr="00C47968">
          <w:rPr>
            <w:rStyle w:val="PageNumber"/>
            <w:rFonts w:asciiTheme="minorHAnsi" w:hAnsiTheme="minorHAnsi" w:cstheme="minorHAnsi"/>
            <w:sz w:val="22"/>
            <w:szCs w:val="22"/>
          </w:rPr>
          <w:fldChar w:fldCharType="begin"/>
        </w:r>
        <w:r w:rsidRPr="00C47968">
          <w:rPr>
            <w:rStyle w:val="PageNumber"/>
            <w:rFonts w:asciiTheme="minorHAnsi" w:hAnsiTheme="minorHAnsi" w:cstheme="minorHAnsi"/>
            <w:sz w:val="22"/>
            <w:szCs w:val="22"/>
          </w:rPr>
          <w:instrText xml:space="preserve"> PAGE </w:instrText>
        </w:r>
        <w:r w:rsidRPr="00C47968">
          <w:rPr>
            <w:rStyle w:val="PageNumber"/>
            <w:rFonts w:asciiTheme="minorHAnsi" w:hAnsiTheme="minorHAnsi" w:cstheme="minorHAnsi"/>
            <w:sz w:val="22"/>
            <w:szCs w:val="22"/>
          </w:rPr>
          <w:fldChar w:fldCharType="separate"/>
        </w:r>
        <w:r w:rsidR="00F56607">
          <w:rPr>
            <w:rStyle w:val="PageNumber"/>
            <w:rFonts w:asciiTheme="minorHAnsi" w:hAnsiTheme="minorHAnsi" w:cstheme="minorHAnsi"/>
            <w:noProof/>
            <w:sz w:val="22"/>
            <w:szCs w:val="22"/>
          </w:rPr>
          <w:t>33</w:t>
        </w:r>
        <w:r w:rsidRPr="00C47968">
          <w:rPr>
            <w:rStyle w:val="PageNumber"/>
            <w:rFonts w:asciiTheme="minorHAnsi" w:hAnsiTheme="minorHAnsi" w:cstheme="minorHAnsi"/>
            <w:sz w:val="22"/>
            <w:szCs w:val="22"/>
          </w:rPr>
          <w:fldChar w:fldCharType="end"/>
        </w:r>
      </w:p>
    </w:sdtContent>
  </w:sdt>
  <w:p w14:paraId="4B3BCFE6" w14:textId="77777777" w:rsidR="00C629D2" w:rsidRDefault="00C629D2" w:rsidP="00342D31">
    <w:pPr>
      <w:pStyle w:val="Footer"/>
      <w:ind w:right="360"/>
      <w:jc w:val="center"/>
    </w:pPr>
  </w:p>
  <w:p w14:paraId="50A3782E" w14:textId="77777777" w:rsidR="00C629D2" w:rsidRDefault="00C629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EE702" w14:textId="77777777" w:rsidR="00C629D2" w:rsidRDefault="00C62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1B2E7" w14:textId="77777777" w:rsidR="00983C96" w:rsidRDefault="00983C96" w:rsidP="008905B9">
      <w:r>
        <w:separator/>
      </w:r>
    </w:p>
  </w:footnote>
  <w:footnote w:type="continuationSeparator" w:id="0">
    <w:p w14:paraId="3F0BBD25" w14:textId="77777777" w:rsidR="00983C96" w:rsidRDefault="00983C96" w:rsidP="008905B9">
      <w:r>
        <w:continuationSeparator/>
      </w:r>
    </w:p>
  </w:footnote>
  <w:footnote w:type="continuationNotice" w:id="1">
    <w:p w14:paraId="58066307" w14:textId="77777777" w:rsidR="00983C96" w:rsidRDefault="00983C96"/>
  </w:footnote>
  <w:footnote w:id="2">
    <w:p w14:paraId="01BA1A3B" w14:textId="77777777" w:rsidR="00C629D2" w:rsidRPr="00B8702B" w:rsidRDefault="00C629D2" w:rsidP="00883C73">
      <w:pPr>
        <w:widowControl w:val="0"/>
        <w:autoSpaceDE w:val="0"/>
        <w:autoSpaceDN w:val="0"/>
        <w:adjustRightInd w:val="0"/>
        <w:rPr>
          <w:rFonts w:ascii="Arial" w:hAnsi="Arial" w:cs="Arial"/>
          <w:sz w:val="18"/>
          <w:szCs w:val="18"/>
        </w:rPr>
      </w:pPr>
      <w:r w:rsidRPr="00B8702B">
        <w:rPr>
          <w:rStyle w:val="FootnoteReference"/>
          <w:rFonts w:ascii="Arial" w:hAnsi="Arial" w:cs="Arial"/>
          <w:sz w:val="18"/>
          <w:szCs w:val="18"/>
        </w:rPr>
        <w:footnoteRef/>
      </w:r>
      <w:r w:rsidRPr="00B8702B">
        <w:rPr>
          <w:rFonts w:ascii="Arial" w:hAnsi="Arial" w:cs="Arial"/>
          <w:sz w:val="18"/>
          <w:szCs w:val="18"/>
        </w:rPr>
        <w:t xml:space="preserve">ESS2 applies to project workers including full- time, part-time, temporary, </w:t>
      </w:r>
      <w:proofErr w:type="gramStart"/>
      <w:r w:rsidRPr="00B8702B">
        <w:rPr>
          <w:rFonts w:ascii="Arial" w:hAnsi="Arial" w:cs="Arial"/>
          <w:sz w:val="18"/>
          <w:szCs w:val="18"/>
        </w:rPr>
        <w:t>seasonal</w:t>
      </w:r>
      <w:proofErr w:type="gramEnd"/>
      <w:r w:rsidRPr="00B8702B">
        <w:rPr>
          <w:rFonts w:ascii="Arial" w:hAnsi="Arial" w:cs="Arial"/>
          <w:sz w:val="18"/>
          <w:szCs w:val="18"/>
        </w:rPr>
        <w:t xml:space="preserve"> and migrant workers.</w:t>
      </w:r>
    </w:p>
  </w:footnote>
  <w:footnote w:id="3">
    <w:p w14:paraId="5B8CEEE5" w14:textId="77777777" w:rsidR="00C629D2" w:rsidRPr="008A39FE" w:rsidRDefault="00C629D2">
      <w:pPr>
        <w:pStyle w:val="FootnoteText"/>
        <w:rPr>
          <w:rFonts w:asciiTheme="minorHAnsi" w:hAnsiTheme="minorHAnsi"/>
        </w:rPr>
      </w:pPr>
      <w:r w:rsidRPr="008A39FE">
        <w:rPr>
          <w:rStyle w:val="FootnoteReference"/>
          <w:rFonts w:asciiTheme="minorHAnsi" w:hAnsiTheme="minorHAnsi"/>
        </w:rPr>
        <w:footnoteRef/>
      </w:r>
      <w:r w:rsidRPr="008A39FE">
        <w:rPr>
          <w:rFonts w:asciiTheme="minorHAnsi" w:hAnsiTheme="minorHAnsi"/>
        </w:rPr>
        <w:t>This clause should be included in all relevant bids and contracts.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AD29A" w14:textId="77777777" w:rsidR="00C629D2" w:rsidRDefault="00C629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F3C8F" w14:textId="77777777" w:rsidR="00C629D2" w:rsidRPr="00AD69E2" w:rsidRDefault="00C629D2" w:rsidP="002A42C2">
    <w:pPr>
      <w:pStyle w:val="Header"/>
      <w:jc w:val="right"/>
      <w:rPr>
        <w:rFonts w:asciiTheme="minorHAnsi" w:hAnsiTheme="minorHAnsi"/>
        <w:bCs/>
        <w:sz w:val="18"/>
        <w:szCs w:val="18"/>
      </w:rPr>
    </w:pPr>
    <w:r>
      <w:rPr>
        <w:rFonts w:asciiTheme="minorHAnsi" w:hAnsiTheme="minorHAnsi"/>
        <w:bCs/>
        <w:sz w:val="18"/>
        <w:szCs w:val="18"/>
      </w:rPr>
      <w:t>Final Draft Labor</w:t>
    </w:r>
    <w:r w:rsidRPr="00AD69E2">
      <w:rPr>
        <w:rFonts w:asciiTheme="minorHAnsi" w:hAnsiTheme="minorHAnsi"/>
        <w:bCs/>
        <w:sz w:val="18"/>
        <w:szCs w:val="18"/>
      </w:rPr>
      <w:t xml:space="preserve"> Management Procedures (LMP) – </w:t>
    </w:r>
    <w:proofErr w:type="spellStart"/>
    <w:r>
      <w:rPr>
        <w:rFonts w:asciiTheme="minorHAnsi" w:hAnsiTheme="minorHAnsi"/>
        <w:bCs/>
        <w:sz w:val="18"/>
        <w:szCs w:val="18"/>
      </w:rPr>
      <w:t>Barwaaqo</w:t>
    </w:r>
    <w:proofErr w:type="spellEnd"/>
    <w:r>
      <w:rPr>
        <w:rFonts w:asciiTheme="minorHAnsi" w:hAnsiTheme="minorHAnsi"/>
        <w:bCs/>
        <w:sz w:val="18"/>
        <w:szCs w:val="18"/>
      </w:rPr>
      <w:t xml:space="preserve"> Project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BA4FF" w14:textId="77777777" w:rsidR="00C629D2" w:rsidRDefault="00C629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3"/>
    <w:multiLevelType w:val="multilevel"/>
    <w:tmpl w:val="9570890E"/>
    <w:lvl w:ilvl="0">
      <w:start w:val="1"/>
      <w:numFmt w:val="decimal"/>
      <w:lvlText w:val="%1."/>
      <w:lvlJc w:val="left"/>
      <w:pPr>
        <w:ind w:left="360" w:hanging="360"/>
      </w:pPr>
      <w:rPr>
        <w:b w:val="0"/>
      </w:rPr>
    </w:lvl>
    <w:lvl w:ilvl="1">
      <w:start w:val="4"/>
      <w:numFmt w:val="decimal"/>
      <w:isLgl/>
      <w:lvlText w:val="%1.%2"/>
      <w:lvlJc w:val="left"/>
      <w:pPr>
        <w:ind w:left="963" w:hanging="5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624" w:hanging="1440"/>
      </w:pPr>
      <w:rPr>
        <w:rFonts w:hint="default"/>
      </w:rPr>
    </w:lvl>
  </w:abstractNum>
  <w:abstractNum w:abstractNumId="1" w15:restartNumberingAfterBreak="0">
    <w:nsid w:val="0000005A"/>
    <w:multiLevelType w:val="hybridMultilevel"/>
    <w:tmpl w:val="EDD81856"/>
    <w:lvl w:ilvl="0" w:tplc="DD3E3486">
      <w:start w:val="1"/>
      <w:numFmt w:val="decimal"/>
      <w:lvlText w:val="%1."/>
      <w:lvlJc w:val="left"/>
      <w:pPr>
        <w:ind w:left="643" w:hanging="360"/>
      </w:pPr>
      <w:rPr>
        <w:rFonts w:ascii="Times New Roman" w:hAnsi="Times New Roman" w:cs="Times New Roman" w:hint="default"/>
        <w:b/>
        <w:i/>
        <w:color w:val="auto"/>
        <w:sz w:val="24"/>
      </w:rPr>
    </w:lvl>
    <w:lvl w:ilvl="1" w:tplc="FFFFFFFF">
      <w:start w:val="1"/>
      <w:numFmt w:val="lowerRoman"/>
      <w:lvlText w:val="%2"/>
      <w:lvlJc w:val="left"/>
      <w:pPr>
        <w:ind w:left="370" w:hanging="360"/>
      </w:pPr>
      <w:rPr>
        <w:rFonts w:ascii="Times New Roman" w:eastAsia="Times New Roman" w:hAnsi="Times New Roman" w:cs="Times New Roman"/>
        <w:b w:val="0"/>
        <w:i w:val="0"/>
        <w:color w:val="000000"/>
        <w:sz w:val="22"/>
        <w:szCs w:val="22"/>
        <w:u w:val="none" w:color="000000"/>
        <w:bdr w:val="none" w:sz="0" w:space="0" w:color="auto"/>
        <w:shd w:val="clear" w:color="auto" w:fill="auto"/>
        <w:vertAlign w:val="baseline"/>
      </w:rPr>
    </w:lvl>
    <w:lvl w:ilvl="2" w:tplc="FFFFFFFF">
      <w:start w:val="1"/>
      <w:numFmt w:val="lowerRoman"/>
      <w:lvlText w:val="%3."/>
      <w:lvlJc w:val="right"/>
      <w:pPr>
        <w:ind w:left="1090" w:hanging="180"/>
      </w:pPr>
    </w:lvl>
    <w:lvl w:ilvl="3" w:tplc="0809001B">
      <w:start w:val="1"/>
      <w:numFmt w:val="lowerRoman"/>
      <w:lvlText w:val="%4."/>
      <w:lvlJc w:val="right"/>
      <w:pPr>
        <w:ind w:left="1810" w:hanging="360"/>
      </w:pPr>
    </w:lvl>
    <w:lvl w:ilvl="4" w:tplc="F1C6E0E0" w:tentative="1">
      <w:start w:val="1"/>
      <w:numFmt w:val="lowerLetter"/>
      <w:lvlText w:val="%5."/>
      <w:lvlJc w:val="left"/>
      <w:pPr>
        <w:ind w:left="2530" w:hanging="360"/>
      </w:pPr>
    </w:lvl>
    <w:lvl w:ilvl="5" w:tplc="871A60B6" w:tentative="1">
      <w:start w:val="1"/>
      <w:numFmt w:val="lowerRoman"/>
      <w:lvlText w:val="%6."/>
      <w:lvlJc w:val="right"/>
      <w:pPr>
        <w:ind w:left="3250" w:hanging="180"/>
      </w:pPr>
    </w:lvl>
    <w:lvl w:ilvl="6" w:tplc="B24A4E8E" w:tentative="1">
      <w:start w:val="1"/>
      <w:numFmt w:val="decimal"/>
      <w:lvlText w:val="%7."/>
      <w:lvlJc w:val="left"/>
      <w:pPr>
        <w:ind w:left="3970" w:hanging="360"/>
      </w:pPr>
    </w:lvl>
    <w:lvl w:ilvl="7" w:tplc="F850B34A" w:tentative="1">
      <w:start w:val="1"/>
      <w:numFmt w:val="lowerLetter"/>
      <w:lvlText w:val="%8."/>
      <w:lvlJc w:val="left"/>
      <w:pPr>
        <w:ind w:left="4690" w:hanging="360"/>
      </w:pPr>
    </w:lvl>
    <w:lvl w:ilvl="8" w:tplc="D4D0E432" w:tentative="1">
      <w:start w:val="1"/>
      <w:numFmt w:val="lowerRoman"/>
      <w:lvlText w:val="%9."/>
      <w:lvlJc w:val="right"/>
      <w:pPr>
        <w:ind w:left="5410" w:hanging="180"/>
      </w:pPr>
    </w:lvl>
  </w:abstractNum>
  <w:abstractNum w:abstractNumId="2" w15:restartNumberingAfterBreak="0">
    <w:nsid w:val="01350F3B"/>
    <w:multiLevelType w:val="hybridMultilevel"/>
    <w:tmpl w:val="0A92D2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3262F6"/>
    <w:multiLevelType w:val="hybridMultilevel"/>
    <w:tmpl w:val="9E28D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1F7804"/>
    <w:multiLevelType w:val="hybridMultilevel"/>
    <w:tmpl w:val="0AFCCCD4"/>
    <w:lvl w:ilvl="0" w:tplc="9CC83E28">
      <w:start w:val="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395409"/>
    <w:multiLevelType w:val="multilevel"/>
    <w:tmpl w:val="A3B261E2"/>
    <w:lvl w:ilvl="0">
      <w:start w:val="1"/>
      <w:numFmt w:val="decimal"/>
      <w:lvlText w:val="%1."/>
      <w:lvlJc w:val="left"/>
      <w:pPr>
        <w:ind w:left="360" w:hanging="360"/>
      </w:pPr>
      <w:rPr>
        <w:rFonts w:hint="default"/>
        <w:b w:val="0"/>
        <w:bCs w:val="0"/>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043752E6"/>
    <w:multiLevelType w:val="hybridMultilevel"/>
    <w:tmpl w:val="2CB444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7156F15"/>
    <w:multiLevelType w:val="hybridMultilevel"/>
    <w:tmpl w:val="6388C1EA"/>
    <w:lvl w:ilvl="0" w:tplc="F24E4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160D71"/>
    <w:multiLevelType w:val="multilevel"/>
    <w:tmpl w:val="A4608D56"/>
    <w:styleLink w:val="CurrentList3"/>
    <w:lvl w:ilvl="0">
      <w:start w:val="1"/>
      <w:numFmt w:val="lowerLetter"/>
      <w:lvlText w:val="%1."/>
      <w:lvlJc w:val="left"/>
      <w:pPr>
        <w:ind w:left="1080" w:hanging="360"/>
      </w:pPr>
    </w:lvl>
    <w:lvl w:ilvl="1">
      <w:start w:val="1"/>
      <w:numFmt w:val="decimal"/>
      <w:lvlText w:val="%2."/>
      <w:lvlJc w:val="left"/>
      <w:pPr>
        <w:ind w:left="2160" w:hanging="720"/>
      </w:pPr>
      <w:rPr>
        <w:rFonts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07E80DF2"/>
    <w:multiLevelType w:val="hybridMultilevel"/>
    <w:tmpl w:val="4D04E04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7F85E24"/>
    <w:multiLevelType w:val="hybridMultilevel"/>
    <w:tmpl w:val="7CC89910"/>
    <w:lvl w:ilvl="0" w:tplc="DEDAF7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84C760E"/>
    <w:multiLevelType w:val="multilevel"/>
    <w:tmpl w:val="1A1C1FCA"/>
    <w:styleLink w:val="CurrentList2"/>
    <w:lvl w:ilvl="0">
      <w:start w:val="1"/>
      <w:numFmt w:val="lowerLetter"/>
      <w:lvlText w:val="%1."/>
      <w:lvlJc w:val="left"/>
      <w:pPr>
        <w:ind w:left="1080" w:hanging="360"/>
      </w:pPr>
      <w:rPr>
        <w:b w:val="0"/>
        <w:bCs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08C77D5E"/>
    <w:multiLevelType w:val="hybridMultilevel"/>
    <w:tmpl w:val="67A0F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4D7B5D"/>
    <w:multiLevelType w:val="hybridMultilevel"/>
    <w:tmpl w:val="C4D6EC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09843432"/>
    <w:multiLevelType w:val="hybridMultilevel"/>
    <w:tmpl w:val="3CF4A8E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A7F4D2D"/>
    <w:multiLevelType w:val="hybridMultilevel"/>
    <w:tmpl w:val="54FCA304"/>
    <w:lvl w:ilvl="0" w:tplc="DAE05FA8">
      <w:start w:val="29"/>
      <w:numFmt w:val="decimal"/>
      <w:lvlText w:val="%1."/>
      <w:lvlJc w:val="left"/>
      <w:pPr>
        <w:ind w:left="1080" w:hanging="360"/>
      </w:pPr>
      <w:rPr>
        <w:rFonts w:hint="default"/>
        <w:b w:val="0"/>
        <w:sz w:val="22"/>
        <w:szCs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BA91029"/>
    <w:multiLevelType w:val="hybridMultilevel"/>
    <w:tmpl w:val="122442A2"/>
    <w:lvl w:ilvl="0" w:tplc="296426BE">
      <w:start w:val="1"/>
      <w:numFmt w:val="decimal"/>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0BD771FD"/>
    <w:multiLevelType w:val="hybridMultilevel"/>
    <w:tmpl w:val="833CF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BE339D1"/>
    <w:multiLevelType w:val="hybridMultilevel"/>
    <w:tmpl w:val="829E7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E7D1146"/>
    <w:multiLevelType w:val="multilevel"/>
    <w:tmpl w:val="A260C40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0E9463B2"/>
    <w:multiLevelType w:val="hybridMultilevel"/>
    <w:tmpl w:val="7E0E714E"/>
    <w:lvl w:ilvl="0" w:tplc="0809001B">
      <w:start w:val="1"/>
      <w:numFmt w:val="lowerRoman"/>
      <w:lvlText w:val="%1."/>
      <w:lvlJc w:val="right"/>
      <w:pPr>
        <w:ind w:left="1080" w:hanging="360"/>
      </w:pPr>
      <w:rPr>
        <w:rFonts w:hint="default"/>
        <w:b w:val="0"/>
        <w:bCs/>
        <w:color w:val="000000" w:themeColor="text1"/>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0EE35BDD"/>
    <w:multiLevelType w:val="hybridMultilevel"/>
    <w:tmpl w:val="F3128A0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1477852"/>
    <w:multiLevelType w:val="hybridMultilevel"/>
    <w:tmpl w:val="122442A2"/>
    <w:lvl w:ilvl="0" w:tplc="296426BE">
      <w:start w:val="1"/>
      <w:numFmt w:val="decimal"/>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16E6DC4"/>
    <w:multiLevelType w:val="hybridMultilevel"/>
    <w:tmpl w:val="29B4363A"/>
    <w:lvl w:ilvl="0" w:tplc="536024B0">
      <w:start w:val="1"/>
      <w:numFmt w:val="decimal"/>
      <w:lvlText w:val="%1."/>
      <w:lvlJc w:val="left"/>
      <w:pPr>
        <w:ind w:left="3240" w:hanging="360"/>
      </w:pPr>
      <w:rPr>
        <w:rFonts w:eastAsia="Times New Roman"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4" w15:restartNumberingAfterBreak="0">
    <w:nsid w:val="124479E9"/>
    <w:multiLevelType w:val="hybridMultilevel"/>
    <w:tmpl w:val="971EF02C"/>
    <w:lvl w:ilvl="0" w:tplc="0809001B">
      <w:start w:val="1"/>
      <w:numFmt w:val="lowerRoman"/>
      <w:lvlText w:val="%1."/>
      <w:lvlJc w:val="righ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125A3CE4"/>
    <w:multiLevelType w:val="hybridMultilevel"/>
    <w:tmpl w:val="62723CA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3973DFE"/>
    <w:multiLevelType w:val="multilevel"/>
    <w:tmpl w:val="F88A54BC"/>
    <w:lvl w:ilvl="0">
      <w:start w:val="6"/>
      <w:numFmt w:val="decimal"/>
      <w:lvlText w:val="%1."/>
      <w:lvlJc w:val="left"/>
      <w:pPr>
        <w:ind w:left="720" w:hanging="360"/>
      </w:pPr>
      <w:rPr>
        <w:rFonts w:eastAsiaTheme="minorHAnsi"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13DA44DF"/>
    <w:multiLevelType w:val="hybridMultilevel"/>
    <w:tmpl w:val="A9720E02"/>
    <w:lvl w:ilvl="0" w:tplc="9CC83E28">
      <w:start w:val="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48E2D55"/>
    <w:multiLevelType w:val="hybridMultilevel"/>
    <w:tmpl w:val="658079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14ED7619"/>
    <w:multiLevelType w:val="multilevel"/>
    <w:tmpl w:val="A50AEDCA"/>
    <w:lvl w:ilvl="0">
      <w:start w:val="29"/>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0" w15:restartNumberingAfterBreak="0">
    <w:nsid w:val="16740AFA"/>
    <w:multiLevelType w:val="hybridMultilevel"/>
    <w:tmpl w:val="A75A95C4"/>
    <w:lvl w:ilvl="0" w:tplc="65389D08">
      <w:start w:val="5"/>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1" w15:restartNumberingAfterBreak="0">
    <w:nsid w:val="16EA3B3C"/>
    <w:multiLevelType w:val="hybridMultilevel"/>
    <w:tmpl w:val="7F4052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175A7C4E"/>
    <w:multiLevelType w:val="hybridMultilevel"/>
    <w:tmpl w:val="A0DE16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185C33FA"/>
    <w:multiLevelType w:val="hybridMultilevel"/>
    <w:tmpl w:val="8690C658"/>
    <w:lvl w:ilvl="0" w:tplc="78EEA0E0">
      <w:start w:val="1"/>
      <w:numFmt w:val="bullet"/>
      <w:lvlText w:val=""/>
      <w:lvlJc w:val="left"/>
      <w:pPr>
        <w:ind w:left="720" w:hanging="360"/>
      </w:pPr>
      <w:rPr>
        <w:rFonts w:ascii="Symbol" w:hAnsi="Symbol" w:hint="default"/>
      </w:rPr>
    </w:lvl>
    <w:lvl w:ilvl="1" w:tplc="2F10DB84" w:tentative="1">
      <w:start w:val="1"/>
      <w:numFmt w:val="bullet"/>
      <w:lvlText w:val="o"/>
      <w:lvlJc w:val="left"/>
      <w:pPr>
        <w:ind w:left="1440" w:hanging="360"/>
      </w:pPr>
      <w:rPr>
        <w:rFonts w:ascii="Courier New" w:hAnsi="Courier New" w:cs="Courier New" w:hint="default"/>
      </w:rPr>
    </w:lvl>
    <w:lvl w:ilvl="2" w:tplc="0EA89EBA" w:tentative="1">
      <w:start w:val="1"/>
      <w:numFmt w:val="bullet"/>
      <w:lvlText w:val=""/>
      <w:lvlJc w:val="left"/>
      <w:pPr>
        <w:ind w:left="2160" w:hanging="360"/>
      </w:pPr>
      <w:rPr>
        <w:rFonts w:ascii="Wingdings" w:hAnsi="Wingdings" w:hint="default"/>
      </w:rPr>
    </w:lvl>
    <w:lvl w:ilvl="3" w:tplc="E3B8C8B4" w:tentative="1">
      <w:start w:val="1"/>
      <w:numFmt w:val="bullet"/>
      <w:lvlText w:val=""/>
      <w:lvlJc w:val="left"/>
      <w:pPr>
        <w:ind w:left="2880" w:hanging="360"/>
      </w:pPr>
      <w:rPr>
        <w:rFonts w:ascii="Symbol" w:hAnsi="Symbol" w:hint="default"/>
      </w:rPr>
    </w:lvl>
    <w:lvl w:ilvl="4" w:tplc="3F806C12" w:tentative="1">
      <w:start w:val="1"/>
      <w:numFmt w:val="bullet"/>
      <w:lvlText w:val="o"/>
      <w:lvlJc w:val="left"/>
      <w:pPr>
        <w:ind w:left="3600" w:hanging="360"/>
      </w:pPr>
      <w:rPr>
        <w:rFonts w:ascii="Courier New" w:hAnsi="Courier New" w:cs="Courier New" w:hint="default"/>
      </w:rPr>
    </w:lvl>
    <w:lvl w:ilvl="5" w:tplc="672209B0" w:tentative="1">
      <w:start w:val="1"/>
      <w:numFmt w:val="bullet"/>
      <w:lvlText w:val=""/>
      <w:lvlJc w:val="left"/>
      <w:pPr>
        <w:ind w:left="4320" w:hanging="360"/>
      </w:pPr>
      <w:rPr>
        <w:rFonts w:ascii="Wingdings" w:hAnsi="Wingdings" w:hint="default"/>
      </w:rPr>
    </w:lvl>
    <w:lvl w:ilvl="6" w:tplc="1D26ACA4" w:tentative="1">
      <w:start w:val="1"/>
      <w:numFmt w:val="bullet"/>
      <w:lvlText w:val=""/>
      <w:lvlJc w:val="left"/>
      <w:pPr>
        <w:ind w:left="5040" w:hanging="360"/>
      </w:pPr>
      <w:rPr>
        <w:rFonts w:ascii="Symbol" w:hAnsi="Symbol" w:hint="default"/>
      </w:rPr>
    </w:lvl>
    <w:lvl w:ilvl="7" w:tplc="C400C514" w:tentative="1">
      <w:start w:val="1"/>
      <w:numFmt w:val="bullet"/>
      <w:lvlText w:val="o"/>
      <w:lvlJc w:val="left"/>
      <w:pPr>
        <w:ind w:left="5760" w:hanging="360"/>
      </w:pPr>
      <w:rPr>
        <w:rFonts w:ascii="Courier New" w:hAnsi="Courier New" w:cs="Courier New" w:hint="default"/>
      </w:rPr>
    </w:lvl>
    <w:lvl w:ilvl="8" w:tplc="3572DB0A" w:tentative="1">
      <w:start w:val="1"/>
      <w:numFmt w:val="bullet"/>
      <w:lvlText w:val=""/>
      <w:lvlJc w:val="left"/>
      <w:pPr>
        <w:ind w:left="6480" w:hanging="360"/>
      </w:pPr>
      <w:rPr>
        <w:rFonts w:ascii="Wingdings" w:hAnsi="Wingdings" w:hint="default"/>
      </w:rPr>
    </w:lvl>
  </w:abstractNum>
  <w:abstractNum w:abstractNumId="34" w15:restartNumberingAfterBreak="0">
    <w:nsid w:val="192F5239"/>
    <w:multiLevelType w:val="hybridMultilevel"/>
    <w:tmpl w:val="C116F684"/>
    <w:lvl w:ilvl="0" w:tplc="5B265218">
      <w:start w:val="16"/>
      <w:numFmt w:val="decimal"/>
      <w:lvlText w:val="%1."/>
      <w:lvlJc w:val="left"/>
      <w:pPr>
        <w:ind w:left="3" w:hanging="360"/>
      </w:pPr>
      <w:rPr>
        <w:rFonts w:hint="default"/>
        <w:b/>
      </w:rPr>
    </w:lvl>
    <w:lvl w:ilvl="1" w:tplc="04090019">
      <w:start w:val="1"/>
      <w:numFmt w:val="lowerLetter"/>
      <w:lvlText w:val="%2."/>
      <w:lvlJc w:val="left"/>
      <w:pPr>
        <w:ind w:left="723" w:hanging="360"/>
      </w:pPr>
    </w:lvl>
    <w:lvl w:ilvl="2" w:tplc="0409001B" w:tentative="1">
      <w:start w:val="1"/>
      <w:numFmt w:val="lowerRoman"/>
      <w:lvlText w:val="%3."/>
      <w:lvlJc w:val="right"/>
      <w:pPr>
        <w:ind w:left="1443" w:hanging="180"/>
      </w:pPr>
    </w:lvl>
    <w:lvl w:ilvl="3" w:tplc="0409000F" w:tentative="1">
      <w:start w:val="1"/>
      <w:numFmt w:val="decimal"/>
      <w:lvlText w:val="%4."/>
      <w:lvlJc w:val="left"/>
      <w:pPr>
        <w:ind w:left="2163" w:hanging="360"/>
      </w:pPr>
    </w:lvl>
    <w:lvl w:ilvl="4" w:tplc="04090019" w:tentative="1">
      <w:start w:val="1"/>
      <w:numFmt w:val="lowerLetter"/>
      <w:lvlText w:val="%5."/>
      <w:lvlJc w:val="left"/>
      <w:pPr>
        <w:ind w:left="2883" w:hanging="360"/>
      </w:pPr>
    </w:lvl>
    <w:lvl w:ilvl="5" w:tplc="0409001B" w:tentative="1">
      <w:start w:val="1"/>
      <w:numFmt w:val="lowerRoman"/>
      <w:lvlText w:val="%6."/>
      <w:lvlJc w:val="right"/>
      <w:pPr>
        <w:ind w:left="3603" w:hanging="180"/>
      </w:pPr>
    </w:lvl>
    <w:lvl w:ilvl="6" w:tplc="0409000F" w:tentative="1">
      <w:start w:val="1"/>
      <w:numFmt w:val="decimal"/>
      <w:lvlText w:val="%7."/>
      <w:lvlJc w:val="left"/>
      <w:pPr>
        <w:ind w:left="4323" w:hanging="360"/>
      </w:pPr>
    </w:lvl>
    <w:lvl w:ilvl="7" w:tplc="04090019" w:tentative="1">
      <w:start w:val="1"/>
      <w:numFmt w:val="lowerLetter"/>
      <w:lvlText w:val="%8."/>
      <w:lvlJc w:val="left"/>
      <w:pPr>
        <w:ind w:left="5043" w:hanging="360"/>
      </w:pPr>
    </w:lvl>
    <w:lvl w:ilvl="8" w:tplc="0409001B" w:tentative="1">
      <w:start w:val="1"/>
      <w:numFmt w:val="lowerRoman"/>
      <w:lvlText w:val="%9."/>
      <w:lvlJc w:val="right"/>
      <w:pPr>
        <w:ind w:left="5763" w:hanging="180"/>
      </w:pPr>
    </w:lvl>
  </w:abstractNum>
  <w:abstractNum w:abstractNumId="35" w15:restartNumberingAfterBreak="0">
    <w:nsid w:val="1AFF4E0E"/>
    <w:multiLevelType w:val="hybridMultilevel"/>
    <w:tmpl w:val="43486B7E"/>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1CA04FF6"/>
    <w:multiLevelType w:val="hybridMultilevel"/>
    <w:tmpl w:val="C0C49F2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1CAB7C08"/>
    <w:multiLevelType w:val="hybridMultilevel"/>
    <w:tmpl w:val="BFD278A6"/>
    <w:lvl w:ilvl="0" w:tplc="04090001">
      <w:start w:val="1"/>
      <w:numFmt w:val="lowerRoman"/>
      <w:lvlText w:val="%1."/>
      <w:lvlJc w:val="right"/>
      <w:pPr>
        <w:ind w:left="1724" w:hanging="360"/>
      </w:pPr>
    </w:lvl>
    <w:lvl w:ilvl="1" w:tplc="04090003">
      <w:start w:val="1"/>
      <w:numFmt w:val="lowerLetter"/>
      <w:lvlText w:val="%2)"/>
      <w:lvlJc w:val="left"/>
      <w:pPr>
        <w:ind w:left="2444" w:hanging="360"/>
      </w:pPr>
      <w:rPr>
        <w:rFonts w:hint="default"/>
        <w:b/>
      </w:rPr>
    </w:lvl>
    <w:lvl w:ilvl="2" w:tplc="04090005">
      <w:start w:val="1"/>
      <w:numFmt w:val="lowerRoman"/>
      <w:lvlText w:val="%3."/>
      <w:lvlJc w:val="right"/>
      <w:pPr>
        <w:ind w:left="3164" w:hanging="180"/>
      </w:pPr>
    </w:lvl>
    <w:lvl w:ilvl="3" w:tplc="E4ECAD5E">
      <w:start w:val="1"/>
      <w:numFmt w:val="decimal"/>
      <w:lvlText w:val="%4-"/>
      <w:lvlJc w:val="left"/>
      <w:pPr>
        <w:ind w:left="3884" w:hanging="360"/>
      </w:pPr>
      <w:rPr>
        <w:rFonts w:hint="default"/>
      </w:rPr>
    </w:lvl>
    <w:lvl w:ilvl="4" w:tplc="04090003" w:tentative="1">
      <w:start w:val="1"/>
      <w:numFmt w:val="lowerLetter"/>
      <w:lvlText w:val="%5."/>
      <w:lvlJc w:val="left"/>
      <w:pPr>
        <w:ind w:left="4604" w:hanging="360"/>
      </w:pPr>
    </w:lvl>
    <w:lvl w:ilvl="5" w:tplc="04090005" w:tentative="1">
      <w:start w:val="1"/>
      <w:numFmt w:val="lowerRoman"/>
      <w:lvlText w:val="%6."/>
      <w:lvlJc w:val="right"/>
      <w:pPr>
        <w:ind w:left="5324" w:hanging="180"/>
      </w:pPr>
    </w:lvl>
    <w:lvl w:ilvl="6" w:tplc="04090001" w:tentative="1">
      <w:start w:val="1"/>
      <w:numFmt w:val="decimal"/>
      <w:lvlText w:val="%7."/>
      <w:lvlJc w:val="left"/>
      <w:pPr>
        <w:ind w:left="6044" w:hanging="360"/>
      </w:pPr>
    </w:lvl>
    <w:lvl w:ilvl="7" w:tplc="04090003" w:tentative="1">
      <w:start w:val="1"/>
      <w:numFmt w:val="lowerLetter"/>
      <w:lvlText w:val="%8."/>
      <w:lvlJc w:val="left"/>
      <w:pPr>
        <w:ind w:left="6764" w:hanging="360"/>
      </w:pPr>
    </w:lvl>
    <w:lvl w:ilvl="8" w:tplc="04090005" w:tentative="1">
      <w:start w:val="1"/>
      <w:numFmt w:val="lowerRoman"/>
      <w:lvlText w:val="%9."/>
      <w:lvlJc w:val="right"/>
      <w:pPr>
        <w:ind w:left="7484" w:hanging="180"/>
      </w:pPr>
    </w:lvl>
  </w:abstractNum>
  <w:abstractNum w:abstractNumId="38" w15:restartNumberingAfterBreak="0">
    <w:nsid w:val="1D685F33"/>
    <w:multiLevelType w:val="hybridMultilevel"/>
    <w:tmpl w:val="E708AD5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FD13BF9"/>
    <w:multiLevelType w:val="hybridMultilevel"/>
    <w:tmpl w:val="10A86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FEA797A"/>
    <w:multiLevelType w:val="hybridMultilevel"/>
    <w:tmpl w:val="FC22358A"/>
    <w:lvl w:ilvl="0" w:tplc="654207F4">
      <w:start w:val="1"/>
      <w:numFmt w:val="decimal"/>
      <w:lvlText w:val="%1)"/>
      <w:lvlJc w:val="left"/>
      <w:pPr>
        <w:ind w:left="1260" w:hanging="360"/>
      </w:pPr>
      <w:rPr>
        <w:rFonts w:ascii="Times New Roman" w:eastAsia="Times New Roman" w:hAnsi="Times New Roman" w:cs="Times New Roman" w:hint="default"/>
        <w:w w:val="100"/>
        <w:sz w:val="22"/>
        <w:szCs w:val="22"/>
        <w:lang w:val="en-US" w:eastAsia="en-US" w:bidi="ar-SA"/>
      </w:rPr>
    </w:lvl>
    <w:lvl w:ilvl="1" w:tplc="61FEA358">
      <w:numFmt w:val="bullet"/>
      <w:lvlText w:val="•"/>
      <w:lvlJc w:val="left"/>
      <w:pPr>
        <w:ind w:left="2232" w:hanging="360"/>
      </w:pPr>
      <w:rPr>
        <w:rFonts w:hint="default"/>
        <w:lang w:val="en-US" w:eastAsia="en-US" w:bidi="ar-SA"/>
      </w:rPr>
    </w:lvl>
    <w:lvl w:ilvl="2" w:tplc="EF682DC8">
      <w:numFmt w:val="bullet"/>
      <w:lvlText w:val="•"/>
      <w:lvlJc w:val="left"/>
      <w:pPr>
        <w:ind w:left="3204" w:hanging="360"/>
      </w:pPr>
      <w:rPr>
        <w:rFonts w:hint="default"/>
        <w:lang w:val="en-US" w:eastAsia="en-US" w:bidi="ar-SA"/>
      </w:rPr>
    </w:lvl>
    <w:lvl w:ilvl="3" w:tplc="DEB8C378">
      <w:numFmt w:val="bullet"/>
      <w:lvlText w:val="•"/>
      <w:lvlJc w:val="left"/>
      <w:pPr>
        <w:ind w:left="4176" w:hanging="360"/>
      </w:pPr>
      <w:rPr>
        <w:rFonts w:hint="default"/>
        <w:lang w:val="en-US" w:eastAsia="en-US" w:bidi="ar-SA"/>
      </w:rPr>
    </w:lvl>
    <w:lvl w:ilvl="4" w:tplc="617EB0BE">
      <w:numFmt w:val="bullet"/>
      <w:lvlText w:val="•"/>
      <w:lvlJc w:val="left"/>
      <w:pPr>
        <w:ind w:left="5148" w:hanging="360"/>
      </w:pPr>
      <w:rPr>
        <w:rFonts w:hint="default"/>
        <w:lang w:val="en-US" w:eastAsia="en-US" w:bidi="ar-SA"/>
      </w:rPr>
    </w:lvl>
    <w:lvl w:ilvl="5" w:tplc="E2E4FFFC">
      <w:numFmt w:val="bullet"/>
      <w:lvlText w:val="•"/>
      <w:lvlJc w:val="left"/>
      <w:pPr>
        <w:ind w:left="6120" w:hanging="360"/>
      </w:pPr>
      <w:rPr>
        <w:rFonts w:hint="default"/>
        <w:lang w:val="en-US" w:eastAsia="en-US" w:bidi="ar-SA"/>
      </w:rPr>
    </w:lvl>
    <w:lvl w:ilvl="6" w:tplc="EFFA0158">
      <w:numFmt w:val="bullet"/>
      <w:lvlText w:val="•"/>
      <w:lvlJc w:val="left"/>
      <w:pPr>
        <w:ind w:left="7092" w:hanging="360"/>
      </w:pPr>
      <w:rPr>
        <w:rFonts w:hint="default"/>
        <w:lang w:val="en-US" w:eastAsia="en-US" w:bidi="ar-SA"/>
      </w:rPr>
    </w:lvl>
    <w:lvl w:ilvl="7" w:tplc="FB800714">
      <w:numFmt w:val="bullet"/>
      <w:lvlText w:val="•"/>
      <w:lvlJc w:val="left"/>
      <w:pPr>
        <w:ind w:left="8064" w:hanging="360"/>
      </w:pPr>
      <w:rPr>
        <w:rFonts w:hint="default"/>
        <w:lang w:val="en-US" w:eastAsia="en-US" w:bidi="ar-SA"/>
      </w:rPr>
    </w:lvl>
    <w:lvl w:ilvl="8" w:tplc="F24C07E2">
      <w:numFmt w:val="bullet"/>
      <w:lvlText w:val="•"/>
      <w:lvlJc w:val="left"/>
      <w:pPr>
        <w:ind w:left="9036" w:hanging="360"/>
      </w:pPr>
      <w:rPr>
        <w:rFonts w:hint="default"/>
        <w:lang w:val="en-US" w:eastAsia="en-US" w:bidi="ar-SA"/>
      </w:rPr>
    </w:lvl>
  </w:abstractNum>
  <w:abstractNum w:abstractNumId="41" w15:restartNumberingAfterBreak="0">
    <w:nsid w:val="207C76A5"/>
    <w:multiLevelType w:val="multilevel"/>
    <w:tmpl w:val="09DCBBD0"/>
    <w:styleLink w:val="CurrentList8"/>
    <w:lvl w:ilvl="0">
      <w:start w:val="1"/>
      <w:numFmt w:val="lowerLetter"/>
      <w:lvlText w:val="%1."/>
      <w:lvlJc w:val="left"/>
      <w:pPr>
        <w:ind w:left="1080" w:hanging="360"/>
      </w:pPr>
    </w:lvl>
    <w:lvl w:ilvl="1">
      <w:start w:val="1"/>
      <w:numFmt w:val="lowerLetter"/>
      <w:lvlText w:val="%2."/>
      <w:lvlJc w:val="left"/>
      <w:pPr>
        <w:ind w:left="1080" w:hanging="360"/>
      </w:pPr>
      <w:rPr>
        <w:rFonts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2" w15:restartNumberingAfterBreak="0">
    <w:nsid w:val="22B81BB8"/>
    <w:multiLevelType w:val="hybridMultilevel"/>
    <w:tmpl w:val="0DC49A0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7657824"/>
    <w:multiLevelType w:val="hybridMultilevel"/>
    <w:tmpl w:val="96A828EC"/>
    <w:lvl w:ilvl="0" w:tplc="977850E8">
      <w:start w:val="1"/>
      <w:numFmt w:val="decimal"/>
      <w:lvlText w:val="%1."/>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7C86DF7"/>
    <w:multiLevelType w:val="hybridMultilevel"/>
    <w:tmpl w:val="ADC27A24"/>
    <w:lvl w:ilvl="0" w:tplc="0809001B">
      <w:start w:val="1"/>
      <w:numFmt w:val="lowerRoman"/>
      <w:lvlText w:val="%1."/>
      <w:lvlJc w:val="right"/>
      <w:pPr>
        <w:ind w:left="1080" w:hanging="360"/>
      </w:pPr>
    </w:lvl>
    <w:lvl w:ilvl="1" w:tplc="8CE22956">
      <w:start w:val="1"/>
      <w:numFmt w:val="decimal"/>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293B7CDB"/>
    <w:multiLevelType w:val="hybridMultilevel"/>
    <w:tmpl w:val="583A14C0"/>
    <w:lvl w:ilvl="0" w:tplc="7C10EB9C">
      <w:start w:val="1"/>
      <w:numFmt w:val="bullet"/>
      <w:lvlText w:val="•"/>
      <w:lvlJc w:val="left"/>
      <w:pPr>
        <w:ind w:left="7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401E16D6">
      <w:start w:val="1"/>
      <w:numFmt w:val="bullet"/>
      <w:lvlText w:val="o"/>
      <w:lvlJc w:val="left"/>
      <w:pPr>
        <w:ind w:left="14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51C0BA1C">
      <w:start w:val="1"/>
      <w:numFmt w:val="bullet"/>
      <w:lvlText w:val="▪"/>
      <w:lvlJc w:val="left"/>
      <w:pPr>
        <w:ind w:left="21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4674321C">
      <w:start w:val="1"/>
      <w:numFmt w:val="bullet"/>
      <w:lvlText w:val="•"/>
      <w:lvlJc w:val="left"/>
      <w:pPr>
        <w:ind w:left="28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D13A32C2">
      <w:start w:val="1"/>
      <w:numFmt w:val="bullet"/>
      <w:lvlText w:val="o"/>
      <w:lvlJc w:val="left"/>
      <w:pPr>
        <w:ind w:left="36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9BFCACD6">
      <w:start w:val="1"/>
      <w:numFmt w:val="bullet"/>
      <w:lvlText w:val="▪"/>
      <w:lvlJc w:val="left"/>
      <w:pPr>
        <w:ind w:left="432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33C21706">
      <w:start w:val="1"/>
      <w:numFmt w:val="bullet"/>
      <w:lvlText w:val="•"/>
      <w:lvlJc w:val="left"/>
      <w:pPr>
        <w:ind w:left="50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B0A4FA86">
      <w:start w:val="1"/>
      <w:numFmt w:val="bullet"/>
      <w:lvlText w:val="o"/>
      <w:lvlJc w:val="left"/>
      <w:pPr>
        <w:ind w:left="57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7E529EB0">
      <w:start w:val="1"/>
      <w:numFmt w:val="bullet"/>
      <w:lvlText w:val="▪"/>
      <w:lvlJc w:val="left"/>
      <w:pPr>
        <w:ind w:left="648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46" w15:restartNumberingAfterBreak="0">
    <w:nsid w:val="29E02E75"/>
    <w:multiLevelType w:val="hybridMultilevel"/>
    <w:tmpl w:val="3CCEF9CA"/>
    <w:lvl w:ilvl="0" w:tplc="0809001B">
      <w:start w:val="1"/>
      <w:numFmt w:val="lowerRoman"/>
      <w:lvlText w:val="%1."/>
      <w:lvlJc w:val="right"/>
      <w:pPr>
        <w:ind w:left="720" w:hanging="360"/>
      </w:pPr>
    </w:lvl>
    <w:lvl w:ilvl="1" w:tplc="55B6AF44">
      <w:start w:val="1"/>
      <w:numFmt w:val="lowerRoman"/>
      <w:lvlText w:val="%2."/>
      <w:lvlJc w:val="left"/>
      <w:pPr>
        <w:ind w:left="1440" w:hanging="360"/>
      </w:pPr>
      <w:rPr>
        <w:rFonts w:asciiTheme="minorHAnsi" w:eastAsiaTheme="minorHAnsi" w:hAnsiTheme="minorHAnsi"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2A9C608B"/>
    <w:multiLevelType w:val="hybridMultilevel"/>
    <w:tmpl w:val="255CC2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2ADC7985"/>
    <w:multiLevelType w:val="hybridMultilevel"/>
    <w:tmpl w:val="5A24B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AED005D"/>
    <w:multiLevelType w:val="hybridMultilevel"/>
    <w:tmpl w:val="59A0D448"/>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2B621803"/>
    <w:multiLevelType w:val="multilevel"/>
    <w:tmpl w:val="C47677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inorHAnsi" w:hint="default"/>
        <w:sz w:val="22"/>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BEC45C2"/>
    <w:multiLevelType w:val="hybridMultilevel"/>
    <w:tmpl w:val="BF7A4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2EAF1D98"/>
    <w:multiLevelType w:val="hybridMultilevel"/>
    <w:tmpl w:val="81169024"/>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2F297A64"/>
    <w:multiLevelType w:val="hybridMultilevel"/>
    <w:tmpl w:val="B3508C84"/>
    <w:lvl w:ilvl="0" w:tplc="5A1C6EC4">
      <w:start w:val="1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3225626E"/>
    <w:multiLevelType w:val="hybridMultilevel"/>
    <w:tmpl w:val="C594757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338A0148"/>
    <w:multiLevelType w:val="hybridMultilevel"/>
    <w:tmpl w:val="C3761E8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5814824"/>
    <w:multiLevelType w:val="multilevel"/>
    <w:tmpl w:val="ABE02C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367D0DB6"/>
    <w:multiLevelType w:val="hybridMultilevel"/>
    <w:tmpl w:val="F88A54BC"/>
    <w:lvl w:ilvl="0" w:tplc="18C803EA">
      <w:start w:val="6"/>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8FE2E35"/>
    <w:multiLevelType w:val="hybridMultilevel"/>
    <w:tmpl w:val="DB26E554"/>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3921681B"/>
    <w:multiLevelType w:val="hybridMultilevel"/>
    <w:tmpl w:val="11C65A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0" w15:restartNumberingAfterBreak="0">
    <w:nsid w:val="39512736"/>
    <w:multiLevelType w:val="hybridMultilevel"/>
    <w:tmpl w:val="0DC46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9571052"/>
    <w:multiLevelType w:val="hybridMultilevel"/>
    <w:tmpl w:val="AF861E16"/>
    <w:lvl w:ilvl="0" w:tplc="7CAAEA78">
      <w:start w:val="1"/>
      <w:numFmt w:val="decimal"/>
      <w:lvlText w:val="%1."/>
      <w:lvlJc w:val="left"/>
      <w:pPr>
        <w:tabs>
          <w:tab w:val="num" w:pos="720"/>
        </w:tabs>
        <w:ind w:left="720" w:hanging="360"/>
      </w:pPr>
    </w:lvl>
    <w:lvl w:ilvl="1" w:tplc="95043E12" w:tentative="1">
      <w:start w:val="1"/>
      <w:numFmt w:val="decimal"/>
      <w:lvlText w:val="%2."/>
      <w:lvlJc w:val="left"/>
      <w:pPr>
        <w:tabs>
          <w:tab w:val="num" w:pos="1440"/>
        </w:tabs>
        <w:ind w:left="1440" w:hanging="360"/>
      </w:pPr>
    </w:lvl>
    <w:lvl w:ilvl="2" w:tplc="C688C3A8" w:tentative="1">
      <w:start w:val="1"/>
      <w:numFmt w:val="decimal"/>
      <w:lvlText w:val="%3."/>
      <w:lvlJc w:val="left"/>
      <w:pPr>
        <w:tabs>
          <w:tab w:val="num" w:pos="2160"/>
        </w:tabs>
        <w:ind w:left="2160" w:hanging="360"/>
      </w:pPr>
    </w:lvl>
    <w:lvl w:ilvl="3" w:tplc="7E981256" w:tentative="1">
      <w:start w:val="1"/>
      <w:numFmt w:val="decimal"/>
      <w:lvlText w:val="%4."/>
      <w:lvlJc w:val="left"/>
      <w:pPr>
        <w:tabs>
          <w:tab w:val="num" w:pos="2880"/>
        </w:tabs>
        <w:ind w:left="2880" w:hanging="360"/>
      </w:pPr>
    </w:lvl>
    <w:lvl w:ilvl="4" w:tplc="E1BC91E8" w:tentative="1">
      <w:start w:val="1"/>
      <w:numFmt w:val="decimal"/>
      <w:lvlText w:val="%5."/>
      <w:lvlJc w:val="left"/>
      <w:pPr>
        <w:tabs>
          <w:tab w:val="num" w:pos="3600"/>
        </w:tabs>
        <w:ind w:left="3600" w:hanging="360"/>
      </w:pPr>
    </w:lvl>
    <w:lvl w:ilvl="5" w:tplc="E99C856A" w:tentative="1">
      <w:start w:val="1"/>
      <w:numFmt w:val="decimal"/>
      <w:lvlText w:val="%6."/>
      <w:lvlJc w:val="left"/>
      <w:pPr>
        <w:tabs>
          <w:tab w:val="num" w:pos="4320"/>
        </w:tabs>
        <w:ind w:left="4320" w:hanging="360"/>
      </w:pPr>
    </w:lvl>
    <w:lvl w:ilvl="6" w:tplc="B204F660" w:tentative="1">
      <w:start w:val="1"/>
      <w:numFmt w:val="decimal"/>
      <w:lvlText w:val="%7."/>
      <w:lvlJc w:val="left"/>
      <w:pPr>
        <w:tabs>
          <w:tab w:val="num" w:pos="5040"/>
        </w:tabs>
        <w:ind w:left="5040" w:hanging="360"/>
      </w:pPr>
    </w:lvl>
    <w:lvl w:ilvl="7" w:tplc="593246BA" w:tentative="1">
      <w:start w:val="1"/>
      <w:numFmt w:val="decimal"/>
      <w:lvlText w:val="%8."/>
      <w:lvlJc w:val="left"/>
      <w:pPr>
        <w:tabs>
          <w:tab w:val="num" w:pos="5760"/>
        </w:tabs>
        <w:ind w:left="5760" w:hanging="360"/>
      </w:pPr>
    </w:lvl>
    <w:lvl w:ilvl="8" w:tplc="BE8A412E" w:tentative="1">
      <w:start w:val="1"/>
      <w:numFmt w:val="decimal"/>
      <w:lvlText w:val="%9."/>
      <w:lvlJc w:val="left"/>
      <w:pPr>
        <w:tabs>
          <w:tab w:val="num" w:pos="6480"/>
        </w:tabs>
        <w:ind w:left="6480" w:hanging="360"/>
      </w:pPr>
    </w:lvl>
  </w:abstractNum>
  <w:abstractNum w:abstractNumId="62" w15:restartNumberingAfterBreak="0">
    <w:nsid w:val="3A0E5CAB"/>
    <w:multiLevelType w:val="multilevel"/>
    <w:tmpl w:val="54BADE38"/>
    <w:styleLink w:val="CurrentList6"/>
    <w:lvl w:ilvl="0">
      <w:start w:val="1"/>
      <w:numFmt w:val="decimal"/>
      <w:lvlText w:val="%1."/>
      <w:lvlJc w:val="left"/>
      <w:pPr>
        <w:ind w:left="720" w:hanging="360"/>
      </w:pPr>
    </w:lvl>
    <w:lvl w:ilvl="1">
      <w:start w:val="1"/>
      <w:numFmt w:val="upperRoman"/>
      <w:lvlText w:val="%2."/>
      <w:lvlJc w:val="left"/>
      <w:pPr>
        <w:ind w:left="1800" w:hanging="72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A227A34"/>
    <w:multiLevelType w:val="hybridMultilevel"/>
    <w:tmpl w:val="35FA1E4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3AC14EAF"/>
    <w:multiLevelType w:val="hybridMultilevel"/>
    <w:tmpl w:val="C75C99A2"/>
    <w:lvl w:ilvl="0" w:tplc="0809001B">
      <w:start w:val="1"/>
      <w:numFmt w:val="lowerRoman"/>
      <w:lvlText w:val="%1."/>
      <w:lvlJc w:val="right"/>
      <w:pPr>
        <w:ind w:left="862" w:hanging="360"/>
      </w:pPr>
      <w:rPr>
        <w:rFonts w:hint="default"/>
        <w:b w:val="0"/>
        <w:bCs w:val="0"/>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65" w15:restartNumberingAfterBreak="0">
    <w:nsid w:val="3C54271E"/>
    <w:multiLevelType w:val="hybridMultilevel"/>
    <w:tmpl w:val="A70880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C5A10C9"/>
    <w:multiLevelType w:val="multilevel"/>
    <w:tmpl w:val="2A6258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3F0274BB"/>
    <w:multiLevelType w:val="multilevel"/>
    <w:tmpl w:val="00AAC6E6"/>
    <w:styleLink w:val="CurrentList5"/>
    <w:lvl w:ilvl="0">
      <w:start w:val="1"/>
      <w:numFmt w:val="decimal"/>
      <w:lvlText w:val="%1."/>
      <w:lvlJc w:val="left"/>
      <w:pPr>
        <w:ind w:left="0" w:firstLine="0"/>
      </w:pPr>
      <w:rPr>
        <w:rFonts w:ascii="Calibri" w:hAnsi="Calibri" w:cstheme="minorHAnsi" w:hint="default"/>
        <w:b w:val="0"/>
        <w:bCs/>
        <w:color w:val="000000" w:themeColor="text1"/>
        <w:sz w:val="22"/>
        <w:szCs w:val="22"/>
      </w:rPr>
    </w:lvl>
    <w:lvl w:ilvl="1">
      <w:start w:val="1"/>
      <w:numFmt w:val="bullet"/>
      <w:lvlText w:val=""/>
      <w:lvlJc w:val="left"/>
      <w:pPr>
        <w:ind w:left="2430" w:hanging="360"/>
      </w:pPr>
      <w:rPr>
        <w:rFonts w:ascii="Symbol" w:hAnsi="Symbol" w:hint="default"/>
      </w:rPr>
    </w:lvl>
    <w:lvl w:ilvl="2">
      <w:start w:val="1"/>
      <w:numFmt w:val="lowerRoman"/>
      <w:lvlText w:val="%3."/>
      <w:lvlJc w:val="right"/>
      <w:pPr>
        <w:ind w:left="3150" w:hanging="180"/>
      </w:pPr>
    </w:lvl>
    <w:lvl w:ilvl="3">
      <w:start w:val="1"/>
      <w:numFmt w:val="decimal"/>
      <w:lvlText w:val="%4."/>
      <w:lvlJc w:val="left"/>
      <w:pPr>
        <w:ind w:left="3870" w:hanging="360"/>
      </w:pPr>
    </w:lvl>
    <w:lvl w:ilvl="4">
      <w:start w:val="1"/>
      <w:numFmt w:val="lowerLetter"/>
      <w:lvlText w:val="%5."/>
      <w:lvlJc w:val="left"/>
      <w:pPr>
        <w:ind w:left="4590" w:hanging="360"/>
      </w:pPr>
    </w:lvl>
    <w:lvl w:ilvl="5">
      <w:start w:val="1"/>
      <w:numFmt w:val="lowerRoman"/>
      <w:lvlText w:val="%6."/>
      <w:lvlJc w:val="right"/>
      <w:pPr>
        <w:ind w:left="5310" w:hanging="180"/>
      </w:pPr>
    </w:lvl>
    <w:lvl w:ilvl="6">
      <w:start w:val="1"/>
      <w:numFmt w:val="decimal"/>
      <w:lvlText w:val="%7."/>
      <w:lvlJc w:val="left"/>
      <w:pPr>
        <w:ind w:left="6030" w:hanging="360"/>
      </w:pPr>
    </w:lvl>
    <w:lvl w:ilvl="7">
      <w:start w:val="1"/>
      <w:numFmt w:val="lowerLetter"/>
      <w:lvlText w:val="%8."/>
      <w:lvlJc w:val="left"/>
      <w:pPr>
        <w:ind w:left="6750" w:hanging="360"/>
      </w:pPr>
    </w:lvl>
    <w:lvl w:ilvl="8">
      <w:start w:val="1"/>
      <w:numFmt w:val="lowerRoman"/>
      <w:lvlText w:val="%9."/>
      <w:lvlJc w:val="right"/>
      <w:pPr>
        <w:ind w:left="7470" w:hanging="180"/>
      </w:pPr>
    </w:lvl>
  </w:abstractNum>
  <w:abstractNum w:abstractNumId="68" w15:restartNumberingAfterBreak="0">
    <w:nsid w:val="3F7F1B88"/>
    <w:multiLevelType w:val="multilevel"/>
    <w:tmpl w:val="CB26FB3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400E0DF2"/>
    <w:multiLevelType w:val="hybridMultilevel"/>
    <w:tmpl w:val="736ED49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414F2BE3"/>
    <w:multiLevelType w:val="hybridMultilevel"/>
    <w:tmpl w:val="AC2485D6"/>
    <w:lvl w:ilvl="0" w:tplc="B62EAEE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15:restartNumberingAfterBreak="0">
    <w:nsid w:val="417B5218"/>
    <w:multiLevelType w:val="hybridMultilevel"/>
    <w:tmpl w:val="F68E284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1C615F3"/>
    <w:multiLevelType w:val="hybridMultilevel"/>
    <w:tmpl w:val="4C04B65A"/>
    <w:lvl w:ilvl="0" w:tplc="296426BE">
      <w:start w:val="1"/>
      <w:numFmt w:val="decimal"/>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41F10E70"/>
    <w:multiLevelType w:val="hybridMultilevel"/>
    <w:tmpl w:val="9272B9AA"/>
    <w:lvl w:ilvl="0" w:tplc="04090019">
      <w:start w:val="1"/>
      <w:numFmt w:val="lowerLetter"/>
      <w:lvlText w:val="%1."/>
      <w:lvlJc w:val="left"/>
      <w:pPr>
        <w:ind w:left="72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441B7521"/>
    <w:multiLevelType w:val="hybridMultilevel"/>
    <w:tmpl w:val="21DA12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441F2721"/>
    <w:multiLevelType w:val="hybridMultilevel"/>
    <w:tmpl w:val="92425882"/>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45102BA2"/>
    <w:multiLevelType w:val="hybridMultilevel"/>
    <w:tmpl w:val="30B84F4C"/>
    <w:lvl w:ilvl="0" w:tplc="0914A35A">
      <w:start w:val="1"/>
      <w:numFmt w:val="bullet"/>
      <w:lvlText w:val=""/>
      <w:lvlJc w:val="left"/>
      <w:pPr>
        <w:ind w:left="643" w:hanging="360"/>
      </w:pPr>
      <w:rPr>
        <w:rFonts w:ascii="Symbol" w:hAnsi="Symbol" w:hint="default"/>
        <w:color w:val="auto"/>
        <w:sz w:val="24"/>
      </w:rPr>
    </w:lvl>
    <w:lvl w:ilvl="1" w:tplc="417EE07E">
      <w:start w:val="1"/>
      <w:numFmt w:val="lowerRoman"/>
      <w:lvlText w:val="%2"/>
      <w:lvlJc w:val="left"/>
      <w:pPr>
        <w:ind w:left="370" w:hanging="360"/>
      </w:pPr>
      <w:rPr>
        <w:rFonts w:ascii="Times New Roman" w:eastAsia="Times New Roman" w:hAnsi="Times New Roman" w:cs="Times New Roman"/>
        <w:b w:val="0"/>
        <w:i w:val="0"/>
        <w:color w:val="000000"/>
        <w:sz w:val="22"/>
        <w:szCs w:val="22"/>
        <w:u w:val="none" w:color="000000"/>
        <w:bdr w:val="none" w:sz="0" w:space="0" w:color="auto"/>
        <w:shd w:val="clear" w:color="auto" w:fill="auto"/>
        <w:vertAlign w:val="baseline"/>
      </w:rPr>
    </w:lvl>
    <w:lvl w:ilvl="2" w:tplc="E7D0A208">
      <w:start w:val="1"/>
      <w:numFmt w:val="lowerRoman"/>
      <w:lvlText w:val="%3."/>
      <w:lvlJc w:val="right"/>
      <w:pPr>
        <w:ind w:left="1090" w:hanging="180"/>
      </w:pPr>
    </w:lvl>
    <w:lvl w:ilvl="3" w:tplc="B694D35E">
      <w:start w:val="1"/>
      <w:numFmt w:val="lowerRoman"/>
      <w:lvlText w:val="%4."/>
      <w:lvlJc w:val="right"/>
      <w:pPr>
        <w:ind w:left="1810" w:hanging="360"/>
      </w:pPr>
    </w:lvl>
    <w:lvl w:ilvl="4" w:tplc="70587CEA" w:tentative="1">
      <w:start w:val="1"/>
      <w:numFmt w:val="lowerLetter"/>
      <w:lvlText w:val="%5."/>
      <w:lvlJc w:val="left"/>
      <w:pPr>
        <w:ind w:left="2530" w:hanging="360"/>
      </w:pPr>
    </w:lvl>
    <w:lvl w:ilvl="5" w:tplc="9918A9B6" w:tentative="1">
      <w:start w:val="1"/>
      <w:numFmt w:val="lowerRoman"/>
      <w:lvlText w:val="%6."/>
      <w:lvlJc w:val="right"/>
      <w:pPr>
        <w:ind w:left="3250" w:hanging="180"/>
      </w:pPr>
    </w:lvl>
    <w:lvl w:ilvl="6" w:tplc="5A026FA0" w:tentative="1">
      <w:start w:val="1"/>
      <w:numFmt w:val="decimal"/>
      <w:lvlText w:val="%7."/>
      <w:lvlJc w:val="left"/>
      <w:pPr>
        <w:ind w:left="3970" w:hanging="360"/>
      </w:pPr>
    </w:lvl>
    <w:lvl w:ilvl="7" w:tplc="F0A8146E" w:tentative="1">
      <w:start w:val="1"/>
      <w:numFmt w:val="lowerLetter"/>
      <w:lvlText w:val="%8."/>
      <w:lvlJc w:val="left"/>
      <w:pPr>
        <w:ind w:left="4690" w:hanging="360"/>
      </w:pPr>
    </w:lvl>
    <w:lvl w:ilvl="8" w:tplc="047A0120" w:tentative="1">
      <w:start w:val="1"/>
      <w:numFmt w:val="lowerRoman"/>
      <w:lvlText w:val="%9."/>
      <w:lvlJc w:val="right"/>
      <w:pPr>
        <w:ind w:left="5410" w:hanging="180"/>
      </w:pPr>
    </w:lvl>
  </w:abstractNum>
  <w:abstractNum w:abstractNumId="77" w15:restartNumberingAfterBreak="0">
    <w:nsid w:val="45B913EB"/>
    <w:multiLevelType w:val="hybridMultilevel"/>
    <w:tmpl w:val="B9FEBE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8" w15:restartNumberingAfterBreak="0">
    <w:nsid w:val="45E94D7A"/>
    <w:multiLevelType w:val="hybridMultilevel"/>
    <w:tmpl w:val="DF3EF5DC"/>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60027CF"/>
    <w:multiLevelType w:val="multilevel"/>
    <w:tmpl w:val="C5B41A5E"/>
    <w:styleLink w:val="CurrentList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463B0743"/>
    <w:multiLevelType w:val="hybridMultilevel"/>
    <w:tmpl w:val="3F786BA8"/>
    <w:lvl w:ilvl="0" w:tplc="04090001">
      <w:start w:val="1"/>
      <w:numFmt w:val="bullet"/>
      <w:lvlText w:val=""/>
      <w:lvlJc w:val="left"/>
      <w:pPr>
        <w:ind w:left="720" w:hanging="360"/>
      </w:pPr>
      <w:rPr>
        <w:rFonts w:ascii="Symbol" w:hAnsi="Symbol" w:hint="default"/>
        <w:i w:val="0"/>
        <w:iCs/>
      </w:rPr>
    </w:lvl>
    <w:lvl w:ilvl="1" w:tplc="04090001">
      <w:start w:val="1"/>
      <w:numFmt w:val="bullet"/>
      <w:lvlText w:val=""/>
      <w:lvlJc w:val="left"/>
      <w:pPr>
        <w:ind w:left="1440" w:hanging="360"/>
      </w:pPr>
      <w:rPr>
        <w:rFonts w:ascii="Symbol" w:hAnsi="Symbol" w:hint="default"/>
        <w:b w:val="0"/>
        <w:bCs/>
        <w:i w:val="0"/>
        <w:iCs/>
      </w:rPr>
    </w:lvl>
    <w:lvl w:ilvl="2" w:tplc="04090001">
      <w:start w:val="1"/>
      <w:numFmt w:val="bullet"/>
      <w:lvlText w:val=""/>
      <w:lvlJc w:val="left"/>
      <w:pPr>
        <w:ind w:left="1800" w:hanging="360"/>
      </w:pPr>
      <w:rPr>
        <w:rFonts w:ascii="Symbol" w:hAnsi="Symbol" w:hint="default"/>
      </w:rPr>
    </w:lvl>
    <w:lvl w:ilvl="3" w:tplc="937EC05E">
      <w:start w:val="7"/>
      <w:numFmt w:val="bullet"/>
      <w:lvlText w:val="﷒"/>
      <w:lvlJc w:val="left"/>
      <w:pPr>
        <w:ind w:left="2520" w:firstLine="0"/>
      </w:pPr>
      <w:rPr>
        <w:rFonts w:asciiTheme="minorHAnsi" w:eastAsiaTheme="minorHAnsi" w:hAnsiTheme="minorHAnsi" w:cstheme="minorHAnsi" w:hint="default"/>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6E91B22"/>
    <w:multiLevelType w:val="hybridMultilevel"/>
    <w:tmpl w:val="4A22890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47221F2B"/>
    <w:multiLevelType w:val="hybridMultilevel"/>
    <w:tmpl w:val="2A1E1006"/>
    <w:lvl w:ilvl="0" w:tplc="1938F47C">
      <w:start w:val="1"/>
      <w:numFmt w:val="decimal"/>
      <w:lvlText w:val="%1."/>
      <w:lvlJc w:val="left"/>
      <w:pPr>
        <w:ind w:left="720" w:hanging="360"/>
      </w:pPr>
    </w:lvl>
    <w:lvl w:ilvl="1" w:tplc="0809001B">
      <w:start w:val="1"/>
      <w:numFmt w:val="lowerRoman"/>
      <w:lvlText w:val="%2."/>
      <w:lvlJc w:val="righ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78F7302"/>
    <w:multiLevelType w:val="hybridMultilevel"/>
    <w:tmpl w:val="AE1880AA"/>
    <w:lvl w:ilvl="0" w:tplc="5A0C05D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C703B30"/>
    <w:multiLevelType w:val="hybridMultilevel"/>
    <w:tmpl w:val="9B302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D864D49"/>
    <w:multiLevelType w:val="hybridMultilevel"/>
    <w:tmpl w:val="7D802526"/>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6" w15:restartNumberingAfterBreak="0">
    <w:nsid w:val="4DF45D14"/>
    <w:multiLevelType w:val="hybridMultilevel"/>
    <w:tmpl w:val="A01CF9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E9150AD"/>
    <w:multiLevelType w:val="hybridMultilevel"/>
    <w:tmpl w:val="AB58EFFE"/>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8" w15:restartNumberingAfterBreak="0">
    <w:nsid w:val="4EBA7BA1"/>
    <w:multiLevelType w:val="hybridMultilevel"/>
    <w:tmpl w:val="2E34D5A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5029039B"/>
    <w:multiLevelType w:val="hybridMultilevel"/>
    <w:tmpl w:val="216810F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05F0E7B"/>
    <w:multiLevelType w:val="hybridMultilevel"/>
    <w:tmpl w:val="88968B60"/>
    <w:lvl w:ilvl="0" w:tplc="696E16E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1137D93"/>
    <w:multiLevelType w:val="multilevel"/>
    <w:tmpl w:val="7D966E08"/>
    <w:styleLink w:val="CurrentList7"/>
    <w:lvl w:ilvl="0">
      <w:start w:val="1"/>
      <w:numFmt w:val="lowerLetter"/>
      <w:lvlText w:val="%1."/>
      <w:lvlJc w:val="left"/>
      <w:pPr>
        <w:ind w:left="862" w:hanging="360"/>
      </w:pPr>
      <w:rPr>
        <w:rFonts w:hint="default"/>
        <w:b w:val="0"/>
        <w:bCs w:val="0"/>
      </w:rPr>
    </w:lvl>
    <w:lvl w:ilvl="1">
      <w:start w:val="1"/>
      <w:numFmt w:val="lowerLetter"/>
      <w:lvlText w:val="%2."/>
      <w:lvlJc w:val="left"/>
      <w:pPr>
        <w:ind w:left="1942" w:hanging="360"/>
      </w:pPr>
    </w:lvl>
    <w:lvl w:ilvl="2">
      <w:start w:val="1"/>
      <w:numFmt w:val="lowerRoman"/>
      <w:lvlText w:val="%3."/>
      <w:lvlJc w:val="right"/>
      <w:pPr>
        <w:ind w:left="2662" w:hanging="180"/>
      </w:pPr>
    </w:lvl>
    <w:lvl w:ilvl="3">
      <w:start w:val="1"/>
      <w:numFmt w:val="decimal"/>
      <w:lvlText w:val="%4."/>
      <w:lvlJc w:val="left"/>
      <w:pPr>
        <w:ind w:left="3382" w:hanging="360"/>
      </w:pPr>
    </w:lvl>
    <w:lvl w:ilvl="4">
      <w:start w:val="1"/>
      <w:numFmt w:val="lowerLetter"/>
      <w:lvlText w:val="%5."/>
      <w:lvlJc w:val="left"/>
      <w:pPr>
        <w:ind w:left="4102" w:hanging="360"/>
      </w:pPr>
    </w:lvl>
    <w:lvl w:ilvl="5">
      <w:start w:val="1"/>
      <w:numFmt w:val="lowerRoman"/>
      <w:lvlText w:val="%6."/>
      <w:lvlJc w:val="right"/>
      <w:pPr>
        <w:ind w:left="4822" w:hanging="180"/>
      </w:pPr>
    </w:lvl>
    <w:lvl w:ilvl="6">
      <w:start w:val="1"/>
      <w:numFmt w:val="decimal"/>
      <w:lvlText w:val="%7."/>
      <w:lvlJc w:val="left"/>
      <w:pPr>
        <w:ind w:left="5542" w:hanging="360"/>
      </w:pPr>
    </w:lvl>
    <w:lvl w:ilvl="7">
      <w:start w:val="1"/>
      <w:numFmt w:val="lowerLetter"/>
      <w:lvlText w:val="%8."/>
      <w:lvlJc w:val="left"/>
      <w:pPr>
        <w:ind w:left="6262" w:hanging="360"/>
      </w:pPr>
    </w:lvl>
    <w:lvl w:ilvl="8">
      <w:start w:val="1"/>
      <w:numFmt w:val="lowerRoman"/>
      <w:lvlText w:val="%9."/>
      <w:lvlJc w:val="right"/>
      <w:pPr>
        <w:ind w:left="6982" w:hanging="180"/>
      </w:pPr>
    </w:lvl>
  </w:abstractNum>
  <w:abstractNum w:abstractNumId="92" w15:restartNumberingAfterBreak="0">
    <w:nsid w:val="522D44FC"/>
    <w:multiLevelType w:val="hybridMultilevel"/>
    <w:tmpl w:val="9760E22C"/>
    <w:lvl w:ilvl="0" w:tplc="9CC83E28">
      <w:start w:val="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2A83C4E"/>
    <w:multiLevelType w:val="hybridMultilevel"/>
    <w:tmpl w:val="5546AE7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579564E"/>
    <w:multiLevelType w:val="multilevel"/>
    <w:tmpl w:val="79BEE7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56BE7940"/>
    <w:multiLevelType w:val="hybridMultilevel"/>
    <w:tmpl w:val="C94ACC68"/>
    <w:lvl w:ilvl="0" w:tplc="04090019">
      <w:start w:val="1"/>
      <w:numFmt w:val="lowerLetter"/>
      <w:lvlText w:val="%1."/>
      <w:lvlJc w:val="left"/>
      <w:pPr>
        <w:ind w:left="1080" w:hanging="360"/>
      </w:pPr>
      <w:rPr>
        <w:rFonts w:hint="default"/>
        <w:b w:val="0"/>
        <w:bCs/>
        <w:i w:val="0"/>
        <w:iCs/>
        <w:color w:val="auto"/>
        <w:sz w:val="22"/>
        <w:szCs w:val="22"/>
      </w:rPr>
    </w:lvl>
    <w:lvl w:ilvl="1" w:tplc="04090019">
      <w:start w:val="1"/>
      <w:numFmt w:val="lowerLetter"/>
      <w:lvlText w:val="%2."/>
      <w:lvlJc w:val="left"/>
      <w:pPr>
        <w:ind w:left="1440" w:hanging="360"/>
      </w:pPr>
    </w:lvl>
    <w:lvl w:ilvl="2" w:tplc="E6167E08">
      <w:start w:val="1"/>
      <w:numFmt w:val="lowerLetter"/>
      <w:lvlText w:val="(%3)"/>
      <w:lvlJc w:val="left"/>
      <w:pPr>
        <w:ind w:left="2340" w:hanging="360"/>
      </w:pPr>
      <w:rPr>
        <w:rFonts w:hint="default"/>
      </w:rPr>
    </w:lvl>
    <w:lvl w:ilvl="3" w:tplc="EC2876FE">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7354589"/>
    <w:multiLevelType w:val="hybridMultilevel"/>
    <w:tmpl w:val="F7CE3B36"/>
    <w:lvl w:ilvl="0" w:tplc="9CC83E28">
      <w:start w:val="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74B13FB"/>
    <w:multiLevelType w:val="multilevel"/>
    <w:tmpl w:val="A3B261E2"/>
    <w:lvl w:ilvl="0">
      <w:start w:val="1"/>
      <w:numFmt w:val="decimal"/>
      <w:lvlText w:val="%1."/>
      <w:lvlJc w:val="left"/>
      <w:pPr>
        <w:ind w:left="360" w:hanging="360"/>
      </w:pPr>
      <w:rPr>
        <w:rFonts w:hint="default"/>
        <w:b w:val="0"/>
        <w:bCs w:val="0"/>
      </w:rPr>
    </w:lvl>
    <w:lvl w:ilvl="1" w:tentative="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8" w15:restartNumberingAfterBreak="0">
    <w:nsid w:val="594B5A0F"/>
    <w:multiLevelType w:val="hybridMultilevel"/>
    <w:tmpl w:val="9B2ECA02"/>
    <w:lvl w:ilvl="0" w:tplc="ECCA95C6">
      <w:start w:val="1"/>
      <w:numFmt w:val="lowerLetter"/>
      <w:lvlText w:val="%1)"/>
      <w:lvlJc w:val="left"/>
      <w:pPr>
        <w:ind w:left="720" w:hanging="360"/>
      </w:pPr>
      <w:rPr>
        <w:rFonts w:hint="default"/>
      </w:rPr>
    </w:lvl>
    <w:lvl w:ilvl="1" w:tplc="3880D932" w:tentative="1">
      <w:start w:val="1"/>
      <w:numFmt w:val="lowerLetter"/>
      <w:lvlText w:val="%2."/>
      <w:lvlJc w:val="left"/>
      <w:pPr>
        <w:ind w:left="1440" w:hanging="360"/>
      </w:pPr>
    </w:lvl>
    <w:lvl w:ilvl="2" w:tplc="101A16A4" w:tentative="1">
      <w:start w:val="1"/>
      <w:numFmt w:val="lowerRoman"/>
      <w:lvlText w:val="%3."/>
      <w:lvlJc w:val="right"/>
      <w:pPr>
        <w:ind w:left="2160" w:hanging="180"/>
      </w:pPr>
    </w:lvl>
    <w:lvl w:ilvl="3" w:tplc="0FD6C64E" w:tentative="1">
      <w:start w:val="1"/>
      <w:numFmt w:val="decimal"/>
      <w:lvlText w:val="%4."/>
      <w:lvlJc w:val="left"/>
      <w:pPr>
        <w:ind w:left="2880" w:hanging="360"/>
      </w:pPr>
    </w:lvl>
    <w:lvl w:ilvl="4" w:tplc="42B20A98" w:tentative="1">
      <w:start w:val="1"/>
      <w:numFmt w:val="lowerLetter"/>
      <w:lvlText w:val="%5."/>
      <w:lvlJc w:val="left"/>
      <w:pPr>
        <w:ind w:left="3600" w:hanging="360"/>
      </w:pPr>
    </w:lvl>
    <w:lvl w:ilvl="5" w:tplc="D7B48FFC" w:tentative="1">
      <w:start w:val="1"/>
      <w:numFmt w:val="lowerRoman"/>
      <w:lvlText w:val="%6."/>
      <w:lvlJc w:val="right"/>
      <w:pPr>
        <w:ind w:left="4320" w:hanging="180"/>
      </w:pPr>
    </w:lvl>
    <w:lvl w:ilvl="6" w:tplc="594E5D3A" w:tentative="1">
      <w:start w:val="1"/>
      <w:numFmt w:val="decimal"/>
      <w:lvlText w:val="%7."/>
      <w:lvlJc w:val="left"/>
      <w:pPr>
        <w:ind w:left="5040" w:hanging="360"/>
      </w:pPr>
    </w:lvl>
    <w:lvl w:ilvl="7" w:tplc="0CFC8CE6" w:tentative="1">
      <w:start w:val="1"/>
      <w:numFmt w:val="lowerLetter"/>
      <w:lvlText w:val="%8."/>
      <w:lvlJc w:val="left"/>
      <w:pPr>
        <w:ind w:left="5760" w:hanging="360"/>
      </w:pPr>
    </w:lvl>
    <w:lvl w:ilvl="8" w:tplc="C6B0C73C" w:tentative="1">
      <w:start w:val="1"/>
      <w:numFmt w:val="lowerRoman"/>
      <w:lvlText w:val="%9."/>
      <w:lvlJc w:val="right"/>
      <w:pPr>
        <w:ind w:left="6480" w:hanging="180"/>
      </w:pPr>
    </w:lvl>
  </w:abstractNum>
  <w:abstractNum w:abstractNumId="99" w15:restartNumberingAfterBreak="0">
    <w:nsid w:val="5B742ACD"/>
    <w:multiLevelType w:val="multilevel"/>
    <w:tmpl w:val="681EA17E"/>
    <w:styleLink w:val="CurrentList4"/>
    <w:lvl w:ilvl="0">
      <w:start w:val="1"/>
      <w:numFmt w:val="decimal"/>
      <w:lvlText w:val="%1."/>
      <w:lvlJc w:val="left"/>
      <w:pPr>
        <w:ind w:left="0" w:firstLine="0"/>
      </w:pPr>
      <w:rPr>
        <w:rFonts w:ascii="Calibri" w:hAnsi="Calibri" w:cstheme="minorHAnsi" w:hint="default"/>
        <w:b w:val="0"/>
        <w:bCs/>
        <w:color w:val="000000" w:themeColor="text1"/>
        <w:sz w:val="22"/>
        <w:szCs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5C160FDD"/>
    <w:multiLevelType w:val="hybridMultilevel"/>
    <w:tmpl w:val="81120F0E"/>
    <w:lvl w:ilvl="0" w:tplc="E5D24982">
      <w:start w:val="1"/>
      <w:numFmt w:val="lowerLetter"/>
      <w:lvlText w:val="%1."/>
      <w:lvlJc w:val="left"/>
      <w:pPr>
        <w:ind w:left="1080" w:hanging="401"/>
        <w:jc w:val="right"/>
      </w:pPr>
      <w:rPr>
        <w:rFonts w:ascii="Times New Roman" w:eastAsia="Times New Roman" w:hAnsi="Times New Roman" w:cs="Times New Roman" w:hint="default"/>
        <w:w w:val="100"/>
        <w:sz w:val="22"/>
        <w:szCs w:val="22"/>
        <w:lang w:val="en-US" w:eastAsia="en-US" w:bidi="ar-SA"/>
      </w:rPr>
    </w:lvl>
    <w:lvl w:ilvl="1" w:tplc="501C9242">
      <w:numFmt w:val="bullet"/>
      <w:lvlText w:val="•"/>
      <w:lvlJc w:val="left"/>
      <w:pPr>
        <w:ind w:left="1260" w:hanging="401"/>
      </w:pPr>
      <w:rPr>
        <w:rFonts w:hint="default"/>
        <w:lang w:val="en-US" w:eastAsia="en-US" w:bidi="ar-SA"/>
      </w:rPr>
    </w:lvl>
    <w:lvl w:ilvl="2" w:tplc="837CCFF0">
      <w:numFmt w:val="bullet"/>
      <w:lvlText w:val="•"/>
      <w:lvlJc w:val="left"/>
      <w:pPr>
        <w:ind w:left="2340" w:hanging="401"/>
      </w:pPr>
      <w:rPr>
        <w:rFonts w:hint="default"/>
        <w:lang w:val="en-US" w:eastAsia="en-US" w:bidi="ar-SA"/>
      </w:rPr>
    </w:lvl>
    <w:lvl w:ilvl="3" w:tplc="AFF0FC6C">
      <w:numFmt w:val="bullet"/>
      <w:lvlText w:val="•"/>
      <w:lvlJc w:val="left"/>
      <w:pPr>
        <w:ind w:left="3420" w:hanging="401"/>
      </w:pPr>
      <w:rPr>
        <w:rFonts w:hint="default"/>
        <w:lang w:val="en-US" w:eastAsia="en-US" w:bidi="ar-SA"/>
      </w:rPr>
    </w:lvl>
    <w:lvl w:ilvl="4" w:tplc="504CD8F0">
      <w:numFmt w:val="bullet"/>
      <w:lvlText w:val="•"/>
      <w:lvlJc w:val="left"/>
      <w:pPr>
        <w:ind w:left="4500" w:hanging="401"/>
      </w:pPr>
      <w:rPr>
        <w:rFonts w:hint="default"/>
        <w:lang w:val="en-US" w:eastAsia="en-US" w:bidi="ar-SA"/>
      </w:rPr>
    </w:lvl>
    <w:lvl w:ilvl="5" w:tplc="0B24BB28">
      <w:numFmt w:val="bullet"/>
      <w:lvlText w:val="•"/>
      <w:lvlJc w:val="left"/>
      <w:pPr>
        <w:ind w:left="5580" w:hanging="401"/>
      </w:pPr>
      <w:rPr>
        <w:rFonts w:hint="default"/>
        <w:lang w:val="en-US" w:eastAsia="en-US" w:bidi="ar-SA"/>
      </w:rPr>
    </w:lvl>
    <w:lvl w:ilvl="6" w:tplc="927C30AA">
      <w:numFmt w:val="bullet"/>
      <w:lvlText w:val="•"/>
      <w:lvlJc w:val="left"/>
      <w:pPr>
        <w:ind w:left="6660" w:hanging="401"/>
      </w:pPr>
      <w:rPr>
        <w:rFonts w:hint="default"/>
        <w:lang w:val="en-US" w:eastAsia="en-US" w:bidi="ar-SA"/>
      </w:rPr>
    </w:lvl>
    <w:lvl w:ilvl="7" w:tplc="48A4227E">
      <w:numFmt w:val="bullet"/>
      <w:lvlText w:val="•"/>
      <w:lvlJc w:val="left"/>
      <w:pPr>
        <w:ind w:left="7740" w:hanging="401"/>
      </w:pPr>
      <w:rPr>
        <w:rFonts w:hint="default"/>
        <w:lang w:val="en-US" w:eastAsia="en-US" w:bidi="ar-SA"/>
      </w:rPr>
    </w:lvl>
    <w:lvl w:ilvl="8" w:tplc="A72017D6">
      <w:numFmt w:val="bullet"/>
      <w:lvlText w:val="•"/>
      <w:lvlJc w:val="left"/>
      <w:pPr>
        <w:ind w:left="8820" w:hanging="401"/>
      </w:pPr>
      <w:rPr>
        <w:rFonts w:hint="default"/>
        <w:lang w:val="en-US" w:eastAsia="en-US" w:bidi="ar-SA"/>
      </w:rPr>
    </w:lvl>
  </w:abstractNum>
  <w:abstractNum w:abstractNumId="101" w15:restartNumberingAfterBreak="0">
    <w:nsid w:val="5CB673C4"/>
    <w:multiLevelType w:val="hybridMultilevel"/>
    <w:tmpl w:val="F5F0B132"/>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5F1C750E"/>
    <w:multiLevelType w:val="multilevel"/>
    <w:tmpl w:val="2F94A3A4"/>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624C58C9"/>
    <w:multiLevelType w:val="hybridMultilevel"/>
    <w:tmpl w:val="1722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28712F7"/>
    <w:multiLevelType w:val="multilevel"/>
    <w:tmpl w:val="882EC01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5" w15:restartNumberingAfterBreak="0">
    <w:nsid w:val="63CC65FB"/>
    <w:multiLevelType w:val="hybridMultilevel"/>
    <w:tmpl w:val="1E888C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4EF6806"/>
    <w:multiLevelType w:val="hybridMultilevel"/>
    <w:tmpl w:val="D602A596"/>
    <w:lvl w:ilvl="0" w:tplc="DAE05FA8">
      <w:start w:val="29"/>
      <w:numFmt w:val="decimal"/>
      <w:lvlText w:val="%1."/>
      <w:lvlJc w:val="left"/>
      <w:pPr>
        <w:ind w:left="108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4F857E1"/>
    <w:multiLevelType w:val="hybridMultilevel"/>
    <w:tmpl w:val="16981BF6"/>
    <w:lvl w:ilvl="0" w:tplc="9CC83E28">
      <w:start w:val="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608054E"/>
    <w:multiLevelType w:val="hybridMultilevel"/>
    <w:tmpl w:val="44EEADD0"/>
    <w:lvl w:ilvl="0" w:tplc="3F38CBD6">
      <w:start w:val="7"/>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7A020F4"/>
    <w:multiLevelType w:val="hybridMultilevel"/>
    <w:tmpl w:val="261086C0"/>
    <w:lvl w:ilvl="0" w:tplc="140A1CB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0" w15:restartNumberingAfterBreak="0">
    <w:nsid w:val="6AD82EA0"/>
    <w:multiLevelType w:val="hybridMultilevel"/>
    <w:tmpl w:val="A3B261E2"/>
    <w:lvl w:ilvl="0" w:tplc="977850E8">
      <w:start w:val="1"/>
      <w:numFmt w:val="decimal"/>
      <w:lvlText w:val="%1."/>
      <w:lvlJc w:val="left"/>
      <w:pPr>
        <w:ind w:left="360" w:hanging="360"/>
      </w:pPr>
      <w:rPr>
        <w:rFonts w:hint="default"/>
        <w:b w:val="0"/>
        <w:bCs w:val="0"/>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6B4507DF"/>
    <w:multiLevelType w:val="hybridMultilevel"/>
    <w:tmpl w:val="4A82E426"/>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2" w15:restartNumberingAfterBreak="0">
    <w:nsid w:val="6B7E12D0"/>
    <w:multiLevelType w:val="multilevel"/>
    <w:tmpl w:val="C396049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BDD5DCC"/>
    <w:multiLevelType w:val="hybridMultilevel"/>
    <w:tmpl w:val="86E200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15:restartNumberingAfterBreak="0">
    <w:nsid w:val="6D5A684A"/>
    <w:multiLevelType w:val="hybridMultilevel"/>
    <w:tmpl w:val="74C05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D64660A"/>
    <w:multiLevelType w:val="hybridMultilevel"/>
    <w:tmpl w:val="34B209D6"/>
    <w:lvl w:ilvl="0" w:tplc="0409000B">
      <w:start w:val="1"/>
      <w:numFmt w:val="bullet"/>
      <w:lvlText w:val=""/>
      <w:lvlJc w:val="left"/>
      <w:pPr>
        <w:ind w:left="0"/>
      </w:pPr>
      <w:rPr>
        <w:rFonts w:ascii="Wingdings" w:hAnsi="Wingdings" w:hint="default"/>
        <w:b w:val="0"/>
        <w:i w:val="0"/>
        <w:strike w:val="0"/>
        <w:dstrike w:val="0"/>
        <w:color w:val="000000"/>
        <w:sz w:val="22"/>
        <w:u w:val="none" w:color="000000"/>
        <w:bdr w:val="none" w:sz="0" w:space="0" w:color="auto"/>
        <w:shd w:val="clear" w:color="auto" w:fill="auto"/>
        <w:vertAlign w:val="baseline"/>
      </w:rPr>
    </w:lvl>
    <w:lvl w:ilvl="1" w:tplc="40FC8548">
      <w:start w:val="1"/>
      <w:numFmt w:val="bullet"/>
      <w:lvlText w:val="o"/>
      <w:lvlJc w:val="left"/>
      <w:pPr>
        <w:ind w:left="10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8A3ED04A">
      <w:start w:val="1"/>
      <w:numFmt w:val="bullet"/>
      <w:lvlText w:val="▪"/>
      <w:lvlJc w:val="left"/>
      <w:pPr>
        <w:ind w:left="18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240092CC">
      <w:start w:val="1"/>
      <w:numFmt w:val="bullet"/>
      <w:lvlText w:val="•"/>
      <w:lvlJc w:val="left"/>
      <w:pPr>
        <w:ind w:left="252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2CBEC346">
      <w:start w:val="1"/>
      <w:numFmt w:val="bullet"/>
      <w:lvlText w:val="o"/>
      <w:lvlJc w:val="left"/>
      <w:pPr>
        <w:ind w:left="324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FC82CCF6">
      <w:start w:val="1"/>
      <w:numFmt w:val="bullet"/>
      <w:lvlText w:val="▪"/>
      <w:lvlJc w:val="left"/>
      <w:pPr>
        <w:ind w:left="39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6F9A064A">
      <w:start w:val="1"/>
      <w:numFmt w:val="bullet"/>
      <w:lvlText w:val="•"/>
      <w:lvlJc w:val="left"/>
      <w:pPr>
        <w:ind w:left="46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7ECE15EE">
      <w:start w:val="1"/>
      <w:numFmt w:val="bullet"/>
      <w:lvlText w:val="o"/>
      <w:lvlJc w:val="left"/>
      <w:pPr>
        <w:ind w:left="54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A9C42EAC">
      <w:start w:val="1"/>
      <w:numFmt w:val="bullet"/>
      <w:lvlText w:val="▪"/>
      <w:lvlJc w:val="left"/>
      <w:pPr>
        <w:ind w:left="612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116" w15:restartNumberingAfterBreak="0">
    <w:nsid w:val="6E1A2CA6"/>
    <w:multiLevelType w:val="hybridMultilevel"/>
    <w:tmpl w:val="122442A2"/>
    <w:lvl w:ilvl="0" w:tplc="296426BE">
      <w:start w:val="1"/>
      <w:numFmt w:val="decimal"/>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6E6B520B"/>
    <w:multiLevelType w:val="hybridMultilevel"/>
    <w:tmpl w:val="72FA78AC"/>
    <w:lvl w:ilvl="0" w:tplc="E58E35EE">
      <w:numFmt w:val="bullet"/>
      <w:lvlText w:val="•"/>
      <w:lvlJc w:val="left"/>
      <w:pPr>
        <w:ind w:left="900" w:hanging="361"/>
      </w:pPr>
      <w:rPr>
        <w:rFonts w:ascii="Calibri" w:eastAsia="Calibri" w:hAnsi="Calibri" w:cs="Calibri" w:hint="default"/>
        <w:w w:val="100"/>
        <w:sz w:val="22"/>
        <w:szCs w:val="22"/>
        <w:lang w:val="en-US" w:eastAsia="en-US" w:bidi="ar-SA"/>
      </w:rPr>
    </w:lvl>
    <w:lvl w:ilvl="1" w:tplc="7654142E">
      <w:numFmt w:val="bullet"/>
      <w:lvlText w:val="•"/>
      <w:lvlJc w:val="left"/>
      <w:pPr>
        <w:ind w:left="1908" w:hanging="361"/>
      </w:pPr>
      <w:rPr>
        <w:rFonts w:hint="default"/>
        <w:lang w:val="en-US" w:eastAsia="en-US" w:bidi="ar-SA"/>
      </w:rPr>
    </w:lvl>
    <w:lvl w:ilvl="2" w:tplc="93AA5BEA">
      <w:numFmt w:val="bullet"/>
      <w:lvlText w:val="•"/>
      <w:lvlJc w:val="left"/>
      <w:pPr>
        <w:ind w:left="2916" w:hanging="361"/>
      </w:pPr>
      <w:rPr>
        <w:rFonts w:hint="default"/>
        <w:lang w:val="en-US" w:eastAsia="en-US" w:bidi="ar-SA"/>
      </w:rPr>
    </w:lvl>
    <w:lvl w:ilvl="3" w:tplc="9F12E702">
      <w:numFmt w:val="bullet"/>
      <w:lvlText w:val="•"/>
      <w:lvlJc w:val="left"/>
      <w:pPr>
        <w:ind w:left="3924" w:hanging="361"/>
      </w:pPr>
      <w:rPr>
        <w:rFonts w:hint="default"/>
        <w:lang w:val="en-US" w:eastAsia="en-US" w:bidi="ar-SA"/>
      </w:rPr>
    </w:lvl>
    <w:lvl w:ilvl="4" w:tplc="CA6C2C54">
      <w:numFmt w:val="bullet"/>
      <w:lvlText w:val="•"/>
      <w:lvlJc w:val="left"/>
      <w:pPr>
        <w:ind w:left="4932" w:hanging="361"/>
      </w:pPr>
      <w:rPr>
        <w:rFonts w:hint="default"/>
        <w:lang w:val="en-US" w:eastAsia="en-US" w:bidi="ar-SA"/>
      </w:rPr>
    </w:lvl>
    <w:lvl w:ilvl="5" w:tplc="F63C2348">
      <w:numFmt w:val="bullet"/>
      <w:lvlText w:val="•"/>
      <w:lvlJc w:val="left"/>
      <w:pPr>
        <w:ind w:left="5940" w:hanging="361"/>
      </w:pPr>
      <w:rPr>
        <w:rFonts w:hint="default"/>
        <w:lang w:val="en-US" w:eastAsia="en-US" w:bidi="ar-SA"/>
      </w:rPr>
    </w:lvl>
    <w:lvl w:ilvl="6" w:tplc="0E007B46">
      <w:numFmt w:val="bullet"/>
      <w:lvlText w:val="•"/>
      <w:lvlJc w:val="left"/>
      <w:pPr>
        <w:ind w:left="6948" w:hanging="361"/>
      </w:pPr>
      <w:rPr>
        <w:rFonts w:hint="default"/>
        <w:lang w:val="en-US" w:eastAsia="en-US" w:bidi="ar-SA"/>
      </w:rPr>
    </w:lvl>
    <w:lvl w:ilvl="7" w:tplc="C83AD37A">
      <w:numFmt w:val="bullet"/>
      <w:lvlText w:val="•"/>
      <w:lvlJc w:val="left"/>
      <w:pPr>
        <w:ind w:left="7956" w:hanging="361"/>
      </w:pPr>
      <w:rPr>
        <w:rFonts w:hint="default"/>
        <w:lang w:val="en-US" w:eastAsia="en-US" w:bidi="ar-SA"/>
      </w:rPr>
    </w:lvl>
    <w:lvl w:ilvl="8" w:tplc="759A2F52">
      <w:numFmt w:val="bullet"/>
      <w:lvlText w:val="•"/>
      <w:lvlJc w:val="left"/>
      <w:pPr>
        <w:ind w:left="8964" w:hanging="361"/>
      </w:pPr>
      <w:rPr>
        <w:rFonts w:hint="default"/>
        <w:lang w:val="en-US" w:eastAsia="en-US" w:bidi="ar-SA"/>
      </w:rPr>
    </w:lvl>
  </w:abstractNum>
  <w:abstractNum w:abstractNumId="118" w15:restartNumberingAfterBreak="0">
    <w:nsid w:val="6F3D3B85"/>
    <w:multiLevelType w:val="hybridMultilevel"/>
    <w:tmpl w:val="3B103462"/>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9" w15:restartNumberingAfterBreak="0">
    <w:nsid w:val="70D16488"/>
    <w:multiLevelType w:val="hybridMultilevel"/>
    <w:tmpl w:val="239A0B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3E44232"/>
    <w:multiLevelType w:val="hybridMultilevel"/>
    <w:tmpl w:val="EA52D60C"/>
    <w:lvl w:ilvl="0" w:tplc="0809001B">
      <w:start w:val="1"/>
      <w:numFmt w:val="lowerRoman"/>
      <w:lvlText w:val="%1."/>
      <w:lvlJc w:val="right"/>
      <w:pPr>
        <w:ind w:left="108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1" w15:restartNumberingAfterBreak="0">
    <w:nsid w:val="74F525B4"/>
    <w:multiLevelType w:val="hybridMultilevel"/>
    <w:tmpl w:val="639268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6840946"/>
    <w:multiLevelType w:val="hybridMultilevel"/>
    <w:tmpl w:val="ACC80888"/>
    <w:lvl w:ilvl="0" w:tplc="04090019">
      <w:start w:val="1"/>
      <w:numFmt w:val="lowerLetter"/>
      <w:lvlText w:val="%1."/>
      <w:lvlJc w:val="left"/>
      <w:pPr>
        <w:ind w:left="1080" w:hanging="360"/>
      </w:pPr>
    </w:lvl>
    <w:lvl w:ilvl="1" w:tplc="0809001B">
      <w:start w:val="1"/>
      <w:numFmt w:val="lowerRoman"/>
      <w:lvlText w:val="%2."/>
      <w:lvlJc w:val="right"/>
      <w:pPr>
        <w:ind w:left="108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15:restartNumberingAfterBreak="0">
    <w:nsid w:val="768C3C02"/>
    <w:multiLevelType w:val="hybridMultilevel"/>
    <w:tmpl w:val="A274BC72"/>
    <w:lvl w:ilvl="0" w:tplc="5096120C">
      <w:start w:val="1"/>
      <w:numFmt w:val="bullet"/>
      <w:lvlText w:val=""/>
      <w:lvlJc w:val="left"/>
      <w:pPr>
        <w:ind w:left="720" w:hanging="360"/>
      </w:pPr>
      <w:rPr>
        <w:rFonts w:ascii="Symbol" w:hAnsi="Symbol" w:hint="default"/>
      </w:rPr>
    </w:lvl>
    <w:lvl w:ilvl="1" w:tplc="AC20E152" w:tentative="1">
      <w:start w:val="1"/>
      <w:numFmt w:val="bullet"/>
      <w:lvlText w:val="o"/>
      <w:lvlJc w:val="left"/>
      <w:pPr>
        <w:ind w:left="1440" w:hanging="360"/>
      </w:pPr>
      <w:rPr>
        <w:rFonts w:ascii="Courier New" w:hAnsi="Courier New" w:hint="default"/>
      </w:rPr>
    </w:lvl>
    <w:lvl w:ilvl="2" w:tplc="BC7EBA7C" w:tentative="1">
      <w:start w:val="1"/>
      <w:numFmt w:val="bullet"/>
      <w:lvlText w:val=""/>
      <w:lvlJc w:val="left"/>
      <w:pPr>
        <w:ind w:left="2160" w:hanging="360"/>
      </w:pPr>
      <w:rPr>
        <w:rFonts w:ascii="Wingdings" w:hAnsi="Wingdings" w:hint="default"/>
      </w:rPr>
    </w:lvl>
    <w:lvl w:ilvl="3" w:tplc="CEEE369C" w:tentative="1">
      <w:start w:val="1"/>
      <w:numFmt w:val="bullet"/>
      <w:lvlText w:val=""/>
      <w:lvlJc w:val="left"/>
      <w:pPr>
        <w:ind w:left="2880" w:hanging="360"/>
      </w:pPr>
      <w:rPr>
        <w:rFonts w:ascii="Symbol" w:hAnsi="Symbol" w:hint="default"/>
      </w:rPr>
    </w:lvl>
    <w:lvl w:ilvl="4" w:tplc="7E8ADB58" w:tentative="1">
      <w:start w:val="1"/>
      <w:numFmt w:val="bullet"/>
      <w:lvlText w:val="o"/>
      <w:lvlJc w:val="left"/>
      <w:pPr>
        <w:ind w:left="3600" w:hanging="360"/>
      </w:pPr>
      <w:rPr>
        <w:rFonts w:ascii="Courier New" w:hAnsi="Courier New" w:hint="default"/>
      </w:rPr>
    </w:lvl>
    <w:lvl w:ilvl="5" w:tplc="447E0316" w:tentative="1">
      <w:start w:val="1"/>
      <w:numFmt w:val="bullet"/>
      <w:lvlText w:val=""/>
      <w:lvlJc w:val="left"/>
      <w:pPr>
        <w:ind w:left="4320" w:hanging="360"/>
      </w:pPr>
      <w:rPr>
        <w:rFonts w:ascii="Wingdings" w:hAnsi="Wingdings" w:hint="default"/>
      </w:rPr>
    </w:lvl>
    <w:lvl w:ilvl="6" w:tplc="9B3E18EE" w:tentative="1">
      <w:start w:val="1"/>
      <w:numFmt w:val="bullet"/>
      <w:lvlText w:val=""/>
      <w:lvlJc w:val="left"/>
      <w:pPr>
        <w:ind w:left="5040" w:hanging="360"/>
      </w:pPr>
      <w:rPr>
        <w:rFonts w:ascii="Symbol" w:hAnsi="Symbol" w:hint="default"/>
      </w:rPr>
    </w:lvl>
    <w:lvl w:ilvl="7" w:tplc="E0ACE478" w:tentative="1">
      <w:start w:val="1"/>
      <w:numFmt w:val="bullet"/>
      <w:lvlText w:val="o"/>
      <w:lvlJc w:val="left"/>
      <w:pPr>
        <w:ind w:left="5760" w:hanging="360"/>
      </w:pPr>
      <w:rPr>
        <w:rFonts w:ascii="Courier New" w:hAnsi="Courier New" w:hint="default"/>
      </w:rPr>
    </w:lvl>
    <w:lvl w:ilvl="8" w:tplc="95183E7C" w:tentative="1">
      <w:start w:val="1"/>
      <w:numFmt w:val="bullet"/>
      <w:lvlText w:val=""/>
      <w:lvlJc w:val="left"/>
      <w:pPr>
        <w:ind w:left="6480" w:hanging="360"/>
      </w:pPr>
      <w:rPr>
        <w:rFonts w:ascii="Wingdings" w:hAnsi="Wingdings" w:hint="default"/>
      </w:rPr>
    </w:lvl>
  </w:abstractNum>
  <w:abstractNum w:abstractNumId="124" w15:restartNumberingAfterBreak="0">
    <w:nsid w:val="769E4EF0"/>
    <w:multiLevelType w:val="hybridMultilevel"/>
    <w:tmpl w:val="2E526A82"/>
    <w:lvl w:ilvl="0" w:tplc="1938F47C">
      <w:start w:val="1"/>
      <w:numFmt w:val="decimal"/>
      <w:lvlText w:val="%1."/>
      <w:lvlJc w:val="left"/>
      <w:pPr>
        <w:ind w:left="1260" w:hanging="360"/>
      </w:pPr>
      <w:rPr>
        <w:rFonts w:hint="default"/>
        <w:w w:val="100"/>
        <w:sz w:val="22"/>
        <w:szCs w:val="22"/>
        <w:lang w:val="en-US" w:eastAsia="en-US" w:bidi="ar-SA"/>
      </w:rPr>
    </w:lvl>
    <w:lvl w:ilvl="1" w:tplc="61FEA358">
      <w:numFmt w:val="bullet"/>
      <w:lvlText w:val="•"/>
      <w:lvlJc w:val="left"/>
      <w:pPr>
        <w:ind w:left="2232" w:hanging="360"/>
      </w:pPr>
      <w:rPr>
        <w:rFonts w:hint="default"/>
        <w:lang w:val="en-US" w:eastAsia="en-US" w:bidi="ar-SA"/>
      </w:rPr>
    </w:lvl>
    <w:lvl w:ilvl="2" w:tplc="EF682DC8">
      <w:numFmt w:val="bullet"/>
      <w:lvlText w:val="•"/>
      <w:lvlJc w:val="left"/>
      <w:pPr>
        <w:ind w:left="3204" w:hanging="360"/>
      </w:pPr>
      <w:rPr>
        <w:rFonts w:hint="default"/>
        <w:lang w:val="en-US" w:eastAsia="en-US" w:bidi="ar-SA"/>
      </w:rPr>
    </w:lvl>
    <w:lvl w:ilvl="3" w:tplc="DEB8C378">
      <w:numFmt w:val="bullet"/>
      <w:lvlText w:val="•"/>
      <w:lvlJc w:val="left"/>
      <w:pPr>
        <w:ind w:left="4176" w:hanging="360"/>
      </w:pPr>
      <w:rPr>
        <w:rFonts w:hint="default"/>
        <w:lang w:val="en-US" w:eastAsia="en-US" w:bidi="ar-SA"/>
      </w:rPr>
    </w:lvl>
    <w:lvl w:ilvl="4" w:tplc="617EB0BE">
      <w:numFmt w:val="bullet"/>
      <w:lvlText w:val="•"/>
      <w:lvlJc w:val="left"/>
      <w:pPr>
        <w:ind w:left="5148" w:hanging="360"/>
      </w:pPr>
      <w:rPr>
        <w:rFonts w:hint="default"/>
        <w:lang w:val="en-US" w:eastAsia="en-US" w:bidi="ar-SA"/>
      </w:rPr>
    </w:lvl>
    <w:lvl w:ilvl="5" w:tplc="E2E4FFFC">
      <w:numFmt w:val="bullet"/>
      <w:lvlText w:val="•"/>
      <w:lvlJc w:val="left"/>
      <w:pPr>
        <w:ind w:left="6120" w:hanging="360"/>
      </w:pPr>
      <w:rPr>
        <w:rFonts w:hint="default"/>
        <w:lang w:val="en-US" w:eastAsia="en-US" w:bidi="ar-SA"/>
      </w:rPr>
    </w:lvl>
    <w:lvl w:ilvl="6" w:tplc="EFFA0158">
      <w:numFmt w:val="bullet"/>
      <w:lvlText w:val="•"/>
      <w:lvlJc w:val="left"/>
      <w:pPr>
        <w:ind w:left="7092" w:hanging="360"/>
      </w:pPr>
      <w:rPr>
        <w:rFonts w:hint="default"/>
        <w:lang w:val="en-US" w:eastAsia="en-US" w:bidi="ar-SA"/>
      </w:rPr>
    </w:lvl>
    <w:lvl w:ilvl="7" w:tplc="FB800714">
      <w:numFmt w:val="bullet"/>
      <w:lvlText w:val="•"/>
      <w:lvlJc w:val="left"/>
      <w:pPr>
        <w:ind w:left="8064" w:hanging="360"/>
      </w:pPr>
      <w:rPr>
        <w:rFonts w:hint="default"/>
        <w:lang w:val="en-US" w:eastAsia="en-US" w:bidi="ar-SA"/>
      </w:rPr>
    </w:lvl>
    <w:lvl w:ilvl="8" w:tplc="F24C07E2">
      <w:numFmt w:val="bullet"/>
      <w:lvlText w:val="•"/>
      <w:lvlJc w:val="left"/>
      <w:pPr>
        <w:ind w:left="9036" w:hanging="360"/>
      </w:pPr>
      <w:rPr>
        <w:rFonts w:hint="default"/>
        <w:lang w:val="en-US" w:eastAsia="en-US" w:bidi="ar-SA"/>
      </w:rPr>
    </w:lvl>
  </w:abstractNum>
  <w:abstractNum w:abstractNumId="125" w15:restartNumberingAfterBreak="0">
    <w:nsid w:val="76DF245D"/>
    <w:multiLevelType w:val="hybridMultilevel"/>
    <w:tmpl w:val="8A623792"/>
    <w:lvl w:ilvl="0" w:tplc="459E0A1A">
      <w:start w:val="1"/>
      <w:numFmt w:val="decimal"/>
      <w:lvlText w:val="%1"/>
      <w:lvlJc w:val="left"/>
      <w:pPr>
        <w:ind w:left="1392" w:hanging="853"/>
        <w:jc w:val="right"/>
      </w:pPr>
      <w:rPr>
        <w:rFonts w:ascii="Times New Roman" w:eastAsia="Times New Roman" w:hAnsi="Times New Roman" w:cs="Times New Roman" w:hint="default"/>
        <w:b/>
        <w:bCs/>
        <w:w w:val="100"/>
        <w:sz w:val="22"/>
        <w:szCs w:val="22"/>
        <w:lang w:val="en-US" w:eastAsia="en-US" w:bidi="ar-SA"/>
      </w:rPr>
    </w:lvl>
    <w:lvl w:ilvl="1" w:tplc="CA7CAF28">
      <w:numFmt w:val="none"/>
      <w:lvlText w:val=""/>
      <w:lvlJc w:val="left"/>
      <w:pPr>
        <w:tabs>
          <w:tab w:val="num" w:pos="360"/>
        </w:tabs>
      </w:pPr>
    </w:lvl>
    <w:lvl w:ilvl="2" w:tplc="062882B8">
      <w:start w:val="1"/>
      <w:numFmt w:val="lowerRoman"/>
      <w:lvlText w:val="%3."/>
      <w:lvlJc w:val="left"/>
      <w:pPr>
        <w:ind w:left="1260" w:hanging="476"/>
        <w:jc w:val="right"/>
      </w:pPr>
      <w:rPr>
        <w:rFonts w:ascii="Times New Roman" w:eastAsia="Times New Roman" w:hAnsi="Times New Roman" w:cs="Times New Roman" w:hint="default"/>
        <w:spacing w:val="0"/>
        <w:w w:val="100"/>
        <w:sz w:val="22"/>
        <w:szCs w:val="22"/>
        <w:lang w:val="en-US" w:eastAsia="en-US" w:bidi="ar-SA"/>
      </w:rPr>
    </w:lvl>
    <w:lvl w:ilvl="3" w:tplc="461C0B24">
      <w:numFmt w:val="bullet"/>
      <w:lvlText w:val="•"/>
      <w:lvlJc w:val="left"/>
      <w:pPr>
        <w:ind w:left="1720" w:hanging="476"/>
      </w:pPr>
      <w:rPr>
        <w:rFonts w:hint="default"/>
        <w:lang w:val="en-US" w:eastAsia="en-US" w:bidi="ar-SA"/>
      </w:rPr>
    </w:lvl>
    <w:lvl w:ilvl="4" w:tplc="E766EBD4">
      <w:numFmt w:val="bullet"/>
      <w:lvlText w:val="•"/>
      <w:lvlJc w:val="left"/>
      <w:pPr>
        <w:ind w:left="3042" w:hanging="476"/>
      </w:pPr>
      <w:rPr>
        <w:rFonts w:hint="default"/>
        <w:lang w:val="en-US" w:eastAsia="en-US" w:bidi="ar-SA"/>
      </w:rPr>
    </w:lvl>
    <w:lvl w:ilvl="5" w:tplc="DD267B50">
      <w:numFmt w:val="bullet"/>
      <w:lvlText w:val="•"/>
      <w:lvlJc w:val="left"/>
      <w:pPr>
        <w:ind w:left="4365" w:hanging="476"/>
      </w:pPr>
      <w:rPr>
        <w:rFonts w:hint="default"/>
        <w:lang w:val="en-US" w:eastAsia="en-US" w:bidi="ar-SA"/>
      </w:rPr>
    </w:lvl>
    <w:lvl w:ilvl="6" w:tplc="3266CA0C">
      <w:numFmt w:val="bullet"/>
      <w:lvlText w:val="•"/>
      <w:lvlJc w:val="left"/>
      <w:pPr>
        <w:ind w:left="5688" w:hanging="476"/>
      </w:pPr>
      <w:rPr>
        <w:rFonts w:hint="default"/>
        <w:lang w:val="en-US" w:eastAsia="en-US" w:bidi="ar-SA"/>
      </w:rPr>
    </w:lvl>
    <w:lvl w:ilvl="7" w:tplc="CFF0A3C8">
      <w:numFmt w:val="bullet"/>
      <w:lvlText w:val="•"/>
      <w:lvlJc w:val="left"/>
      <w:pPr>
        <w:ind w:left="7011" w:hanging="476"/>
      </w:pPr>
      <w:rPr>
        <w:rFonts w:hint="default"/>
        <w:lang w:val="en-US" w:eastAsia="en-US" w:bidi="ar-SA"/>
      </w:rPr>
    </w:lvl>
    <w:lvl w:ilvl="8" w:tplc="A5320058">
      <w:numFmt w:val="bullet"/>
      <w:lvlText w:val="•"/>
      <w:lvlJc w:val="left"/>
      <w:pPr>
        <w:ind w:left="8334" w:hanging="476"/>
      </w:pPr>
      <w:rPr>
        <w:rFonts w:hint="default"/>
        <w:lang w:val="en-US" w:eastAsia="en-US" w:bidi="ar-SA"/>
      </w:rPr>
    </w:lvl>
  </w:abstractNum>
  <w:abstractNum w:abstractNumId="126" w15:restartNumberingAfterBreak="0">
    <w:nsid w:val="77275FA6"/>
    <w:multiLevelType w:val="hybridMultilevel"/>
    <w:tmpl w:val="7306497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7" w15:restartNumberingAfterBreak="0">
    <w:nsid w:val="77D15A27"/>
    <w:multiLevelType w:val="hybridMultilevel"/>
    <w:tmpl w:val="174E5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78386176"/>
    <w:multiLevelType w:val="hybridMultilevel"/>
    <w:tmpl w:val="2F32DA3A"/>
    <w:lvl w:ilvl="0" w:tplc="04090019">
      <w:start w:val="1"/>
      <w:numFmt w:val="lowerLetter"/>
      <w:lvlText w:val="%1."/>
      <w:lvlJc w:val="left"/>
      <w:pPr>
        <w:ind w:left="1440" w:hanging="360"/>
      </w:pPr>
      <w:rPr>
        <w:rFonts w:hint="default"/>
        <w:b w:val="0"/>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9" w15:restartNumberingAfterBreak="0">
    <w:nsid w:val="7851102B"/>
    <w:multiLevelType w:val="hybridMultilevel"/>
    <w:tmpl w:val="E3CEDD20"/>
    <w:lvl w:ilvl="0" w:tplc="462EAD48">
      <w:start w:val="1"/>
      <w:numFmt w:val="bullet"/>
      <w:lvlText w:val=""/>
      <w:lvlJc w:val="left"/>
      <w:pPr>
        <w:ind w:left="643" w:hanging="360"/>
      </w:pPr>
      <w:rPr>
        <w:rFonts w:ascii="Symbol" w:hAnsi="Symbol" w:hint="default"/>
        <w:color w:val="auto"/>
        <w:sz w:val="24"/>
      </w:rPr>
    </w:lvl>
    <w:lvl w:ilvl="1" w:tplc="2F006E86">
      <w:start w:val="1"/>
      <w:numFmt w:val="lowerRoman"/>
      <w:lvlText w:val="%2"/>
      <w:lvlJc w:val="left"/>
      <w:pPr>
        <w:ind w:left="370" w:hanging="360"/>
      </w:pPr>
      <w:rPr>
        <w:rFonts w:ascii="Times New Roman" w:eastAsia="Times New Roman" w:hAnsi="Times New Roman" w:cs="Times New Roman"/>
        <w:b w:val="0"/>
        <w:i w:val="0"/>
        <w:color w:val="000000"/>
        <w:sz w:val="22"/>
        <w:szCs w:val="22"/>
        <w:u w:val="none" w:color="000000"/>
        <w:bdr w:val="none" w:sz="0" w:space="0" w:color="auto"/>
        <w:shd w:val="clear" w:color="auto" w:fill="auto"/>
        <w:vertAlign w:val="baseline"/>
      </w:rPr>
    </w:lvl>
    <w:lvl w:ilvl="2" w:tplc="A824049E">
      <w:start w:val="1"/>
      <w:numFmt w:val="lowerRoman"/>
      <w:lvlText w:val="%3."/>
      <w:lvlJc w:val="right"/>
      <w:pPr>
        <w:ind w:left="1090" w:hanging="180"/>
      </w:pPr>
    </w:lvl>
    <w:lvl w:ilvl="3" w:tplc="87AA144A">
      <w:start w:val="1"/>
      <w:numFmt w:val="lowerRoman"/>
      <w:lvlText w:val="%4."/>
      <w:lvlJc w:val="right"/>
      <w:pPr>
        <w:ind w:left="1810" w:hanging="360"/>
      </w:pPr>
    </w:lvl>
    <w:lvl w:ilvl="4" w:tplc="C7D492E0" w:tentative="1">
      <w:start w:val="1"/>
      <w:numFmt w:val="lowerLetter"/>
      <w:lvlText w:val="%5."/>
      <w:lvlJc w:val="left"/>
      <w:pPr>
        <w:ind w:left="2530" w:hanging="360"/>
      </w:pPr>
    </w:lvl>
    <w:lvl w:ilvl="5" w:tplc="0344A162" w:tentative="1">
      <w:start w:val="1"/>
      <w:numFmt w:val="lowerRoman"/>
      <w:lvlText w:val="%6."/>
      <w:lvlJc w:val="right"/>
      <w:pPr>
        <w:ind w:left="3250" w:hanging="180"/>
      </w:pPr>
    </w:lvl>
    <w:lvl w:ilvl="6" w:tplc="B2D06BCA" w:tentative="1">
      <w:start w:val="1"/>
      <w:numFmt w:val="decimal"/>
      <w:lvlText w:val="%7."/>
      <w:lvlJc w:val="left"/>
      <w:pPr>
        <w:ind w:left="3970" w:hanging="360"/>
      </w:pPr>
    </w:lvl>
    <w:lvl w:ilvl="7" w:tplc="9EB4C9CC" w:tentative="1">
      <w:start w:val="1"/>
      <w:numFmt w:val="lowerLetter"/>
      <w:lvlText w:val="%8."/>
      <w:lvlJc w:val="left"/>
      <w:pPr>
        <w:ind w:left="4690" w:hanging="360"/>
      </w:pPr>
    </w:lvl>
    <w:lvl w:ilvl="8" w:tplc="13CCD484" w:tentative="1">
      <w:start w:val="1"/>
      <w:numFmt w:val="lowerRoman"/>
      <w:lvlText w:val="%9."/>
      <w:lvlJc w:val="right"/>
      <w:pPr>
        <w:ind w:left="5410" w:hanging="180"/>
      </w:pPr>
    </w:lvl>
  </w:abstractNum>
  <w:abstractNum w:abstractNumId="130" w15:restartNumberingAfterBreak="0">
    <w:nsid w:val="787F7AA9"/>
    <w:multiLevelType w:val="hybridMultilevel"/>
    <w:tmpl w:val="0B26F4B0"/>
    <w:lvl w:ilvl="0" w:tplc="C906A6CE">
      <w:numFmt w:val="bullet"/>
      <w:lvlText w:val=""/>
      <w:lvlJc w:val="left"/>
      <w:pPr>
        <w:ind w:left="1260" w:hanging="360"/>
      </w:pPr>
      <w:rPr>
        <w:rFonts w:ascii="Symbol" w:eastAsia="Symbol" w:hAnsi="Symbol" w:cs="Symbol" w:hint="default"/>
        <w:w w:val="100"/>
        <w:sz w:val="22"/>
        <w:szCs w:val="22"/>
        <w:lang w:val="en-US" w:eastAsia="en-US" w:bidi="ar-SA"/>
      </w:rPr>
    </w:lvl>
    <w:lvl w:ilvl="1" w:tplc="B4E67416">
      <w:numFmt w:val="bullet"/>
      <w:lvlText w:val="•"/>
      <w:lvlJc w:val="left"/>
      <w:pPr>
        <w:ind w:left="2232" w:hanging="360"/>
      </w:pPr>
      <w:rPr>
        <w:rFonts w:hint="default"/>
        <w:lang w:val="en-US" w:eastAsia="en-US" w:bidi="ar-SA"/>
      </w:rPr>
    </w:lvl>
    <w:lvl w:ilvl="2" w:tplc="FAFE6FAC">
      <w:numFmt w:val="bullet"/>
      <w:lvlText w:val="•"/>
      <w:lvlJc w:val="left"/>
      <w:pPr>
        <w:ind w:left="3204" w:hanging="360"/>
      </w:pPr>
      <w:rPr>
        <w:rFonts w:hint="default"/>
        <w:lang w:val="en-US" w:eastAsia="en-US" w:bidi="ar-SA"/>
      </w:rPr>
    </w:lvl>
    <w:lvl w:ilvl="3" w:tplc="A67ED03A">
      <w:numFmt w:val="bullet"/>
      <w:lvlText w:val="•"/>
      <w:lvlJc w:val="left"/>
      <w:pPr>
        <w:ind w:left="4176" w:hanging="360"/>
      </w:pPr>
      <w:rPr>
        <w:rFonts w:hint="default"/>
        <w:lang w:val="en-US" w:eastAsia="en-US" w:bidi="ar-SA"/>
      </w:rPr>
    </w:lvl>
    <w:lvl w:ilvl="4" w:tplc="FD4C08AE">
      <w:numFmt w:val="bullet"/>
      <w:lvlText w:val="•"/>
      <w:lvlJc w:val="left"/>
      <w:pPr>
        <w:ind w:left="5148" w:hanging="360"/>
      </w:pPr>
      <w:rPr>
        <w:rFonts w:hint="default"/>
        <w:lang w:val="en-US" w:eastAsia="en-US" w:bidi="ar-SA"/>
      </w:rPr>
    </w:lvl>
    <w:lvl w:ilvl="5" w:tplc="7B1207B6">
      <w:numFmt w:val="bullet"/>
      <w:lvlText w:val="•"/>
      <w:lvlJc w:val="left"/>
      <w:pPr>
        <w:ind w:left="6120" w:hanging="360"/>
      </w:pPr>
      <w:rPr>
        <w:rFonts w:hint="default"/>
        <w:lang w:val="en-US" w:eastAsia="en-US" w:bidi="ar-SA"/>
      </w:rPr>
    </w:lvl>
    <w:lvl w:ilvl="6" w:tplc="51A0F64E">
      <w:numFmt w:val="bullet"/>
      <w:lvlText w:val="•"/>
      <w:lvlJc w:val="left"/>
      <w:pPr>
        <w:ind w:left="7092" w:hanging="360"/>
      </w:pPr>
      <w:rPr>
        <w:rFonts w:hint="default"/>
        <w:lang w:val="en-US" w:eastAsia="en-US" w:bidi="ar-SA"/>
      </w:rPr>
    </w:lvl>
    <w:lvl w:ilvl="7" w:tplc="8F94C9DA">
      <w:numFmt w:val="bullet"/>
      <w:lvlText w:val="•"/>
      <w:lvlJc w:val="left"/>
      <w:pPr>
        <w:ind w:left="8064" w:hanging="360"/>
      </w:pPr>
      <w:rPr>
        <w:rFonts w:hint="default"/>
        <w:lang w:val="en-US" w:eastAsia="en-US" w:bidi="ar-SA"/>
      </w:rPr>
    </w:lvl>
    <w:lvl w:ilvl="8" w:tplc="2B9C7754">
      <w:numFmt w:val="bullet"/>
      <w:lvlText w:val="•"/>
      <w:lvlJc w:val="left"/>
      <w:pPr>
        <w:ind w:left="9036" w:hanging="360"/>
      </w:pPr>
      <w:rPr>
        <w:rFonts w:hint="default"/>
        <w:lang w:val="en-US" w:eastAsia="en-US" w:bidi="ar-SA"/>
      </w:rPr>
    </w:lvl>
  </w:abstractNum>
  <w:abstractNum w:abstractNumId="131" w15:restartNumberingAfterBreak="0">
    <w:nsid w:val="78D839A1"/>
    <w:multiLevelType w:val="hybridMultilevel"/>
    <w:tmpl w:val="71566EB6"/>
    <w:lvl w:ilvl="0" w:tplc="0809001B">
      <w:start w:val="1"/>
      <w:numFmt w:val="lowerRoman"/>
      <w:lvlText w:val="%1."/>
      <w:lvlJc w:val="right"/>
      <w:pPr>
        <w:ind w:left="108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2" w15:restartNumberingAfterBreak="0">
    <w:nsid w:val="7C830959"/>
    <w:multiLevelType w:val="hybridMultilevel"/>
    <w:tmpl w:val="A7E8FF28"/>
    <w:lvl w:ilvl="0" w:tplc="82BA8A54">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CBC093B"/>
    <w:multiLevelType w:val="hybridMultilevel"/>
    <w:tmpl w:val="B57034A4"/>
    <w:lvl w:ilvl="0" w:tplc="58A2BA30">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4" w15:restartNumberingAfterBreak="0">
    <w:nsid w:val="7D7D6D21"/>
    <w:multiLevelType w:val="hybridMultilevel"/>
    <w:tmpl w:val="B6C8C79C"/>
    <w:lvl w:ilvl="0" w:tplc="977850E8">
      <w:start w:val="1"/>
      <w:numFmt w:val="decimal"/>
      <w:lvlText w:val="%1."/>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E50075C"/>
    <w:multiLevelType w:val="hybridMultilevel"/>
    <w:tmpl w:val="293E8E6E"/>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15:restartNumberingAfterBreak="0">
    <w:nsid w:val="7EA43075"/>
    <w:multiLevelType w:val="hybridMultilevel"/>
    <w:tmpl w:val="02EC589A"/>
    <w:lvl w:ilvl="0" w:tplc="58A2BA30">
      <w:start w:val="1"/>
      <w:numFmt w:val="lowerRoman"/>
      <w:lvlText w:val="%1."/>
      <w:lvlJc w:val="left"/>
      <w:pPr>
        <w:ind w:left="1440" w:hanging="720"/>
      </w:pPr>
      <w:rPr>
        <w:rFonts w:hint="default"/>
      </w:rPr>
    </w:lvl>
    <w:lvl w:ilvl="1" w:tplc="661230A2">
      <w:numFmt w:val="bullet"/>
      <w:lvlText w:val="•"/>
      <w:lvlJc w:val="left"/>
      <w:pPr>
        <w:ind w:left="2160" w:hanging="720"/>
      </w:pPr>
      <w:rPr>
        <w:rFonts w:ascii="Calibri" w:eastAsia="Times New Roman" w:hAnsi="Calibri" w:cs="Calibr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15:restartNumberingAfterBreak="0">
    <w:nsid w:val="7F8869A3"/>
    <w:multiLevelType w:val="hybridMultilevel"/>
    <w:tmpl w:val="820C7D10"/>
    <w:lvl w:ilvl="0" w:tplc="F62ED17E">
      <w:start w:val="1"/>
      <w:numFmt w:val="decimal"/>
      <w:suff w:val="space"/>
      <w:lvlText w:val="%1."/>
      <w:lvlJc w:val="left"/>
      <w:pPr>
        <w:ind w:left="710" w:firstLine="0"/>
      </w:pPr>
      <w:rPr>
        <w:rFonts w:hint="default"/>
        <w:b w:val="0"/>
        <w:i w:val="0"/>
      </w:rPr>
    </w:lvl>
    <w:lvl w:ilvl="1" w:tplc="5C30F1C8">
      <w:start w:val="1"/>
      <w:numFmt w:val="lowerRoman"/>
      <w:lvlText w:val="%2."/>
      <w:lvlJc w:val="right"/>
      <w:pPr>
        <w:ind w:left="1070" w:hanging="360"/>
      </w:pPr>
      <w:rPr>
        <w:rFonts w:asciiTheme="minorHAnsi" w:hAnsiTheme="minorHAnsi" w:cstheme="minorHAnsi" w:hint="default"/>
      </w:rPr>
    </w:lvl>
    <w:lvl w:ilvl="2" w:tplc="0809001B">
      <w:start w:val="1"/>
      <w:numFmt w:val="lowerRoman"/>
      <w:lvlText w:val="%3."/>
      <w:lvlJc w:val="right"/>
      <w:pPr>
        <w:ind w:left="2209" w:hanging="360"/>
      </w:pPr>
    </w:lvl>
    <w:lvl w:ilvl="3" w:tplc="E6E68AA8">
      <w:start w:val="1"/>
      <w:numFmt w:val="lowerLetter"/>
      <w:lvlText w:val="(%4)"/>
      <w:lvlJc w:val="left"/>
      <w:pPr>
        <w:ind w:left="2749" w:hanging="360"/>
      </w:pPr>
      <w:rPr>
        <w:rFonts w:hint="default"/>
      </w:rPr>
    </w:lvl>
    <w:lvl w:ilvl="4" w:tplc="08090019" w:tentative="1">
      <w:start w:val="1"/>
      <w:numFmt w:val="lowerLetter"/>
      <w:lvlText w:val="%5."/>
      <w:lvlJc w:val="left"/>
      <w:pPr>
        <w:ind w:left="3469" w:hanging="360"/>
      </w:pPr>
    </w:lvl>
    <w:lvl w:ilvl="5" w:tplc="0809001B" w:tentative="1">
      <w:start w:val="1"/>
      <w:numFmt w:val="lowerRoman"/>
      <w:lvlText w:val="%6."/>
      <w:lvlJc w:val="right"/>
      <w:pPr>
        <w:ind w:left="4189" w:hanging="180"/>
      </w:pPr>
    </w:lvl>
    <w:lvl w:ilvl="6" w:tplc="0809000F" w:tentative="1">
      <w:start w:val="1"/>
      <w:numFmt w:val="decimal"/>
      <w:lvlText w:val="%7."/>
      <w:lvlJc w:val="left"/>
      <w:pPr>
        <w:ind w:left="4909" w:hanging="360"/>
      </w:pPr>
    </w:lvl>
    <w:lvl w:ilvl="7" w:tplc="08090019" w:tentative="1">
      <w:start w:val="1"/>
      <w:numFmt w:val="lowerLetter"/>
      <w:lvlText w:val="%8."/>
      <w:lvlJc w:val="left"/>
      <w:pPr>
        <w:ind w:left="5629" w:hanging="360"/>
      </w:pPr>
    </w:lvl>
    <w:lvl w:ilvl="8" w:tplc="0809001B" w:tentative="1">
      <w:start w:val="1"/>
      <w:numFmt w:val="lowerRoman"/>
      <w:lvlText w:val="%9."/>
      <w:lvlJc w:val="right"/>
      <w:pPr>
        <w:ind w:left="6349" w:hanging="180"/>
      </w:pPr>
    </w:lvl>
  </w:abstractNum>
  <w:num w:numId="1">
    <w:abstractNumId w:val="73"/>
  </w:num>
  <w:num w:numId="2">
    <w:abstractNumId w:val="109"/>
  </w:num>
  <w:num w:numId="3">
    <w:abstractNumId w:val="85"/>
  </w:num>
  <w:num w:numId="4">
    <w:abstractNumId w:val="70"/>
  </w:num>
  <w:num w:numId="5">
    <w:abstractNumId w:val="78"/>
  </w:num>
  <w:num w:numId="6">
    <w:abstractNumId w:val="103"/>
  </w:num>
  <w:num w:numId="7">
    <w:abstractNumId w:val="28"/>
  </w:num>
  <w:num w:numId="8">
    <w:abstractNumId w:val="126"/>
  </w:num>
  <w:num w:numId="9">
    <w:abstractNumId w:val="77"/>
  </w:num>
  <w:num w:numId="10">
    <w:abstractNumId w:val="13"/>
  </w:num>
  <w:num w:numId="11">
    <w:abstractNumId w:val="128"/>
  </w:num>
  <w:num w:numId="12">
    <w:abstractNumId w:val="49"/>
  </w:num>
  <w:num w:numId="13">
    <w:abstractNumId w:val="111"/>
  </w:num>
  <w:num w:numId="14">
    <w:abstractNumId w:val="80"/>
  </w:num>
  <w:num w:numId="15">
    <w:abstractNumId w:val="31"/>
  </w:num>
  <w:num w:numId="16">
    <w:abstractNumId w:val="114"/>
  </w:num>
  <w:num w:numId="17">
    <w:abstractNumId w:val="82"/>
  </w:num>
  <w:num w:numId="18">
    <w:abstractNumId w:val="47"/>
  </w:num>
  <w:num w:numId="19">
    <w:abstractNumId w:val="101"/>
  </w:num>
  <w:num w:numId="20">
    <w:abstractNumId w:val="6"/>
  </w:num>
  <w:num w:numId="21">
    <w:abstractNumId w:val="74"/>
  </w:num>
  <w:num w:numId="22">
    <w:abstractNumId w:val="118"/>
  </w:num>
  <w:num w:numId="23">
    <w:abstractNumId w:val="121"/>
  </w:num>
  <w:num w:numId="24">
    <w:abstractNumId w:val="25"/>
  </w:num>
  <w:num w:numId="25">
    <w:abstractNumId w:val="113"/>
  </w:num>
  <w:num w:numId="26">
    <w:abstractNumId w:val="44"/>
  </w:num>
  <w:num w:numId="27">
    <w:abstractNumId w:val="24"/>
  </w:num>
  <w:num w:numId="28">
    <w:abstractNumId w:val="68"/>
  </w:num>
  <w:num w:numId="29">
    <w:abstractNumId w:val="112"/>
  </w:num>
  <w:num w:numId="30">
    <w:abstractNumId w:val="88"/>
  </w:num>
  <w:num w:numId="31">
    <w:abstractNumId w:val="12"/>
  </w:num>
  <w:num w:numId="32">
    <w:abstractNumId w:val="136"/>
  </w:num>
  <w:num w:numId="33">
    <w:abstractNumId w:val="122"/>
  </w:num>
  <w:num w:numId="34">
    <w:abstractNumId w:val="95"/>
  </w:num>
  <w:num w:numId="35">
    <w:abstractNumId w:val="84"/>
  </w:num>
  <w:num w:numId="36">
    <w:abstractNumId w:val="17"/>
  </w:num>
  <w:num w:numId="37">
    <w:abstractNumId w:val="102"/>
  </w:num>
  <w:num w:numId="38">
    <w:abstractNumId w:val="11"/>
  </w:num>
  <w:num w:numId="39">
    <w:abstractNumId w:val="35"/>
  </w:num>
  <w:num w:numId="40">
    <w:abstractNumId w:val="8"/>
  </w:num>
  <w:num w:numId="41">
    <w:abstractNumId w:val="110"/>
  </w:num>
  <w:num w:numId="42">
    <w:abstractNumId w:val="20"/>
  </w:num>
  <w:num w:numId="43">
    <w:abstractNumId w:val="99"/>
  </w:num>
  <w:num w:numId="44">
    <w:abstractNumId w:val="131"/>
  </w:num>
  <w:num w:numId="45">
    <w:abstractNumId w:val="67"/>
  </w:num>
  <w:num w:numId="46">
    <w:abstractNumId w:val="46"/>
  </w:num>
  <w:num w:numId="47">
    <w:abstractNumId w:val="62"/>
  </w:num>
  <w:num w:numId="48">
    <w:abstractNumId w:val="64"/>
  </w:num>
  <w:num w:numId="49">
    <w:abstractNumId w:val="91"/>
  </w:num>
  <w:num w:numId="50">
    <w:abstractNumId w:val="41"/>
  </w:num>
  <w:num w:numId="51">
    <w:abstractNumId w:val="79"/>
  </w:num>
  <w:num w:numId="52">
    <w:abstractNumId w:val="120"/>
  </w:num>
  <w:num w:numId="53">
    <w:abstractNumId w:val="23"/>
  </w:num>
  <w:num w:numId="54">
    <w:abstractNumId w:val="50"/>
  </w:num>
  <w:num w:numId="55">
    <w:abstractNumId w:val="83"/>
  </w:num>
  <w:num w:numId="56">
    <w:abstractNumId w:val="87"/>
  </w:num>
  <w:num w:numId="57">
    <w:abstractNumId w:val="19"/>
  </w:num>
  <w:num w:numId="58">
    <w:abstractNumId w:val="137"/>
  </w:num>
  <w:num w:numId="59">
    <w:abstractNumId w:val="96"/>
  </w:num>
  <w:num w:numId="60">
    <w:abstractNumId w:val="53"/>
  </w:num>
  <w:num w:numId="61">
    <w:abstractNumId w:val="7"/>
  </w:num>
  <w:num w:numId="62">
    <w:abstractNumId w:val="51"/>
  </w:num>
  <w:num w:numId="63">
    <w:abstractNumId w:val="63"/>
  </w:num>
  <w:num w:numId="64">
    <w:abstractNumId w:val="14"/>
  </w:num>
  <w:num w:numId="65">
    <w:abstractNumId w:val="36"/>
  </w:num>
  <w:num w:numId="66">
    <w:abstractNumId w:val="69"/>
  </w:num>
  <w:num w:numId="67">
    <w:abstractNumId w:val="58"/>
  </w:num>
  <w:num w:numId="68">
    <w:abstractNumId w:val="42"/>
  </w:num>
  <w:num w:numId="69">
    <w:abstractNumId w:val="34"/>
  </w:num>
  <w:num w:numId="70">
    <w:abstractNumId w:val="3"/>
  </w:num>
  <w:num w:numId="71">
    <w:abstractNumId w:val="90"/>
  </w:num>
  <w:num w:numId="72">
    <w:abstractNumId w:val="54"/>
  </w:num>
  <w:num w:numId="73">
    <w:abstractNumId w:val="22"/>
  </w:num>
  <w:num w:numId="74">
    <w:abstractNumId w:val="9"/>
  </w:num>
  <w:num w:numId="75">
    <w:abstractNumId w:val="52"/>
  </w:num>
  <w:num w:numId="76">
    <w:abstractNumId w:val="10"/>
  </w:num>
  <w:num w:numId="77">
    <w:abstractNumId w:val="16"/>
  </w:num>
  <w:num w:numId="78">
    <w:abstractNumId w:val="72"/>
  </w:num>
  <w:num w:numId="79">
    <w:abstractNumId w:val="116"/>
  </w:num>
  <w:num w:numId="80">
    <w:abstractNumId w:val="59"/>
  </w:num>
  <w:num w:numId="81">
    <w:abstractNumId w:val="75"/>
  </w:num>
  <w:num w:numId="82">
    <w:abstractNumId w:val="45"/>
  </w:num>
  <w:num w:numId="83">
    <w:abstractNumId w:val="115"/>
  </w:num>
  <w:num w:numId="84">
    <w:abstractNumId w:val="2"/>
  </w:num>
  <w:num w:numId="85">
    <w:abstractNumId w:val="105"/>
  </w:num>
  <w:num w:numId="86">
    <w:abstractNumId w:val="86"/>
  </w:num>
  <w:num w:numId="87">
    <w:abstractNumId w:val="133"/>
  </w:num>
  <w:num w:numId="88">
    <w:abstractNumId w:val="104"/>
  </w:num>
  <w:num w:numId="89">
    <w:abstractNumId w:val="108"/>
  </w:num>
  <w:num w:numId="90">
    <w:abstractNumId w:val="57"/>
  </w:num>
  <w:num w:numId="91">
    <w:abstractNumId w:val="66"/>
  </w:num>
  <w:num w:numId="92">
    <w:abstractNumId w:val="89"/>
  </w:num>
  <w:num w:numId="93">
    <w:abstractNumId w:val="26"/>
  </w:num>
  <w:num w:numId="94">
    <w:abstractNumId w:val="94"/>
  </w:num>
  <w:num w:numId="95">
    <w:abstractNumId w:val="56"/>
  </w:num>
  <w:num w:numId="96">
    <w:abstractNumId w:val="97"/>
  </w:num>
  <w:num w:numId="97">
    <w:abstractNumId w:val="5"/>
  </w:num>
  <w:num w:numId="98">
    <w:abstractNumId w:val="15"/>
  </w:num>
  <w:num w:numId="99">
    <w:abstractNumId w:val="29"/>
  </w:num>
  <w:num w:numId="100">
    <w:abstractNumId w:val="100"/>
  </w:num>
  <w:num w:numId="101">
    <w:abstractNumId w:val="21"/>
  </w:num>
  <w:num w:numId="102">
    <w:abstractNumId w:val="119"/>
  </w:num>
  <w:num w:numId="103">
    <w:abstractNumId w:val="71"/>
  </w:num>
  <w:num w:numId="104">
    <w:abstractNumId w:val="65"/>
  </w:num>
  <w:num w:numId="105">
    <w:abstractNumId w:val="38"/>
  </w:num>
  <w:num w:numId="106">
    <w:abstractNumId w:val="93"/>
  </w:num>
  <w:num w:numId="107">
    <w:abstractNumId w:val="134"/>
  </w:num>
  <w:num w:numId="108">
    <w:abstractNumId w:val="39"/>
  </w:num>
  <w:num w:numId="109">
    <w:abstractNumId w:val="55"/>
  </w:num>
  <w:num w:numId="110">
    <w:abstractNumId w:val="43"/>
  </w:num>
  <w:num w:numId="111">
    <w:abstractNumId w:val="106"/>
  </w:num>
  <w:num w:numId="112">
    <w:abstractNumId w:val="48"/>
  </w:num>
  <w:num w:numId="113">
    <w:abstractNumId w:val="40"/>
  </w:num>
  <w:num w:numId="114">
    <w:abstractNumId w:val="117"/>
  </w:num>
  <w:num w:numId="115">
    <w:abstractNumId w:val="124"/>
  </w:num>
  <w:num w:numId="116">
    <w:abstractNumId w:val="125"/>
  </w:num>
  <w:num w:numId="117">
    <w:abstractNumId w:val="130"/>
  </w:num>
  <w:num w:numId="118">
    <w:abstractNumId w:val="0"/>
  </w:num>
  <w:num w:numId="119">
    <w:abstractNumId w:val="1"/>
  </w:num>
  <w:num w:numId="120">
    <w:abstractNumId w:val="37"/>
  </w:num>
  <w:num w:numId="121">
    <w:abstractNumId w:val="98"/>
  </w:num>
  <w:num w:numId="122">
    <w:abstractNumId w:val="81"/>
  </w:num>
  <w:num w:numId="123">
    <w:abstractNumId w:val="123"/>
  </w:num>
  <w:num w:numId="124">
    <w:abstractNumId w:val="60"/>
  </w:num>
  <w:num w:numId="125">
    <w:abstractNumId w:val="127"/>
  </w:num>
  <w:num w:numId="126">
    <w:abstractNumId w:val="30"/>
  </w:num>
  <w:num w:numId="127">
    <w:abstractNumId w:val="33"/>
  </w:num>
  <w:num w:numId="128">
    <w:abstractNumId w:val="129"/>
  </w:num>
  <w:num w:numId="129">
    <w:abstractNumId w:val="76"/>
  </w:num>
  <w:num w:numId="130">
    <w:abstractNumId w:val="4"/>
  </w:num>
  <w:num w:numId="131">
    <w:abstractNumId w:val="107"/>
  </w:num>
  <w:num w:numId="132">
    <w:abstractNumId w:val="27"/>
  </w:num>
  <w:num w:numId="133">
    <w:abstractNumId w:val="92"/>
  </w:num>
  <w:num w:numId="134">
    <w:abstractNumId w:val="32"/>
  </w:num>
  <w:num w:numId="135">
    <w:abstractNumId w:val="18"/>
  </w:num>
  <w:num w:numId="136">
    <w:abstractNumId w:val="132"/>
  </w:num>
  <w:num w:numId="137">
    <w:abstractNumId w:val="135"/>
  </w:num>
  <w:num w:numId="138">
    <w:abstractNumId w:val="61"/>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activeWritingStyle w:appName="MSWord" w:lang="en-GB" w:vendorID="64" w:dllVersion="0" w:nlCheck="1" w:checkStyle="0"/>
  <w:activeWritingStyle w:appName="MSWord" w:lang="fr-FR" w:vendorID="64" w:dllVersion="6" w:nlCheck="1" w:checkStyle="0"/>
  <w:proofState w:spelling="clean" w:grammar="clean"/>
  <w:revisionView w:inkAnnotations="0"/>
  <w:defaultTabStop w:val="720"/>
  <w:characterSpacingControl w:val="doNotCompress"/>
  <w:hdrShapeDefaults>
    <o:shapedefaults v:ext="edit" spidmax="71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UwNDU2NbQwsjA1MDNQ0lEKTi0uzszPAykwrAUAa9H9gywAAAA="/>
  </w:docVars>
  <w:rsids>
    <w:rsidRoot w:val="003F3149"/>
    <w:rsid w:val="00000C24"/>
    <w:rsid w:val="0000177C"/>
    <w:rsid w:val="000019E0"/>
    <w:rsid w:val="00001E8B"/>
    <w:rsid w:val="000029AB"/>
    <w:rsid w:val="0000375B"/>
    <w:rsid w:val="00003A1A"/>
    <w:rsid w:val="00003BF1"/>
    <w:rsid w:val="00004BAE"/>
    <w:rsid w:val="00004C0B"/>
    <w:rsid w:val="00005376"/>
    <w:rsid w:val="00005709"/>
    <w:rsid w:val="000058EA"/>
    <w:rsid w:val="00005DF8"/>
    <w:rsid w:val="00005F2A"/>
    <w:rsid w:val="00005FCC"/>
    <w:rsid w:val="000115AC"/>
    <w:rsid w:val="000121F7"/>
    <w:rsid w:val="00012296"/>
    <w:rsid w:val="00013E82"/>
    <w:rsid w:val="000161B1"/>
    <w:rsid w:val="000169B4"/>
    <w:rsid w:val="00017BDF"/>
    <w:rsid w:val="00017BF9"/>
    <w:rsid w:val="00022B54"/>
    <w:rsid w:val="000239B6"/>
    <w:rsid w:val="00025F14"/>
    <w:rsid w:val="00026072"/>
    <w:rsid w:val="000270C7"/>
    <w:rsid w:val="00030B20"/>
    <w:rsid w:val="000310C4"/>
    <w:rsid w:val="000316B9"/>
    <w:rsid w:val="00031A60"/>
    <w:rsid w:val="00032736"/>
    <w:rsid w:val="000328C9"/>
    <w:rsid w:val="0003294B"/>
    <w:rsid w:val="00032A1B"/>
    <w:rsid w:val="00032F5A"/>
    <w:rsid w:val="000343FC"/>
    <w:rsid w:val="0003478C"/>
    <w:rsid w:val="00034D2A"/>
    <w:rsid w:val="00035AFA"/>
    <w:rsid w:val="0003667F"/>
    <w:rsid w:val="00036FC1"/>
    <w:rsid w:val="00037810"/>
    <w:rsid w:val="00040213"/>
    <w:rsid w:val="000404F8"/>
    <w:rsid w:val="00042003"/>
    <w:rsid w:val="0004205F"/>
    <w:rsid w:val="00042252"/>
    <w:rsid w:val="000428BB"/>
    <w:rsid w:val="00042CA3"/>
    <w:rsid w:val="000435CD"/>
    <w:rsid w:val="000435D0"/>
    <w:rsid w:val="00043E68"/>
    <w:rsid w:val="000446DD"/>
    <w:rsid w:val="0004470C"/>
    <w:rsid w:val="0004710D"/>
    <w:rsid w:val="00047831"/>
    <w:rsid w:val="00047D02"/>
    <w:rsid w:val="00050127"/>
    <w:rsid w:val="00050D32"/>
    <w:rsid w:val="00052436"/>
    <w:rsid w:val="00052AE2"/>
    <w:rsid w:val="000534B9"/>
    <w:rsid w:val="00054290"/>
    <w:rsid w:val="0005444A"/>
    <w:rsid w:val="000554C7"/>
    <w:rsid w:val="00055996"/>
    <w:rsid w:val="000566CE"/>
    <w:rsid w:val="00056887"/>
    <w:rsid w:val="00056C61"/>
    <w:rsid w:val="00056F7E"/>
    <w:rsid w:val="0006090C"/>
    <w:rsid w:val="00064955"/>
    <w:rsid w:val="00064BA4"/>
    <w:rsid w:val="0007107B"/>
    <w:rsid w:val="0007228E"/>
    <w:rsid w:val="00073295"/>
    <w:rsid w:val="000751DB"/>
    <w:rsid w:val="000751E7"/>
    <w:rsid w:val="000759C5"/>
    <w:rsid w:val="000767D1"/>
    <w:rsid w:val="0007703B"/>
    <w:rsid w:val="000777B9"/>
    <w:rsid w:val="000811C3"/>
    <w:rsid w:val="00081D26"/>
    <w:rsid w:val="00081EB1"/>
    <w:rsid w:val="000823AC"/>
    <w:rsid w:val="0008281E"/>
    <w:rsid w:val="00083143"/>
    <w:rsid w:val="00083F03"/>
    <w:rsid w:val="00084E91"/>
    <w:rsid w:val="000855F3"/>
    <w:rsid w:val="00085B0A"/>
    <w:rsid w:val="00085F29"/>
    <w:rsid w:val="0008626E"/>
    <w:rsid w:val="000863A9"/>
    <w:rsid w:val="0008646F"/>
    <w:rsid w:val="000869AB"/>
    <w:rsid w:val="00086BC9"/>
    <w:rsid w:val="00086E95"/>
    <w:rsid w:val="000876EC"/>
    <w:rsid w:val="00087AD0"/>
    <w:rsid w:val="00087D9C"/>
    <w:rsid w:val="00090DC0"/>
    <w:rsid w:val="00091524"/>
    <w:rsid w:val="0009258D"/>
    <w:rsid w:val="00092B9E"/>
    <w:rsid w:val="00093460"/>
    <w:rsid w:val="000937AC"/>
    <w:rsid w:val="00095A89"/>
    <w:rsid w:val="00096ED9"/>
    <w:rsid w:val="0009702D"/>
    <w:rsid w:val="000A000A"/>
    <w:rsid w:val="000A05AC"/>
    <w:rsid w:val="000A0B3B"/>
    <w:rsid w:val="000A0FE8"/>
    <w:rsid w:val="000A2C62"/>
    <w:rsid w:val="000A2E58"/>
    <w:rsid w:val="000A2F45"/>
    <w:rsid w:val="000A3225"/>
    <w:rsid w:val="000A342D"/>
    <w:rsid w:val="000A45A5"/>
    <w:rsid w:val="000A64BD"/>
    <w:rsid w:val="000B0475"/>
    <w:rsid w:val="000B0F68"/>
    <w:rsid w:val="000B19F6"/>
    <w:rsid w:val="000B1A2B"/>
    <w:rsid w:val="000B2E04"/>
    <w:rsid w:val="000B3AE2"/>
    <w:rsid w:val="000B3D02"/>
    <w:rsid w:val="000B522F"/>
    <w:rsid w:val="000B5DC4"/>
    <w:rsid w:val="000B70CA"/>
    <w:rsid w:val="000B7959"/>
    <w:rsid w:val="000B79A7"/>
    <w:rsid w:val="000C3044"/>
    <w:rsid w:val="000C4316"/>
    <w:rsid w:val="000C6367"/>
    <w:rsid w:val="000C714F"/>
    <w:rsid w:val="000C7404"/>
    <w:rsid w:val="000D0690"/>
    <w:rsid w:val="000D0944"/>
    <w:rsid w:val="000D0BFD"/>
    <w:rsid w:val="000D21EB"/>
    <w:rsid w:val="000D2A29"/>
    <w:rsid w:val="000D2FAC"/>
    <w:rsid w:val="000D345D"/>
    <w:rsid w:val="000D35D9"/>
    <w:rsid w:val="000D3D53"/>
    <w:rsid w:val="000D44B4"/>
    <w:rsid w:val="000D738D"/>
    <w:rsid w:val="000D7BD9"/>
    <w:rsid w:val="000E195A"/>
    <w:rsid w:val="000E19B4"/>
    <w:rsid w:val="000E1E40"/>
    <w:rsid w:val="000E2608"/>
    <w:rsid w:val="000E260B"/>
    <w:rsid w:val="000E269D"/>
    <w:rsid w:val="000E35FD"/>
    <w:rsid w:val="000E3A81"/>
    <w:rsid w:val="000E48FD"/>
    <w:rsid w:val="000E5604"/>
    <w:rsid w:val="000E57F7"/>
    <w:rsid w:val="000E767B"/>
    <w:rsid w:val="000E7C68"/>
    <w:rsid w:val="000F06AB"/>
    <w:rsid w:val="000F0D2E"/>
    <w:rsid w:val="000F3356"/>
    <w:rsid w:val="000F3DC8"/>
    <w:rsid w:val="000F4D45"/>
    <w:rsid w:val="000F52BE"/>
    <w:rsid w:val="000F5AB4"/>
    <w:rsid w:val="000F60D5"/>
    <w:rsid w:val="000F6EA0"/>
    <w:rsid w:val="000F6FC5"/>
    <w:rsid w:val="000F714A"/>
    <w:rsid w:val="000F7ECF"/>
    <w:rsid w:val="0010025F"/>
    <w:rsid w:val="00100AEA"/>
    <w:rsid w:val="0010140C"/>
    <w:rsid w:val="001016CF"/>
    <w:rsid w:val="00101CC6"/>
    <w:rsid w:val="0010240A"/>
    <w:rsid w:val="001040C6"/>
    <w:rsid w:val="0010489A"/>
    <w:rsid w:val="00105268"/>
    <w:rsid w:val="00105EF3"/>
    <w:rsid w:val="001066C7"/>
    <w:rsid w:val="00107D00"/>
    <w:rsid w:val="00107D2C"/>
    <w:rsid w:val="00110154"/>
    <w:rsid w:val="00110E7A"/>
    <w:rsid w:val="001117F9"/>
    <w:rsid w:val="00111A5F"/>
    <w:rsid w:val="00112963"/>
    <w:rsid w:val="00113199"/>
    <w:rsid w:val="001136D7"/>
    <w:rsid w:val="0011460D"/>
    <w:rsid w:val="00115723"/>
    <w:rsid w:val="001157ED"/>
    <w:rsid w:val="0011601E"/>
    <w:rsid w:val="00116741"/>
    <w:rsid w:val="001169EC"/>
    <w:rsid w:val="00122B21"/>
    <w:rsid w:val="001234F4"/>
    <w:rsid w:val="0012351E"/>
    <w:rsid w:val="0012397C"/>
    <w:rsid w:val="00124E9C"/>
    <w:rsid w:val="001255B1"/>
    <w:rsid w:val="00125E05"/>
    <w:rsid w:val="00126D66"/>
    <w:rsid w:val="001275F8"/>
    <w:rsid w:val="00127910"/>
    <w:rsid w:val="001300DC"/>
    <w:rsid w:val="00130F45"/>
    <w:rsid w:val="00131BCB"/>
    <w:rsid w:val="001321E3"/>
    <w:rsid w:val="001323B7"/>
    <w:rsid w:val="0013292E"/>
    <w:rsid w:val="00132D02"/>
    <w:rsid w:val="001335DA"/>
    <w:rsid w:val="001337C0"/>
    <w:rsid w:val="00133B5A"/>
    <w:rsid w:val="00134DD0"/>
    <w:rsid w:val="00134E47"/>
    <w:rsid w:val="001362A1"/>
    <w:rsid w:val="0013632C"/>
    <w:rsid w:val="00136847"/>
    <w:rsid w:val="00136DF6"/>
    <w:rsid w:val="001372BB"/>
    <w:rsid w:val="00137FD3"/>
    <w:rsid w:val="00141274"/>
    <w:rsid w:val="001415BE"/>
    <w:rsid w:val="00141847"/>
    <w:rsid w:val="00141A8B"/>
    <w:rsid w:val="0014358D"/>
    <w:rsid w:val="001439FE"/>
    <w:rsid w:val="00144CA2"/>
    <w:rsid w:val="00145513"/>
    <w:rsid w:val="00145961"/>
    <w:rsid w:val="0014611B"/>
    <w:rsid w:val="00146843"/>
    <w:rsid w:val="00147A42"/>
    <w:rsid w:val="001503CC"/>
    <w:rsid w:val="001503F7"/>
    <w:rsid w:val="00153A84"/>
    <w:rsid w:val="001547E3"/>
    <w:rsid w:val="00154C33"/>
    <w:rsid w:val="00154FD7"/>
    <w:rsid w:val="0015517E"/>
    <w:rsid w:val="00155D26"/>
    <w:rsid w:val="00155FF7"/>
    <w:rsid w:val="00156E74"/>
    <w:rsid w:val="0015791C"/>
    <w:rsid w:val="00157D75"/>
    <w:rsid w:val="00160E06"/>
    <w:rsid w:val="00161A21"/>
    <w:rsid w:val="00161C9A"/>
    <w:rsid w:val="00162805"/>
    <w:rsid w:val="00162F09"/>
    <w:rsid w:val="00163D3B"/>
    <w:rsid w:val="00164C52"/>
    <w:rsid w:val="00164D05"/>
    <w:rsid w:val="00164FB2"/>
    <w:rsid w:val="0016559F"/>
    <w:rsid w:val="00165A90"/>
    <w:rsid w:val="001661CF"/>
    <w:rsid w:val="00167609"/>
    <w:rsid w:val="00170146"/>
    <w:rsid w:val="00171724"/>
    <w:rsid w:val="00172533"/>
    <w:rsid w:val="00172FB7"/>
    <w:rsid w:val="0017304A"/>
    <w:rsid w:val="001735F7"/>
    <w:rsid w:val="0017386D"/>
    <w:rsid w:val="00173EC5"/>
    <w:rsid w:val="00174765"/>
    <w:rsid w:val="00175A34"/>
    <w:rsid w:val="0017616A"/>
    <w:rsid w:val="001814B8"/>
    <w:rsid w:val="00185612"/>
    <w:rsid w:val="001871D8"/>
    <w:rsid w:val="00187218"/>
    <w:rsid w:val="00187329"/>
    <w:rsid w:val="001873B7"/>
    <w:rsid w:val="00187D07"/>
    <w:rsid w:val="00190F16"/>
    <w:rsid w:val="00191542"/>
    <w:rsid w:val="001915D8"/>
    <w:rsid w:val="00191747"/>
    <w:rsid w:val="00192150"/>
    <w:rsid w:val="0019340C"/>
    <w:rsid w:val="001938E0"/>
    <w:rsid w:val="00193C02"/>
    <w:rsid w:val="00194152"/>
    <w:rsid w:val="00194666"/>
    <w:rsid w:val="0019605C"/>
    <w:rsid w:val="001961D6"/>
    <w:rsid w:val="00196626"/>
    <w:rsid w:val="00196B83"/>
    <w:rsid w:val="00197552"/>
    <w:rsid w:val="001A0658"/>
    <w:rsid w:val="001A1EE1"/>
    <w:rsid w:val="001A23C6"/>
    <w:rsid w:val="001A342E"/>
    <w:rsid w:val="001A5723"/>
    <w:rsid w:val="001A5D62"/>
    <w:rsid w:val="001A6747"/>
    <w:rsid w:val="001A6809"/>
    <w:rsid w:val="001A6E2D"/>
    <w:rsid w:val="001A761F"/>
    <w:rsid w:val="001A7DFE"/>
    <w:rsid w:val="001B060B"/>
    <w:rsid w:val="001B0EAB"/>
    <w:rsid w:val="001B1298"/>
    <w:rsid w:val="001B1AED"/>
    <w:rsid w:val="001B220F"/>
    <w:rsid w:val="001B2EB1"/>
    <w:rsid w:val="001B37BF"/>
    <w:rsid w:val="001B4556"/>
    <w:rsid w:val="001B5245"/>
    <w:rsid w:val="001B55C5"/>
    <w:rsid w:val="001B59CC"/>
    <w:rsid w:val="001B59FC"/>
    <w:rsid w:val="001B5D64"/>
    <w:rsid w:val="001B5E1A"/>
    <w:rsid w:val="001B6D4C"/>
    <w:rsid w:val="001B6EF7"/>
    <w:rsid w:val="001C010B"/>
    <w:rsid w:val="001C0723"/>
    <w:rsid w:val="001C16BE"/>
    <w:rsid w:val="001C2161"/>
    <w:rsid w:val="001C3A5D"/>
    <w:rsid w:val="001C45E1"/>
    <w:rsid w:val="001C4B70"/>
    <w:rsid w:val="001C4CAB"/>
    <w:rsid w:val="001C596C"/>
    <w:rsid w:val="001C75E2"/>
    <w:rsid w:val="001C78AE"/>
    <w:rsid w:val="001D02C7"/>
    <w:rsid w:val="001D032B"/>
    <w:rsid w:val="001D0D7A"/>
    <w:rsid w:val="001D2361"/>
    <w:rsid w:val="001D5548"/>
    <w:rsid w:val="001D6065"/>
    <w:rsid w:val="001D722E"/>
    <w:rsid w:val="001E0B49"/>
    <w:rsid w:val="001E11BD"/>
    <w:rsid w:val="001E12F6"/>
    <w:rsid w:val="001E1EA1"/>
    <w:rsid w:val="001E1F4D"/>
    <w:rsid w:val="001E226A"/>
    <w:rsid w:val="001E24A6"/>
    <w:rsid w:val="001E40D8"/>
    <w:rsid w:val="001E4BA0"/>
    <w:rsid w:val="001E4E80"/>
    <w:rsid w:val="001E5CFF"/>
    <w:rsid w:val="001E6A88"/>
    <w:rsid w:val="001E7968"/>
    <w:rsid w:val="001F01F2"/>
    <w:rsid w:val="001F063D"/>
    <w:rsid w:val="001F1062"/>
    <w:rsid w:val="001F1951"/>
    <w:rsid w:val="001F218F"/>
    <w:rsid w:val="001F240F"/>
    <w:rsid w:val="001F242E"/>
    <w:rsid w:val="001F34FC"/>
    <w:rsid w:val="001F35E4"/>
    <w:rsid w:val="001F37A4"/>
    <w:rsid w:val="001F4122"/>
    <w:rsid w:val="001F4AD4"/>
    <w:rsid w:val="001F4F9D"/>
    <w:rsid w:val="001F5724"/>
    <w:rsid w:val="001F59B4"/>
    <w:rsid w:val="001F5D05"/>
    <w:rsid w:val="001F618B"/>
    <w:rsid w:val="00200630"/>
    <w:rsid w:val="00201343"/>
    <w:rsid w:val="00202963"/>
    <w:rsid w:val="00202A31"/>
    <w:rsid w:val="00202DB9"/>
    <w:rsid w:val="00202F10"/>
    <w:rsid w:val="002040B5"/>
    <w:rsid w:val="002052D2"/>
    <w:rsid w:val="00205823"/>
    <w:rsid w:val="00205973"/>
    <w:rsid w:val="00205ADE"/>
    <w:rsid w:val="00205E91"/>
    <w:rsid w:val="002073E4"/>
    <w:rsid w:val="00207B16"/>
    <w:rsid w:val="00207BD5"/>
    <w:rsid w:val="00210555"/>
    <w:rsid w:val="002107E4"/>
    <w:rsid w:val="00211F72"/>
    <w:rsid w:val="0021298F"/>
    <w:rsid w:val="00213A96"/>
    <w:rsid w:val="00213C59"/>
    <w:rsid w:val="002148CD"/>
    <w:rsid w:val="002149B2"/>
    <w:rsid w:val="00215CF5"/>
    <w:rsid w:val="00216B5F"/>
    <w:rsid w:val="00216E32"/>
    <w:rsid w:val="002174DE"/>
    <w:rsid w:val="002176A7"/>
    <w:rsid w:val="0022061A"/>
    <w:rsid w:val="00221AF6"/>
    <w:rsid w:val="00221CA9"/>
    <w:rsid w:val="00222785"/>
    <w:rsid w:val="00222F66"/>
    <w:rsid w:val="0022360D"/>
    <w:rsid w:val="0022451C"/>
    <w:rsid w:val="0022512F"/>
    <w:rsid w:val="00225AA0"/>
    <w:rsid w:val="00225ABD"/>
    <w:rsid w:val="00225D16"/>
    <w:rsid w:val="00227B0C"/>
    <w:rsid w:val="002307C2"/>
    <w:rsid w:val="00230B58"/>
    <w:rsid w:val="00230BB2"/>
    <w:rsid w:val="00230F7D"/>
    <w:rsid w:val="002310B7"/>
    <w:rsid w:val="00231F28"/>
    <w:rsid w:val="002322B5"/>
    <w:rsid w:val="002322C4"/>
    <w:rsid w:val="00232953"/>
    <w:rsid w:val="00233752"/>
    <w:rsid w:val="0023380A"/>
    <w:rsid w:val="00233FA9"/>
    <w:rsid w:val="00234229"/>
    <w:rsid w:val="002343EA"/>
    <w:rsid w:val="00234E3E"/>
    <w:rsid w:val="00235B62"/>
    <w:rsid w:val="00237040"/>
    <w:rsid w:val="00237434"/>
    <w:rsid w:val="00240994"/>
    <w:rsid w:val="002411CB"/>
    <w:rsid w:val="00241F4E"/>
    <w:rsid w:val="00242E8E"/>
    <w:rsid w:val="0024334C"/>
    <w:rsid w:val="002459D4"/>
    <w:rsid w:val="00245AF3"/>
    <w:rsid w:val="002460E3"/>
    <w:rsid w:val="00246720"/>
    <w:rsid w:val="002470A9"/>
    <w:rsid w:val="0025001D"/>
    <w:rsid w:val="00251F9E"/>
    <w:rsid w:val="002532C8"/>
    <w:rsid w:val="0025342C"/>
    <w:rsid w:val="0025562B"/>
    <w:rsid w:val="00255721"/>
    <w:rsid w:val="00256795"/>
    <w:rsid w:val="0025694B"/>
    <w:rsid w:val="00256EE3"/>
    <w:rsid w:val="002571F0"/>
    <w:rsid w:val="002576DF"/>
    <w:rsid w:val="00260521"/>
    <w:rsid w:val="002627B1"/>
    <w:rsid w:val="00262963"/>
    <w:rsid w:val="00262D48"/>
    <w:rsid w:val="00263478"/>
    <w:rsid w:val="00263C13"/>
    <w:rsid w:val="002646DD"/>
    <w:rsid w:val="00265B75"/>
    <w:rsid w:val="002665C1"/>
    <w:rsid w:val="00267E37"/>
    <w:rsid w:val="00270F82"/>
    <w:rsid w:val="00271BF4"/>
    <w:rsid w:val="00271CBB"/>
    <w:rsid w:val="00272042"/>
    <w:rsid w:val="00272438"/>
    <w:rsid w:val="0027254A"/>
    <w:rsid w:val="0027259D"/>
    <w:rsid w:val="002730CA"/>
    <w:rsid w:val="002731B5"/>
    <w:rsid w:val="00273368"/>
    <w:rsid w:val="002733E2"/>
    <w:rsid w:val="002742A2"/>
    <w:rsid w:val="00274923"/>
    <w:rsid w:val="00274DF3"/>
    <w:rsid w:val="00275813"/>
    <w:rsid w:val="002775CC"/>
    <w:rsid w:val="002807FF"/>
    <w:rsid w:val="00280C69"/>
    <w:rsid w:val="0028149F"/>
    <w:rsid w:val="00283136"/>
    <w:rsid w:val="002840C0"/>
    <w:rsid w:val="002849AC"/>
    <w:rsid w:val="00285A70"/>
    <w:rsid w:val="0028640C"/>
    <w:rsid w:val="002874B0"/>
    <w:rsid w:val="00287B26"/>
    <w:rsid w:val="00290261"/>
    <w:rsid w:val="00290858"/>
    <w:rsid w:val="0029133B"/>
    <w:rsid w:val="00293161"/>
    <w:rsid w:val="00294435"/>
    <w:rsid w:val="00295737"/>
    <w:rsid w:val="00295EFA"/>
    <w:rsid w:val="0029759F"/>
    <w:rsid w:val="002A077E"/>
    <w:rsid w:val="002A2055"/>
    <w:rsid w:val="002A2305"/>
    <w:rsid w:val="002A292E"/>
    <w:rsid w:val="002A2E87"/>
    <w:rsid w:val="002A3652"/>
    <w:rsid w:val="002A3A4F"/>
    <w:rsid w:val="002A42C2"/>
    <w:rsid w:val="002A539E"/>
    <w:rsid w:val="002A53F0"/>
    <w:rsid w:val="002A5716"/>
    <w:rsid w:val="002A5DCB"/>
    <w:rsid w:val="002A6855"/>
    <w:rsid w:val="002A6D16"/>
    <w:rsid w:val="002A7116"/>
    <w:rsid w:val="002A74E0"/>
    <w:rsid w:val="002A778E"/>
    <w:rsid w:val="002A7B82"/>
    <w:rsid w:val="002B0031"/>
    <w:rsid w:val="002B03E8"/>
    <w:rsid w:val="002B2512"/>
    <w:rsid w:val="002B2E7F"/>
    <w:rsid w:val="002B31AB"/>
    <w:rsid w:val="002B3B5B"/>
    <w:rsid w:val="002B4ABF"/>
    <w:rsid w:val="002B4D48"/>
    <w:rsid w:val="002B59AC"/>
    <w:rsid w:val="002B5BBD"/>
    <w:rsid w:val="002B62FD"/>
    <w:rsid w:val="002B6F1E"/>
    <w:rsid w:val="002B70BA"/>
    <w:rsid w:val="002B7DFF"/>
    <w:rsid w:val="002C029B"/>
    <w:rsid w:val="002C1734"/>
    <w:rsid w:val="002C22F7"/>
    <w:rsid w:val="002C2FCD"/>
    <w:rsid w:val="002C36D6"/>
    <w:rsid w:val="002C4231"/>
    <w:rsid w:val="002C6CA0"/>
    <w:rsid w:val="002C6E00"/>
    <w:rsid w:val="002C71D1"/>
    <w:rsid w:val="002C7428"/>
    <w:rsid w:val="002D01FC"/>
    <w:rsid w:val="002D0213"/>
    <w:rsid w:val="002D05F1"/>
    <w:rsid w:val="002D0881"/>
    <w:rsid w:val="002D0CB1"/>
    <w:rsid w:val="002D17A5"/>
    <w:rsid w:val="002D26F6"/>
    <w:rsid w:val="002D2C3F"/>
    <w:rsid w:val="002D302F"/>
    <w:rsid w:val="002D4A35"/>
    <w:rsid w:val="002D4E69"/>
    <w:rsid w:val="002D5B77"/>
    <w:rsid w:val="002D7174"/>
    <w:rsid w:val="002E03ED"/>
    <w:rsid w:val="002E0BE4"/>
    <w:rsid w:val="002E1D55"/>
    <w:rsid w:val="002E1DFE"/>
    <w:rsid w:val="002E2242"/>
    <w:rsid w:val="002E391D"/>
    <w:rsid w:val="002E533D"/>
    <w:rsid w:val="002E6C6E"/>
    <w:rsid w:val="002E7F6E"/>
    <w:rsid w:val="002F2039"/>
    <w:rsid w:val="002F2FA8"/>
    <w:rsid w:val="002F45D1"/>
    <w:rsid w:val="002F556B"/>
    <w:rsid w:val="002F5586"/>
    <w:rsid w:val="002F62BC"/>
    <w:rsid w:val="002F7C0D"/>
    <w:rsid w:val="00300454"/>
    <w:rsid w:val="003012AD"/>
    <w:rsid w:val="003012DA"/>
    <w:rsid w:val="003013D2"/>
    <w:rsid w:val="003021A9"/>
    <w:rsid w:val="00302366"/>
    <w:rsid w:val="00303457"/>
    <w:rsid w:val="00303AE0"/>
    <w:rsid w:val="00304219"/>
    <w:rsid w:val="00304AD3"/>
    <w:rsid w:val="00305100"/>
    <w:rsid w:val="00305164"/>
    <w:rsid w:val="0030526D"/>
    <w:rsid w:val="00306857"/>
    <w:rsid w:val="00306981"/>
    <w:rsid w:val="00306AE0"/>
    <w:rsid w:val="00306AFC"/>
    <w:rsid w:val="00306B3B"/>
    <w:rsid w:val="00310AD0"/>
    <w:rsid w:val="00313020"/>
    <w:rsid w:val="0031406A"/>
    <w:rsid w:val="00314349"/>
    <w:rsid w:val="00314C49"/>
    <w:rsid w:val="00314F36"/>
    <w:rsid w:val="0031568A"/>
    <w:rsid w:val="00316266"/>
    <w:rsid w:val="003168BE"/>
    <w:rsid w:val="00317AD2"/>
    <w:rsid w:val="003203A4"/>
    <w:rsid w:val="00322A7C"/>
    <w:rsid w:val="00323581"/>
    <w:rsid w:val="00323E9E"/>
    <w:rsid w:val="00324677"/>
    <w:rsid w:val="00325768"/>
    <w:rsid w:val="00325C65"/>
    <w:rsid w:val="00326597"/>
    <w:rsid w:val="00326C7B"/>
    <w:rsid w:val="00326E07"/>
    <w:rsid w:val="00327C35"/>
    <w:rsid w:val="003301D8"/>
    <w:rsid w:val="0033081A"/>
    <w:rsid w:val="00331566"/>
    <w:rsid w:val="00331ACF"/>
    <w:rsid w:val="00331D65"/>
    <w:rsid w:val="00332EA3"/>
    <w:rsid w:val="003334A8"/>
    <w:rsid w:val="003338B4"/>
    <w:rsid w:val="00333A73"/>
    <w:rsid w:val="003348B1"/>
    <w:rsid w:val="00335387"/>
    <w:rsid w:val="003357BC"/>
    <w:rsid w:val="003360A9"/>
    <w:rsid w:val="003366B0"/>
    <w:rsid w:val="00337148"/>
    <w:rsid w:val="00337EAA"/>
    <w:rsid w:val="0034117B"/>
    <w:rsid w:val="00341F0C"/>
    <w:rsid w:val="00341F33"/>
    <w:rsid w:val="003420D2"/>
    <w:rsid w:val="00342D31"/>
    <w:rsid w:val="00343844"/>
    <w:rsid w:val="00343E5E"/>
    <w:rsid w:val="00343F43"/>
    <w:rsid w:val="003457A4"/>
    <w:rsid w:val="00345B90"/>
    <w:rsid w:val="0034627D"/>
    <w:rsid w:val="00346736"/>
    <w:rsid w:val="003468D0"/>
    <w:rsid w:val="00346C57"/>
    <w:rsid w:val="0034775D"/>
    <w:rsid w:val="00347C76"/>
    <w:rsid w:val="00347FFD"/>
    <w:rsid w:val="00350612"/>
    <w:rsid w:val="0035087D"/>
    <w:rsid w:val="00350FE1"/>
    <w:rsid w:val="00351AB7"/>
    <w:rsid w:val="00352065"/>
    <w:rsid w:val="003528BD"/>
    <w:rsid w:val="0035350E"/>
    <w:rsid w:val="0035430C"/>
    <w:rsid w:val="00354BF7"/>
    <w:rsid w:val="00354C30"/>
    <w:rsid w:val="0035560C"/>
    <w:rsid w:val="00356292"/>
    <w:rsid w:val="0035649C"/>
    <w:rsid w:val="003569CE"/>
    <w:rsid w:val="00356B3D"/>
    <w:rsid w:val="00356E44"/>
    <w:rsid w:val="00361265"/>
    <w:rsid w:val="00362E3C"/>
    <w:rsid w:val="00363928"/>
    <w:rsid w:val="00363D97"/>
    <w:rsid w:val="0036404C"/>
    <w:rsid w:val="0036417C"/>
    <w:rsid w:val="00365B3D"/>
    <w:rsid w:val="003679CF"/>
    <w:rsid w:val="00367D85"/>
    <w:rsid w:val="00367F98"/>
    <w:rsid w:val="00367FE4"/>
    <w:rsid w:val="00370A5D"/>
    <w:rsid w:val="00371F18"/>
    <w:rsid w:val="003720F1"/>
    <w:rsid w:val="003725D1"/>
    <w:rsid w:val="00374C21"/>
    <w:rsid w:val="00375CC2"/>
    <w:rsid w:val="00376E9E"/>
    <w:rsid w:val="003801C6"/>
    <w:rsid w:val="003811FC"/>
    <w:rsid w:val="00382AD3"/>
    <w:rsid w:val="00383957"/>
    <w:rsid w:val="00383B01"/>
    <w:rsid w:val="00384C98"/>
    <w:rsid w:val="003850F2"/>
    <w:rsid w:val="00385320"/>
    <w:rsid w:val="00386ED9"/>
    <w:rsid w:val="0038750F"/>
    <w:rsid w:val="003901DE"/>
    <w:rsid w:val="00390C10"/>
    <w:rsid w:val="00391698"/>
    <w:rsid w:val="003918B5"/>
    <w:rsid w:val="00391EAD"/>
    <w:rsid w:val="00393011"/>
    <w:rsid w:val="00394CB4"/>
    <w:rsid w:val="003962B3"/>
    <w:rsid w:val="003962EA"/>
    <w:rsid w:val="00397ACE"/>
    <w:rsid w:val="003A07FD"/>
    <w:rsid w:val="003A1323"/>
    <w:rsid w:val="003A182D"/>
    <w:rsid w:val="003A258B"/>
    <w:rsid w:val="003A2C14"/>
    <w:rsid w:val="003A427A"/>
    <w:rsid w:val="003A5056"/>
    <w:rsid w:val="003A5229"/>
    <w:rsid w:val="003B0AE5"/>
    <w:rsid w:val="003B19CB"/>
    <w:rsid w:val="003B2664"/>
    <w:rsid w:val="003B451E"/>
    <w:rsid w:val="003B6119"/>
    <w:rsid w:val="003B62B1"/>
    <w:rsid w:val="003B6B92"/>
    <w:rsid w:val="003C097C"/>
    <w:rsid w:val="003C0CEB"/>
    <w:rsid w:val="003C17D8"/>
    <w:rsid w:val="003C1830"/>
    <w:rsid w:val="003C2E49"/>
    <w:rsid w:val="003C2EB5"/>
    <w:rsid w:val="003C4179"/>
    <w:rsid w:val="003C473B"/>
    <w:rsid w:val="003C5630"/>
    <w:rsid w:val="003C5C90"/>
    <w:rsid w:val="003C6CD2"/>
    <w:rsid w:val="003C766B"/>
    <w:rsid w:val="003C7C23"/>
    <w:rsid w:val="003C7DF0"/>
    <w:rsid w:val="003D00ED"/>
    <w:rsid w:val="003D01FB"/>
    <w:rsid w:val="003D09FD"/>
    <w:rsid w:val="003D2CEB"/>
    <w:rsid w:val="003D4D61"/>
    <w:rsid w:val="003D584E"/>
    <w:rsid w:val="003D6DDF"/>
    <w:rsid w:val="003D7460"/>
    <w:rsid w:val="003E070F"/>
    <w:rsid w:val="003E0D20"/>
    <w:rsid w:val="003E1CBF"/>
    <w:rsid w:val="003E1DE1"/>
    <w:rsid w:val="003E2020"/>
    <w:rsid w:val="003E20AB"/>
    <w:rsid w:val="003E22F6"/>
    <w:rsid w:val="003E44EC"/>
    <w:rsid w:val="003E47ED"/>
    <w:rsid w:val="003E496A"/>
    <w:rsid w:val="003E4C35"/>
    <w:rsid w:val="003E4FD5"/>
    <w:rsid w:val="003E53E5"/>
    <w:rsid w:val="003E562F"/>
    <w:rsid w:val="003E573F"/>
    <w:rsid w:val="003E5E90"/>
    <w:rsid w:val="003E62B1"/>
    <w:rsid w:val="003E6B65"/>
    <w:rsid w:val="003F22D0"/>
    <w:rsid w:val="003F2492"/>
    <w:rsid w:val="003F2C02"/>
    <w:rsid w:val="003F2C7F"/>
    <w:rsid w:val="003F2E3D"/>
    <w:rsid w:val="003F3149"/>
    <w:rsid w:val="003F3D46"/>
    <w:rsid w:val="003F3EE8"/>
    <w:rsid w:val="003F6F91"/>
    <w:rsid w:val="003F7B2F"/>
    <w:rsid w:val="003F7BEB"/>
    <w:rsid w:val="004001C4"/>
    <w:rsid w:val="00401120"/>
    <w:rsid w:val="00401AAF"/>
    <w:rsid w:val="00402547"/>
    <w:rsid w:val="00403B8A"/>
    <w:rsid w:val="0040426D"/>
    <w:rsid w:val="0040467C"/>
    <w:rsid w:val="00405020"/>
    <w:rsid w:val="00405686"/>
    <w:rsid w:val="0040589C"/>
    <w:rsid w:val="0040614F"/>
    <w:rsid w:val="0040624B"/>
    <w:rsid w:val="00406BB2"/>
    <w:rsid w:val="00407AF8"/>
    <w:rsid w:val="00410DC0"/>
    <w:rsid w:val="004116A3"/>
    <w:rsid w:val="004126F6"/>
    <w:rsid w:val="004128A4"/>
    <w:rsid w:val="004131C0"/>
    <w:rsid w:val="004134D2"/>
    <w:rsid w:val="004135B9"/>
    <w:rsid w:val="004136FB"/>
    <w:rsid w:val="004140E2"/>
    <w:rsid w:val="004143D0"/>
    <w:rsid w:val="004146C4"/>
    <w:rsid w:val="00414726"/>
    <w:rsid w:val="00414947"/>
    <w:rsid w:val="00415918"/>
    <w:rsid w:val="00415A40"/>
    <w:rsid w:val="00416F19"/>
    <w:rsid w:val="00417353"/>
    <w:rsid w:val="00417D53"/>
    <w:rsid w:val="0042078A"/>
    <w:rsid w:val="00420A8C"/>
    <w:rsid w:val="00421EF9"/>
    <w:rsid w:val="0042278D"/>
    <w:rsid w:val="004236D7"/>
    <w:rsid w:val="004254F0"/>
    <w:rsid w:val="004266E3"/>
    <w:rsid w:val="00426996"/>
    <w:rsid w:val="0042787F"/>
    <w:rsid w:val="00430783"/>
    <w:rsid w:val="0043088C"/>
    <w:rsid w:val="004312AA"/>
    <w:rsid w:val="00431305"/>
    <w:rsid w:val="004318E8"/>
    <w:rsid w:val="00431DE3"/>
    <w:rsid w:val="0043365B"/>
    <w:rsid w:val="00433957"/>
    <w:rsid w:val="004347CA"/>
    <w:rsid w:val="00435034"/>
    <w:rsid w:val="004351D9"/>
    <w:rsid w:val="00435326"/>
    <w:rsid w:val="00435867"/>
    <w:rsid w:val="0043587A"/>
    <w:rsid w:val="00437160"/>
    <w:rsid w:val="00437568"/>
    <w:rsid w:val="00437C9A"/>
    <w:rsid w:val="0044171D"/>
    <w:rsid w:val="0044292C"/>
    <w:rsid w:val="00443373"/>
    <w:rsid w:val="00443ABC"/>
    <w:rsid w:val="00444DC5"/>
    <w:rsid w:val="00444EDC"/>
    <w:rsid w:val="00445F5C"/>
    <w:rsid w:val="004464F2"/>
    <w:rsid w:val="00446DBA"/>
    <w:rsid w:val="00446DC3"/>
    <w:rsid w:val="00446DFC"/>
    <w:rsid w:val="00446EE2"/>
    <w:rsid w:val="00447BD2"/>
    <w:rsid w:val="00450CCC"/>
    <w:rsid w:val="00451965"/>
    <w:rsid w:val="00451C34"/>
    <w:rsid w:val="00452082"/>
    <w:rsid w:val="004520F0"/>
    <w:rsid w:val="004524ED"/>
    <w:rsid w:val="00452750"/>
    <w:rsid w:val="00453180"/>
    <w:rsid w:val="0045324D"/>
    <w:rsid w:val="00453580"/>
    <w:rsid w:val="00455208"/>
    <w:rsid w:val="00455377"/>
    <w:rsid w:val="004553B1"/>
    <w:rsid w:val="0045576C"/>
    <w:rsid w:val="00456004"/>
    <w:rsid w:val="00456DAF"/>
    <w:rsid w:val="004577ED"/>
    <w:rsid w:val="00457B4F"/>
    <w:rsid w:val="00461BEF"/>
    <w:rsid w:val="00462A78"/>
    <w:rsid w:val="00463416"/>
    <w:rsid w:val="00464538"/>
    <w:rsid w:val="00464847"/>
    <w:rsid w:val="0046651E"/>
    <w:rsid w:val="0046741E"/>
    <w:rsid w:val="00467C2E"/>
    <w:rsid w:val="004710AB"/>
    <w:rsid w:val="00471347"/>
    <w:rsid w:val="0047195D"/>
    <w:rsid w:val="004721A7"/>
    <w:rsid w:val="004730DD"/>
    <w:rsid w:val="00473743"/>
    <w:rsid w:val="004769FC"/>
    <w:rsid w:val="00476E35"/>
    <w:rsid w:val="00476F2F"/>
    <w:rsid w:val="004775B5"/>
    <w:rsid w:val="0047779A"/>
    <w:rsid w:val="004777EA"/>
    <w:rsid w:val="00477F9F"/>
    <w:rsid w:val="00480039"/>
    <w:rsid w:val="00480B4A"/>
    <w:rsid w:val="00480FBD"/>
    <w:rsid w:val="00481EA4"/>
    <w:rsid w:val="004828A9"/>
    <w:rsid w:val="004848EE"/>
    <w:rsid w:val="00485DE9"/>
    <w:rsid w:val="00486086"/>
    <w:rsid w:val="00486F64"/>
    <w:rsid w:val="00487218"/>
    <w:rsid w:val="00487519"/>
    <w:rsid w:val="00490C2F"/>
    <w:rsid w:val="00490FC8"/>
    <w:rsid w:val="004910E0"/>
    <w:rsid w:val="00491248"/>
    <w:rsid w:val="00491A9B"/>
    <w:rsid w:val="0049316B"/>
    <w:rsid w:val="004942A3"/>
    <w:rsid w:val="00494D7A"/>
    <w:rsid w:val="004959EC"/>
    <w:rsid w:val="004964D3"/>
    <w:rsid w:val="00496879"/>
    <w:rsid w:val="004A077B"/>
    <w:rsid w:val="004A17B3"/>
    <w:rsid w:val="004A29C5"/>
    <w:rsid w:val="004A2BC3"/>
    <w:rsid w:val="004A3AB3"/>
    <w:rsid w:val="004A475A"/>
    <w:rsid w:val="004A519D"/>
    <w:rsid w:val="004A527E"/>
    <w:rsid w:val="004A57E6"/>
    <w:rsid w:val="004A6545"/>
    <w:rsid w:val="004A67A7"/>
    <w:rsid w:val="004A6817"/>
    <w:rsid w:val="004B0627"/>
    <w:rsid w:val="004B087E"/>
    <w:rsid w:val="004B0FCF"/>
    <w:rsid w:val="004B19F0"/>
    <w:rsid w:val="004B21A7"/>
    <w:rsid w:val="004B21DB"/>
    <w:rsid w:val="004B2776"/>
    <w:rsid w:val="004B2BB3"/>
    <w:rsid w:val="004B4259"/>
    <w:rsid w:val="004B48DA"/>
    <w:rsid w:val="004B56AF"/>
    <w:rsid w:val="004B74D7"/>
    <w:rsid w:val="004B7578"/>
    <w:rsid w:val="004C026D"/>
    <w:rsid w:val="004C0981"/>
    <w:rsid w:val="004C099D"/>
    <w:rsid w:val="004C0A88"/>
    <w:rsid w:val="004C0C5D"/>
    <w:rsid w:val="004C0F85"/>
    <w:rsid w:val="004C1099"/>
    <w:rsid w:val="004C2236"/>
    <w:rsid w:val="004C22B6"/>
    <w:rsid w:val="004C24B1"/>
    <w:rsid w:val="004C2B7A"/>
    <w:rsid w:val="004C3723"/>
    <w:rsid w:val="004C4B39"/>
    <w:rsid w:val="004C4C0C"/>
    <w:rsid w:val="004C5611"/>
    <w:rsid w:val="004C5BFB"/>
    <w:rsid w:val="004C6459"/>
    <w:rsid w:val="004C69BB"/>
    <w:rsid w:val="004C75FA"/>
    <w:rsid w:val="004C7960"/>
    <w:rsid w:val="004D01FA"/>
    <w:rsid w:val="004D0361"/>
    <w:rsid w:val="004D03EF"/>
    <w:rsid w:val="004D1687"/>
    <w:rsid w:val="004D18DF"/>
    <w:rsid w:val="004D294A"/>
    <w:rsid w:val="004D309E"/>
    <w:rsid w:val="004D30A2"/>
    <w:rsid w:val="004D355A"/>
    <w:rsid w:val="004D41B9"/>
    <w:rsid w:val="004D4CE3"/>
    <w:rsid w:val="004D60AC"/>
    <w:rsid w:val="004D6200"/>
    <w:rsid w:val="004D68BC"/>
    <w:rsid w:val="004D6B61"/>
    <w:rsid w:val="004D6C82"/>
    <w:rsid w:val="004E0162"/>
    <w:rsid w:val="004E05B9"/>
    <w:rsid w:val="004E17C0"/>
    <w:rsid w:val="004E2F6B"/>
    <w:rsid w:val="004E3982"/>
    <w:rsid w:val="004E4223"/>
    <w:rsid w:val="004E5D40"/>
    <w:rsid w:val="004E6B1A"/>
    <w:rsid w:val="004E6BEB"/>
    <w:rsid w:val="004E7399"/>
    <w:rsid w:val="004F1BE0"/>
    <w:rsid w:val="004F20DD"/>
    <w:rsid w:val="004F24EB"/>
    <w:rsid w:val="004F2B33"/>
    <w:rsid w:val="004F2F4A"/>
    <w:rsid w:val="004F32DE"/>
    <w:rsid w:val="004F4262"/>
    <w:rsid w:val="004F4C90"/>
    <w:rsid w:val="004F4CE8"/>
    <w:rsid w:val="004F601F"/>
    <w:rsid w:val="004F633E"/>
    <w:rsid w:val="004F640F"/>
    <w:rsid w:val="004F66F1"/>
    <w:rsid w:val="004F7028"/>
    <w:rsid w:val="005000AF"/>
    <w:rsid w:val="00500762"/>
    <w:rsid w:val="00500CE9"/>
    <w:rsid w:val="0050164F"/>
    <w:rsid w:val="005024C5"/>
    <w:rsid w:val="005041BD"/>
    <w:rsid w:val="0050421F"/>
    <w:rsid w:val="005050DF"/>
    <w:rsid w:val="00505166"/>
    <w:rsid w:val="005058FA"/>
    <w:rsid w:val="00505ADA"/>
    <w:rsid w:val="00506456"/>
    <w:rsid w:val="00506682"/>
    <w:rsid w:val="005068B1"/>
    <w:rsid w:val="005077B1"/>
    <w:rsid w:val="00507B4C"/>
    <w:rsid w:val="00510411"/>
    <w:rsid w:val="0051127D"/>
    <w:rsid w:val="005112C4"/>
    <w:rsid w:val="005116AB"/>
    <w:rsid w:val="00511BB1"/>
    <w:rsid w:val="00512353"/>
    <w:rsid w:val="00513531"/>
    <w:rsid w:val="00514E6B"/>
    <w:rsid w:val="00515A27"/>
    <w:rsid w:val="00515ED4"/>
    <w:rsid w:val="005203B1"/>
    <w:rsid w:val="0052164D"/>
    <w:rsid w:val="005222AD"/>
    <w:rsid w:val="00523D66"/>
    <w:rsid w:val="00523DEC"/>
    <w:rsid w:val="005241AB"/>
    <w:rsid w:val="005242F9"/>
    <w:rsid w:val="0052459A"/>
    <w:rsid w:val="00524845"/>
    <w:rsid w:val="00524854"/>
    <w:rsid w:val="0052585B"/>
    <w:rsid w:val="00525BF6"/>
    <w:rsid w:val="005263CB"/>
    <w:rsid w:val="005273F6"/>
    <w:rsid w:val="005305AC"/>
    <w:rsid w:val="00531220"/>
    <w:rsid w:val="0053182D"/>
    <w:rsid w:val="00531A30"/>
    <w:rsid w:val="0053216B"/>
    <w:rsid w:val="00533471"/>
    <w:rsid w:val="00534690"/>
    <w:rsid w:val="00535517"/>
    <w:rsid w:val="00535ECC"/>
    <w:rsid w:val="005365B8"/>
    <w:rsid w:val="00536FB5"/>
    <w:rsid w:val="0054050E"/>
    <w:rsid w:val="005406B5"/>
    <w:rsid w:val="005412B5"/>
    <w:rsid w:val="00542DFF"/>
    <w:rsid w:val="005436F3"/>
    <w:rsid w:val="00543C3E"/>
    <w:rsid w:val="00543E54"/>
    <w:rsid w:val="00544191"/>
    <w:rsid w:val="005441D8"/>
    <w:rsid w:val="00544518"/>
    <w:rsid w:val="0054455A"/>
    <w:rsid w:val="005446F7"/>
    <w:rsid w:val="00545024"/>
    <w:rsid w:val="00545057"/>
    <w:rsid w:val="00545144"/>
    <w:rsid w:val="005458FA"/>
    <w:rsid w:val="00545BA9"/>
    <w:rsid w:val="00546C11"/>
    <w:rsid w:val="00546F59"/>
    <w:rsid w:val="00547A0B"/>
    <w:rsid w:val="00550BBB"/>
    <w:rsid w:val="00550E97"/>
    <w:rsid w:val="00551B8B"/>
    <w:rsid w:val="00551E74"/>
    <w:rsid w:val="005523E0"/>
    <w:rsid w:val="005525B6"/>
    <w:rsid w:val="00552A18"/>
    <w:rsid w:val="00554BDB"/>
    <w:rsid w:val="00555F71"/>
    <w:rsid w:val="005564EF"/>
    <w:rsid w:val="00556598"/>
    <w:rsid w:val="00557A7A"/>
    <w:rsid w:val="005613A6"/>
    <w:rsid w:val="005616CF"/>
    <w:rsid w:val="00561D98"/>
    <w:rsid w:val="00562507"/>
    <w:rsid w:val="00562E43"/>
    <w:rsid w:val="005630CE"/>
    <w:rsid w:val="00565A25"/>
    <w:rsid w:val="00565A8C"/>
    <w:rsid w:val="00565CAA"/>
    <w:rsid w:val="00570D1F"/>
    <w:rsid w:val="0057104E"/>
    <w:rsid w:val="005716AE"/>
    <w:rsid w:val="00571B67"/>
    <w:rsid w:val="00571E52"/>
    <w:rsid w:val="0057250F"/>
    <w:rsid w:val="005725D4"/>
    <w:rsid w:val="00572C8C"/>
    <w:rsid w:val="00573FC4"/>
    <w:rsid w:val="00574DC4"/>
    <w:rsid w:val="00574F4D"/>
    <w:rsid w:val="005775D6"/>
    <w:rsid w:val="0057774B"/>
    <w:rsid w:val="00577DDA"/>
    <w:rsid w:val="00580366"/>
    <w:rsid w:val="005804B7"/>
    <w:rsid w:val="005813DE"/>
    <w:rsid w:val="005819A9"/>
    <w:rsid w:val="005825B5"/>
    <w:rsid w:val="00583EE2"/>
    <w:rsid w:val="0058404B"/>
    <w:rsid w:val="00584079"/>
    <w:rsid w:val="0058425E"/>
    <w:rsid w:val="00584457"/>
    <w:rsid w:val="00584C64"/>
    <w:rsid w:val="0058559B"/>
    <w:rsid w:val="00586063"/>
    <w:rsid w:val="0058754D"/>
    <w:rsid w:val="0058768F"/>
    <w:rsid w:val="005906FE"/>
    <w:rsid w:val="005908C4"/>
    <w:rsid w:val="00590FAB"/>
    <w:rsid w:val="00591458"/>
    <w:rsid w:val="0059199D"/>
    <w:rsid w:val="00591B41"/>
    <w:rsid w:val="00593852"/>
    <w:rsid w:val="00595623"/>
    <w:rsid w:val="005958F6"/>
    <w:rsid w:val="0059599E"/>
    <w:rsid w:val="0059683E"/>
    <w:rsid w:val="00596C50"/>
    <w:rsid w:val="00596D94"/>
    <w:rsid w:val="005A1DBB"/>
    <w:rsid w:val="005A483B"/>
    <w:rsid w:val="005A4B55"/>
    <w:rsid w:val="005A4D2C"/>
    <w:rsid w:val="005A6B6B"/>
    <w:rsid w:val="005A7D27"/>
    <w:rsid w:val="005B035A"/>
    <w:rsid w:val="005B177B"/>
    <w:rsid w:val="005B1D37"/>
    <w:rsid w:val="005B1ECB"/>
    <w:rsid w:val="005B2518"/>
    <w:rsid w:val="005B295D"/>
    <w:rsid w:val="005B2CE1"/>
    <w:rsid w:val="005B33CC"/>
    <w:rsid w:val="005B5AE7"/>
    <w:rsid w:val="005B7ADE"/>
    <w:rsid w:val="005B7E62"/>
    <w:rsid w:val="005C017C"/>
    <w:rsid w:val="005C067C"/>
    <w:rsid w:val="005C1588"/>
    <w:rsid w:val="005C20F9"/>
    <w:rsid w:val="005C2126"/>
    <w:rsid w:val="005C2212"/>
    <w:rsid w:val="005C2CE2"/>
    <w:rsid w:val="005C2FC6"/>
    <w:rsid w:val="005C2FCA"/>
    <w:rsid w:val="005C43A4"/>
    <w:rsid w:val="005C5DF8"/>
    <w:rsid w:val="005C64D2"/>
    <w:rsid w:val="005C65E5"/>
    <w:rsid w:val="005C6601"/>
    <w:rsid w:val="005C6629"/>
    <w:rsid w:val="005C780D"/>
    <w:rsid w:val="005C7E71"/>
    <w:rsid w:val="005D0F38"/>
    <w:rsid w:val="005D1885"/>
    <w:rsid w:val="005D1B33"/>
    <w:rsid w:val="005D2709"/>
    <w:rsid w:val="005D29B4"/>
    <w:rsid w:val="005D3C56"/>
    <w:rsid w:val="005D77F3"/>
    <w:rsid w:val="005D7CD2"/>
    <w:rsid w:val="005E0A14"/>
    <w:rsid w:val="005E0DA5"/>
    <w:rsid w:val="005E2215"/>
    <w:rsid w:val="005E234D"/>
    <w:rsid w:val="005E2CB3"/>
    <w:rsid w:val="005E2F93"/>
    <w:rsid w:val="005E3271"/>
    <w:rsid w:val="005E358C"/>
    <w:rsid w:val="005E380C"/>
    <w:rsid w:val="005E3AD3"/>
    <w:rsid w:val="005E48CA"/>
    <w:rsid w:val="005E4FC6"/>
    <w:rsid w:val="005E523D"/>
    <w:rsid w:val="005E68D2"/>
    <w:rsid w:val="005E6A8A"/>
    <w:rsid w:val="005F0EB7"/>
    <w:rsid w:val="005F0FD6"/>
    <w:rsid w:val="005F117E"/>
    <w:rsid w:val="005F14E7"/>
    <w:rsid w:val="005F15D1"/>
    <w:rsid w:val="005F2702"/>
    <w:rsid w:val="005F3ADE"/>
    <w:rsid w:val="005F3E82"/>
    <w:rsid w:val="005F4432"/>
    <w:rsid w:val="005F5580"/>
    <w:rsid w:val="0060010A"/>
    <w:rsid w:val="0060024F"/>
    <w:rsid w:val="0060239C"/>
    <w:rsid w:val="00602D38"/>
    <w:rsid w:val="0060410C"/>
    <w:rsid w:val="00604420"/>
    <w:rsid w:val="00604A65"/>
    <w:rsid w:val="0060614A"/>
    <w:rsid w:val="00606C30"/>
    <w:rsid w:val="00607124"/>
    <w:rsid w:val="006073DE"/>
    <w:rsid w:val="00607608"/>
    <w:rsid w:val="00607677"/>
    <w:rsid w:val="006076AE"/>
    <w:rsid w:val="006100E6"/>
    <w:rsid w:val="006105D9"/>
    <w:rsid w:val="00610DED"/>
    <w:rsid w:val="00611867"/>
    <w:rsid w:val="0061554D"/>
    <w:rsid w:val="00615B68"/>
    <w:rsid w:val="006165B4"/>
    <w:rsid w:val="00616D05"/>
    <w:rsid w:val="006172DE"/>
    <w:rsid w:val="00617565"/>
    <w:rsid w:val="00621579"/>
    <w:rsid w:val="00621C34"/>
    <w:rsid w:val="00622BDE"/>
    <w:rsid w:val="0062430F"/>
    <w:rsid w:val="006258F7"/>
    <w:rsid w:val="006273C1"/>
    <w:rsid w:val="00627BFE"/>
    <w:rsid w:val="00630DF6"/>
    <w:rsid w:val="00631253"/>
    <w:rsid w:val="00633515"/>
    <w:rsid w:val="006336A4"/>
    <w:rsid w:val="00634DBA"/>
    <w:rsid w:val="0063750F"/>
    <w:rsid w:val="00640B49"/>
    <w:rsid w:val="00642306"/>
    <w:rsid w:val="006431DA"/>
    <w:rsid w:val="00643A99"/>
    <w:rsid w:val="00643CEC"/>
    <w:rsid w:val="006455C8"/>
    <w:rsid w:val="00645714"/>
    <w:rsid w:val="006462CF"/>
    <w:rsid w:val="00646389"/>
    <w:rsid w:val="00647D20"/>
    <w:rsid w:val="00651210"/>
    <w:rsid w:val="00651781"/>
    <w:rsid w:val="006518D7"/>
    <w:rsid w:val="006527CC"/>
    <w:rsid w:val="00654184"/>
    <w:rsid w:val="00655CE1"/>
    <w:rsid w:val="00656228"/>
    <w:rsid w:val="00657AB1"/>
    <w:rsid w:val="006603D0"/>
    <w:rsid w:val="006604DB"/>
    <w:rsid w:val="00660CEC"/>
    <w:rsid w:val="006620C2"/>
    <w:rsid w:val="006629C2"/>
    <w:rsid w:val="00664233"/>
    <w:rsid w:val="0066468A"/>
    <w:rsid w:val="00666FB2"/>
    <w:rsid w:val="006678C2"/>
    <w:rsid w:val="00667F6F"/>
    <w:rsid w:val="00667F7B"/>
    <w:rsid w:val="0067062E"/>
    <w:rsid w:val="00670EC5"/>
    <w:rsid w:val="00671435"/>
    <w:rsid w:val="0067150C"/>
    <w:rsid w:val="006717DF"/>
    <w:rsid w:val="006728D6"/>
    <w:rsid w:val="006732D0"/>
    <w:rsid w:val="0067543C"/>
    <w:rsid w:val="00675906"/>
    <w:rsid w:val="00676C13"/>
    <w:rsid w:val="006772DE"/>
    <w:rsid w:val="00677443"/>
    <w:rsid w:val="0067770B"/>
    <w:rsid w:val="00681F40"/>
    <w:rsid w:val="006822D1"/>
    <w:rsid w:val="00683462"/>
    <w:rsid w:val="00683CA1"/>
    <w:rsid w:val="00683F6A"/>
    <w:rsid w:val="00683F88"/>
    <w:rsid w:val="006855F7"/>
    <w:rsid w:val="006857B4"/>
    <w:rsid w:val="0068660F"/>
    <w:rsid w:val="00686903"/>
    <w:rsid w:val="00687D9C"/>
    <w:rsid w:val="00690A76"/>
    <w:rsid w:val="00690B4C"/>
    <w:rsid w:val="00690DA3"/>
    <w:rsid w:val="0069182B"/>
    <w:rsid w:val="00691F2B"/>
    <w:rsid w:val="006920BA"/>
    <w:rsid w:val="00692BA3"/>
    <w:rsid w:val="00694235"/>
    <w:rsid w:val="0069603C"/>
    <w:rsid w:val="0069761C"/>
    <w:rsid w:val="006977EC"/>
    <w:rsid w:val="0069780D"/>
    <w:rsid w:val="00697C62"/>
    <w:rsid w:val="006A0250"/>
    <w:rsid w:val="006A06DD"/>
    <w:rsid w:val="006A131A"/>
    <w:rsid w:val="006A4B50"/>
    <w:rsid w:val="006A5D0C"/>
    <w:rsid w:val="006A6281"/>
    <w:rsid w:val="006A657B"/>
    <w:rsid w:val="006A6FF3"/>
    <w:rsid w:val="006A752C"/>
    <w:rsid w:val="006A7C39"/>
    <w:rsid w:val="006B0431"/>
    <w:rsid w:val="006B13EA"/>
    <w:rsid w:val="006B16AC"/>
    <w:rsid w:val="006B2F61"/>
    <w:rsid w:val="006B3A15"/>
    <w:rsid w:val="006B42D3"/>
    <w:rsid w:val="006B4435"/>
    <w:rsid w:val="006B5ED8"/>
    <w:rsid w:val="006B5EE2"/>
    <w:rsid w:val="006B777F"/>
    <w:rsid w:val="006C06D3"/>
    <w:rsid w:val="006C107D"/>
    <w:rsid w:val="006C1D74"/>
    <w:rsid w:val="006C1E2F"/>
    <w:rsid w:val="006C2E03"/>
    <w:rsid w:val="006C3EA8"/>
    <w:rsid w:val="006C5007"/>
    <w:rsid w:val="006C51E1"/>
    <w:rsid w:val="006C54B1"/>
    <w:rsid w:val="006C56DF"/>
    <w:rsid w:val="006C73A7"/>
    <w:rsid w:val="006C7FF5"/>
    <w:rsid w:val="006D0835"/>
    <w:rsid w:val="006D09B9"/>
    <w:rsid w:val="006D0DB1"/>
    <w:rsid w:val="006D1090"/>
    <w:rsid w:val="006D1709"/>
    <w:rsid w:val="006D1834"/>
    <w:rsid w:val="006D2C84"/>
    <w:rsid w:val="006D3436"/>
    <w:rsid w:val="006D4490"/>
    <w:rsid w:val="006D4527"/>
    <w:rsid w:val="006D4A2E"/>
    <w:rsid w:val="006D558D"/>
    <w:rsid w:val="006D6412"/>
    <w:rsid w:val="006D6615"/>
    <w:rsid w:val="006D6B19"/>
    <w:rsid w:val="006D7595"/>
    <w:rsid w:val="006E08FD"/>
    <w:rsid w:val="006E2995"/>
    <w:rsid w:val="006E34C5"/>
    <w:rsid w:val="006E3640"/>
    <w:rsid w:val="006E3EDD"/>
    <w:rsid w:val="006E3F8A"/>
    <w:rsid w:val="006E4F8C"/>
    <w:rsid w:val="006E5ADD"/>
    <w:rsid w:val="006E5B2B"/>
    <w:rsid w:val="006E6DED"/>
    <w:rsid w:val="006E75FA"/>
    <w:rsid w:val="006E7E19"/>
    <w:rsid w:val="006F1549"/>
    <w:rsid w:val="006F28CD"/>
    <w:rsid w:val="006F2D82"/>
    <w:rsid w:val="006F2DEE"/>
    <w:rsid w:val="006F40A5"/>
    <w:rsid w:val="006F4D9B"/>
    <w:rsid w:val="006F558B"/>
    <w:rsid w:val="006F5C66"/>
    <w:rsid w:val="006F6846"/>
    <w:rsid w:val="006F71CC"/>
    <w:rsid w:val="006F795D"/>
    <w:rsid w:val="006F7F5D"/>
    <w:rsid w:val="00700E7F"/>
    <w:rsid w:val="00700FBE"/>
    <w:rsid w:val="00702232"/>
    <w:rsid w:val="00702A99"/>
    <w:rsid w:val="00706437"/>
    <w:rsid w:val="00707101"/>
    <w:rsid w:val="00707342"/>
    <w:rsid w:val="00707C15"/>
    <w:rsid w:val="00707C56"/>
    <w:rsid w:val="0071078C"/>
    <w:rsid w:val="00710CB9"/>
    <w:rsid w:val="007118E1"/>
    <w:rsid w:val="007127B4"/>
    <w:rsid w:val="00712AB6"/>
    <w:rsid w:val="00713609"/>
    <w:rsid w:val="007139A3"/>
    <w:rsid w:val="00713CF6"/>
    <w:rsid w:val="007149EC"/>
    <w:rsid w:val="00714EFC"/>
    <w:rsid w:val="00715D7F"/>
    <w:rsid w:val="00716158"/>
    <w:rsid w:val="007172F7"/>
    <w:rsid w:val="007179C8"/>
    <w:rsid w:val="00717D77"/>
    <w:rsid w:val="00720947"/>
    <w:rsid w:val="00721094"/>
    <w:rsid w:val="00721A22"/>
    <w:rsid w:val="007231B3"/>
    <w:rsid w:val="007240AF"/>
    <w:rsid w:val="0072443A"/>
    <w:rsid w:val="007245F7"/>
    <w:rsid w:val="007250A8"/>
    <w:rsid w:val="00725807"/>
    <w:rsid w:val="00725B86"/>
    <w:rsid w:val="007270AF"/>
    <w:rsid w:val="00730220"/>
    <w:rsid w:val="0073037E"/>
    <w:rsid w:val="00731686"/>
    <w:rsid w:val="007316E3"/>
    <w:rsid w:val="00731B7C"/>
    <w:rsid w:val="007323F7"/>
    <w:rsid w:val="007330AE"/>
    <w:rsid w:val="007336CF"/>
    <w:rsid w:val="00735B18"/>
    <w:rsid w:val="00735BF4"/>
    <w:rsid w:val="00736313"/>
    <w:rsid w:val="0074027F"/>
    <w:rsid w:val="007402FA"/>
    <w:rsid w:val="007405DF"/>
    <w:rsid w:val="00741135"/>
    <w:rsid w:val="00742282"/>
    <w:rsid w:val="00742646"/>
    <w:rsid w:val="00745531"/>
    <w:rsid w:val="0074575F"/>
    <w:rsid w:val="007462D4"/>
    <w:rsid w:val="007462EF"/>
    <w:rsid w:val="0074753D"/>
    <w:rsid w:val="00750754"/>
    <w:rsid w:val="007513BD"/>
    <w:rsid w:val="007532F2"/>
    <w:rsid w:val="00754109"/>
    <w:rsid w:val="007565E9"/>
    <w:rsid w:val="0075710D"/>
    <w:rsid w:val="007575E3"/>
    <w:rsid w:val="007616EF"/>
    <w:rsid w:val="00761C55"/>
    <w:rsid w:val="00761EF7"/>
    <w:rsid w:val="00762B97"/>
    <w:rsid w:val="00762BD9"/>
    <w:rsid w:val="00763537"/>
    <w:rsid w:val="0076451E"/>
    <w:rsid w:val="00764871"/>
    <w:rsid w:val="00765D3D"/>
    <w:rsid w:val="00766488"/>
    <w:rsid w:val="00766EDE"/>
    <w:rsid w:val="0076733A"/>
    <w:rsid w:val="00767805"/>
    <w:rsid w:val="00770000"/>
    <w:rsid w:val="00770751"/>
    <w:rsid w:val="00771A5B"/>
    <w:rsid w:val="0077206E"/>
    <w:rsid w:val="007720DF"/>
    <w:rsid w:val="00772821"/>
    <w:rsid w:val="007741DF"/>
    <w:rsid w:val="00774E2F"/>
    <w:rsid w:val="00777629"/>
    <w:rsid w:val="00777ABA"/>
    <w:rsid w:val="00780254"/>
    <w:rsid w:val="0078077E"/>
    <w:rsid w:val="007807BE"/>
    <w:rsid w:val="00780C95"/>
    <w:rsid w:val="00781CCC"/>
    <w:rsid w:val="00781D0F"/>
    <w:rsid w:val="00782F5F"/>
    <w:rsid w:val="00783B51"/>
    <w:rsid w:val="0078401B"/>
    <w:rsid w:val="00784C4C"/>
    <w:rsid w:val="007852E8"/>
    <w:rsid w:val="00785748"/>
    <w:rsid w:val="00786803"/>
    <w:rsid w:val="007869F6"/>
    <w:rsid w:val="007874AF"/>
    <w:rsid w:val="00787C33"/>
    <w:rsid w:val="00787EF6"/>
    <w:rsid w:val="00787F69"/>
    <w:rsid w:val="00791025"/>
    <w:rsid w:val="00791202"/>
    <w:rsid w:val="00791BA6"/>
    <w:rsid w:val="00792282"/>
    <w:rsid w:val="00792696"/>
    <w:rsid w:val="007933C4"/>
    <w:rsid w:val="0079360D"/>
    <w:rsid w:val="007937CF"/>
    <w:rsid w:val="00794100"/>
    <w:rsid w:val="00794916"/>
    <w:rsid w:val="0079639D"/>
    <w:rsid w:val="00796475"/>
    <w:rsid w:val="00797FF2"/>
    <w:rsid w:val="007A1199"/>
    <w:rsid w:val="007A1FFE"/>
    <w:rsid w:val="007A3983"/>
    <w:rsid w:val="007A3BA8"/>
    <w:rsid w:val="007A4DC5"/>
    <w:rsid w:val="007A55B2"/>
    <w:rsid w:val="007A5EEE"/>
    <w:rsid w:val="007A7ED5"/>
    <w:rsid w:val="007B145D"/>
    <w:rsid w:val="007B1DA1"/>
    <w:rsid w:val="007B2188"/>
    <w:rsid w:val="007B2A2D"/>
    <w:rsid w:val="007B34C6"/>
    <w:rsid w:val="007B4910"/>
    <w:rsid w:val="007B501F"/>
    <w:rsid w:val="007B5D97"/>
    <w:rsid w:val="007B6E1E"/>
    <w:rsid w:val="007B6EC9"/>
    <w:rsid w:val="007B735C"/>
    <w:rsid w:val="007B7776"/>
    <w:rsid w:val="007B7B58"/>
    <w:rsid w:val="007C04A5"/>
    <w:rsid w:val="007C0B78"/>
    <w:rsid w:val="007C1FA8"/>
    <w:rsid w:val="007C2748"/>
    <w:rsid w:val="007C3C80"/>
    <w:rsid w:val="007C542C"/>
    <w:rsid w:val="007D0AD2"/>
    <w:rsid w:val="007D1065"/>
    <w:rsid w:val="007D1972"/>
    <w:rsid w:val="007D1BAD"/>
    <w:rsid w:val="007D1DB2"/>
    <w:rsid w:val="007D2DE6"/>
    <w:rsid w:val="007D3677"/>
    <w:rsid w:val="007D416F"/>
    <w:rsid w:val="007D428A"/>
    <w:rsid w:val="007D5577"/>
    <w:rsid w:val="007D7AED"/>
    <w:rsid w:val="007E1622"/>
    <w:rsid w:val="007E1CE8"/>
    <w:rsid w:val="007E1CF5"/>
    <w:rsid w:val="007E26EC"/>
    <w:rsid w:val="007E3C3B"/>
    <w:rsid w:val="007E40C9"/>
    <w:rsid w:val="007E562C"/>
    <w:rsid w:val="007E6F47"/>
    <w:rsid w:val="007E7611"/>
    <w:rsid w:val="007E78A3"/>
    <w:rsid w:val="007E7913"/>
    <w:rsid w:val="007E7A9C"/>
    <w:rsid w:val="007E7E78"/>
    <w:rsid w:val="007F0021"/>
    <w:rsid w:val="007F06C7"/>
    <w:rsid w:val="007F08D0"/>
    <w:rsid w:val="007F0D75"/>
    <w:rsid w:val="007F267A"/>
    <w:rsid w:val="007F3312"/>
    <w:rsid w:val="007F3AD4"/>
    <w:rsid w:val="007F3C3E"/>
    <w:rsid w:val="007F6545"/>
    <w:rsid w:val="007F69F5"/>
    <w:rsid w:val="007F7389"/>
    <w:rsid w:val="007F75CE"/>
    <w:rsid w:val="007F7871"/>
    <w:rsid w:val="007F79D7"/>
    <w:rsid w:val="007F7BE7"/>
    <w:rsid w:val="007F7C27"/>
    <w:rsid w:val="007F7E34"/>
    <w:rsid w:val="007F7E36"/>
    <w:rsid w:val="00801EF0"/>
    <w:rsid w:val="00802513"/>
    <w:rsid w:val="008027D5"/>
    <w:rsid w:val="00802AC9"/>
    <w:rsid w:val="00805589"/>
    <w:rsid w:val="008067BC"/>
    <w:rsid w:val="00806A6A"/>
    <w:rsid w:val="00807CBC"/>
    <w:rsid w:val="008113A6"/>
    <w:rsid w:val="008120B0"/>
    <w:rsid w:val="0081272B"/>
    <w:rsid w:val="0081378C"/>
    <w:rsid w:val="0081450F"/>
    <w:rsid w:val="00814796"/>
    <w:rsid w:val="00814AE8"/>
    <w:rsid w:val="00814F17"/>
    <w:rsid w:val="00815018"/>
    <w:rsid w:val="00815671"/>
    <w:rsid w:val="0082197E"/>
    <w:rsid w:val="00821C7C"/>
    <w:rsid w:val="00822417"/>
    <w:rsid w:val="00822E79"/>
    <w:rsid w:val="0082351F"/>
    <w:rsid w:val="00823766"/>
    <w:rsid w:val="00823908"/>
    <w:rsid w:val="008240BB"/>
    <w:rsid w:val="008247B6"/>
    <w:rsid w:val="00824B34"/>
    <w:rsid w:val="00824E39"/>
    <w:rsid w:val="00825AAB"/>
    <w:rsid w:val="00831230"/>
    <w:rsid w:val="00831269"/>
    <w:rsid w:val="00832ED8"/>
    <w:rsid w:val="0083400F"/>
    <w:rsid w:val="00834284"/>
    <w:rsid w:val="008344C3"/>
    <w:rsid w:val="00834699"/>
    <w:rsid w:val="00834F10"/>
    <w:rsid w:val="008358AC"/>
    <w:rsid w:val="0083701E"/>
    <w:rsid w:val="00837641"/>
    <w:rsid w:val="00840802"/>
    <w:rsid w:val="00840BDD"/>
    <w:rsid w:val="00840F7A"/>
    <w:rsid w:val="00841060"/>
    <w:rsid w:val="0084141D"/>
    <w:rsid w:val="00841BBC"/>
    <w:rsid w:val="008421C0"/>
    <w:rsid w:val="0084299C"/>
    <w:rsid w:val="00843C52"/>
    <w:rsid w:val="0084522F"/>
    <w:rsid w:val="008458D4"/>
    <w:rsid w:val="00846FBD"/>
    <w:rsid w:val="008523E7"/>
    <w:rsid w:val="008527C3"/>
    <w:rsid w:val="008536BF"/>
    <w:rsid w:val="00853A9A"/>
    <w:rsid w:val="008542A7"/>
    <w:rsid w:val="00855DF4"/>
    <w:rsid w:val="0085637A"/>
    <w:rsid w:val="008566FF"/>
    <w:rsid w:val="00856B35"/>
    <w:rsid w:val="00860105"/>
    <w:rsid w:val="00862E26"/>
    <w:rsid w:val="00863600"/>
    <w:rsid w:val="00864377"/>
    <w:rsid w:val="008644DD"/>
    <w:rsid w:val="008652A3"/>
    <w:rsid w:val="00865AC1"/>
    <w:rsid w:val="0086662C"/>
    <w:rsid w:val="0086666B"/>
    <w:rsid w:val="00866A31"/>
    <w:rsid w:val="008709BA"/>
    <w:rsid w:val="00870CB8"/>
    <w:rsid w:val="00871888"/>
    <w:rsid w:val="0087296A"/>
    <w:rsid w:val="00873238"/>
    <w:rsid w:val="0087405E"/>
    <w:rsid w:val="0087405F"/>
    <w:rsid w:val="00874B8A"/>
    <w:rsid w:val="00874BAC"/>
    <w:rsid w:val="00875B0F"/>
    <w:rsid w:val="00875BEE"/>
    <w:rsid w:val="00876683"/>
    <w:rsid w:val="00876B10"/>
    <w:rsid w:val="00876FBE"/>
    <w:rsid w:val="008772D8"/>
    <w:rsid w:val="008772F0"/>
    <w:rsid w:val="008776F3"/>
    <w:rsid w:val="00877FDE"/>
    <w:rsid w:val="00880874"/>
    <w:rsid w:val="00880D23"/>
    <w:rsid w:val="00881139"/>
    <w:rsid w:val="008821CF"/>
    <w:rsid w:val="00882294"/>
    <w:rsid w:val="008837FB"/>
    <w:rsid w:val="00883C73"/>
    <w:rsid w:val="00884621"/>
    <w:rsid w:val="00884FDB"/>
    <w:rsid w:val="0088513E"/>
    <w:rsid w:val="0088634D"/>
    <w:rsid w:val="00886AA3"/>
    <w:rsid w:val="00886B07"/>
    <w:rsid w:val="008904D5"/>
    <w:rsid w:val="008905B9"/>
    <w:rsid w:val="00890642"/>
    <w:rsid w:val="008910BF"/>
    <w:rsid w:val="008917C6"/>
    <w:rsid w:val="008917D6"/>
    <w:rsid w:val="00892F46"/>
    <w:rsid w:val="008936A9"/>
    <w:rsid w:val="0089406B"/>
    <w:rsid w:val="00895522"/>
    <w:rsid w:val="0089564C"/>
    <w:rsid w:val="00895AA6"/>
    <w:rsid w:val="00895BCC"/>
    <w:rsid w:val="00896594"/>
    <w:rsid w:val="00896F15"/>
    <w:rsid w:val="0089730F"/>
    <w:rsid w:val="008973A1"/>
    <w:rsid w:val="00897A2D"/>
    <w:rsid w:val="00897CF3"/>
    <w:rsid w:val="00897D8F"/>
    <w:rsid w:val="008A0C55"/>
    <w:rsid w:val="008A2247"/>
    <w:rsid w:val="008A22DE"/>
    <w:rsid w:val="008A2AFD"/>
    <w:rsid w:val="008A2BDC"/>
    <w:rsid w:val="008A2C82"/>
    <w:rsid w:val="008A2DB3"/>
    <w:rsid w:val="008A374B"/>
    <w:rsid w:val="008A39FE"/>
    <w:rsid w:val="008A3BD1"/>
    <w:rsid w:val="008A457B"/>
    <w:rsid w:val="008A4704"/>
    <w:rsid w:val="008A4ABC"/>
    <w:rsid w:val="008A59AE"/>
    <w:rsid w:val="008A64F2"/>
    <w:rsid w:val="008A7839"/>
    <w:rsid w:val="008B1A5D"/>
    <w:rsid w:val="008B2993"/>
    <w:rsid w:val="008B2C6B"/>
    <w:rsid w:val="008B310E"/>
    <w:rsid w:val="008B3EFE"/>
    <w:rsid w:val="008B5237"/>
    <w:rsid w:val="008B5851"/>
    <w:rsid w:val="008B5E32"/>
    <w:rsid w:val="008B611C"/>
    <w:rsid w:val="008B6774"/>
    <w:rsid w:val="008B6AD1"/>
    <w:rsid w:val="008C1729"/>
    <w:rsid w:val="008C2E6C"/>
    <w:rsid w:val="008C384C"/>
    <w:rsid w:val="008C3901"/>
    <w:rsid w:val="008C391C"/>
    <w:rsid w:val="008C3FEC"/>
    <w:rsid w:val="008C4327"/>
    <w:rsid w:val="008C6201"/>
    <w:rsid w:val="008C6CDA"/>
    <w:rsid w:val="008D01FA"/>
    <w:rsid w:val="008D29EB"/>
    <w:rsid w:val="008D3595"/>
    <w:rsid w:val="008D3A9B"/>
    <w:rsid w:val="008D4153"/>
    <w:rsid w:val="008D430D"/>
    <w:rsid w:val="008D44B4"/>
    <w:rsid w:val="008D4666"/>
    <w:rsid w:val="008D4918"/>
    <w:rsid w:val="008D57A5"/>
    <w:rsid w:val="008D5AD8"/>
    <w:rsid w:val="008D5D5F"/>
    <w:rsid w:val="008D62DE"/>
    <w:rsid w:val="008D66B8"/>
    <w:rsid w:val="008D698A"/>
    <w:rsid w:val="008D6C10"/>
    <w:rsid w:val="008D6FD5"/>
    <w:rsid w:val="008E00E8"/>
    <w:rsid w:val="008E0611"/>
    <w:rsid w:val="008E0A5A"/>
    <w:rsid w:val="008E0A85"/>
    <w:rsid w:val="008E1DD3"/>
    <w:rsid w:val="008E2ECF"/>
    <w:rsid w:val="008E31E0"/>
    <w:rsid w:val="008E3D71"/>
    <w:rsid w:val="008E480E"/>
    <w:rsid w:val="008E4BEC"/>
    <w:rsid w:val="008E5A54"/>
    <w:rsid w:val="008E5ADB"/>
    <w:rsid w:val="008E659D"/>
    <w:rsid w:val="008E7032"/>
    <w:rsid w:val="008E703D"/>
    <w:rsid w:val="008E735C"/>
    <w:rsid w:val="008E7659"/>
    <w:rsid w:val="008E7DC8"/>
    <w:rsid w:val="008F0071"/>
    <w:rsid w:val="008F06CB"/>
    <w:rsid w:val="008F080B"/>
    <w:rsid w:val="008F0F18"/>
    <w:rsid w:val="008F1159"/>
    <w:rsid w:val="008F2144"/>
    <w:rsid w:val="008F4466"/>
    <w:rsid w:val="008F4EF6"/>
    <w:rsid w:val="008F51F2"/>
    <w:rsid w:val="008F545C"/>
    <w:rsid w:val="008F57BA"/>
    <w:rsid w:val="008F6281"/>
    <w:rsid w:val="008F65FD"/>
    <w:rsid w:val="008F70D2"/>
    <w:rsid w:val="00900F53"/>
    <w:rsid w:val="00901A9D"/>
    <w:rsid w:val="00902597"/>
    <w:rsid w:val="009027EE"/>
    <w:rsid w:val="009032A5"/>
    <w:rsid w:val="00903434"/>
    <w:rsid w:val="00903B0A"/>
    <w:rsid w:val="00904353"/>
    <w:rsid w:val="00904FD3"/>
    <w:rsid w:val="0090561F"/>
    <w:rsid w:val="00905C25"/>
    <w:rsid w:val="00905D3D"/>
    <w:rsid w:val="009102E1"/>
    <w:rsid w:val="00910761"/>
    <w:rsid w:val="00910B9C"/>
    <w:rsid w:val="0091117D"/>
    <w:rsid w:val="00913354"/>
    <w:rsid w:val="00913B1F"/>
    <w:rsid w:val="009148E4"/>
    <w:rsid w:val="009155DD"/>
    <w:rsid w:val="00915B23"/>
    <w:rsid w:val="00916135"/>
    <w:rsid w:val="00917039"/>
    <w:rsid w:val="009172B1"/>
    <w:rsid w:val="009173F6"/>
    <w:rsid w:val="00917DD3"/>
    <w:rsid w:val="00921D3D"/>
    <w:rsid w:val="00921DE2"/>
    <w:rsid w:val="009228AA"/>
    <w:rsid w:val="00922E0C"/>
    <w:rsid w:val="00922ED4"/>
    <w:rsid w:val="00923554"/>
    <w:rsid w:val="0092458B"/>
    <w:rsid w:val="009245FE"/>
    <w:rsid w:val="00927B67"/>
    <w:rsid w:val="00931902"/>
    <w:rsid w:val="00931DAF"/>
    <w:rsid w:val="0093220A"/>
    <w:rsid w:val="00932A40"/>
    <w:rsid w:val="00932EFA"/>
    <w:rsid w:val="009337AA"/>
    <w:rsid w:val="00933A0A"/>
    <w:rsid w:val="00936063"/>
    <w:rsid w:val="00936AA3"/>
    <w:rsid w:val="00937CFA"/>
    <w:rsid w:val="00937F13"/>
    <w:rsid w:val="0094046D"/>
    <w:rsid w:val="009404F3"/>
    <w:rsid w:val="00943115"/>
    <w:rsid w:val="00943FDC"/>
    <w:rsid w:val="00945175"/>
    <w:rsid w:val="009451F6"/>
    <w:rsid w:val="0094642E"/>
    <w:rsid w:val="00946927"/>
    <w:rsid w:val="00947628"/>
    <w:rsid w:val="00947EF2"/>
    <w:rsid w:val="00950CBE"/>
    <w:rsid w:val="00950D76"/>
    <w:rsid w:val="00951861"/>
    <w:rsid w:val="00951BB5"/>
    <w:rsid w:val="00951EA9"/>
    <w:rsid w:val="0095281B"/>
    <w:rsid w:val="009529CA"/>
    <w:rsid w:val="00955398"/>
    <w:rsid w:val="009603E8"/>
    <w:rsid w:val="00960B24"/>
    <w:rsid w:val="009610BB"/>
    <w:rsid w:val="00961308"/>
    <w:rsid w:val="00964778"/>
    <w:rsid w:val="00965628"/>
    <w:rsid w:val="00965D3B"/>
    <w:rsid w:val="00966A20"/>
    <w:rsid w:val="00966BE2"/>
    <w:rsid w:val="00967CF1"/>
    <w:rsid w:val="0097046D"/>
    <w:rsid w:val="009708BF"/>
    <w:rsid w:val="009708E9"/>
    <w:rsid w:val="00972595"/>
    <w:rsid w:val="00972BFB"/>
    <w:rsid w:val="009734F2"/>
    <w:rsid w:val="00974407"/>
    <w:rsid w:val="00974D87"/>
    <w:rsid w:val="009753FB"/>
    <w:rsid w:val="00976E25"/>
    <w:rsid w:val="00976E67"/>
    <w:rsid w:val="00977B92"/>
    <w:rsid w:val="009834B0"/>
    <w:rsid w:val="009837C8"/>
    <w:rsid w:val="00983AB7"/>
    <w:rsid w:val="00983B98"/>
    <w:rsid w:val="00983C96"/>
    <w:rsid w:val="0098537E"/>
    <w:rsid w:val="00986B1B"/>
    <w:rsid w:val="00990D94"/>
    <w:rsid w:val="00991E2E"/>
    <w:rsid w:val="009922F0"/>
    <w:rsid w:val="009926F8"/>
    <w:rsid w:val="00994709"/>
    <w:rsid w:val="00995E6F"/>
    <w:rsid w:val="00996309"/>
    <w:rsid w:val="0099696F"/>
    <w:rsid w:val="00997021"/>
    <w:rsid w:val="00997605"/>
    <w:rsid w:val="009979A3"/>
    <w:rsid w:val="009A0A6E"/>
    <w:rsid w:val="009A1052"/>
    <w:rsid w:val="009A1231"/>
    <w:rsid w:val="009A1458"/>
    <w:rsid w:val="009A17C1"/>
    <w:rsid w:val="009A1A05"/>
    <w:rsid w:val="009A3578"/>
    <w:rsid w:val="009A4360"/>
    <w:rsid w:val="009A4F15"/>
    <w:rsid w:val="009A6132"/>
    <w:rsid w:val="009A79B4"/>
    <w:rsid w:val="009B1019"/>
    <w:rsid w:val="009B14E4"/>
    <w:rsid w:val="009B164D"/>
    <w:rsid w:val="009B217F"/>
    <w:rsid w:val="009B26AC"/>
    <w:rsid w:val="009B55F1"/>
    <w:rsid w:val="009B7DA0"/>
    <w:rsid w:val="009C0410"/>
    <w:rsid w:val="009C2F12"/>
    <w:rsid w:val="009C7460"/>
    <w:rsid w:val="009C76FD"/>
    <w:rsid w:val="009C7832"/>
    <w:rsid w:val="009C7B93"/>
    <w:rsid w:val="009D1293"/>
    <w:rsid w:val="009D2108"/>
    <w:rsid w:val="009D2121"/>
    <w:rsid w:val="009D2604"/>
    <w:rsid w:val="009D30F2"/>
    <w:rsid w:val="009D340D"/>
    <w:rsid w:val="009D3497"/>
    <w:rsid w:val="009D3DD3"/>
    <w:rsid w:val="009D3FF2"/>
    <w:rsid w:val="009D46C6"/>
    <w:rsid w:val="009D4D82"/>
    <w:rsid w:val="009D508D"/>
    <w:rsid w:val="009D59BB"/>
    <w:rsid w:val="009D64CD"/>
    <w:rsid w:val="009D6D15"/>
    <w:rsid w:val="009D6D8E"/>
    <w:rsid w:val="009E078D"/>
    <w:rsid w:val="009E0C5A"/>
    <w:rsid w:val="009E10D3"/>
    <w:rsid w:val="009E24ED"/>
    <w:rsid w:val="009E2FAC"/>
    <w:rsid w:val="009E3DC5"/>
    <w:rsid w:val="009E428B"/>
    <w:rsid w:val="009E4C45"/>
    <w:rsid w:val="009E4F98"/>
    <w:rsid w:val="009E544F"/>
    <w:rsid w:val="009E65EA"/>
    <w:rsid w:val="009E6B55"/>
    <w:rsid w:val="009E70AF"/>
    <w:rsid w:val="009F09C2"/>
    <w:rsid w:val="009F0ED0"/>
    <w:rsid w:val="009F12C5"/>
    <w:rsid w:val="009F2BAE"/>
    <w:rsid w:val="009F2BB9"/>
    <w:rsid w:val="009F405F"/>
    <w:rsid w:val="009F4D0B"/>
    <w:rsid w:val="009F5EE2"/>
    <w:rsid w:val="009F6AE9"/>
    <w:rsid w:val="009F6AF2"/>
    <w:rsid w:val="009F7330"/>
    <w:rsid w:val="00A0026F"/>
    <w:rsid w:val="00A004BF"/>
    <w:rsid w:val="00A0075F"/>
    <w:rsid w:val="00A0081D"/>
    <w:rsid w:val="00A00D68"/>
    <w:rsid w:val="00A00FD4"/>
    <w:rsid w:val="00A01CB2"/>
    <w:rsid w:val="00A046FC"/>
    <w:rsid w:val="00A05856"/>
    <w:rsid w:val="00A058AB"/>
    <w:rsid w:val="00A064A9"/>
    <w:rsid w:val="00A07AEC"/>
    <w:rsid w:val="00A1019A"/>
    <w:rsid w:val="00A106F4"/>
    <w:rsid w:val="00A10891"/>
    <w:rsid w:val="00A11836"/>
    <w:rsid w:val="00A125FF"/>
    <w:rsid w:val="00A1287F"/>
    <w:rsid w:val="00A1388E"/>
    <w:rsid w:val="00A15D11"/>
    <w:rsid w:val="00A1714C"/>
    <w:rsid w:val="00A22712"/>
    <w:rsid w:val="00A22FFF"/>
    <w:rsid w:val="00A232A9"/>
    <w:rsid w:val="00A2355D"/>
    <w:rsid w:val="00A24BE6"/>
    <w:rsid w:val="00A24FE3"/>
    <w:rsid w:val="00A2500E"/>
    <w:rsid w:val="00A25DFC"/>
    <w:rsid w:val="00A267D8"/>
    <w:rsid w:val="00A27E74"/>
    <w:rsid w:val="00A30CC9"/>
    <w:rsid w:val="00A31305"/>
    <w:rsid w:val="00A31CD0"/>
    <w:rsid w:val="00A343C0"/>
    <w:rsid w:val="00A36B40"/>
    <w:rsid w:val="00A4034F"/>
    <w:rsid w:val="00A40393"/>
    <w:rsid w:val="00A40B7F"/>
    <w:rsid w:val="00A411E6"/>
    <w:rsid w:val="00A41B2E"/>
    <w:rsid w:val="00A43D99"/>
    <w:rsid w:val="00A4427F"/>
    <w:rsid w:val="00A44357"/>
    <w:rsid w:val="00A44D6A"/>
    <w:rsid w:val="00A45AAD"/>
    <w:rsid w:val="00A46343"/>
    <w:rsid w:val="00A47A5A"/>
    <w:rsid w:val="00A506D3"/>
    <w:rsid w:val="00A50F76"/>
    <w:rsid w:val="00A541BA"/>
    <w:rsid w:val="00A5709C"/>
    <w:rsid w:val="00A5761E"/>
    <w:rsid w:val="00A5769E"/>
    <w:rsid w:val="00A607C4"/>
    <w:rsid w:val="00A60E03"/>
    <w:rsid w:val="00A60F24"/>
    <w:rsid w:val="00A60F51"/>
    <w:rsid w:val="00A61117"/>
    <w:rsid w:val="00A6143C"/>
    <w:rsid w:val="00A61970"/>
    <w:rsid w:val="00A61EF8"/>
    <w:rsid w:val="00A62A0A"/>
    <w:rsid w:val="00A62DAA"/>
    <w:rsid w:val="00A63023"/>
    <w:rsid w:val="00A643E1"/>
    <w:rsid w:val="00A65659"/>
    <w:rsid w:val="00A6571D"/>
    <w:rsid w:val="00A65DA7"/>
    <w:rsid w:val="00A65DBA"/>
    <w:rsid w:val="00A663F5"/>
    <w:rsid w:val="00A675F0"/>
    <w:rsid w:val="00A70542"/>
    <w:rsid w:val="00A7055D"/>
    <w:rsid w:val="00A711A6"/>
    <w:rsid w:val="00A7166A"/>
    <w:rsid w:val="00A71B88"/>
    <w:rsid w:val="00A71F36"/>
    <w:rsid w:val="00A72256"/>
    <w:rsid w:val="00A73A54"/>
    <w:rsid w:val="00A73DD7"/>
    <w:rsid w:val="00A75E1E"/>
    <w:rsid w:val="00A76512"/>
    <w:rsid w:val="00A8074D"/>
    <w:rsid w:val="00A81359"/>
    <w:rsid w:val="00A81943"/>
    <w:rsid w:val="00A82702"/>
    <w:rsid w:val="00A82F00"/>
    <w:rsid w:val="00A82F16"/>
    <w:rsid w:val="00A8301E"/>
    <w:rsid w:val="00A85E19"/>
    <w:rsid w:val="00A8762D"/>
    <w:rsid w:val="00A87878"/>
    <w:rsid w:val="00A87A10"/>
    <w:rsid w:val="00A917EE"/>
    <w:rsid w:val="00A92AA4"/>
    <w:rsid w:val="00A938A2"/>
    <w:rsid w:val="00A94855"/>
    <w:rsid w:val="00A96841"/>
    <w:rsid w:val="00A9699A"/>
    <w:rsid w:val="00A96F47"/>
    <w:rsid w:val="00A97C1C"/>
    <w:rsid w:val="00AA07C7"/>
    <w:rsid w:val="00AA105F"/>
    <w:rsid w:val="00AA13BE"/>
    <w:rsid w:val="00AA192C"/>
    <w:rsid w:val="00AA1CC6"/>
    <w:rsid w:val="00AA3269"/>
    <w:rsid w:val="00AA3D42"/>
    <w:rsid w:val="00AA468B"/>
    <w:rsid w:val="00AA58D0"/>
    <w:rsid w:val="00AA5B71"/>
    <w:rsid w:val="00AA5CBB"/>
    <w:rsid w:val="00AA645B"/>
    <w:rsid w:val="00AA77DC"/>
    <w:rsid w:val="00AA784C"/>
    <w:rsid w:val="00AA7DD8"/>
    <w:rsid w:val="00AB1431"/>
    <w:rsid w:val="00AB189E"/>
    <w:rsid w:val="00AB25FC"/>
    <w:rsid w:val="00AB2BE3"/>
    <w:rsid w:val="00AB3EF8"/>
    <w:rsid w:val="00AB4333"/>
    <w:rsid w:val="00AB48CE"/>
    <w:rsid w:val="00AB4A08"/>
    <w:rsid w:val="00AB5E40"/>
    <w:rsid w:val="00AB72E7"/>
    <w:rsid w:val="00AC0C21"/>
    <w:rsid w:val="00AC114A"/>
    <w:rsid w:val="00AC184D"/>
    <w:rsid w:val="00AC18E8"/>
    <w:rsid w:val="00AC206D"/>
    <w:rsid w:val="00AC28AC"/>
    <w:rsid w:val="00AC3035"/>
    <w:rsid w:val="00AC310F"/>
    <w:rsid w:val="00AC4F4B"/>
    <w:rsid w:val="00AC5CC0"/>
    <w:rsid w:val="00AC6F58"/>
    <w:rsid w:val="00AD0933"/>
    <w:rsid w:val="00AD2896"/>
    <w:rsid w:val="00AD2C4E"/>
    <w:rsid w:val="00AD3056"/>
    <w:rsid w:val="00AD37BA"/>
    <w:rsid w:val="00AD57C8"/>
    <w:rsid w:val="00AD5E6B"/>
    <w:rsid w:val="00AD656C"/>
    <w:rsid w:val="00AD69E2"/>
    <w:rsid w:val="00AD6B38"/>
    <w:rsid w:val="00AD6E39"/>
    <w:rsid w:val="00AD7B3E"/>
    <w:rsid w:val="00AE0DE1"/>
    <w:rsid w:val="00AE14C8"/>
    <w:rsid w:val="00AE161D"/>
    <w:rsid w:val="00AE236E"/>
    <w:rsid w:val="00AE25E5"/>
    <w:rsid w:val="00AE2BF3"/>
    <w:rsid w:val="00AE3FAB"/>
    <w:rsid w:val="00AE54A6"/>
    <w:rsid w:val="00AE6CF0"/>
    <w:rsid w:val="00AE6FDC"/>
    <w:rsid w:val="00AE74DF"/>
    <w:rsid w:val="00AE7F9C"/>
    <w:rsid w:val="00AF0372"/>
    <w:rsid w:val="00AF0A16"/>
    <w:rsid w:val="00AF0B85"/>
    <w:rsid w:val="00AF12CB"/>
    <w:rsid w:val="00AF1A47"/>
    <w:rsid w:val="00AF1D20"/>
    <w:rsid w:val="00AF20C9"/>
    <w:rsid w:val="00AF24CF"/>
    <w:rsid w:val="00AF2A36"/>
    <w:rsid w:val="00AF3210"/>
    <w:rsid w:val="00AF3913"/>
    <w:rsid w:val="00AF48F3"/>
    <w:rsid w:val="00AF54F5"/>
    <w:rsid w:val="00B00450"/>
    <w:rsid w:val="00B00B7F"/>
    <w:rsid w:val="00B00D0E"/>
    <w:rsid w:val="00B00EF1"/>
    <w:rsid w:val="00B02015"/>
    <w:rsid w:val="00B021BF"/>
    <w:rsid w:val="00B03040"/>
    <w:rsid w:val="00B03357"/>
    <w:rsid w:val="00B04842"/>
    <w:rsid w:val="00B049C0"/>
    <w:rsid w:val="00B056FA"/>
    <w:rsid w:val="00B059E4"/>
    <w:rsid w:val="00B05C8D"/>
    <w:rsid w:val="00B06FB4"/>
    <w:rsid w:val="00B129F4"/>
    <w:rsid w:val="00B12C73"/>
    <w:rsid w:val="00B16C9B"/>
    <w:rsid w:val="00B208A8"/>
    <w:rsid w:val="00B218BC"/>
    <w:rsid w:val="00B235F8"/>
    <w:rsid w:val="00B23833"/>
    <w:rsid w:val="00B23975"/>
    <w:rsid w:val="00B242FE"/>
    <w:rsid w:val="00B246AA"/>
    <w:rsid w:val="00B25313"/>
    <w:rsid w:val="00B27C9F"/>
    <w:rsid w:val="00B30FF3"/>
    <w:rsid w:val="00B31156"/>
    <w:rsid w:val="00B31705"/>
    <w:rsid w:val="00B326B7"/>
    <w:rsid w:val="00B327DA"/>
    <w:rsid w:val="00B3656F"/>
    <w:rsid w:val="00B36FD8"/>
    <w:rsid w:val="00B40261"/>
    <w:rsid w:val="00B40E05"/>
    <w:rsid w:val="00B437F3"/>
    <w:rsid w:val="00B44B87"/>
    <w:rsid w:val="00B45E51"/>
    <w:rsid w:val="00B464CB"/>
    <w:rsid w:val="00B46F71"/>
    <w:rsid w:val="00B47243"/>
    <w:rsid w:val="00B51580"/>
    <w:rsid w:val="00B51617"/>
    <w:rsid w:val="00B51697"/>
    <w:rsid w:val="00B51C68"/>
    <w:rsid w:val="00B52493"/>
    <w:rsid w:val="00B539CC"/>
    <w:rsid w:val="00B54092"/>
    <w:rsid w:val="00B55991"/>
    <w:rsid w:val="00B55FFD"/>
    <w:rsid w:val="00B5728C"/>
    <w:rsid w:val="00B603CA"/>
    <w:rsid w:val="00B62821"/>
    <w:rsid w:val="00B62B88"/>
    <w:rsid w:val="00B634C6"/>
    <w:rsid w:val="00B6401C"/>
    <w:rsid w:val="00B65149"/>
    <w:rsid w:val="00B66195"/>
    <w:rsid w:val="00B66973"/>
    <w:rsid w:val="00B6737B"/>
    <w:rsid w:val="00B67675"/>
    <w:rsid w:val="00B677E8"/>
    <w:rsid w:val="00B67970"/>
    <w:rsid w:val="00B70274"/>
    <w:rsid w:val="00B708BD"/>
    <w:rsid w:val="00B70FE3"/>
    <w:rsid w:val="00B71191"/>
    <w:rsid w:val="00B7156B"/>
    <w:rsid w:val="00B72BAF"/>
    <w:rsid w:val="00B73E09"/>
    <w:rsid w:val="00B7458C"/>
    <w:rsid w:val="00B74E6E"/>
    <w:rsid w:val="00B752C0"/>
    <w:rsid w:val="00B7573D"/>
    <w:rsid w:val="00B77348"/>
    <w:rsid w:val="00B775DE"/>
    <w:rsid w:val="00B80001"/>
    <w:rsid w:val="00B8099A"/>
    <w:rsid w:val="00B81323"/>
    <w:rsid w:val="00B816B4"/>
    <w:rsid w:val="00B81A80"/>
    <w:rsid w:val="00B81CD3"/>
    <w:rsid w:val="00B82426"/>
    <w:rsid w:val="00B8382B"/>
    <w:rsid w:val="00B84411"/>
    <w:rsid w:val="00B84AF5"/>
    <w:rsid w:val="00B85B3A"/>
    <w:rsid w:val="00B85E12"/>
    <w:rsid w:val="00B86FE8"/>
    <w:rsid w:val="00B8702B"/>
    <w:rsid w:val="00B87DA5"/>
    <w:rsid w:val="00B90B66"/>
    <w:rsid w:val="00B9105F"/>
    <w:rsid w:val="00B912B6"/>
    <w:rsid w:val="00B91E37"/>
    <w:rsid w:val="00B931DE"/>
    <w:rsid w:val="00B932C9"/>
    <w:rsid w:val="00B93B62"/>
    <w:rsid w:val="00B93E1F"/>
    <w:rsid w:val="00B93E42"/>
    <w:rsid w:val="00B949BD"/>
    <w:rsid w:val="00B94CD5"/>
    <w:rsid w:val="00B96AAF"/>
    <w:rsid w:val="00B9726C"/>
    <w:rsid w:val="00B97950"/>
    <w:rsid w:val="00B97C7A"/>
    <w:rsid w:val="00BA0196"/>
    <w:rsid w:val="00BA0C31"/>
    <w:rsid w:val="00BA154D"/>
    <w:rsid w:val="00BA1FBC"/>
    <w:rsid w:val="00BA212D"/>
    <w:rsid w:val="00BA28FB"/>
    <w:rsid w:val="00BA3861"/>
    <w:rsid w:val="00BA3DC4"/>
    <w:rsid w:val="00BA5CC4"/>
    <w:rsid w:val="00BA5E11"/>
    <w:rsid w:val="00BA76D2"/>
    <w:rsid w:val="00BA7F5B"/>
    <w:rsid w:val="00BB08B5"/>
    <w:rsid w:val="00BB0C72"/>
    <w:rsid w:val="00BB2AF8"/>
    <w:rsid w:val="00BB7CBC"/>
    <w:rsid w:val="00BC0060"/>
    <w:rsid w:val="00BC0880"/>
    <w:rsid w:val="00BC0E00"/>
    <w:rsid w:val="00BC1088"/>
    <w:rsid w:val="00BC20F5"/>
    <w:rsid w:val="00BC2BC3"/>
    <w:rsid w:val="00BC2EEB"/>
    <w:rsid w:val="00BC3354"/>
    <w:rsid w:val="00BC3C14"/>
    <w:rsid w:val="00BC420B"/>
    <w:rsid w:val="00BC48A5"/>
    <w:rsid w:val="00BC6D97"/>
    <w:rsid w:val="00BD0066"/>
    <w:rsid w:val="00BD1D90"/>
    <w:rsid w:val="00BD21A5"/>
    <w:rsid w:val="00BD2B43"/>
    <w:rsid w:val="00BD2C18"/>
    <w:rsid w:val="00BD30ED"/>
    <w:rsid w:val="00BD3B62"/>
    <w:rsid w:val="00BD4959"/>
    <w:rsid w:val="00BD4C0B"/>
    <w:rsid w:val="00BD4D8F"/>
    <w:rsid w:val="00BD5105"/>
    <w:rsid w:val="00BD59D9"/>
    <w:rsid w:val="00BD6020"/>
    <w:rsid w:val="00BD67FA"/>
    <w:rsid w:val="00BD7175"/>
    <w:rsid w:val="00BD75B5"/>
    <w:rsid w:val="00BD7AC1"/>
    <w:rsid w:val="00BE0394"/>
    <w:rsid w:val="00BE1207"/>
    <w:rsid w:val="00BE309C"/>
    <w:rsid w:val="00BE37A8"/>
    <w:rsid w:val="00BE3C05"/>
    <w:rsid w:val="00BE4824"/>
    <w:rsid w:val="00BE5A5C"/>
    <w:rsid w:val="00BE640E"/>
    <w:rsid w:val="00BE6D96"/>
    <w:rsid w:val="00BE6DC5"/>
    <w:rsid w:val="00BE768E"/>
    <w:rsid w:val="00BF038B"/>
    <w:rsid w:val="00BF07A8"/>
    <w:rsid w:val="00BF11BE"/>
    <w:rsid w:val="00BF1221"/>
    <w:rsid w:val="00BF135F"/>
    <w:rsid w:val="00BF1B25"/>
    <w:rsid w:val="00BF40F7"/>
    <w:rsid w:val="00BF4B5B"/>
    <w:rsid w:val="00BF4C7A"/>
    <w:rsid w:val="00BF5CA2"/>
    <w:rsid w:val="00BF6091"/>
    <w:rsid w:val="00BF64F6"/>
    <w:rsid w:val="00BF663E"/>
    <w:rsid w:val="00BF7CCF"/>
    <w:rsid w:val="00BF7FEB"/>
    <w:rsid w:val="00C002F1"/>
    <w:rsid w:val="00C00930"/>
    <w:rsid w:val="00C00C9C"/>
    <w:rsid w:val="00C01843"/>
    <w:rsid w:val="00C01CBD"/>
    <w:rsid w:val="00C02B3D"/>
    <w:rsid w:val="00C03C35"/>
    <w:rsid w:val="00C04603"/>
    <w:rsid w:val="00C048FB"/>
    <w:rsid w:val="00C05583"/>
    <w:rsid w:val="00C0560E"/>
    <w:rsid w:val="00C060B6"/>
    <w:rsid w:val="00C06CD8"/>
    <w:rsid w:val="00C06D51"/>
    <w:rsid w:val="00C06E27"/>
    <w:rsid w:val="00C0761D"/>
    <w:rsid w:val="00C077E8"/>
    <w:rsid w:val="00C10433"/>
    <w:rsid w:val="00C10A16"/>
    <w:rsid w:val="00C12147"/>
    <w:rsid w:val="00C122DE"/>
    <w:rsid w:val="00C12B2A"/>
    <w:rsid w:val="00C12CFE"/>
    <w:rsid w:val="00C13B8F"/>
    <w:rsid w:val="00C13E6F"/>
    <w:rsid w:val="00C14C49"/>
    <w:rsid w:val="00C1558D"/>
    <w:rsid w:val="00C1617B"/>
    <w:rsid w:val="00C16394"/>
    <w:rsid w:val="00C164C5"/>
    <w:rsid w:val="00C166E2"/>
    <w:rsid w:val="00C1686F"/>
    <w:rsid w:val="00C17B0A"/>
    <w:rsid w:val="00C2074D"/>
    <w:rsid w:val="00C20EF2"/>
    <w:rsid w:val="00C2101C"/>
    <w:rsid w:val="00C213A9"/>
    <w:rsid w:val="00C216F2"/>
    <w:rsid w:val="00C21747"/>
    <w:rsid w:val="00C21D26"/>
    <w:rsid w:val="00C21E73"/>
    <w:rsid w:val="00C2275A"/>
    <w:rsid w:val="00C22CE6"/>
    <w:rsid w:val="00C23DC0"/>
    <w:rsid w:val="00C2458A"/>
    <w:rsid w:val="00C27396"/>
    <w:rsid w:val="00C30419"/>
    <w:rsid w:val="00C313A1"/>
    <w:rsid w:val="00C3166B"/>
    <w:rsid w:val="00C31A3A"/>
    <w:rsid w:val="00C33AA8"/>
    <w:rsid w:val="00C34A51"/>
    <w:rsid w:val="00C35173"/>
    <w:rsid w:val="00C3561C"/>
    <w:rsid w:val="00C35AA8"/>
    <w:rsid w:val="00C36B52"/>
    <w:rsid w:val="00C36B88"/>
    <w:rsid w:val="00C371E2"/>
    <w:rsid w:val="00C37A7E"/>
    <w:rsid w:val="00C37CDB"/>
    <w:rsid w:val="00C37EE3"/>
    <w:rsid w:val="00C404A9"/>
    <w:rsid w:val="00C40F28"/>
    <w:rsid w:val="00C41E72"/>
    <w:rsid w:val="00C4249B"/>
    <w:rsid w:val="00C42E20"/>
    <w:rsid w:val="00C4302D"/>
    <w:rsid w:val="00C43794"/>
    <w:rsid w:val="00C440E2"/>
    <w:rsid w:val="00C44C78"/>
    <w:rsid w:val="00C4532B"/>
    <w:rsid w:val="00C46D4A"/>
    <w:rsid w:val="00C46F77"/>
    <w:rsid w:val="00C47968"/>
    <w:rsid w:val="00C504BD"/>
    <w:rsid w:val="00C50C02"/>
    <w:rsid w:val="00C51433"/>
    <w:rsid w:val="00C535AD"/>
    <w:rsid w:val="00C54EA2"/>
    <w:rsid w:val="00C55ACA"/>
    <w:rsid w:val="00C5682E"/>
    <w:rsid w:val="00C56A2D"/>
    <w:rsid w:val="00C56AED"/>
    <w:rsid w:val="00C57C66"/>
    <w:rsid w:val="00C57DC0"/>
    <w:rsid w:val="00C607AB"/>
    <w:rsid w:val="00C6159F"/>
    <w:rsid w:val="00C61C04"/>
    <w:rsid w:val="00C629D2"/>
    <w:rsid w:val="00C63296"/>
    <w:rsid w:val="00C63811"/>
    <w:rsid w:val="00C653A2"/>
    <w:rsid w:val="00C670FB"/>
    <w:rsid w:val="00C67A67"/>
    <w:rsid w:val="00C70562"/>
    <w:rsid w:val="00C7387E"/>
    <w:rsid w:val="00C74404"/>
    <w:rsid w:val="00C76204"/>
    <w:rsid w:val="00C808BE"/>
    <w:rsid w:val="00C81572"/>
    <w:rsid w:val="00C83582"/>
    <w:rsid w:val="00C83C03"/>
    <w:rsid w:val="00C84294"/>
    <w:rsid w:val="00C843A0"/>
    <w:rsid w:val="00C85DE3"/>
    <w:rsid w:val="00C866E0"/>
    <w:rsid w:val="00C86D76"/>
    <w:rsid w:val="00C870DF"/>
    <w:rsid w:val="00C879CA"/>
    <w:rsid w:val="00C90092"/>
    <w:rsid w:val="00C9060B"/>
    <w:rsid w:val="00C91525"/>
    <w:rsid w:val="00C9165D"/>
    <w:rsid w:val="00C91B8C"/>
    <w:rsid w:val="00C9245A"/>
    <w:rsid w:val="00C939E4"/>
    <w:rsid w:val="00C93E91"/>
    <w:rsid w:val="00C94101"/>
    <w:rsid w:val="00C94C7E"/>
    <w:rsid w:val="00C96B42"/>
    <w:rsid w:val="00C96C72"/>
    <w:rsid w:val="00C9775C"/>
    <w:rsid w:val="00C9787F"/>
    <w:rsid w:val="00C97FD2"/>
    <w:rsid w:val="00CA051C"/>
    <w:rsid w:val="00CA3FE2"/>
    <w:rsid w:val="00CA4A35"/>
    <w:rsid w:val="00CA5C6C"/>
    <w:rsid w:val="00CA78CD"/>
    <w:rsid w:val="00CB0ABF"/>
    <w:rsid w:val="00CB0EEA"/>
    <w:rsid w:val="00CB16A5"/>
    <w:rsid w:val="00CB1865"/>
    <w:rsid w:val="00CB2D0F"/>
    <w:rsid w:val="00CB33E4"/>
    <w:rsid w:val="00CB3C68"/>
    <w:rsid w:val="00CB403F"/>
    <w:rsid w:val="00CB467C"/>
    <w:rsid w:val="00CB470E"/>
    <w:rsid w:val="00CB550E"/>
    <w:rsid w:val="00CB55D3"/>
    <w:rsid w:val="00CB6522"/>
    <w:rsid w:val="00CC0C5D"/>
    <w:rsid w:val="00CC1054"/>
    <w:rsid w:val="00CC17B8"/>
    <w:rsid w:val="00CC2045"/>
    <w:rsid w:val="00CC2E14"/>
    <w:rsid w:val="00CC3675"/>
    <w:rsid w:val="00CC38B0"/>
    <w:rsid w:val="00CC400A"/>
    <w:rsid w:val="00CC421E"/>
    <w:rsid w:val="00CC4784"/>
    <w:rsid w:val="00CC54F6"/>
    <w:rsid w:val="00CC6393"/>
    <w:rsid w:val="00CC6A35"/>
    <w:rsid w:val="00CC7F06"/>
    <w:rsid w:val="00CD03D7"/>
    <w:rsid w:val="00CD0480"/>
    <w:rsid w:val="00CD0724"/>
    <w:rsid w:val="00CD0A14"/>
    <w:rsid w:val="00CD0A4E"/>
    <w:rsid w:val="00CD1C1A"/>
    <w:rsid w:val="00CD210B"/>
    <w:rsid w:val="00CD313E"/>
    <w:rsid w:val="00CD4792"/>
    <w:rsid w:val="00CD49AB"/>
    <w:rsid w:val="00CD594A"/>
    <w:rsid w:val="00CD6A08"/>
    <w:rsid w:val="00CD7632"/>
    <w:rsid w:val="00CD7B33"/>
    <w:rsid w:val="00CE04EB"/>
    <w:rsid w:val="00CE12D2"/>
    <w:rsid w:val="00CE14A8"/>
    <w:rsid w:val="00CE1BA6"/>
    <w:rsid w:val="00CE32FC"/>
    <w:rsid w:val="00CE3D3A"/>
    <w:rsid w:val="00CE6F08"/>
    <w:rsid w:val="00CE6F2A"/>
    <w:rsid w:val="00CE701D"/>
    <w:rsid w:val="00CE7294"/>
    <w:rsid w:val="00CE767D"/>
    <w:rsid w:val="00CE7BF6"/>
    <w:rsid w:val="00CF0646"/>
    <w:rsid w:val="00CF06B2"/>
    <w:rsid w:val="00CF0751"/>
    <w:rsid w:val="00CF1C6D"/>
    <w:rsid w:val="00CF1EF9"/>
    <w:rsid w:val="00CF3304"/>
    <w:rsid w:val="00CF41BF"/>
    <w:rsid w:val="00CF5023"/>
    <w:rsid w:val="00CF6098"/>
    <w:rsid w:val="00CF6E03"/>
    <w:rsid w:val="00CF6FAF"/>
    <w:rsid w:val="00CF760E"/>
    <w:rsid w:val="00D009E3"/>
    <w:rsid w:val="00D01C86"/>
    <w:rsid w:val="00D02BAC"/>
    <w:rsid w:val="00D03CB0"/>
    <w:rsid w:val="00D04052"/>
    <w:rsid w:val="00D047FD"/>
    <w:rsid w:val="00D05A45"/>
    <w:rsid w:val="00D07235"/>
    <w:rsid w:val="00D07664"/>
    <w:rsid w:val="00D10893"/>
    <w:rsid w:val="00D121D8"/>
    <w:rsid w:val="00D12245"/>
    <w:rsid w:val="00D12654"/>
    <w:rsid w:val="00D1274E"/>
    <w:rsid w:val="00D12BB4"/>
    <w:rsid w:val="00D12E8A"/>
    <w:rsid w:val="00D13BBD"/>
    <w:rsid w:val="00D14881"/>
    <w:rsid w:val="00D14B54"/>
    <w:rsid w:val="00D156CF"/>
    <w:rsid w:val="00D15924"/>
    <w:rsid w:val="00D16EA5"/>
    <w:rsid w:val="00D211BB"/>
    <w:rsid w:val="00D215C5"/>
    <w:rsid w:val="00D248F3"/>
    <w:rsid w:val="00D24DBD"/>
    <w:rsid w:val="00D25302"/>
    <w:rsid w:val="00D25330"/>
    <w:rsid w:val="00D25460"/>
    <w:rsid w:val="00D2576B"/>
    <w:rsid w:val="00D25E3E"/>
    <w:rsid w:val="00D2603F"/>
    <w:rsid w:val="00D263FB"/>
    <w:rsid w:val="00D26F3F"/>
    <w:rsid w:val="00D271D0"/>
    <w:rsid w:val="00D27283"/>
    <w:rsid w:val="00D316F2"/>
    <w:rsid w:val="00D32916"/>
    <w:rsid w:val="00D331CB"/>
    <w:rsid w:val="00D340CB"/>
    <w:rsid w:val="00D351EB"/>
    <w:rsid w:val="00D3548A"/>
    <w:rsid w:val="00D3569B"/>
    <w:rsid w:val="00D36F60"/>
    <w:rsid w:val="00D37539"/>
    <w:rsid w:val="00D37DF4"/>
    <w:rsid w:val="00D406C7"/>
    <w:rsid w:val="00D4158B"/>
    <w:rsid w:val="00D42794"/>
    <w:rsid w:val="00D44BF4"/>
    <w:rsid w:val="00D44D25"/>
    <w:rsid w:val="00D46546"/>
    <w:rsid w:val="00D465DA"/>
    <w:rsid w:val="00D46612"/>
    <w:rsid w:val="00D502C6"/>
    <w:rsid w:val="00D506D0"/>
    <w:rsid w:val="00D50EB6"/>
    <w:rsid w:val="00D51307"/>
    <w:rsid w:val="00D518ED"/>
    <w:rsid w:val="00D51FE6"/>
    <w:rsid w:val="00D52F38"/>
    <w:rsid w:val="00D53210"/>
    <w:rsid w:val="00D55106"/>
    <w:rsid w:val="00D571FE"/>
    <w:rsid w:val="00D57491"/>
    <w:rsid w:val="00D57FAE"/>
    <w:rsid w:val="00D6028F"/>
    <w:rsid w:val="00D6087B"/>
    <w:rsid w:val="00D60D33"/>
    <w:rsid w:val="00D613AB"/>
    <w:rsid w:val="00D61CDD"/>
    <w:rsid w:val="00D62E77"/>
    <w:rsid w:val="00D62F25"/>
    <w:rsid w:val="00D66163"/>
    <w:rsid w:val="00D662E3"/>
    <w:rsid w:val="00D664C1"/>
    <w:rsid w:val="00D677CA"/>
    <w:rsid w:val="00D7115F"/>
    <w:rsid w:val="00D712F8"/>
    <w:rsid w:val="00D716CC"/>
    <w:rsid w:val="00D71AE4"/>
    <w:rsid w:val="00D72830"/>
    <w:rsid w:val="00D735D4"/>
    <w:rsid w:val="00D73C75"/>
    <w:rsid w:val="00D74AD0"/>
    <w:rsid w:val="00D74D40"/>
    <w:rsid w:val="00D75585"/>
    <w:rsid w:val="00D7574C"/>
    <w:rsid w:val="00D76094"/>
    <w:rsid w:val="00D760BC"/>
    <w:rsid w:val="00D76439"/>
    <w:rsid w:val="00D7682D"/>
    <w:rsid w:val="00D77886"/>
    <w:rsid w:val="00D80576"/>
    <w:rsid w:val="00D80E3D"/>
    <w:rsid w:val="00D81B00"/>
    <w:rsid w:val="00D81BB7"/>
    <w:rsid w:val="00D82E1F"/>
    <w:rsid w:val="00D83949"/>
    <w:rsid w:val="00D84FFF"/>
    <w:rsid w:val="00D915A7"/>
    <w:rsid w:val="00D91785"/>
    <w:rsid w:val="00D917A6"/>
    <w:rsid w:val="00D91A34"/>
    <w:rsid w:val="00D92DD0"/>
    <w:rsid w:val="00D94CE3"/>
    <w:rsid w:val="00D94F41"/>
    <w:rsid w:val="00D958BC"/>
    <w:rsid w:val="00D959FB"/>
    <w:rsid w:val="00D968F8"/>
    <w:rsid w:val="00D9738E"/>
    <w:rsid w:val="00D9743E"/>
    <w:rsid w:val="00D97F2F"/>
    <w:rsid w:val="00DA0E5A"/>
    <w:rsid w:val="00DA11CF"/>
    <w:rsid w:val="00DA20BF"/>
    <w:rsid w:val="00DA30A5"/>
    <w:rsid w:val="00DA473C"/>
    <w:rsid w:val="00DA5023"/>
    <w:rsid w:val="00DA530F"/>
    <w:rsid w:val="00DA57AF"/>
    <w:rsid w:val="00DA6CEF"/>
    <w:rsid w:val="00DA7411"/>
    <w:rsid w:val="00DA79F3"/>
    <w:rsid w:val="00DB0DB6"/>
    <w:rsid w:val="00DB1057"/>
    <w:rsid w:val="00DB1F4F"/>
    <w:rsid w:val="00DB23CB"/>
    <w:rsid w:val="00DB3579"/>
    <w:rsid w:val="00DB48E7"/>
    <w:rsid w:val="00DB491A"/>
    <w:rsid w:val="00DB63F4"/>
    <w:rsid w:val="00DB7C75"/>
    <w:rsid w:val="00DC02C9"/>
    <w:rsid w:val="00DC07C3"/>
    <w:rsid w:val="00DC089E"/>
    <w:rsid w:val="00DC08CC"/>
    <w:rsid w:val="00DC2922"/>
    <w:rsid w:val="00DC3717"/>
    <w:rsid w:val="00DC3A45"/>
    <w:rsid w:val="00DC3CAE"/>
    <w:rsid w:val="00DC4793"/>
    <w:rsid w:val="00DC521F"/>
    <w:rsid w:val="00DC53CE"/>
    <w:rsid w:val="00DC60B8"/>
    <w:rsid w:val="00DC61BA"/>
    <w:rsid w:val="00DC6B7F"/>
    <w:rsid w:val="00DD15DE"/>
    <w:rsid w:val="00DD196B"/>
    <w:rsid w:val="00DD2273"/>
    <w:rsid w:val="00DD3A97"/>
    <w:rsid w:val="00DD4048"/>
    <w:rsid w:val="00DD4AAE"/>
    <w:rsid w:val="00DD58E8"/>
    <w:rsid w:val="00DD5C6A"/>
    <w:rsid w:val="00DD6C32"/>
    <w:rsid w:val="00DD6CDD"/>
    <w:rsid w:val="00DD7914"/>
    <w:rsid w:val="00DE0205"/>
    <w:rsid w:val="00DE28C0"/>
    <w:rsid w:val="00DE378E"/>
    <w:rsid w:val="00DE3C9B"/>
    <w:rsid w:val="00DE40E6"/>
    <w:rsid w:val="00DE59A5"/>
    <w:rsid w:val="00DE5B4B"/>
    <w:rsid w:val="00DE6338"/>
    <w:rsid w:val="00DE71EE"/>
    <w:rsid w:val="00DF0105"/>
    <w:rsid w:val="00DF089C"/>
    <w:rsid w:val="00DF0B00"/>
    <w:rsid w:val="00DF1213"/>
    <w:rsid w:val="00DF1679"/>
    <w:rsid w:val="00DF454F"/>
    <w:rsid w:val="00DF4950"/>
    <w:rsid w:val="00DF4AC6"/>
    <w:rsid w:val="00DF5744"/>
    <w:rsid w:val="00DF681C"/>
    <w:rsid w:val="00DF68B8"/>
    <w:rsid w:val="00DF6C21"/>
    <w:rsid w:val="00DF75A7"/>
    <w:rsid w:val="00E00061"/>
    <w:rsid w:val="00E007A4"/>
    <w:rsid w:val="00E02069"/>
    <w:rsid w:val="00E04AD5"/>
    <w:rsid w:val="00E0577B"/>
    <w:rsid w:val="00E05869"/>
    <w:rsid w:val="00E07FE8"/>
    <w:rsid w:val="00E103B2"/>
    <w:rsid w:val="00E1049F"/>
    <w:rsid w:val="00E11B67"/>
    <w:rsid w:val="00E11E4C"/>
    <w:rsid w:val="00E12163"/>
    <w:rsid w:val="00E1287C"/>
    <w:rsid w:val="00E13090"/>
    <w:rsid w:val="00E13109"/>
    <w:rsid w:val="00E13370"/>
    <w:rsid w:val="00E1391B"/>
    <w:rsid w:val="00E1424E"/>
    <w:rsid w:val="00E1531F"/>
    <w:rsid w:val="00E15B43"/>
    <w:rsid w:val="00E20133"/>
    <w:rsid w:val="00E21344"/>
    <w:rsid w:val="00E2305E"/>
    <w:rsid w:val="00E230C8"/>
    <w:rsid w:val="00E233B5"/>
    <w:rsid w:val="00E234A6"/>
    <w:rsid w:val="00E2354C"/>
    <w:rsid w:val="00E241EB"/>
    <w:rsid w:val="00E2491E"/>
    <w:rsid w:val="00E24EF2"/>
    <w:rsid w:val="00E27959"/>
    <w:rsid w:val="00E302BC"/>
    <w:rsid w:val="00E30A84"/>
    <w:rsid w:val="00E31D0F"/>
    <w:rsid w:val="00E32CDF"/>
    <w:rsid w:val="00E339BC"/>
    <w:rsid w:val="00E36A82"/>
    <w:rsid w:val="00E406AF"/>
    <w:rsid w:val="00E40DCF"/>
    <w:rsid w:val="00E4102E"/>
    <w:rsid w:val="00E4106F"/>
    <w:rsid w:val="00E414E2"/>
    <w:rsid w:val="00E42006"/>
    <w:rsid w:val="00E42887"/>
    <w:rsid w:val="00E42BF5"/>
    <w:rsid w:val="00E42D9C"/>
    <w:rsid w:val="00E43A77"/>
    <w:rsid w:val="00E43B00"/>
    <w:rsid w:val="00E445FA"/>
    <w:rsid w:val="00E4542D"/>
    <w:rsid w:val="00E46262"/>
    <w:rsid w:val="00E4626B"/>
    <w:rsid w:val="00E469DB"/>
    <w:rsid w:val="00E47754"/>
    <w:rsid w:val="00E47F45"/>
    <w:rsid w:val="00E505C8"/>
    <w:rsid w:val="00E5098A"/>
    <w:rsid w:val="00E51EBE"/>
    <w:rsid w:val="00E520E0"/>
    <w:rsid w:val="00E52178"/>
    <w:rsid w:val="00E52A59"/>
    <w:rsid w:val="00E52B32"/>
    <w:rsid w:val="00E537F2"/>
    <w:rsid w:val="00E53E2B"/>
    <w:rsid w:val="00E547DD"/>
    <w:rsid w:val="00E54A2B"/>
    <w:rsid w:val="00E551BF"/>
    <w:rsid w:val="00E552B5"/>
    <w:rsid w:val="00E55315"/>
    <w:rsid w:val="00E55433"/>
    <w:rsid w:val="00E555D7"/>
    <w:rsid w:val="00E56B4B"/>
    <w:rsid w:val="00E57306"/>
    <w:rsid w:val="00E605C3"/>
    <w:rsid w:val="00E6192C"/>
    <w:rsid w:val="00E61973"/>
    <w:rsid w:val="00E61C0E"/>
    <w:rsid w:val="00E639F6"/>
    <w:rsid w:val="00E643FE"/>
    <w:rsid w:val="00E64541"/>
    <w:rsid w:val="00E6652E"/>
    <w:rsid w:val="00E66A8B"/>
    <w:rsid w:val="00E66EEC"/>
    <w:rsid w:val="00E670C4"/>
    <w:rsid w:val="00E67544"/>
    <w:rsid w:val="00E67AEC"/>
    <w:rsid w:val="00E67BDC"/>
    <w:rsid w:val="00E70010"/>
    <w:rsid w:val="00E732D8"/>
    <w:rsid w:val="00E74C89"/>
    <w:rsid w:val="00E74CF4"/>
    <w:rsid w:val="00E74EEC"/>
    <w:rsid w:val="00E74F56"/>
    <w:rsid w:val="00E75311"/>
    <w:rsid w:val="00E754E8"/>
    <w:rsid w:val="00E75A56"/>
    <w:rsid w:val="00E82111"/>
    <w:rsid w:val="00E82D22"/>
    <w:rsid w:val="00E834F5"/>
    <w:rsid w:val="00E84809"/>
    <w:rsid w:val="00E85EBC"/>
    <w:rsid w:val="00E87315"/>
    <w:rsid w:val="00E90AC5"/>
    <w:rsid w:val="00E91721"/>
    <w:rsid w:val="00E927AB"/>
    <w:rsid w:val="00E9347D"/>
    <w:rsid w:val="00E94DAE"/>
    <w:rsid w:val="00E96069"/>
    <w:rsid w:val="00E960C9"/>
    <w:rsid w:val="00E9614A"/>
    <w:rsid w:val="00E96720"/>
    <w:rsid w:val="00E970D6"/>
    <w:rsid w:val="00E97CA8"/>
    <w:rsid w:val="00EA0139"/>
    <w:rsid w:val="00EA0815"/>
    <w:rsid w:val="00EA0B0E"/>
    <w:rsid w:val="00EA0F90"/>
    <w:rsid w:val="00EA2045"/>
    <w:rsid w:val="00EA3A0F"/>
    <w:rsid w:val="00EA3DB2"/>
    <w:rsid w:val="00EA46FF"/>
    <w:rsid w:val="00EA605F"/>
    <w:rsid w:val="00EA6643"/>
    <w:rsid w:val="00EA765F"/>
    <w:rsid w:val="00EA76EF"/>
    <w:rsid w:val="00EB03A6"/>
    <w:rsid w:val="00EB0413"/>
    <w:rsid w:val="00EB06A9"/>
    <w:rsid w:val="00EB1DD4"/>
    <w:rsid w:val="00EB2B11"/>
    <w:rsid w:val="00EB2D61"/>
    <w:rsid w:val="00EB3290"/>
    <w:rsid w:val="00EB35B4"/>
    <w:rsid w:val="00EB3BF6"/>
    <w:rsid w:val="00EB40D3"/>
    <w:rsid w:val="00EB4C73"/>
    <w:rsid w:val="00EB50CA"/>
    <w:rsid w:val="00EB60CA"/>
    <w:rsid w:val="00EB638D"/>
    <w:rsid w:val="00EB6531"/>
    <w:rsid w:val="00EB6E8F"/>
    <w:rsid w:val="00EB79E5"/>
    <w:rsid w:val="00EB7FB0"/>
    <w:rsid w:val="00EC10EE"/>
    <w:rsid w:val="00EC2290"/>
    <w:rsid w:val="00EC254F"/>
    <w:rsid w:val="00EC3B9D"/>
    <w:rsid w:val="00EC3CDF"/>
    <w:rsid w:val="00EC4124"/>
    <w:rsid w:val="00EC4225"/>
    <w:rsid w:val="00EC5742"/>
    <w:rsid w:val="00EC738A"/>
    <w:rsid w:val="00EC7F5E"/>
    <w:rsid w:val="00ED004A"/>
    <w:rsid w:val="00ED1D55"/>
    <w:rsid w:val="00ED254D"/>
    <w:rsid w:val="00ED3852"/>
    <w:rsid w:val="00ED3917"/>
    <w:rsid w:val="00ED3B48"/>
    <w:rsid w:val="00ED3E4D"/>
    <w:rsid w:val="00ED56AF"/>
    <w:rsid w:val="00ED68D1"/>
    <w:rsid w:val="00ED6EEC"/>
    <w:rsid w:val="00ED735F"/>
    <w:rsid w:val="00EE1DFA"/>
    <w:rsid w:val="00EE1E8B"/>
    <w:rsid w:val="00EE419B"/>
    <w:rsid w:val="00EE4BAC"/>
    <w:rsid w:val="00EE642E"/>
    <w:rsid w:val="00EE6958"/>
    <w:rsid w:val="00EF0D1D"/>
    <w:rsid w:val="00EF1171"/>
    <w:rsid w:val="00EF4383"/>
    <w:rsid w:val="00EF4422"/>
    <w:rsid w:val="00EF4DC3"/>
    <w:rsid w:val="00EF71D8"/>
    <w:rsid w:val="00EF7467"/>
    <w:rsid w:val="00F012C8"/>
    <w:rsid w:val="00F0452D"/>
    <w:rsid w:val="00F04687"/>
    <w:rsid w:val="00F0489A"/>
    <w:rsid w:val="00F059AF"/>
    <w:rsid w:val="00F0712E"/>
    <w:rsid w:val="00F07D0B"/>
    <w:rsid w:val="00F107F0"/>
    <w:rsid w:val="00F10A35"/>
    <w:rsid w:val="00F118C1"/>
    <w:rsid w:val="00F11E43"/>
    <w:rsid w:val="00F11FE2"/>
    <w:rsid w:val="00F13A7E"/>
    <w:rsid w:val="00F1483C"/>
    <w:rsid w:val="00F154FD"/>
    <w:rsid w:val="00F15715"/>
    <w:rsid w:val="00F15A5D"/>
    <w:rsid w:val="00F1668F"/>
    <w:rsid w:val="00F17536"/>
    <w:rsid w:val="00F2151F"/>
    <w:rsid w:val="00F22F08"/>
    <w:rsid w:val="00F23D6E"/>
    <w:rsid w:val="00F240DB"/>
    <w:rsid w:val="00F24CE5"/>
    <w:rsid w:val="00F25B7D"/>
    <w:rsid w:val="00F270FB"/>
    <w:rsid w:val="00F2715F"/>
    <w:rsid w:val="00F30127"/>
    <w:rsid w:val="00F30418"/>
    <w:rsid w:val="00F30964"/>
    <w:rsid w:val="00F313CD"/>
    <w:rsid w:val="00F320F4"/>
    <w:rsid w:val="00F32B8E"/>
    <w:rsid w:val="00F32FF2"/>
    <w:rsid w:val="00F338D8"/>
    <w:rsid w:val="00F33C86"/>
    <w:rsid w:val="00F33FA9"/>
    <w:rsid w:val="00F34EDD"/>
    <w:rsid w:val="00F35645"/>
    <w:rsid w:val="00F35657"/>
    <w:rsid w:val="00F36298"/>
    <w:rsid w:val="00F3717C"/>
    <w:rsid w:val="00F3739F"/>
    <w:rsid w:val="00F374FC"/>
    <w:rsid w:val="00F4298D"/>
    <w:rsid w:val="00F4327B"/>
    <w:rsid w:val="00F44A6C"/>
    <w:rsid w:val="00F4509C"/>
    <w:rsid w:val="00F45177"/>
    <w:rsid w:val="00F451CF"/>
    <w:rsid w:val="00F4558B"/>
    <w:rsid w:val="00F45A0C"/>
    <w:rsid w:val="00F45B1F"/>
    <w:rsid w:val="00F46178"/>
    <w:rsid w:val="00F47546"/>
    <w:rsid w:val="00F47B59"/>
    <w:rsid w:val="00F47F9E"/>
    <w:rsid w:val="00F508FB"/>
    <w:rsid w:val="00F50E8F"/>
    <w:rsid w:val="00F51CE5"/>
    <w:rsid w:val="00F52191"/>
    <w:rsid w:val="00F5282D"/>
    <w:rsid w:val="00F53854"/>
    <w:rsid w:val="00F5402D"/>
    <w:rsid w:val="00F548F4"/>
    <w:rsid w:val="00F54FC8"/>
    <w:rsid w:val="00F5564F"/>
    <w:rsid w:val="00F55CC3"/>
    <w:rsid w:val="00F56607"/>
    <w:rsid w:val="00F57935"/>
    <w:rsid w:val="00F57E09"/>
    <w:rsid w:val="00F57EE8"/>
    <w:rsid w:val="00F607C7"/>
    <w:rsid w:val="00F62629"/>
    <w:rsid w:val="00F63234"/>
    <w:rsid w:val="00F63D65"/>
    <w:rsid w:val="00F6414D"/>
    <w:rsid w:val="00F64287"/>
    <w:rsid w:val="00F6462F"/>
    <w:rsid w:val="00F66240"/>
    <w:rsid w:val="00F666B7"/>
    <w:rsid w:val="00F676C4"/>
    <w:rsid w:val="00F67788"/>
    <w:rsid w:val="00F70E71"/>
    <w:rsid w:val="00F71B5F"/>
    <w:rsid w:val="00F731EC"/>
    <w:rsid w:val="00F73E24"/>
    <w:rsid w:val="00F745E0"/>
    <w:rsid w:val="00F74BAD"/>
    <w:rsid w:val="00F74F29"/>
    <w:rsid w:val="00F778B4"/>
    <w:rsid w:val="00F80073"/>
    <w:rsid w:val="00F832EE"/>
    <w:rsid w:val="00F838D3"/>
    <w:rsid w:val="00F85D69"/>
    <w:rsid w:val="00F875A0"/>
    <w:rsid w:val="00F8779E"/>
    <w:rsid w:val="00F90C32"/>
    <w:rsid w:val="00F928B1"/>
    <w:rsid w:val="00F92F2F"/>
    <w:rsid w:val="00F9560F"/>
    <w:rsid w:val="00F95C7B"/>
    <w:rsid w:val="00F97900"/>
    <w:rsid w:val="00F97B26"/>
    <w:rsid w:val="00F97EB7"/>
    <w:rsid w:val="00FA0030"/>
    <w:rsid w:val="00FA06F6"/>
    <w:rsid w:val="00FA0F42"/>
    <w:rsid w:val="00FA0F92"/>
    <w:rsid w:val="00FA1966"/>
    <w:rsid w:val="00FA2BD6"/>
    <w:rsid w:val="00FA3525"/>
    <w:rsid w:val="00FA3C76"/>
    <w:rsid w:val="00FA51E4"/>
    <w:rsid w:val="00FA53F3"/>
    <w:rsid w:val="00FA7F83"/>
    <w:rsid w:val="00FB07D1"/>
    <w:rsid w:val="00FB16C7"/>
    <w:rsid w:val="00FB17E1"/>
    <w:rsid w:val="00FB1B91"/>
    <w:rsid w:val="00FB1EAE"/>
    <w:rsid w:val="00FB1F4B"/>
    <w:rsid w:val="00FB2458"/>
    <w:rsid w:val="00FB4758"/>
    <w:rsid w:val="00FB4A93"/>
    <w:rsid w:val="00FB4DBF"/>
    <w:rsid w:val="00FB4E6C"/>
    <w:rsid w:val="00FB57F9"/>
    <w:rsid w:val="00FB585A"/>
    <w:rsid w:val="00FB639A"/>
    <w:rsid w:val="00FB6D76"/>
    <w:rsid w:val="00FC0426"/>
    <w:rsid w:val="00FC0AA4"/>
    <w:rsid w:val="00FC0B0D"/>
    <w:rsid w:val="00FC283A"/>
    <w:rsid w:val="00FC2BD1"/>
    <w:rsid w:val="00FC3EF3"/>
    <w:rsid w:val="00FC42CA"/>
    <w:rsid w:val="00FC42DD"/>
    <w:rsid w:val="00FC4D8D"/>
    <w:rsid w:val="00FC58D7"/>
    <w:rsid w:val="00FC701A"/>
    <w:rsid w:val="00FC705F"/>
    <w:rsid w:val="00FD0139"/>
    <w:rsid w:val="00FD022D"/>
    <w:rsid w:val="00FD02FD"/>
    <w:rsid w:val="00FD0340"/>
    <w:rsid w:val="00FD05AE"/>
    <w:rsid w:val="00FD08FF"/>
    <w:rsid w:val="00FD1B85"/>
    <w:rsid w:val="00FD1FF0"/>
    <w:rsid w:val="00FD2C06"/>
    <w:rsid w:val="00FD4377"/>
    <w:rsid w:val="00FD7C83"/>
    <w:rsid w:val="00FE0341"/>
    <w:rsid w:val="00FE048A"/>
    <w:rsid w:val="00FE0D35"/>
    <w:rsid w:val="00FE1881"/>
    <w:rsid w:val="00FE2B1F"/>
    <w:rsid w:val="00FE3C40"/>
    <w:rsid w:val="00FE4553"/>
    <w:rsid w:val="00FE4CCF"/>
    <w:rsid w:val="00FE6729"/>
    <w:rsid w:val="00FE6FCB"/>
    <w:rsid w:val="00FE765D"/>
    <w:rsid w:val="00FE7B13"/>
    <w:rsid w:val="00FF0F2A"/>
    <w:rsid w:val="00FF1A41"/>
    <w:rsid w:val="00FF1B07"/>
    <w:rsid w:val="00FF1E2D"/>
    <w:rsid w:val="00FF2C2B"/>
    <w:rsid w:val="00FF4B90"/>
    <w:rsid w:val="00FF603B"/>
    <w:rsid w:val="00FF66D4"/>
    <w:rsid w:val="00FF75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40431688"/>
  <w15:docId w15:val="{1DE3C301-1B27-4256-BDF8-5DB6442BE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7BE"/>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14611B"/>
    <w:pPr>
      <w:keepNext/>
      <w:keepLines/>
      <w:spacing w:before="480"/>
      <w:outlineLvl w:val="0"/>
    </w:pPr>
    <w:rPr>
      <w:rFonts w:asciiTheme="majorHAnsi" w:eastAsiaTheme="majorEastAsia" w:hAnsiTheme="majorHAnsi" w:cstheme="majorBidi"/>
      <w:b/>
      <w:bCs/>
      <w:color w:val="2F5496" w:themeColor="accent1" w:themeShade="BF"/>
    </w:rPr>
  </w:style>
  <w:style w:type="paragraph" w:styleId="Heading2">
    <w:name w:val="heading 2"/>
    <w:basedOn w:val="Normal"/>
    <w:next w:val="Normal"/>
    <w:link w:val="Heading2Char"/>
    <w:uiPriority w:val="9"/>
    <w:unhideWhenUsed/>
    <w:qFormat/>
    <w:rsid w:val="00AF3210"/>
    <w:pPr>
      <w:keepNext/>
      <w:keepLines/>
      <w:outlineLvl w:val="1"/>
    </w:pPr>
    <w:rPr>
      <w:rFonts w:eastAsiaTheme="majorEastAsia" w:cstheme="majorBidi"/>
      <w:b/>
      <w:bCs/>
      <w:color w:val="C45911" w:themeColor="accent2" w:themeShade="BF"/>
    </w:rPr>
  </w:style>
  <w:style w:type="paragraph" w:styleId="Heading3">
    <w:name w:val="heading 3"/>
    <w:basedOn w:val="Normal"/>
    <w:next w:val="Normal"/>
    <w:link w:val="Heading3Char"/>
    <w:uiPriority w:val="9"/>
    <w:unhideWhenUsed/>
    <w:qFormat/>
    <w:rsid w:val="00DF681C"/>
    <w:pPr>
      <w:keepNext/>
      <w:keepLines/>
      <w:spacing w:before="40"/>
      <w:outlineLvl w:val="2"/>
    </w:pPr>
    <w:rPr>
      <w:rFonts w:ascii="Helvetica Neue" w:eastAsia="Helvetica Neue" w:hAnsi="Helvetica Neue"/>
      <w:color w:val="1F3763"/>
    </w:rPr>
  </w:style>
  <w:style w:type="paragraph" w:styleId="Heading4">
    <w:name w:val="heading 4"/>
    <w:basedOn w:val="Normal"/>
    <w:next w:val="Normal"/>
    <w:link w:val="Heading4Char"/>
    <w:uiPriority w:val="9"/>
    <w:semiHidden/>
    <w:unhideWhenUsed/>
    <w:qFormat/>
    <w:rsid w:val="00DC61BA"/>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11B"/>
    <w:rPr>
      <w:rFonts w:asciiTheme="majorHAnsi" w:eastAsiaTheme="majorEastAsia" w:hAnsiTheme="majorHAnsi" w:cstheme="majorBidi"/>
      <w:b/>
      <w:bCs/>
      <w:color w:val="2F5496" w:themeColor="accent1" w:themeShade="BF"/>
      <w:sz w:val="24"/>
      <w:szCs w:val="24"/>
    </w:rPr>
  </w:style>
  <w:style w:type="character" w:customStyle="1" w:styleId="Heading2Char">
    <w:name w:val="Heading 2 Char"/>
    <w:basedOn w:val="DefaultParagraphFont"/>
    <w:link w:val="Heading2"/>
    <w:uiPriority w:val="9"/>
    <w:rsid w:val="00AF3210"/>
    <w:rPr>
      <w:rFonts w:eastAsiaTheme="majorEastAsia" w:cstheme="majorBidi"/>
      <w:b/>
      <w:bCs/>
      <w:color w:val="C45911" w:themeColor="accent2" w:themeShade="BF"/>
    </w:rPr>
  </w:style>
  <w:style w:type="paragraph" w:styleId="ListParagraph">
    <w:name w:val="List Paragraph"/>
    <w:aliases w:val="List Paragraph for PAD,List_Paragraph,Multilevel para_II,List Paragraph1,Akapit z listą BS,Bullet1,Main numbered paragraph,List Paragraph 1,List Bullet Mary,References,List Paragraph11,List Paragraph (numbered (a)),ADB paragraph numbering"/>
    <w:basedOn w:val="Normal"/>
    <w:link w:val="ListParagraphChar"/>
    <w:uiPriority w:val="34"/>
    <w:qFormat/>
    <w:rsid w:val="003F3149"/>
    <w:pPr>
      <w:ind w:left="720"/>
      <w:contextualSpacing/>
    </w:pPr>
  </w:style>
  <w:style w:type="paragraph" w:styleId="BalloonText">
    <w:name w:val="Balloon Text"/>
    <w:basedOn w:val="Normal"/>
    <w:link w:val="BalloonTextChar"/>
    <w:uiPriority w:val="99"/>
    <w:semiHidden/>
    <w:unhideWhenUsed/>
    <w:rsid w:val="00515A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5A27"/>
    <w:rPr>
      <w:rFonts w:ascii="Segoe UI" w:hAnsi="Segoe UI" w:cs="Segoe UI"/>
      <w:sz w:val="18"/>
      <w:szCs w:val="18"/>
    </w:rPr>
  </w:style>
  <w:style w:type="paragraph" w:styleId="Header">
    <w:name w:val="header"/>
    <w:basedOn w:val="Normal"/>
    <w:link w:val="HeaderChar"/>
    <w:uiPriority w:val="99"/>
    <w:unhideWhenUsed/>
    <w:rsid w:val="008905B9"/>
    <w:pPr>
      <w:tabs>
        <w:tab w:val="center" w:pos="4680"/>
        <w:tab w:val="right" w:pos="9360"/>
      </w:tabs>
    </w:pPr>
  </w:style>
  <w:style w:type="character" w:customStyle="1" w:styleId="HeaderChar">
    <w:name w:val="Header Char"/>
    <w:basedOn w:val="DefaultParagraphFont"/>
    <w:link w:val="Header"/>
    <w:uiPriority w:val="99"/>
    <w:rsid w:val="008905B9"/>
  </w:style>
  <w:style w:type="paragraph" w:styleId="Footer">
    <w:name w:val="footer"/>
    <w:basedOn w:val="Normal"/>
    <w:link w:val="FooterChar"/>
    <w:uiPriority w:val="99"/>
    <w:unhideWhenUsed/>
    <w:rsid w:val="008905B9"/>
    <w:pPr>
      <w:tabs>
        <w:tab w:val="center" w:pos="4680"/>
        <w:tab w:val="right" w:pos="9360"/>
      </w:tabs>
    </w:pPr>
  </w:style>
  <w:style w:type="character" w:customStyle="1" w:styleId="FooterChar">
    <w:name w:val="Footer Char"/>
    <w:basedOn w:val="DefaultParagraphFont"/>
    <w:link w:val="Footer"/>
    <w:uiPriority w:val="99"/>
    <w:rsid w:val="008905B9"/>
  </w:style>
  <w:style w:type="character" w:styleId="CommentReference">
    <w:name w:val="annotation reference"/>
    <w:basedOn w:val="DefaultParagraphFont"/>
    <w:uiPriority w:val="99"/>
    <w:unhideWhenUsed/>
    <w:rsid w:val="00AC114A"/>
    <w:rPr>
      <w:sz w:val="16"/>
      <w:szCs w:val="16"/>
    </w:rPr>
  </w:style>
  <w:style w:type="paragraph" w:styleId="CommentText">
    <w:name w:val="annotation text"/>
    <w:basedOn w:val="Normal"/>
    <w:link w:val="CommentTextChar"/>
    <w:uiPriority w:val="99"/>
    <w:unhideWhenUsed/>
    <w:rsid w:val="00AC114A"/>
    <w:rPr>
      <w:sz w:val="20"/>
      <w:szCs w:val="20"/>
    </w:rPr>
  </w:style>
  <w:style w:type="character" w:customStyle="1" w:styleId="CommentTextChar">
    <w:name w:val="Comment Text Char"/>
    <w:basedOn w:val="DefaultParagraphFont"/>
    <w:link w:val="CommentText"/>
    <w:uiPriority w:val="99"/>
    <w:rsid w:val="00AC114A"/>
    <w:rPr>
      <w:sz w:val="20"/>
      <w:szCs w:val="20"/>
    </w:rPr>
  </w:style>
  <w:style w:type="paragraph" w:styleId="CommentSubject">
    <w:name w:val="annotation subject"/>
    <w:basedOn w:val="CommentText"/>
    <w:next w:val="CommentText"/>
    <w:link w:val="CommentSubjectChar"/>
    <w:uiPriority w:val="99"/>
    <w:semiHidden/>
    <w:unhideWhenUsed/>
    <w:rsid w:val="00AC114A"/>
    <w:rPr>
      <w:b/>
      <w:bCs/>
    </w:rPr>
  </w:style>
  <w:style w:type="character" w:customStyle="1" w:styleId="CommentSubjectChar">
    <w:name w:val="Comment Subject Char"/>
    <w:basedOn w:val="CommentTextChar"/>
    <w:link w:val="CommentSubject"/>
    <w:uiPriority w:val="99"/>
    <w:semiHidden/>
    <w:rsid w:val="00AC114A"/>
    <w:rPr>
      <w:b/>
      <w:bCs/>
      <w:sz w:val="20"/>
      <w:szCs w:val="20"/>
    </w:rPr>
  </w:style>
  <w:style w:type="table" w:styleId="TableGrid">
    <w:name w:val="Table Grid"/>
    <w:aliases w:val="Smart Text Table,Vale 4,Tabell"/>
    <w:basedOn w:val="TableNormal"/>
    <w:uiPriority w:val="39"/>
    <w:qFormat/>
    <w:rsid w:val="00DD4A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964D3"/>
    <w:pPr>
      <w:spacing w:after="0" w:line="240" w:lineRule="auto"/>
    </w:pPr>
  </w:style>
  <w:style w:type="paragraph" w:styleId="FootnoteText">
    <w:name w:val="footnote text"/>
    <w:aliases w:val="Boston 10,FOOTNOTES,Font: Geneva 9,Footnote Text Char Char,Footnote Text Char1,Footnote Text Char1 Char Char,Footnote Text Char2 Char,Footnote text,Geneva 9,Texto nota pie Car,f,fn,footnote text,ft,single space,text,single spa,ADB,Car,Char"/>
    <w:basedOn w:val="Normal"/>
    <w:link w:val="FootnoteTextChar"/>
    <w:uiPriority w:val="99"/>
    <w:unhideWhenUsed/>
    <w:qFormat/>
    <w:rsid w:val="00B73E09"/>
    <w:rPr>
      <w:sz w:val="20"/>
      <w:szCs w:val="20"/>
    </w:rPr>
  </w:style>
  <w:style w:type="character" w:customStyle="1" w:styleId="FootnoteTextChar">
    <w:name w:val="Footnote Text Char"/>
    <w:aliases w:val="Boston 10 Char,FOOTNOTES Char,Font: Geneva 9 Char,Footnote Text Char Char Char,Footnote Text Char1 Char,Footnote Text Char1 Char Char Char,Footnote Text Char2 Char Char,Footnote text Char,Geneva 9 Char,Texto nota pie Car Char,f Char"/>
    <w:basedOn w:val="DefaultParagraphFont"/>
    <w:link w:val="FootnoteText"/>
    <w:uiPriority w:val="99"/>
    <w:qFormat/>
    <w:rsid w:val="00B73E09"/>
    <w:rPr>
      <w:sz w:val="20"/>
      <w:szCs w:val="20"/>
    </w:rPr>
  </w:style>
  <w:style w:type="character" w:styleId="FootnoteReference">
    <w:name w:val="footnote reference"/>
    <w:aliases w:val="fr,Used by Word for Help footnote symbols,16 Point,Superscript 6 Point,ftref,BVI fnr,Char Char Char Char Car Char,Footnote Reference Number,Footnotes refss,Знак сноски 1,Ref,de nota al pie,Footnote,footnote ref,Знак сноски-FN, BVI fnr"/>
    <w:link w:val="CharChar1CharCharCharChar1CharCharCharCharCharCharCharChar"/>
    <w:uiPriority w:val="99"/>
    <w:qFormat/>
    <w:rsid w:val="00B73E09"/>
    <w:rPr>
      <w:vertAlign w:val="superscript"/>
    </w:rPr>
  </w:style>
  <w:style w:type="character" w:styleId="Strong">
    <w:name w:val="Strong"/>
    <w:basedOn w:val="DefaultParagraphFont"/>
    <w:uiPriority w:val="22"/>
    <w:qFormat/>
    <w:rsid w:val="00B73E09"/>
    <w:rPr>
      <w:b/>
      <w:bCs/>
    </w:rPr>
  </w:style>
  <w:style w:type="paragraph" w:customStyle="1" w:styleId="CharChar1CharCharCharChar1CharCharCharCharCharCharCharChar">
    <w:name w:val="Char Char1 Char Char Char Char1 Char Char Char Char Char Char Char Char"/>
    <w:aliases w:val="Char Char1 Char Char Char Char1 Char Char Char Char Char Char Char Char Char Char Char Char"/>
    <w:basedOn w:val="Normal"/>
    <w:next w:val="Normal"/>
    <w:link w:val="FootnoteReference"/>
    <w:uiPriority w:val="99"/>
    <w:rsid w:val="00B73E09"/>
    <w:pPr>
      <w:spacing w:after="160" w:line="240" w:lineRule="exact"/>
      <w:contextualSpacing/>
    </w:pPr>
    <w:rPr>
      <w:vertAlign w:val="superscript"/>
    </w:rPr>
  </w:style>
  <w:style w:type="character" w:styleId="Hyperlink">
    <w:name w:val="Hyperlink"/>
    <w:basedOn w:val="DefaultParagraphFont"/>
    <w:uiPriority w:val="99"/>
    <w:unhideWhenUsed/>
    <w:rsid w:val="00B55FFD"/>
    <w:rPr>
      <w:rFonts w:ascii="Open Sans" w:hAnsi="Open Sans"/>
      <w:color w:val="44546A" w:themeColor="text2"/>
      <w:sz w:val="17"/>
      <w:u w:val="single"/>
    </w:rPr>
  </w:style>
  <w:style w:type="character" w:styleId="FollowedHyperlink">
    <w:name w:val="FollowedHyperlink"/>
    <w:basedOn w:val="DefaultParagraphFont"/>
    <w:uiPriority w:val="99"/>
    <w:semiHidden/>
    <w:unhideWhenUsed/>
    <w:rsid w:val="00A1019A"/>
    <w:rPr>
      <w:color w:val="954F72" w:themeColor="followedHyperlink"/>
      <w:u w:val="single"/>
    </w:rPr>
  </w:style>
  <w:style w:type="paragraph" w:styleId="NormalWeb">
    <w:name w:val="Normal (Web)"/>
    <w:basedOn w:val="Normal"/>
    <w:uiPriority w:val="99"/>
    <w:unhideWhenUsed/>
    <w:rsid w:val="001E5CFF"/>
  </w:style>
  <w:style w:type="table" w:customStyle="1" w:styleId="SmartTextTable1">
    <w:name w:val="Smart Text Table1"/>
    <w:basedOn w:val="TableNormal"/>
    <w:next w:val="TableGrid"/>
    <w:uiPriority w:val="39"/>
    <w:rsid w:val="001E5CFF"/>
    <w:pPr>
      <w:tabs>
        <w:tab w:val="right" w:pos="8640"/>
      </w:tabs>
      <w:spacing w:after="0" w:line="240" w:lineRule="auto"/>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25E3E"/>
    <w:pPr>
      <w:spacing w:after="0" w:line="240" w:lineRule="auto"/>
    </w:pPr>
    <w:rPr>
      <w:rFonts w:eastAsiaTheme="minorEastAsia"/>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for PAD Char,List_Paragraph Char,Multilevel para_II Char,List Paragraph1 Char,Akapit z listą BS Char,Bullet1 Char,Main numbered paragraph Char,List Paragraph 1 Char,List Bullet Mary Char,References Char"/>
    <w:link w:val="ListParagraph"/>
    <w:uiPriority w:val="34"/>
    <w:qFormat/>
    <w:rsid w:val="0008646F"/>
  </w:style>
  <w:style w:type="paragraph" w:customStyle="1" w:styleId="Tabletext">
    <w:name w:val="Table text"/>
    <w:basedOn w:val="Normal"/>
    <w:qFormat/>
    <w:rsid w:val="0008646F"/>
    <w:pPr>
      <w:spacing w:before="40" w:after="40"/>
      <w:ind w:left="-43" w:right="-43"/>
    </w:pPr>
    <w:rPr>
      <w:rFonts w:ascii="Georgia" w:hAnsi="Georgia" w:cs="Arial"/>
      <w:sz w:val="18"/>
    </w:rPr>
  </w:style>
  <w:style w:type="paragraph" w:customStyle="1" w:styleId="Default">
    <w:name w:val="Default"/>
    <w:rsid w:val="0008646F"/>
    <w:pPr>
      <w:autoSpaceDE w:val="0"/>
      <w:autoSpaceDN w:val="0"/>
      <w:adjustRightInd w:val="0"/>
      <w:spacing w:after="0" w:line="240" w:lineRule="auto"/>
    </w:pPr>
    <w:rPr>
      <w:rFonts w:ascii="Calibri" w:eastAsia="Open Sans" w:hAnsi="Calibri" w:cs="Calibri"/>
      <w:color w:val="000000"/>
      <w:sz w:val="24"/>
      <w:szCs w:val="24"/>
    </w:rPr>
  </w:style>
  <w:style w:type="character" w:styleId="PageNumber">
    <w:name w:val="page number"/>
    <w:basedOn w:val="DefaultParagraphFont"/>
    <w:uiPriority w:val="99"/>
    <w:semiHidden/>
    <w:unhideWhenUsed/>
    <w:rsid w:val="00155FF7"/>
  </w:style>
  <w:style w:type="table" w:customStyle="1" w:styleId="TableGrid7">
    <w:name w:val="Table Grid7"/>
    <w:basedOn w:val="TableNormal"/>
    <w:next w:val="TableGrid"/>
    <w:uiPriority w:val="39"/>
    <w:rsid w:val="005A4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35087D"/>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customStyle="1" w:styleId="Body">
    <w:name w:val="Body"/>
    <w:rsid w:val="003348B1"/>
    <w:pPr>
      <w:pBdr>
        <w:top w:val="nil"/>
        <w:left w:val="nil"/>
        <w:bottom w:val="nil"/>
        <w:right w:val="nil"/>
        <w:between w:val="nil"/>
        <w:bar w:val="nil"/>
      </w:pBdr>
      <w:spacing w:after="200" w:line="276" w:lineRule="auto"/>
    </w:pPr>
    <w:rPr>
      <w:rFonts w:ascii="Calibri" w:eastAsia="Calibri" w:hAnsi="Calibri" w:cs="Calibri"/>
      <w:color w:val="000000"/>
      <w:u w:color="000000"/>
      <w:bdr w:val="nil"/>
    </w:rPr>
  </w:style>
  <w:style w:type="paragraph" w:customStyle="1" w:styleId="Heading31">
    <w:name w:val="Heading 31"/>
    <w:basedOn w:val="Normal"/>
    <w:next w:val="Normal"/>
    <w:uiPriority w:val="9"/>
    <w:unhideWhenUsed/>
    <w:qFormat/>
    <w:rsid w:val="00DF681C"/>
    <w:pPr>
      <w:keepNext/>
      <w:keepLines/>
      <w:pBdr>
        <w:top w:val="nil"/>
        <w:left w:val="nil"/>
        <w:bottom w:val="nil"/>
        <w:right w:val="nil"/>
        <w:between w:val="nil"/>
        <w:bar w:val="nil"/>
      </w:pBdr>
      <w:spacing w:before="40"/>
      <w:outlineLvl w:val="2"/>
    </w:pPr>
    <w:rPr>
      <w:rFonts w:ascii="Helvetica Neue" w:eastAsia="Helvetica Neue" w:hAnsi="Helvetica Neue"/>
      <w:color w:val="1F3763"/>
      <w:bdr w:val="nil"/>
    </w:rPr>
  </w:style>
  <w:style w:type="character" w:customStyle="1" w:styleId="Heading3Char">
    <w:name w:val="Heading 3 Char"/>
    <w:basedOn w:val="DefaultParagraphFont"/>
    <w:link w:val="Heading3"/>
    <w:uiPriority w:val="9"/>
    <w:rsid w:val="00DF681C"/>
    <w:rPr>
      <w:rFonts w:ascii="Helvetica Neue" w:eastAsia="Helvetica Neue" w:hAnsi="Helvetica Neue" w:cs="Times New Roman"/>
      <w:color w:val="1F3763"/>
      <w:sz w:val="24"/>
      <w:szCs w:val="24"/>
    </w:rPr>
  </w:style>
  <w:style w:type="table" w:customStyle="1" w:styleId="TableGrid2">
    <w:name w:val="Table Grid2"/>
    <w:basedOn w:val="TableNormal"/>
    <w:next w:val="TableGrid"/>
    <w:uiPriority w:val="39"/>
    <w:rsid w:val="00DF681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1">
    <w:name w:val="Heading 3 Char1"/>
    <w:basedOn w:val="DefaultParagraphFont"/>
    <w:uiPriority w:val="9"/>
    <w:semiHidden/>
    <w:rsid w:val="00DF681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36847"/>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136847"/>
    <w:pPr>
      <w:spacing w:after="100"/>
      <w:ind w:left="220"/>
    </w:pPr>
  </w:style>
  <w:style w:type="paragraph" w:styleId="TOC3">
    <w:name w:val="toc 3"/>
    <w:basedOn w:val="Normal"/>
    <w:next w:val="Normal"/>
    <w:autoRedefine/>
    <w:uiPriority w:val="39"/>
    <w:unhideWhenUsed/>
    <w:rsid w:val="002A42C2"/>
    <w:pPr>
      <w:tabs>
        <w:tab w:val="right" w:leader="dot" w:pos="10070"/>
      </w:tabs>
      <w:spacing w:after="100"/>
      <w:ind w:left="440"/>
    </w:pPr>
    <w:rPr>
      <w:rFonts w:cstheme="minorHAnsi"/>
      <w:noProof/>
    </w:rPr>
  </w:style>
  <w:style w:type="paragraph" w:styleId="TOC1">
    <w:name w:val="toc 1"/>
    <w:basedOn w:val="Normal"/>
    <w:next w:val="Normal"/>
    <w:autoRedefine/>
    <w:uiPriority w:val="39"/>
    <w:unhideWhenUsed/>
    <w:rsid w:val="00730220"/>
    <w:pPr>
      <w:spacing w:after="100"/>
    </w:pPr>
  </w:style>
  <w:style w:type="paragraph" w:customStyle="1" w:styleId="BodyA">
    <w:name w:val="Body A"/>
    <w:rsid w:val="00C164C5"/>
    <w:pPr>
      <w:pBdr>
        <w:top w:val="nil"/>
        <w:left w:val="nil"/>
        <w:bottom w:val="nil"/>
        <w:right w:val="nil"/>
        <w:between w:val="nil"/>
        <w:bar w:val="nil"/>
      </w:pBdr>
    </w:pPr>
    <w:rPr>
      <w:rFonts w:ascii="Calibri" w:eastAsia="Calibri" w:hAnsi="Calibri" w:cs="Calibri"/>
      <w:color w:val="000000"/>
      <w:u w:color="000000"/>
      <w:bdr w:val="nil"/>
    </w:rPr>
  </w:style>
  <w:style w:type="paragraph" w:styleId="Caption">
    <w:name w:val="caption"/>
    <w:aliases w:val="Table Caption,Caption: FIGURES,AICD,AGT ESIA Char1,Map Char1,Caption Char Char อักขระ Char1,Caption Char1 Char Char1,Caption1 Char Char Char1,Caption Char Char Char Char1 Char Char Char1,Map,AGT ESI,Tables and Figures,Caption1"/>
    <w:basedOn w:val="Normal"/>
    <w:next w:val="Normal"/>
    <w:link w:val="CaptionChar"/>
    <w:uiPriority w:val="35"/>
    <w:qFormat/>
    <w:rsid w:val="00401AAF"/>
    <w:pPr>
      <w:keepNext/>
      <w:keepLines/>
      <w:overflowPunct w:val="0"/>
      <w:autoSpaceDE w:val="0"/>
      <w:autoSpaceDN w:val="0"/>
      <w:adjustRightInd w:val="0"/>
      <w:spacing w:before="220" w:after="260" w:line="264" w:lineRule="auto"/>
      <w:ind w:hanging="1418"/>
      <w:textAlignment w:val="baseline"/>
    </w:pPr>
    <w:rPr>
      <w:rFonts w:ascii="Book Antiqua" w:eastAsia="Times New Roman" w:hAnsi="Book Antiqua"/>
      <w:b/>
      <w:i/>
      <w:lang w:val="en-GB"/>
    </w:rPr>
  </w:style>
  <w:style w:type="character" w:customStyle="1" w:styleId="CaptionChar">
    <w:name w:val="Caption Char"/>
    <w:aliases w:val="Table Caption Char,Caption: FIGURES Char,AICD Char,AGT ESIA Char1 Char,Map Char1 Char,Caption Char Char อักขระ Char1 Char,Caption Char1 Char Char1 Char,Caption1 Char Char Char1 Char,Caption Char Char Char Char1 Char Char Char1 Char,Map Char"/>
    <w:link w:val="Caption"/>
    <w:uiPriority w:val="35"/>
    <w:locked/>
    <w:rsid w:val="00401AAF"/>
    <w:rPr>
      <w:rFonts w:ascii="Book Antiqua" w:eastAsia="Times New Roman" w:hAnsi="Book Antiqua" w:cs="Times New Roman"/>
      <w:b/>
      <w:i/>
      <w:szCs w:val="24"/>
      <w:lang w:val="en-GB"/>
    </w:rPr>
  </w:style>
  <w:style w:type="paragraph" w:customStyle="1" w:styleId="BVIfnrCarattereCharCharCharCarattereCharCharCharCharCharChar1CharCharChar">
    <w:name w:val="BVI fnr Carattere Char Char Char Carattere Char Char Char Char Char Char1 Char Char Char"/>
    <w:basedOn w:val="Normal"/>
    <w:uiPriority w:val="99"/>
    <w:rsid w:val="00401AAF"/>
    <w:pPr>
      <w:spacing w:after="160" w:line="240" w:lineRule="exact"/>
    </w:pPr>
    <w:rPr>
      <w:rFonts w:eastAsia="Arial Unicode MS"/>
      <w:sz w:val="20"/>
      <w:szCs w:val="20"/>
      <w:bdr w:val="nil"/>
      <w:vertAlign w:val="superscript"/>
    </w:rPr>
  </w:style>
  <w:style w:type="paragraph" w:customStyle="1" w:styleId="Normal140">
    <w:name w:val="Normal_14_0"/>
    <w:qFormat/>
    <w:rsid w:val="00231F28"/>
    <w:rPr>
      <w:rFonts w:ascii="Calibri" w:eastAsia="Calibri" w:hAnsi="Calibri" w:cs="Times New Roman"/>
    </w:rPr>
  </w:style>
  <w:style w:type="paragraph" w:styleId="DocumentMap">
    <w:name w:val="Document Map"/>
    <w:basedOn w:val="Normal"/>
    <w:link w:val="DocumentMapChar"/>
    <w:uiPriority w:val="99"/>
    <w:semiHidden/>
    <w:unhideWhenUsed/>
    <w:rsid w:val="008E659D"/>
  </w:style>
  <w:style w:type="character" w:customStyle="1" w:styleId="DocumentMapChar">
    <w:name w:val="Document Map Char"/>
    <w:basedOn w:val="DefaultParagraphFont"/>
    <w:link w:val="DocumentMap"/>
    <w:uiPriority w:val="99"/>
    <w:semiHidden/>
    <w:rsid w:val="008E659D"/>
    <w:rPr>
      <w:rFonts w:ascii="Times New Roman" w:hAnsi="Times New Roman" w:cs="Times New Roman"/>
      <w:sz w:val="24"/>
      <w:szCs w:val="24"/>
    </w:rPr>
  </w:style>
  <w:style w:type="paragraph" w:styleId="TableofFigures">
    <w:name w:val="table of figures"/>
    <w:basedOn w:val="Normal"/>
    <w:next w:val="Normal"/>
    <w:uiPriority w:val="99"/>
    <w:unhideWhenUsed/>
    <w:rsid w:val="008D01FA"/>
    <w:rPr>
      <w:rFonts w:asciiTheme="minorHAnsi" w:hAnsiTheme="minorHAnsi" w:cstheme="minorHAnsi"/>
      <w:i/>
      <w:iCs/>
      <w:sz w:val="20"/>
      <w:szCs w:val="20"/>
    </w:rPr>
  </w:style>
  <w:style w:type="paragraph" w:customStyle="1" w:styleId="ColorfulList11">
    <w:name w:val="Colorful List11"/>
    <w:basedOn w:val="Normal"/>
    <w:link w:val="ColorfulListChar2"/>
    <w:uiPriority w:val="34"/>
    <w:qFormat/>
    <w:rsid w:val="00E537F2"/>
    <w:pPr>
      <w:ind w:left="720"/>
      <w:contextualSpacing/>
      <w:jc w:val="both"/>
    </w:pPr>
    <w:rPr>
      <w:rFonts w:eastAsia="SimSun"/>
      <w:sz w:val="20"/>
      <w:szCs w:val="20"/>
    </w:rPr>
  </w:style>
  <w:style w:type="character" w:customStyle="1" w:styleId="ColorfulListChar2">
    <w:name w:val="Colorful List Char2"/>
    <w:link w:val="ColorfulList11"/>
    <w:uiPriority w:val="34"/>
    <w:qFormat/>
    <w:locked/>
    <w:rsid w:val="00E537F2"/>
    <w:rPr>
      <w:rFonts w:ascii="Times New Roman" w:eastAsia="SimSun" w:hAnsi="Times New Roman" w:cs="Times New Roman"/>
      <w:sz w:val="20"/>
      <w:szCs w:val="20"/>
    </w:rPr>
  </w:style>
  <w:style w:type="numbering" w:customStyle="1" w:styleId="CurrentList1">
    <w:name w:val="Current List1"/>
    <w:uiPriority w:val="99"/>
    <w:rsid w:val="00B86FE8"/>
    <w:pPr>
      <w:numPr>
        <w:numId w:val="37"/>
      </w:numPr>
    </w:pPr>
  </w:style>
  <w:style w:type="numbering" w:customStyle="1" w:styleId="CurrentList2">
    <w:name w:val="Current List2"/>
    <w:uiPriority w:val="99"/>
    <w:rsid w:val="00A71F36"/>
    <w:pPr>
      <w:numPr>
        <w:numId w:val="38"/>
      </w:numPr>
    </w:pPr>
  </w:style>
  <w:style w:type="numbering" w:customStyle="1" w:styleId="CurrentList3">
    <w:name w:val="Current List3"/>
    <w:uiPriority w:val="99"/>
    <w:rsid w:val="00A71F36"/>
    <w:pPr>
      <w:numPr>
        <w:numId w:val="40"/>
      </w:numPr>
    </w:pPr>
  </w:style>
  <w:style w:type="numbering" w:customStyle="1" w:styleId="CurrentList4">
    <w:name w:val="Current List4"/>
    <w:uiPriority w:val="99"/>
    <w:rsid w:val="00E505C8"/>
    <w:pPr>
      <w:numPr>
        <w:numId w:val="43"/>
      </w:numPr>
    </w:pPr>
  </w:style>
  <w:style w:type="numbering" w:customStyle="1" w:styleId="CurrentList5">
    <w:name w:val="Current List5"/>
    <w:uiPriority w:val="99"/>
    <w:rsid w:val="00C048FB"/>
    <w:pPr>
      <w:numPr>
        <w:numId w:val="45"/>
      </w:numPr>
    </w:pPr>
  </w:style>
  <w:style w:type="numbering" w:customStyle="1" w:styleId="CurrentList6">
    <w:name w:val="Current List6"/>
    <w:uiPriority w:val="99"/>
    <w:rsid w:val="00C47968"/>
    <w:pPr>
      <w:numPr>
        <w:numId w:val="47"/>
      </w:numPr>
    </w:pPr>
  </w:style>
  <w:style w:type="numbering" w:customStyle="1" w:styleId="CurrentList7">
    <w:name w:val="Current List7"/>
    <w:uiPriority w:val="99"/>
    <w:rsid w:val="00AE236E"/>
    <w:pPr>
      <w:numPr>
        <w:numId w:val="49"/>
      </w:numPr>
    </w:pPr>
  </w:style>
  <w:style w:type="numbering" w:customStyle="1" w:styleId="CurrentList8">
    <w:name w:val="Current List8"/>
    <w:uiPriority w:val="99"/>
    <w:rsid w:val="00A60F24"/>
    <w:pPr>
      <w:numPr>
        <w:numId w:val="50"/>
      </w:numPr>
    </w:pPr>
  </w:style>
  <w:style w:type="numbering" w:customStyle="1" w:styleId="CurrentList9">
    <w:name w:val="Current List9"/>
    <w:uiPriority w:val="99"/>
    <w:rsid w:val="00A60F24"/>
    <w:pPr>
      <w:numPr>
        <w:numId w:val="51"/>
      </w:numPr>
    </w:pPr>
  </w:style>
  <w:style w:type="character" w:customStyle="1" w:styleId="UnresolvedMention1">
    <w:name w:val="Unresolved Mention1"/>
    <w:basedOn w:val="DefaultParagraphFont"/>
    <w:uiPriority w:val="99"/>
    <w:semiHidden/>
    <w:unhideWhenUsed/>
    <w:rsid w:val="00160E06"/>
    <w:rPr>
      <w:color w:val="605E5C"/>
      <w:shd w:val="clear" w:color="auto" w:fill="E1DFDD"/>
    </w:rPr>
  </w:style>
  <w:style w:type="paragraph" w:styleId="HTMLPreformatted">
    <w:name w:val="HTML Preformatted"/>
    <w:basedOn w:val="Normal"/>
    <w:link w:val="HTMLPreformattedChar"/>
    <w:uiPriority w:val="99"/>
    <w:semiHidden/>
    <w:unhideWhenUsed/>
    <w:rsid w:val="00225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22512F"/>
    <w:rPr>
      <w:rFonts w:ascii="Courier New" w:eastAsia="Times New Roman" w:hAnsi="Courier New" w:cs="Courier New"/>
      <w:sz w:val="20"/>
      <w:szCs w:val="20"/>
      <w:lang w:val="en-GB" w:eastAsia="en-GB"/>
    </w:rPr>
  </w:style>
  <w:style w:type="character" w:customStyle="1" w:styleId="y2iqfc">
    <w:name w:val="y2iqfc"/>
    <w:rsid w:val="0022512F"/>
  </w:style>
  <w:style w:type="paragraph" w:styleId="BodyText">
    <w:name w:val="Body Text"/>
    <w:aliases w:val=" Char"/>
    <w:basedOn w:val="Normal"/>
    <w:link w:val="BodyTextChar"/>
    <w:uiPriority w:val="1"/>
    <w:qFormat/>
    <w:rsid w:val="00AD5E6B"/>
    <w:pPr>
      <w:spacing w:after="270" w:line="270" w:lineRule="atLeast"/>
    </w:pPr>
    <w:rPr>
      <w:rFonts w:eastAsia="Times New Roman"/>
      <w:sz w:val="23"/>
      <w:szCs w:val="20"/>
      <w:lang w:val="en-GB" w:eastAsia="da-DK"/>
    </w:rPr>
  </w:style>
  <w:style w:type="character" w:customStyle="1" w:styleId="BodyTextChar">
    <w:name w:val="Body Text Char"/>
    <w:aliases w:val=" Char Char"/>
    <w:basedOn w:val="DefaultParagraphFont"/>
    <w:link w:val="BodyText"/>
    <w:uiPriority w:val="1"/>
    <w:rsid w:val="00AD5E6B"/>
    <w:rPr>
      <w:rFonts w:ascii="Times New Roman" w:eastAsia="Times New Roman" w:hAnsi="Times New Roman" w:cs="Times New Roman"/>
      <w:sz w:val="23"/>
      <w:szCs w:val="20"/>
      <w:lang w:val="en-GB" w:eastAsia="da-DK"/>
    </w:rPr>
  </w:style>
  <w:style w:type="character" w:customStyle="1" w:styleId="Heading4Char">
    <w:name w:val="Heading 4 Char"/>
    <w:basedOn w:val="DefaultParagraphFont"/>
    <w:link w:val="Heading4"/>
    <w:uiPriority w:val="9"/>
    <w:semiHidden/>
    <w:rsid w:val="00DC61BA"/>
    <w:rPr>
      <w:rFonts w:asciiTheme="majorHAnsi" w:eastAsiaTheme="majorEastAsia" w:hAnsiTheme="majorHAnsi" w:cstheme="majorBidi"/>
      <w:b/>
      <w:bCs/>
      <w:i/>
      <w:iCs/>
      <w:color w:val="4472C4" w:themeColor="accent1"/>
      <w:sz w:val="24"/>
      <w:szCs w:val="24"/>
    </w:rPr>
  </w:style>
  <w:style w:type="paragraph" w:customStyle="1" w:styleId="CM25">
    <w:name w:val="CM25"/>
    <w:basedOn w:val="Normal"/>
    <w:next w:val="Normal"/>
    <w:rsid w:val="002C71D1"/>
    <w:pPr>
      <w:widowControl w:val="0"/>
      <w:autoSpaceDE w:val="0"/>
      <w:autoSpaceDN w:val="0"/>
      <w:adjustRightInd w:val="0"/>
      <w:spacing w:after="268"/>
    </w:pPr>
    <w:rPr>
      <w:rFonts w:eastAsia="SimSun"/>
      <w:lang w:eastAsia="zh-CN"/>
    </w:rPr>
  </w:style>
  <w:style w:type="paragraph" w:styleId="NoSpacing">
    <w:name w:val="No Spacing"/>
    <w:uiPriority w:val="1"/>
    <w:qFormat/>
    <w:rsid w:val="00A76512"/>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97646">
      <w:bodyDiv w:val="1"/>
      <w:marLeft w:val="0"/>
      <w:marRight w:val="0"/>
      <w:marTop w:val="0"/>
      <w:marBottom w:val="0"/>
      <w:divBdr>
        <w:top w:val="none" w:sz="0" w:space="0" w:color="auto"/>
        <w:left w:val="none" w:sz="0" w:space="0" w:color="auto"/>
        <w:bottom w:val="none" w:sz="0" w:space="0" w:color="auto"/>
        <w:right w:val="none" w:sz="0" w:space="0" w:color="auto"/>
      </w:divBdr>
    </w:div>
    <w:div w:id="230584830">
      <w:bodyDiv w:val="1"/>
      <w:marLeft w:val="0"/>
      <w:marRight w:val="0"/>
      <w:marTop w:val="0"/>
      <w:marBottom w:val="0"/>
      <w:divBdr>
        <w:top w:val="none" w:sz="0" w:space="0" w:color="auto"/>
        <w:left w:val="none" w:sz="0" w:space="0" w:color="auto"/>
        <w:bottom w:val="none" w:sz="0" w:space="0" w:color="auto"/>
        <w:right w:val="none" w:sz="0" w:space="0" w:color="auto"/>
      </w:divBdr>
    </w:div>
    <w:div w:id="299463373">
      <w:bodyDiv w:val="1"/>
      <w:marLeft w:val="0"/>
      <w:marRight w:val="0"/>
      <w:marTop w:val="0"/>
      <w:marBottom w:val="0"/>
      <w:divBdr>
        <w:top w:val="none" w:sz="0" w:space="0" w:color="auto"/>
        <w:left w:val="none" w:sz="0" w:space="0" w:color="auto"/>
        <w:bottom w:val="none" w:sz="0" w:space="0" w:color="auto"/>
        <w:right w:val="none" w:sz="0" w:space="0" w:color="auto"/>
      </w:divBdr>
    </w:div>
    <w:div w:id="1109206156">
      <w:bodyDiv w:val="1"/>
      <w:marLeft w:val="0"/>
      <w:marRight w:val="0"/>
      <w:marTop w:val="0"/>
      <w:marBottom w:val="0"/>
      <w:divBdr>
        <w:top w:val="none" w:sz="0" w:space="0" w:color="auto"/>
        <w:left w:val="none" w:sz="0" w:space="0" w:color="auto"/>
        <w:bottom w:val="none" w:sz="0" w:space="0" w:color="auto"/>
        <w:right w:val="none" w:sz="0" w:space="0" w:color="auto"/>
      </w:divBdr>
    </w:div>
    <w:div w:id="1133448481">
      <w:bodyDiv w:val="1"/>
      <w:marLeft w:val="0"/>
      <w:marRight w:val="0"/>
      <w:marTop w:val="0"/>
      <w:marBottom w:val="0"/>
      <w:divBdr>
        <w:top w:val="none" w:sz="0" w:space="0" w:color="auto"/>
        <w:left w:val="none" w:sz="0" w:space="0" w:color="auto"/>
        <w:bottom w:val="none" w:sz="0" w:space="0" w:color="auto"/>
        <w:right w:val="none" w:sz="0" w:space="0" w:color="auto"/>
      </w:divBdr>
      <w:divsChild>
        <w:div w:id="451940632">
          <w:marLeft w:val="0"/>
          <w:marRight w:val="0"/>
          <w:marTop w:val="0"/>
          <w:marBottom w:val="0"/>
          <w:divBdr>
            <w:top w:val="none" w:sz="0" w:space="0" w:color="auto"/>
            <w:left w:val="none" w:sz="0" w:space="0" w:color="auto"/>
            <w:bottom w:val="none" w:sz="0" w:space="0" w:color="auto"/>
            <w:right w:val="none" w:sz="0" w:space="0" w:color="auto"/>
          </w:divBdr>
          <w:divsChild>
            <w:div w:id="1153452678">
              <w:marLeft w:val="0"/>
              <w:marRight w:val="0"/>
              <w:marTop w:val="0"/>
              <w:marBottom w:val="0"/>
              <w:divBdr>
                <w:top w:val="none" w:sz="0" w:space="0" w:color="auto"/>
                <w:left w:val="none" w:sz="0" w:space="0" w:color="auto"/>
                <w:bottom w:val="none" w:sz="0" w:space="0" w:color="auto"/>
                <w:right w:val="none" w:sz="0" w:space="0" w:color="auto"/>
              </w:divBdr>
              <w:divsChild>
                <w:div w:id="107520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51508">
      <w:bodyDiv w:val="1"/>
      <w:marLeft w:val="0"/>
      <w:marRight w:val="0"/>
      <w:marTop w:val="0"/>
      <w:marBottom w:val="0"/>
      <w:divBdr>
        <w:top w:val="none" w:sz="0" w:space="0" w:color="auto"/>
        <w:left w:val="none" w:sz="0" w:space="0" w:color="auto"/>
        <w:bottom w:val="none" w:sz="0" w:space="0" w:color="auto"/>
        <w:right w:val="none" w:sz="0" w:space="0" w:color="auto"/>
      </w:divBdr>
    </w:div>
    <w:div w:id="1403793341">
      <w:bodyDiv w:val="1"/>
      <w:marLeft w:val="0"/>
      <w:marRight w:val="0"/>
      <w:marTop w:val="0"/>
      <w:marBottom w:val="0"/>
      <w:divBdr>
        <w:top w:val="none" w:sz="0" w:space="0" w:color="auto"/>
        <w:left w:val="none" w:sz="0" w:space="0" w:color="auto"/>
        <w:bottom w:val="none" w:sz="0" w:space="0" w:color="auto"/>
        <w:right w:val="none" w:sz="0" w:space="0" w:color="auto"/>
      </w:divBdr>
      <w:divsChild>
        <w:div w:id="323044883">
          <w:marLeft w:val="0"/>
          <w:marRight w:val="0"/>
          <w:marTop w:val="0"/>
          <w:marBottom w:val="0"/>
          <w:divBdr>
            <w:top w:val="none" w:sz="0" w:space="0" w:color="auto"/>
            <w:left w:val="none" w:sz="0" w:space="0" w:color="auto"/>
            <w:bottom w:val="none" w:sz="0" w:space="0" w:color="auto"/>
            <w:right w:val="none" w:sz="0" w:space="0" w:color="auto"/>
          </w:divBdr>
        </w:div>
      </w:divsChild>
    </w:div>
    <w:div w:id="2008358042">
      <w:bodyDiv w:val="1"/>
      <w:marLeft w:val="0"/>
      <w:marRight w:val="0"/>
      <w:marTop w:val="0"/>
      <w:marBottom w:val="0"/>
      <w:divBdr>
        <w:top w:val="none" w:sz="0" w:space="0" w:color="auto"/>
        <w:left w:val="none" w:sz="0" w:space="0" w:color="auto"/>
        <w:bottom w:val="none" w:sz="0" w:space="0" w:color="auto"/>
        <w:right w:val="none" w:sz="0" w:space="0" w:color="auto"/>
      </w:divBdr>
    </w:div>
    <w:div w:id="207994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yperlink" Target="mailto:xabeeb01@gmail.com" TargetMode="External"/><Relationship Id="rId39" Type="http://schemas.openxmlformats.org/officeDocument/2006/relationships/hyperlink" Target="mailto:Indhayare1020@gmail.com" TargetMode="External"/><Relationship Id="rId21" Type="http://schemas.openxmlformats.org/officeDocument/2006/relationships/hyperlink" Target="http://www.worldbank.org/grs" TargetMode="External"/><Relationship Id="rId34" Type="http://schemas.openxmlformats.org/officeDocument/2006/relationships/hyperlink" Target="mailto:farah.osman@cscsomaliland.org" TargetMode="External"/><Relationship Id="rId42" Type="http://schemas.openxmlformats.org/officeDocument/2006/relationships/hyperlink" Target="mailto:yahye.dahir@giz.d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mailto:Sndf2004@yahoo.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mshiine10@gmail.com" TargetMode="External"/><Relationship Id="rId32" Type="http://schemas.openxmlformats.org/officeDocument/2006/relationships/hyperlink" Target="mailto:Hamda_77@hotmail.co.uk" TargetMode="External"/><Relationship Id="rId37" Type="http://schemas.openxmlformats.org/officeDocument/2006/relationships/hyperlink" Target="mailto:Moh.yasin43@gmail.com" TargetMode="External"/><Relationship Id="rId40" Type="http://schemas.openxmlformats.org/officeDocument/2006/relationships/hyperlink" Target="mailto:nafisprogram@nafisnetwork.org"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mailto:Abdikariim.Mogeh@fao.org" TargetMode="External"/><Relationship Id="rId28" Type="http://schemas.openxmlformats.org/officeDocument/2006/relationships/hyperlink" Target="mailto:hr@candelightsom.org" TargetMode="External"/><Relationship Id="rId36" Type="http://schemas.openxmlformats.org/officeDocument/2006/relationships/hyperlink" Target="mailto:filsanxkh@hotmail.com" TargetMode="External"/><Relationship Id="rId10" Type="http://schemas.openxmlformats.org/officeDocument/2006/relationships/endnotes" Target="endnotes.xml"/><Relationship Id="rId19" Type="http://schemas.openxmlformats.org/officeDocument/2006/relationships/hyperlink" Target="mailto:somaliaalert@worldbank.org" TargetMode="External"/><Relationship Id="rId31" Type="http://schemas.openxmlformats.org/officeDocument/2006/relationships/hyperlink" Target="mailto:knk_hasan@hotmail.com" TargetMode="External"/><Relationship Id="rId44" Type="http://schemas.openxmlformats.org/officeDocument/2006/relationships/image" Target="media/image4.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Vosomwomonitors@gmail.com" TargetMode="External"/><Relationship Id="rId27" Type="http://schemas.openxmlformats.org/officeDocument/2006/relationships/hyperlink" Target="mailto:Ahmed.abdulahi@sardorganization.org" TargetMode="External"/><Relationship Id="rId30" Type="http://schemas.openxmlformats.org/officeDocument/2006/relationships/hyperlink" Target="mailto:abdirahman.adam08@gmail.com" TargetMode="External"/><Relationship Id="rId35" Type="http://schemas.openxmlformats.org/officeDocument/2006/relationships/hyperlink" Target="mailto:Hodan.Hassan@islamic-relief.or.ke" TargetMode="External"/><Relationship Id="rId43" Type="http://schemas.openxmlformats.org/officeDocument/2006/relationships/image" Target="media/image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Meecaad87@hotmail.com" TargetMode="External"/><Relationship Id="rId33" Type="http://schemas.openxmlformats.org/officeDocument/2006/relationships/hyperlink" Target="mailto:mukhtarlixle@gmail.com" TargetMode="External"/><Relationship Id="rId38" Type="http://schemas.openxmlformats.org/officeDocument/2006/relationships/hyperlink" Target="mailto:Daudali332@gmail.com" TargetMode="External"/><Relationship Id="rId46" Type="http://schemas.openxmlformats.org/officeDocument/2006/relationships/theme" Target="theme/theme1.xml"/><Relationship Id="rId20" Type="http://schemas.openxmlformats.org/officeDocument/2006/relationships/hyperlink" Target="mailto:grievances@worldbank.org" TargetMode="External"/><Relationship Id="rId41" Type="http://schemas.openxmlformats.org/officeDocument/2006/relationships/hyperlink" Target="mailto:aroobleh@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4C2F0A-53FB-8642-948C-224F2C84CDE8}">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D135C35F46F242ABD78D63C2151323" ma:contentTypeVersion="13" ma:contentTypeDescription="Create a new document." ma:contentTypeScope="" ma:versionID="e0c91598b31738bc0cbd40851a807771">
  <xsd:schema xmlns:xsd="http://www.w3.org/2001/XMLSchema" xmlns:xs="http://www.w3.org/2001/XMLSchema" xmlns:p="http://schemas.microsoft.com/office/2006/metadata/properties" xmlns:ns3="fddef6a8-5936-4909-96e0-2ad7a6b1720b" xmlns:ns4="0c867391-8214-4b58-86b3-de07547409f9" targetNamespace="http://schemas.microsoft.com/office/2006/metadata/properties" ma:root="true" ma:fieldsID="f2a9d3eddbb3803f44c4225644e176d2" ns3:_="" ns4:_="">
    <xsd:import namespace="fddef6a8-5936-4909-96e0-2ad7a6b1720b"/>
    <xsd:import namespace="0c867391-8214-4b58-86b3-de07547409f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def6a8-5936-4909-96e0-2ad7a6b1720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867391-8214-4b58-86b3-de07547409f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DD28E9-FA6B-486E-A434-97BC11547C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03820A-DADB-48FA-A6DF-8314921889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def6a8-5936-4909-96e0-2ad7a6b1720b"/>
    <ds:schemaRef ds:uri="0c867391-8214-4b58-86b3-de0754740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0F356D-A60E-473F-9627-373C7146FDE0}">
  <ds:schemaRefs>
    <ds:schemaRef ds:uri="http://schemas.openxmlformats.org/officeDocument/2006/bibliography"/>
  </ds:schemaRefs>
</ds:datastoreItem>
</file>

<file path=customXml/itemProps4.xml><?xml version="1.0" encoding="utf-8"?>
<ds:datastoreItem xmlns:ds="http://schemas.openxmlformats.org/officeDocument/2006/customXml" ds:itemID="{F6A4577B-4BEB-46FC-8DDE-0BFF1A4B61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53</Pages>
  <Words>21048</Words>
  <Characters>119978</Characters>
  <Application>Microsoft Office Word</Application>
  <DocSecurity>0</DocSecurity>
  <Lines>999</Lines>
  <Paragraphs>281</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ABBREVIATIONS AND ACRONYMS</vt:lpstr>
      <vt:lpstr>EXECUTIVE SUMMARY</vt:lpstr>
      <vt:lpstr/>
      <vt:lpstr>1.0 INTRODUCTION</vt:lpstr>
      <vt:lpstr>    Project objectives and components</vt:lpstr>
      <vt:lpstr>    1.2 Project Beneficiaries</vt:lpstr>
      <vt:lpstr>    Theprimary project beneficiaries are more than 50,000 agro-pastoralists(of which</vt:lpstr>
      <vt:lpstr>    The Project Expected Results</vt:lpstr>
      <vt:lpstr>    </vt:lpstr>
      <vt:lpstr>    Labor Management Procedures of the World Bank</vt:lpstr>
      <vt:lpstr>2.0 OVERVIEW OF LABOR USE ON THE PROJECT</vt:lpstr>
      <vt:lpstr>    Labor requirements</vt:lpstr>
      <vt:lpstr>    </vt:lpstr>
      <vt:lpstr>    2.2. Labor Requirements and women participation</vt:lpstr>
      <vt:lpstr>3.0ASSESSMENT OF KEY POTENTIAL LABOR RISKS</vt:lpstr>
      <vt:lpstr>4.0 BRIEF OVERVIEW LEGAL AND INSTITUTIONAL FRAMEWORKS OF LABOR</vt:lpstr>
      <vt:lpstr>    </vt:lpstr>
      <vt:lpstr>5. BRIEF OVERVIEW OF LABOUR LEGISLATION: OCCUPATIONAL SAFETY AND HEALTH</vt:lpstr>
      <vt:lpstr>6. BRIEF OVERVIEW OF LABOUR INSTITUTIONAL FRAMEWORK</vt:lpstr>
      <vt:lpstr>6.0 BRIEF OVERVIEW OF LABOR LEGISLATION: DISCRIMINATION AND ABUSE</vt:lpstr>
      <vt:lpstr>    6.1 Somaliland provisions</vt:lpstr>
      <vt:lpstr>    6.2 World Bank provisions</vt:lpstr>
      <vt:lpstr>7.0ROLES AND RESPONSIBILITIES OF PROJECT STAFF</vt:lpstr>
      <vt:lpstr>    Management</vt:lpstr>
      <vt:lpstr>    </vt:lpstr>
      <vt:lpstr>    7.2 Resources for implementing the LMP</vt:lpstr>
      <vt:lpstr/>
      <vt:lpstr>8.0POLICIES AND PROCEDURES</vt:lpstr>
      <vt:lpstr>9.0AGE OF EMPLOYMENT</vt:lpstr>
      <vt:lpstr>10.0TERMS AND CONDITIONS OF PROJECT WORKERS</vt:lpstr>
      <vt:lpstr>11.0GRIEVANCE MECHANISM</vt:lpstr>
    </vt:vector>
  </TitlesOfParts>
  <Company>HP</Company>
  <LinksUpToDate>false</LinksUpToDate>
  <CharactersWithSpaces>140745</CharactersWithSpaces>
  <SharedDoc>false</SharedDoc>
  <HLinks>
    <vt:vector size="192" baseType="variant">
      <vt:variant>
        <vt:i4>1245232</vt:i4>
      </vt:variant>
      <vt:variant>
        <vt:i4>188</vt:i4>
      </vt:variant>
      <vt:variant>
        <vt:i4>0</vt:i4>
      </vt:variant>
      <vt:variant>
        <vt:i4>5</vt:i4>
      </vt:variant>
      <vt:variant>
        <vt:lpwstr/>
      </vt:variant>
      <vt:variant>
        <vt:lpwstr>_Toc71666073</vt:lpwstr>
      </vt:variant>
      <vt:variant>
        <vt:i4>1179696</vt:i4>
      </vt:variant>
      <vt:variant>
        <vt:i4>182</vt:i4>
      </vt:variant>
      <vt:variant>
        <vt:i4>0</vt:i4>
      </vt:variant>
      <vt:variant>
        <vt:i4>5</vt:i4>
      </vt:variant>
      <vt:variant>
        <vt:lpwstr/>
      </vt:variant>
      <vt:variant>
        <vt:lpwstr>_Toc71666072</vt:lpwstr>
      </vt:variant>
      <vt:variant>
        <vt:i4>1114160</vt:i4>
      </vt:variant>
      <vt:variant>
        <vt:i4>176</vt:i4>
      </vt:variant>
      <vt:variant>
        <vt:i4>0</vt:i4>
      </vt:variant>
      <vt:variant>
        <vt:i4>5</vt:i4>
      </vt:variant>
      <vt:variant>
        <vt:lpwstr/>
      </vt:variant>
      <vt:variant>
        <vt:lpwstr>_Toc71666071</vt:lpwstr>
      </vt:variant>
      <vt:variant>
        <vt:i4>1048624</vt:i4>
      </vt:variant>
      <vt:variant>
        <vt:i4>170</vt:i4>
      </vt:variant>
      <vt:variant>
        <vt:i4>0</vt:i4>
      </vt:variant>
      <vt:variant>
        <vt:i4>5</vt:i4>
      </vt:variant>
      <vt:variant>
        <vt:lpwstr/>
      </vt:variant>
      <vt:variant>
        <vt:lpwstr>_Toc71666070</vt:lpwstr>
      </vt:variant>
      <vt:variant>
        <vt:i4>1638449</vt:i4>
      </vt:variant>
      <vt:variant>
        <vt:i4>164</vt:i4>
      </vt:variant>
      <vt:variant>
        <vt:i4>0</vt:i4>
      </vt:variant>
      <vt:variant>
        <vt:i4>5</vt:i4>
      </vt:variant>
      <vt:variant>
        <vt:lpwstr/>
      </vt:variant>
      <vt:variant>
        <vt:lpwstr>_Toc71666069</vt:lpwstr>
      </vt:variant>
      <vt:variant>
        <vt:i4>1572913</vt:i4>
      </vt:variant>
      <vt:variant>
        <vt:i4>158</vt:i4>
      </vt:variant>
      <vt:variant>
        <vt:i4>0</vt:i4>
      </vt:variant>
      <vt:variant>
        <vt:i4>5</vt:i4>
      </vt:variant>
      <vt:variant>
        <vt:lpwstr/>
      </vt:variant>
      <vt:variant>
        <vt:lpwstr>_Toc71666068</vt:lpwstr>
      </vt:variant>
      <vt:variant>
        <vt:i4>1507377</vt:i4>
      </vt:variant>
      <vt:variant>
        <vt:i4>152</vt:i4>
      </vt:variant>
      <vt:variant>
        <vt:i4>0</vt:i4>
      </vt:variant>
      <vt:variant>
        <vt:i4>5</vt:i4>
      </vt:variant>
      <vt:variant>
        <vt:lpwstr/>
      </vt:variant>
      <vt:variant>
        <vt:lpwstr>_Toc71666067</vt:lpwstr>
      </vt:variant>
      <vt:variant>
        <vt:i4>1441841</vt:i4>
      </vt:variant>
      <vt:variant>
        <vt:i4>146</vt:i4>
      </vt:variant>
      <vt:variant>
        <vt:i4>0</vt:i4>
      </vt:variant>
      <vt:variant>
        <vt:i4>5</vt:i4>
      </vt:variant>
      <vt:variant>
        <vt:lpwstr/>
      </vt:variant>
      <vt:variant>
        <vt:lpwstr>_Toc71666066</vt:lpwstr>
      </vt:variant>
      <vt:variant>
        <vt:i4>1376305</vt:i4>
      </vt:variant>
      <vt:variant>
        <vt:i4>140</vt:i4>
      </vt:variant>
      <vt:variant>
        <vt:i4>0</vt:i4>
      </vt:variant>
      <vt:variant>
        <vt:i4>5</vt:i4>
      </vt:variant>
      <vt:variant>
        <vt:lpwstr/>
      </vt:variant>
      <vt:variant>
        <vt:lpwstr>_Toc71666065</vt:lpwstr>
      </vt:variant>
      <vt:variant>
        <vt:i4>1310769</vt:i4>
      </vt:variant>
      <vt:variant>
        <vt:i4>134</vt:i4>
      </vt:variant>
      <vt:variant>
        <vt:i4>0</vt:i4>
      </vt:variant>
      <vt:variant>
        <vt:i4>5</vt:i4>
      </vt:variant>
      <vt:variant>
        <vt:lpwstr/>
      </vt:variant>
      <vt:variant>
        <vt:lpwstr>_Toc71666064</vt:lpwstr>
      </vt:variant>
      <vt:variant>
        <vt:i4>1245233</vt:i4>
      </vt:variant>
      <vt:variant>
        <vt:i4>128</vt:i4>
      </vt:variant>
      <vt:variant>
        <vt:i4>0</vt:i4>
      </vt:variant>
      <vt:variant>
        <vt:i4>5</vt:i4>
      </vt:variant>
      <vt:variant>
        <vt:lpwstr/>
      </vt:variant>
      <vt:variant>
        <vt:lpwstr>_Toc71666063</vt:lpwstr>
      </vt:variant>
      <vt:variant>
        <vt:i4>1179697</vt:i4>
      </vt:variant>
      <vt:variant>
        <vt:i4>122</vt:i4>
      </vt:variant>
      <vt:variant>
        <vt:i4>0</vt:i4>
      </vt:variant>
      <vt:variant>
        <vt:i4>5</vt:i4>
      </vt:variant>
      <vt:variant>
        <vt:lpwstr/>
      </vt:variant>
      <vt:variant>
        <vt:lpwstr>_Toc71666062</vt:lpwstr>
      </vt:variant>
      <vt:variant>
        <vt:i4>1114161</vt:i4>
      </vt:variant>
      <vt:variant>
        <vt:i4>116</vt:i4>
      </vt:variant>
      <vt:variant>
        <vt:i4>0</vt:i4>
      </vt:variant>
      <vt:variant>
        <vt:i4>5</vt:i4>
      </vt:variant>
      <vt:variant>
        <vt:lpwstr/>
      </vt:variant>
      <vt:variant>
        <vt:lpwstr>_Toc71666061</vt:lpwstr>
      </vt:variant>
      <vt:variant>
        <vt:i4>1048625</vt:i4>
      </vt:variant>
      <vt:variant>
        <vt:i4>110</vt:i4>
      </vt:variant>
      <vt:variant>
        <vt:i4>0</vt:i4>
      </vt:variant>
      <vt:variant>
        <vt:i4>5</vt:i4>
      </vt:variant>
      <vt:variant>
        <vt:lpwstr/>
      </vt:variant>
      <vt:variant>
        <vt:lpwstr>_Toc71666060</vt:lpwstr>
      </vt:variant>
      <vt:variant>
        <vt:i4>1638450</vt:i4>
      </vt:variant>
      <vt:variant>
        <vt:i4>104</vt:i4>
      </vt:variant>
      <vt:variant>
        <vt:i4>0</vt:i4>
      </vt:variant>
      <vt:variant>
        <vt:i4>5</vt:i4>
      </vt:variant>
      <vt:variant>
        <vt:lpwstr/>
      </vt:variant>
      <vt:variant>
        <vt:lpwstr>_Toc71666059</vt:lpwstr>
      </vt:variant>
      <vt:variant>
        <vt:i4>1572914</vt:i4>
      </vt:variant>
      <vt:variant>
        <vt:i4>98</vt:i4>
      </vt:variant>
      <vt:variant>
        <vt:i4>0</vt:i4>
      </vt:variant>
      <vt:variant>
        <vt:i4>5</vt:i4>
      </vt:variant>
      <vt:variant>
        <vt:lpwstr/>
      </vt:variant>
      <vt:variant>
        <vt:lpwstr>_Toc71666058</vt:lpwstr>
      </vt:variant>
      <vt:variant>
        <vt:i4>1507378</vt:i4>
      </vt:variant>
      <vt:variant>
        <vt:i4>92</vt:i4>
      </vt:variant>
      <vt:variant>
        <vt:i4>0</vt:i4>
      </vt:variant>
      <vt:variant>
        <vt:i4>5</vt:i4>
      </vt:variant>
      <vt:variant>
        <vt:lpwstr/>
      </vt:variant>
      <vt:variant>
        <vt:lpwstr>_Toc71666057</vt:lpwstr>
      </vt:variant>
      <vt:variant>
        <vt:i4>1441842</vt:i4>
      </vt:variant>
      <vt:variant>
        <vt:i4>86</vt:i4>
      </vt:variant>
      <vt:variant>
        <vt:i4>0</vt:i4>
      </vt:variant>
      <vt:variant>
        <vt:i4>5</vt:i4>
      </vt:variant>
      <vt:variant>
        <vt:lpwstr/>
      </vt:variant>
      <vt:variant>
        <vt:lpwstr>_Toc71666056</vt:lpwstr>
      </vt:variant>
      <vt:variant>
        <vt:i4>1376306</vt:i4>
      </vt:variant>
      <vt:variant>
        <vt:i4>80</vt:i4>
      </vt:variant>
      <vt:variant>
        <vt:i4>0</vt:i4>
      </vt:variant>
      <vt:variant>
        <vt:i4>5</vt:i4>
      </vt:variant>
      <vt:variant>
        <vt:lpwstr/>
      </vt:variant>
      <vt:variant>
        <vt:lpwstr>_Toc71666055</vt:lpwstr>
      </vt:variant>
      <vt:variant>
        <vt:i4>1310770</vt:i4>
      </vt:variant>
      <vt:variant>
        <vt:i4>74</vt:i4>
      </vt:variant>
      <vt:variant>
        <vt:i4>0</vt:i4>
      </vt:variant>
      <vt:variant>
        <vt:i4>5</vt:i4>
      </vt:variant>
      <vt:variant>
        <vt:lpwstr/>
      </vt:variant>
      <vt:variant>
        <vt:lpwstr>_Toc71666054</vt:lpwstr>
      </vt:variant>
      <vt:variant>
        <vt:i4>1245234</vt:i4>
      </vt:variant>
      <vt:variant>
        <vt:i4>68</vt:i4>
      </vt:variant>
      <vt:variant>
        <vt:i4>0</vt:i4>
      </vt:variant>
      <vt:variant>
        <vt:i4>5</vt:i4>
      </vt:variant>
      <vt:variant>
        <vt:lpwstr/>
      </vt:variant>
      <vt:variant>
        <vt:lpwstr>_Toc71666053</vt:lpwstr>
      </vt:variant>
      <vt:variant>
        <vt:i4>1179698</vt:i4>
      </vt:variant>
      <vt:variant>
        <vt:i4>62</vt:i4>
      </vt:variant>
      <vt:variant>
        <vt:i4>0</vt:i4>
      </vt:variant>
      <vt:variant>
        <vt:i4>5</vt:i4>
      </vt:variant>
      <vt:variant>
        <vt:lpwstr/>
      </vt:variant>
      <vt:variant>
        <vt:lpwstr>_Toc71666052</vt:lpwstr>
      </vt:variant>
      <vt:variant>
        <vt:i4>1114162</vt:i4>
      </vt:variant>
      <vt:variant>
        <vt:i4>56</vt:i4>
      </vt:variant>
      <vt:variant>
        <vt:i4>0</vt:i4>
      </vt:variant>
      <vt:variant>
        <vt:i4>5</vt:i4>
      </vt:variant>
      <vt:variant>
        <vt:lpwstr/>
      </vt:variant>
      <vt:variant>
        <vt:lpwstr>_Toc71666051</vt:lpwstr>
      </vt:variant>
      <vt:variant>
        <vt:i4>1048626</vt:i4>
      </vt:variant>
      <vt:variant>
        <vt:i4>50</vt:i4>
      </vt:variant>
      <vt:variant>
        <vt:i4>0</vt:i4>
      </vt:variant>
      <vt:variant>
        <vt:i4>5</vt:i4>
      </vt:variant>
      <vt:variant>
        <vt:lpwstr/>
      </vt:variant>
      <vt:variant>
        <vt:lpwstr>_Toc71666050</vt:lpwstr>
      </vt:variant>
      <vt:variant>
        <vt:i4>1638451</vt:i4>
      </vt:variant>
      <vt:variant>
        <vt:i4>44</vt:i4>
      </vt:variant>
      <vt:variant>
        <vt:i4>0</vt:i4>
      </vt:variant>
      <vt:variant>
        <vt:i4>5</vt:i4>
      </vt:variant>
      <vt:variant>
        <vt:lpwstr/>
      </vt:variant>
      <vt:variant>
        <vt:lpwstr>_Toc71666049</vt:lpwstr>
      </vt:variant>
      <vt:variant>
        <vt:i4>1572915</vt:i4>
      </vt:variant>
      <vt:variant>
        <vt:i4>38</vt:i4>
      </vt:variant>
      <vt:variant>
        <vt:i4>0</vt:i4>
      </vt:variant>
      <vt:variant>
        <vt:i4>5</vt:i4>
      </vt:variant>
      <vt:variant>
        <vt:lpwstr/>
      </vt:variant>
      <vt:variant>
        <vt:lpwstr>_Toc71666048</vt:lpwstr>
      </vt:variant>
      <vt:variant>
        <vt:i4>1507379</vt:i4>
      </vt:variant>
      <vt:variant>
        <vt:i4>32</vt:i4>
      </vt:variant>
      <vt:variant>
        <vt:i4>0</vt:i4>
      </vt:variant>
      <vt:variant>
        <vt:i4>5</vt:i4>
      </vt:variant>
      <vt:variant>
        <vt:lpwstr/>
      </vt:variant>
      <vt:variant>
        <vt:lpwstr>_Toc71666047</vt:lpwstr>
      </vt:variant>
      <vt:variant>
        <vt:i4>1441843</vt:i4>
      </vt:variant>
      <vt:variant>
        <vt:i4>26</vt:i4>
      </vt:variant>
      <vt:variant>
        <vt:i4>0</vt:i4>
      </vt:variant>
      <vt:variant>
        <vt:i4>5</vt:i4>
      </vt:variant>
      <vt:variant>
        <vt:lpwstr/>
      </vt:variant>
      <vt:variant>
        <vt:lpwstr>_Toc71666046</vt:lpwstr>
      </vt:variant>
      <vt:variant>
        <vt:i4>1376307</vt:i4>
      </vt:variant>
      <vt:variant>
        <vt:i4>20</vt:i4>
      </vt:variant>
      <vt:variant>
        <vt:i4>0</vt:i4>
      </vt:variant>
      <vt:variant>
        <vt:i4>5</vt:i4>
      </vt:variant>
      <vt:variant>
        <vt:lpwstr/>
      </vt:variant>
      <vt:variant>
        <vt:lpwstr>_Toc71666045</vt:lpwstr>
      </vt:variant>
      <vt:variant>
        <vt:i4>1310771</vt:i4>
      </vt:variant>
      <vt:variant>
        <vt:i4>14</vt:i4>
      </vt:variant>
      <vt:variant>
        <vt:i4>0</vt:i4>
      </vt:variant>
      <vt:variant>
        <vt:i4>5</vt:i4>
      </vt:variant>
      <vt:variant>
        <vt:lpwstr/>
      </vt:variant>
      <vt:variant>
        <vt:lpwstr>_Toc71666044</vt:lpwstr>
      </vt:variant>
      <vt:variant>
        <vt:i4>1245235</vt:i4>
      </vt:variant>
      <vt:variant>
        <vt:i4>8</vt:i4>
      </vt:variant>
      <vt:variant>
        <vt:i4>0</vt:i4>
      </vt:variant>
      <vt:variant>
        <vt:i4>5</vt:i4>
      </vt:variant>
      <vt:variant>
        <vt:lpwstr/>
      </vt:variant>
      <vt:variant>
        <vt:lpwstr>_Toc71666043</vt:lpwstr>
      </vt:variant>
      <vt:variant>
        <vt:i4>1179699</vt:i4>
      </vt:variant>
      <vt:variant>
        <vt:i4>2</vt:i4>
      </vt:variant>
      <vt:variant>
        <vt:i4>0</vt:i4>
      </vt:variant>
      <vt:variant>
        <vt:i4>5</vt:i4>
      </vt:variant>
      <vt:variant>
        <vt:lpwstr/>
      </vt:variant>
      <vt:variant>
        <vt:lpwstr>_Toc71666042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Una Elizabeth Meades;Ridwan Osman Mohamed</dc:creator>
  <cp:lastModifiedBy>Vanessa Sigrid Tilstone</cp:lastModifiedBy>
  <cp:revision>11</cp:revision>
  <cp:lastPrinted>2019-06-24T16:10:00Z</cp:lastPrinted>
  <dcterms:created xsi:type="dcterms:W3CDTF">2023-02-16T10:10:00Z</dcterms:created>
  <dcterms:modified xsi:type="dcterms:W3CDTF">2023-02-16T10:20:00Z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0x01010000D135C35F46F242ABD78D63C2151323</vt:lpwstr>
  </property>
  <property fmtid="{D5CDD505-2E9C-101B-9397-08002B2CF9AE}" pid="3" name="grammarly_documentId">
    <vt:lpwstr>documentId_9770</vt:lpwstr>
  </property>
  <property fmtid="{D5CDD505-2E9C-101B-9397-08002B2CF9AE}" pid="4" name="grammarly_documentContext">
    <vt:lpwstr>{"goals":[],"domain":"general","emotions":[],"dialect":"british"}</vt:lpwstr>
  </property>
</Properties>
</file>