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svg" ContentType="image/svg+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411" w:rsidRPr="00B1445E" w:rsidRDefault="00F870F0" w:rsidP="00652411">
      <w:pPr>
        <w:spacing w:after="0"/>
        <w:ind w:left="0"/>
        <w:rPr>
          <w:rFonts w:asciiTheme="majorBidi" w:hAnsiTheme="majorBidi" w:cstheme="majorBidi"/>
          <w:lang w:val="en-GB"/>
        </w:rPr>
      </w:pPr>
      <w:r>
        <w:rPr>
          <w:rFonts w:asciiTheme="majorBidi" w:hAnsiTheme="majorBidi" w:cstheme="majorBidi"/>
          <w:noProof/>
        </w:rPr>
        <w:drawing>
          <wp:anchor distT="0" distB="0" distL="114300" distR="114300" simplePos="0" relativeHeight="251665920" behindDoc="1" locked="0" layoutInCell="1" allowOverlap="1">
            <wp:simplePos x="0" y="0"/>
            <wp:positionH relativeFrom="column">
              <wp:posOffset>2124075</wp:posOffset>
            </wp:positionH>
            <wp:positionV relativeFrom="paragraph">
              <wp:posOffset>-66675</wp:posOffset>
            </wp:positionV>
            <wp:extent cx="1609725" cy="1609725"/>
            <wp:effectExtent l="19050" t="0" r="9525" b="0"/>
            <wp:wrapTight wrapText="bothSides">
              <wp:wrapPolygon edited="0">
                <wp:start x="8180" y="0"/>
                <wp:lineTo x="6135" y="511"/>
                <wp:lineTo x="1789" y="3323"/>
                <wp:lineTo x="-256" y="8180"/>
                <wp:lineTo x="-256" y="12270"/>
                <wp:lineTo x="767" y="16360"/>
                <wp:lineTo x="4857" y="20450"/>
                <wp:lineTo x="5368" y="20705"/>
                <wp:lineTo x="7669" y="21472"/>
                <wp:lineTo x="8180" y="21472"/>
                <wp:lineTo x="13548" y="21472"/>
                <wp:lineTo x="14059" y="21472"/>
                <wp:lineTo x="16360" y="20705"/>
                <wp:lineTo x="16360" y="20450"/>
                <wp:lineTo x="16871" y="20450"/>
                <wp:lineTo x="20705" y="16871"/>
                <wp:lineTo x="20705" y="16360"/>
                <wp:lineTo x="21728" y="12781"/>
                <wp:lineTo x="21728" y="7669"/>
                <wp:lineTo x="20194" y="3323"/>
                <wp:lineTo x="15337" y="511"/>
                <wp:lineTo x="13548" y="0"/>
                <wp:lineTo x="8180" y="0"/>
              </wp:wrapPolygon>
            </wp:wrapTight>
            <wp:docPr id="102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cstate="print"/>
                    <a:srcRect/>
                    <a:stretch/>
                  </pic:blipFill>
                  <pic:spPr>
                    <a:xfrm>
                      <a:off x="0" y="0"/>
                      <a:ext cx="1609725" cy="1609725"/>
                    </a:xfrm>
                    <a:prstGeom prst="rect">
                      <a:avLst/>
                    </a:prstGeom>
                  </pic:spPr>
                </pic:pic>
              </a:graphicData>
            </a:graphic>
          </wp:anchor>
        </w:drawing>
      </w:r>
    </w:p>
    <w:p w:rsidR="00652411" w:rsidRPr="00B1445E" w:rsidRDefault="00B45AC0" w:rsidP="00652411">
      <w:pPr>
        <w:spacing w:after="0"/>
        <w:ind w:left="0"/>
        <w:contextualSpacing/>
        <w:jc w:val="center"/>
        <w:rPr>
          <w:rFonts w:asciiTheme="majorBidi" w:hAnsiTheme="majorBidi" w:cstheme="majorBidi"/>
          <w:lang w:val="en-GB"/>
        </w:rPr>
      </w:pPr>
      <w:r w:rsidRPr="00B45AC0">
        <w:rPr>
          <w:rFonts w:asciiTheme="majorBidi" w:hAnsiTheme="majorBidi" w:cstheme="majorBidi"/>
          <w:lang w:val="en-GB"/>
        </w:rPr>
        <w:tab/>
      </w:r>
    </w:p>
    <w:p w:rsidR="00652411" w:rsidRPr="00B1445E" w:rsidRDefault="00652411" w:rsidP="00652411">
      <w:pPr>
        <w:spacing w:after="0"/>
        <w:ind w:left="0"/>
        <w:contextualSpacing/>
        <w:jc w:val="center"/>
        <w:rPr>
          <w:rFonts w:asciiTheme="majorBidi" w:hAnsiTheme="majorBidi" w:cstheme="majorBidi"/>
          <w:lang w:val="en-GB"/>
        </w:rPr>
      </w:pPr>
    </w:p>
    <w:p w:rsidR="00652411" w:rsidRPr="00B1445E" w:rsidRDefault="00652411" w:rsidP="00652411">
      <w:pPr>
        <w:spacing w:after="0"/>
        <w:ind w:left="0"/>
        <w:contextualSpacing/>
        <w:jc w:val="center"/>
        <w:rPr>
          <w:rFonts w:asciiTheme="majorBidi" w:hAnsiTheme="majorBidi" w:cstheme="majorBidi"/>
          <w:b/>
          <w:bCs/>
          <w:lang w:val="en-GB"/>
        </w:rPr>
      </w:pPr>
    </w:p>
    <w:p w:rsidR="00652411" w:rsidRPr="00B1445E" w:rsidRDefault="00652411" w:rsidP="00652411">
      <w:pPr>
        <w:spacing w:after="0"/>
        <w:ind w:left="0"/>
        <w:contextualSpacing/>
        <w:jc w:val="center"/>
        <w:rPr>
          <w:rFonts w:asciiTheme="majorBidi" w:hAnsiTheme="majorBidi" w:cstheme="majorBidi"/>
          <w:b/>
          <w:bCs/>
          <w:lang w:val="en-GB"/>
        </w:rPr>
      </w:pPr>
    </w:p>
    <w:p w:rsidR="00652411" w:rsidRDefault="00652411" w:rsidP="00652411">
      <w:pPr>
        <w:spacing w:after="0"/>
        <w:ind w:left="0"/>
        <w:contextualSpacing/>
        <w:jc w:val="center"/>
        <w:rPr>
          <w:rFonts w:asciiTheme="majorBidi" w:hAnsiTheme="majorBidi" w:cstheme="majorBidi"/>
          <w:b/>
          <w:bCs/>
          <w:lang w:val="en-GB"/>
        </w:rPr>
      </w:pPr>
    </w:p>
    <w:p w:rsidR="00203543" w:rsidRDefault="00203543" w:rsidP="00652411">
      <w:pPr>
        <w:spacing w:after="0"/>
        <w:ind w:left="0"/>
        <w:contextualSpacing/>
        <w:jc w:val="center"/>
        <w:rPr>
          <w:rFonts w:asciiTheme="majorBidi" w:hAnsiTheme="majorBidi" w:cstheme="majorBidi"/>
          <w:b/>
          <w:bCs/>
          <w:lang w:val="en-GB"/>
        </w:rPr>
      </w:pPr>
    </w:p>
    <w:p w:rsidR="00203543" w:rsidRDefault="00203543" w:rsidP="00652411">
      <w:pPr>
        <w:spacing w:after="0"/>
        <w:ind w:left="0"/>
        <w:contextualSpacing/>
        <w:jc w:val="center"/>
        <w:rPr>
          <w:rFonts w:asciiTheme="majorBidi" w:hAnsiTheme="majorBidi" w:cstheme="majorBidi"/>
          <w:b/>
          <w:bCs/>
          <w:lang w:val="en-GB"/>
        </w:rPr>
      </w:pPr>
    </w:p>
    <w:p w:rsidR="00203543" w:rsidRPr="00B1445E" w:rsidRDefault="00203543" w:rsidP="00652411">
      <w:pPr>
        <w:spacing w:after="0"/>
        <w:ind w:left="0"/>
        <w:contextualSpacing/>
        <w:jc w:val="center"/>
        <w:rPr>
          <w:rFonts w:asciiTheme="majorBidi" w:hAnsiTheme="majorBidi" w:cstheme="majorBidi"/>
          <w:b/>
          <w:bCs/>
          <w:lang w:val="en-GB"/>
        </w:rPr>
      </w:pPr>
    </w:p>
    <w:p w:rsidR="00652411" w:rsidRPr="00203543" w:rsidRDefault="001F0904" w:rsidP="00652411">
      <w:pPr>
        <w:spacing w:after="0"/>
        <w:ind w:left="0"/>
        <w:contextualSpacing/>
        <w:jc w:val="center"/>
        <w:rPr>
          <w:rFonts w:asciiTheme="majorBidi" w:hAnsiTheme="majorBidi" w:cstheme="majorBidi"/>
          <w:b/>
          <w:bCs/>
          <w:sz w:val="32"/>
          <w:lang w:val="en-GB"/>
        </w:rPr>
      </w:pPr>
      <w:r>
        <w:rPr>
          <w:rFonts w:asciiTheme="majorBidi" w:hAnsiTheme="majorBidi" w:cstheme="majorBidi"/>
          <w:b/>
          <w:bCs/>
          <w:sz w:val="32"/>
          <w:lang w:val="en-GB"/>
        </w:rPr>
        <w:t>GOVERNMENT OF SOMALILAND</w:t>
      </w:r>
    </w:p>
    <w:p w:rsidR="00652411" w:rsidRDefault="00652411" w:rsidP="00652411">
      <w:pPr>
        <w:spacing w:after="0"/>
        <w:ind w:left="0"/>
        <w:contextualSpacing/>
        <w:jc w:val="center"/>
        <w:rPr>
          <w:rFonts w:asciiTheme="majorBidi" w:hAnsiTheme="majorBidi" w:cstheme="majorBidi"/>
          <w:b/>
          <w:bCs/>
          <w:sz w:val="32"/>
          <w:lang w:val="en-GB"/>
        </w:rPr>
      </w:pPr>
    </w:p>
    <w:p w:rsidR="00203543" w:rsidRPr="00203543" w:rsidRDefault="00203543" w:rsidP="00652411">
      <w:pPr>
        <w:spacing w:after="0"/>
        <w:ind w:left="0"/>
        <w:contextualSpacing/>
        <w:jc w:val="center"/>
        <w:rPr>
          <w:rFonts w:asciiTheme="majorBidi" w:hAnsiTheme="majorBidi" w:cstheme="majorBidi"/>
          <w:b/>
          <w:bCs/>
          <w:sz w:val="32"/>
          <w:lang w:val="en-GB"/>
        </w:rPr>
      </w:pPr>
    </w:p>
    <w:p w:rsidR="00652411" w:rsidRPr="00203543" w:rsidRDefault="00652411" w:rsidP="00652411">
      <w:pPr>
        <w:spacing w:after="0"/>
        <w:ind w:left="0"/>
        <w:contextualSpacing/>
        <w:jc w:val="center"/>
        <w:rPr>
          <w:rFonts w:asciiTheme="majorBidi" w:hAnsiTheme="majorBidi" w:cstheme="majorBidi"/>
          <w:b/>
          <w:bCs/>
          <w:sz w:val="32"/>
          <w:lang w:val="en-GB"/>
        </w:rPr>
      </w:pPr>
    </w:p>
    <w:p w:rsidR="00652411" w:rsidRDefault="00652411" w:rsidP="00652411">
      <w:pPr>
        <w:spacing w:after="0"/>
        <w:ind w:left="0"/>
        <w:contextualSpacing/>
        <w:jc w:val="center"/>
        <w:rPr>
          <w:rFonts w:asciiTheme="majorBidi" w:hAnsiTheme="majorBidi" w:cstheme="majorBidi"/>
          <w:sz w:val="32"/>
          <w:lang w:val="en-GB"/>
        </w:rPr>
      </w:pPr>
    </w:p>
    <w:p w:rsidR="00203543" w:rsidRPr="00203543" w:rsidRDefault="00203543" w:rsidP="00652411">
      <w:pPr>
        <w:spacing w:after="0"/>
        <w:ind w:left="0"/>
        <w:contextualSpacing/>
        <w:jc w:val="center"/>
        <w:rPr>
          <w:rFonts w:asciiTheme="majorBidi" w:hAnsiTheme="majorBidi" w:cstheme="majorBidi"/>
          <w:sz w:val="32"/>
          <w:lang w:val="en-GB"/>
        </w:rPr>
      </w:pPr>
    </w:p>
    <w:p w:rsidR="00652411" w:rsidRPr="00203543" w:rsidRDefault="00B45AC0" w:rsidP="00652411">
      <w:pPr>
        <w:spacing w:after="0"/>
        <w:ind w:left="0"/>
        <w:contextualSpacing/>
        <w:jc w:val="center"/>
        <w:rPr>
          <w:rFonts w:asciiTheme="majorBidi" w:hAnsiTheme="majorBidi" w:cstheme="majorBidi"/>
          <w:b/>
          <w:bCs/>
          <w:sz w:val="32"/>
          <w:lang w:val="en-GB"/>
        </w:rPr>
      </w:pPr>
      <w:r w:rsidRPr="00B45AC0">
        <w:rPr>
          <w:rFonts w:asciiTheme="majorBidi" w:hAnsiTheme="majorBidi" w:cstheme="majorBidi"/>
          <w:b/>
          <w:bCs/>
          <w:sz w:val="32"/>
          <w:lang w:val="en-GB"/>
        </w:rPr>
        <w:t>Second WATER FOR AGRO-PASTORAL PRODUCTIVITY AND RESILIENCE PROJECT(P177627)</w:t>
      </w:r>
    </w:p>
    <w:p w:rsidR="00652411" w:rsidRPr="00203543" w:rsidRDefault="00652411" w:rsidP="00652411">
      <w:pPr>
        <w:spacing w:after="0"/>
        <w:ind w:left="0"/>
        <w:contextualSpacing/>
        <w:jc w:val="center"/>
        <w:rPr>
          <w:rFonts w:asciiTheme="majorBidi" w:hAnsiTheme="majorBidi" w:cstheme="majorBidi"/>
          <w:b/>
          <w:bCs/>
          <w:sz w:val="32"/>
          <w:lang w:val="en-GB"/>
        </w:rPr>
      </w:pPr>
    </w:p>
    <w:p w:rsidR="00652411" w:rsidRPr="00203543" w:rsidRDefault="00B45AC0" w:rsidP="00652411">
      <w:pPr>
        <w:spacing w:after="0"/>
        <w:ind w:left="0"/>
        <w:contextualSpacing/>
        <w:jc w:val="center"/>
        <w:rPr>
          <w:rFonts w:asciiTheme="majorBidi" w:hAnsiTheme="majorBidi" w:cstheme="majorBidi"/>
          <w:b/>
          <w:bCs/>
          <w:sz w:val="32"/>
          <w:lang w:val="en-GB"/>
        </w:rPr>
      </w:pPr>
      <w:r w:rsidRPr="00B45AC0">
        <w:rPr>
          <w:rFonts w:asciiTheme="majorBidi" w:hAnsiTheme="majorBidi" w:cstheme="majorBidi"/>
          <w:b/>
          <w:bCs/>
          <w:sz w:val="32"/>
          <w:lang w:val="en-GB"/>
        </w:rPr>
        <w:t>Barwaaqo</w:t>
      </w:r>
    </w:p>
    <w:p w:rsidR="00652411" w:rsidRPr="00B1445E" w:rsidRDefault="00B45AC0" w:rsidP="00652411">
      <w:pPr>
        <w:spacing w:after="0"/>
        <w:ind w:left="0"/>
        <w:contextualSpacing/>
        <w:jc w:val="center"/>
        <w:rPr>
          <w:rFonts w:asciiTheme="majorBidi" w:hAnsiTheme="majorBidi" w:cstheme="majorBidi"/>
          <w:b/>
          <w:bCs/>
          <w:lang w:val="en-GB"/>
        </w:rPr>
      </w:pPr>
      <w:r w:rsidRPr="00B45AC0">
        <w:rPr>
          <w:rFonts w:asciiTheme="majorBidi" w:hAnsiTheme="majorBidi" w:cstheme="majorBidi"/>
          <w:b/>
          <w:bCs/>
          <w:lang w:val="en-GB"/>
        </w:rPr>
        <w:tab/>
      </w:r>
    </w:p>
    <w:p w:rsidR="00652411" w:rsidRPr="00B1445E" w:rsidRDefault="00652411" w:rsidP="00652411">
      <w:pPr>
        <w:spacing w:after="0"/>
        <w:ind w:left="0"/>
        <w:contextualSpacing/>
        <w:jc w:val="center"/>
        <w:rPr>
          <w:rFonts w:asciiTheme="majorBidi" w:hAnsiTheme="majorBidi" w:cstheme="majorBidi"/>
          <w:lang w:val="en-GB"/>
        </w:rPr>
      </w:pPr>
    </w:p>
    <w:p w:rsidR="00652411" w:rsidRPr="00B1445E" w:rsidRDefault="00652411" w:rsidP="00652411">
      <w:pPr>
        <w:spacing w:after="0"/>
        <w:ind w:left="0"/>
        <w:contextualSpacing/>
        <w:jc w:val="center"/>
        <w:rPr>
          <w:rFonts w:asciiTheme="majorBidi" w:hAnsiTheme="majorBidi" w:cstheme="majorBidi"/>
          <w:lang w:val="en-GB"/>
        </w:rPr>
      </w:pPr>
    </w:p>
    <w:p w:rsidR="00652411" w:rsidRDefault="00652411" w:rsidP="00652411">
      <w:pPr>
        <w:spacing w:after="0"/>
        <w:ind w:left="0"/>
        <w:contextualSpacing/>
        <w:jc w:val="center"/>
        <w:rPr>
          <w:rFonts w:asciiTheme="majorBidi" w:hAnsiTheme="majorBidi" w:cstheme="majorBidi"/>
          <w:lang w:val="en-GB"/>
        </w:rPr>
      </w:pPr>
    </w:p>
    <w:p w:rsidR="00203543" w:rsidRDefault="00203543" w:rsidP="00652411">
      <w:pPr>
        <w:spacing w:after="0"/>
        <w:ind w:left="0"/>
        <w:contextualSpacing/>
        <w:jc w:val="center"/>
        <w:rPr>
          <w:rFonts w:asciiTheme="majorBidi" w:hAnsiTheme="majorBidi" w:cstheme="majorBidi"/>
          <w:lang w:val="en-GB"/>
        </w:rPr>
      </w:pPr>
    </w:p>
    <w:p w:rsidR="00203543" w:rsidRPr="00B1445E" w:rsidRDefault="00203543" w:rsidP="00652411">
      <w:pPr>
        <w:spacing w:after="0"/>
        <w:ind w:left="0"/>
        <w:contextualSpacing/>
        <w:jc w:val="center"/>
        <w:rPr>
          <w:rFonts w:asciiTheme="majorBidi" w:hAnsiTheme="majorBidi" w:cstheme="majorBidi"/>
          <w:lang w:val="en-GB"/>
        </w:rPr>
      </w:pPr>
    </w:p>
    <w:p w:rsidR="00652411" w:rsidRPr="00203543" w:rsidRDefault="00B45AC0" w:rsidP="00652411">
      <w:pPr>
        <w:spacing w:after="0"/>
        <w:ind w:left="0"/>
        <w:contextualSpacing/>
        <w:jc w:val="center"/>
        <w:rPr>
          <w:rFonts w:asciiTheme="majorBidi" w:hAnsiTheme="majorBidi" w:cstheme="majorBidi"/>
          <w:b/>
          <w:sz w:val="28"/>
          <w:lang w:val="en-GB"/>
        </w:rPr>
      </w:pPr>
      <w:r w:rsidRPr="00B45AC0">
        <w:rPr>
          <w:rFonts w:asciiTheme="majorBidi" w:hAnsiTheme="majorBidi" w:cstheme="majorBidi"/>
          <w:b/>
          <w:sz w:val="28"/>
          <w:lang w:val="en-GB"/>
        </w:rPr>
        <w:t>STAKEHOLDERS ENGAGEMENT PLAN (SEP)</w:t>
      </w:r>
    </w:p>
    <w:p w:rsidR="00652411" w:rsidRPr="00203543" w:rsidRDefault="00B45AC0" w:rsidP="00652411">
      <w:pPr>
        <w:spacing w:after="0"/>
        <w:ind w:left="0"/>
        <w:contextualSpacing/>
        <w:jc w:val="center"/>
        <w:rPr>
          <w:rFonts w:asciiTheme="majorBidi" w:hAnsiTheme="majorBidi" w:cstheme="majorBidi"/>
          <w:b/>
          <w:sz w:val="28"/>
          <w:lang w:val="en-GB"/>
        </w:rPr>
      </w:pPr>
      <w:r w:rsidRPr="00B45AC0">
        <w:rPr>
          <w:rFonts w:asciiTheme="majorBidi" w:hAnsiTheme="majorBidi" w:cstheme="majorBidi"/>
          <w:b/>
          <w:sz w:val="28"/>
          <w:lang w:val="en-GB"/>
        </w:rPr>
        <w:t>DRAFT</w:t>
      </w:r>
    </w:p>
    <w:p w:rsidR="00652411" w:rsidRDefault="00652411" w:rsidP="00652411">
      <w:pPr>
        <w:spacing w:after="0"/>
        <w:ind w:left="0"/>
        <w:contextualSpacing/>
        <w:jc w:val="center"/>
        <w:rPr>
          <w:rFonts w:asciiTheme="majorBidi" w:hAnsiTheme="majorBidi" w:cstheme="majorBidi"/>
          <w:b/>
          <w:spacing w:val="-1"/>
          <w:sz w:val="28"/>
          <w:lang w:val="en-GB"/>
        </w:rPr>
      </w:pPr>
    </w:p>
    <w:p w:rsidR="00203543" w:rsidRDefault="00203543" w:rsidP="00652411">
      <w:pPr>
        <w:spacing w:after="0"/>
        <w:ind w:left="0"/>
        <w:contextualSpacing/>
        <w:jc w:val="center"/>
        <w:rPr>
          <w:rFonts w:asciiTheme="majorBidi" w:hAnsiTheme="majorBidi" w:cstheme="majorBidi"/>
          <w:b/>
          <w:spacing w:val="-1"/>
          <w:sz w:val="28"/>
          <w:lang w:val="en-GB"/>
        </w:rPr>
      </w:pPr>
    </w:p>
    <w:p w:rsidR="00203543" w:rsidRDefault="00203543" w:rsidP="00652411">
      <w:pPr>
        <w:spacing w:after="0"/>
        <w:ind w:left="0"/>
        <w:contextualSpacing/>
        <w:jc w:val="center"/>
        <w:rPr>
          <w:rFonts w:asciiTheme="majorBidi" w:hAnsiTheme="majorBidi" w:cstheme="majorBidi"/>
          <w:b/>
          <w:spacing w:val="-1"/>
          <w:sz w:val="28"/>
          <w:lang w:val="en-GB"/>
        </w:rPr>
      </w:pPr>
    </w:p>
    <w:p w:rsidR="00203543" w:rsidRDefault="00203543" w:rsidP="00652411">
      <w:pPr>
        <w:spacing w:after="0"/>
        <w:ind w:left="0"/>
        <w:contextualSpacing/>
        <w:jc w:val="center"/>
        <w:rPr>
          <w:rFonts w:asciiTheme="majorBidi" w:hAnsiTheme="majorBidi" w:cstheme="majorBidi"/>
          <w:b/>
          <w:spacing w:val="-1"/>
          <w:sz w:val="28"/>
          <w:lang w:val="en-GB"/>
        </w:rPr>
      </w:pPr>
    </w:p>
    <w:p w:rsidR="00203543" w:rsidRDefault="00203543" w:rsidP="00652411">
      <w:pPr>
        <w:spacing w:after="0"/>
        <w:ind w:left="0"/>
        <w:contextualSpacing/>
        <w:jc w:val="center"/>
        <w:rPr>
          <w:rFonts w:asciiTheme="majorBidi" w:hAnsiTheme="majorBidi" w:cstheme="majorBidi"/>
          <w:b/>
          <w:spacing w:val="-1"/>
          <w:sz w:val="28"/>
          <w:lang w:val="en-GB"/>
        </w:rPr>
      </w:pPr>
    </w:p>
    <w:p w:rsidR="00203543" w:rsidRPr="00203543" w:rsidRDefault="00203543" w:rsidP="00652411">
      <w:pPr>
        <w:spacing w:after="0"/>
        <w:ind w:left="0"/>
        <w:contextualSpacing/>
        <w:jc w:val="center"/>
        <w:rPr>
          <w:rFonts w:asciiTheme="majorBidi" w:hAnsiTheme="majorBidi" w:cstheme="majorBidi"/>
          <w:b/>
          <w:spacing w:val="-1"/>
          <w:sz w:val="28"/>
          <w:lang w:val="en-GB"/>
        </w:rPr>
      </w:pPr>
    </w:p>
    <w:p w:rsidR="00652411" w:rsidRPr="00203543" w:rsidRDefault="00652411" w:rsidP="00652411">
      <w:pPr>
        <w:spacing w:after="0"/>
        <w:ind w:left="0"/>
        <w:contextualSpacing/>
        <w:jc w:val="center"/>
        <w:rPr>
          <w:rFonts w:asciiTheme="majorBidi" w:hAnsiTheme="majorBidi" w:cstheme="majorBidi"/>
          <w:b/>
          <w:spacing w:val="-1"/>
          <w:sz w:val="28"/>
          <w:lang w:val="en-GB"/>
        </w:rPr>
      </w:pPr>
    </w:p>
    <w:p w:rsidR="00652411" w:rsidRPr="00203543" w:rsidRDefault="008463E8" w:rsidP="00652411">
      <w:pPr>
        <w:ind w:left="0"/>
        <w:jc w:val="center"/>
        <w:rPr>
          <w:rFonts w:asciiTheme="majorBidi" w:hAnsiTheme="majorBidi" w:cstheme="majorBidi"/>
          <w:b/>
          <w:bCs/>
          <w:sz w:val="28"/>
          <w:lang w:val="en-GB"/>
        </w:rPr>
      </w:pPr>
      <w:r>
        <w:rPr>
          <w:rFonts w:asciiTheme="majorBidi" w:hAnsiTheme="majorBidi" w:cstheme="majorBidi"/>
          <w:b/>
          <w:bCs/>
          <w:sz w:val="28"/>
          <w:lang w:val="en-GB"/>
        </w:rPr>
        <w:t>2</w:t>
      </w:r>
      <w:r w:rsidR="00B45AC0">
        <w:rPr>
          <w:rFonts w:asciiTheme="majorBidi" w:hAnsiTheme="majorBidi" w:cstheme="majorBidi"/>
          <w:b/>
          <w:bCs/>
          <w:sz w:val="28"/>
          <w:vertAlign w:val="superscript"/>
          <w:lang w:val="en-GB"/>
        </w:rPr>
        <w:t>ND</w:t>
      </w:r>
      <w:r>
        <w:rPr>
          <w:rFonts w:asciiTheme="majorBidi" w:hAnsiTheme="majorBidi" w:cstheme="majorBidi"/>
          <w:b/>
          <w:bCs/>
          <w:sz w:val="28"/>
          <w:lang w:val="en-GB"/>
        </w:rPr>
        <w:t xml:space="preserve"> MARCH</w:t>
      </w:r>
      <w:r w:rsidR="00B45AC0">
        <w:rPr>
          <w:rFonts w:asciiTheme="majorBidi" w:hAnsiTheme="majorBidi" w:cstheme="majorBidi"/>
          <w:b/>
          <w:bCs/>
          <w:sz w:val="28"/>
          <w:lang w:val="en-GB"/>
        </w:rPr>
        <w:t xml:space="preserve"> 202</w:t>
      </w:r>
      <w:r w:rsidR="0006401A">
        <w:rPr>
          <w:rFonts w:asciiTheme="majorBidi" w:hAnsiTheme="majorBidi" w:cstheme="majorBidi"/>
          <w:b/>
          <w:bCs/>
          <w:sz w:val="28"/>
          <w:lang w:val="en-GB"/>
        </w:rPr>
        <w:t>3</w:t>
      </w:r>
    </w:p>
    <w:p w:rsidR="00652411" w:rsidRPr="00B1445E" w:rsidRDefault="00652411" w:rsidP="00652411">
      <w:pPr>
        <w:ind w:left="0"/>
        <w:jc w:val="center"/>
        <w:rPr>
          <w:rFonts w:asciiTheme="majorBidi" w:hAnsiTheme="majorBidi" w:cstheme="majorBidi"/>
          <w:b/>
          <w:bCs/>
          <w:caps/>
        </w:rPr>
      </w:pPr>
    </w:p>
    <w:p w:rsidR="00652411" w:rsidRPr="00A1190B" w:rsidRDefault="00B45AC0" w:rsidP="00652411">
      <w:pPr>
        <w:shd w:val="clear" w:color="auto" w:fill="FFFFFF" w:themeFill="background1"/>
        <w:spacing w:after="0" w:line="240" w:lineRule="auto"/>
        <w:ind w:left="0" w:firstLine="0"/>
        <w:rPr>
          <w:rFonts w:asciiTheme="majorBidi" w:hAnsiTheme="majorBidi" w:cstheme="majorBidi"/>
          <w:color w:val="4F81BD" w:themeColor="accent1"/>
        </w:rPr>
      </w:pPr>
      <w:bookmarkStart w:id="0" w:name="_Toc43284604"/>
      <w:r w:rsidRPr="00B45AC0">
        <w:rPr>
          <w:rFonts w:asciiTheme="majorBidi" w:hAnsiTheme="majorBidi" w:cstheme="majorBidi"/>
          <w:b/>
          <w:bCs/>
          <w:color w:val="4F81BD" w:themeColor="accent1"/>
        </w:rPr>
        <w:lastRenderedPageBreak/>
        <w:t>TABLE OF CONTENTS</w:t>
      </w:r>
    </w:p>
    <w:p w:rsidR="00A1190B" w:rsidRDefault="005B42F8">
      <w:pPr>
        <w:pStyle w:val="TOC1"/>
        <w:rPr>
          <w:rFonts w:asciiTheme="minorHAnsi" w:eastAsiaTheme="minorEastAsia" w:hAnsiTheme="minorHAnsi" w:cstheme="minorBidi"/>
          <w:b w:val="0"/>
          <w:bCs w:val="0"/>
        </w:rPr>
      </w:pPr>
      <w:r w:rsidRPr="00B45AC0">
        <w:rPr>
          <w:rFonts w:asciiTheme="majorBidi" w:hAnsiTheme="majorBidi" w:cstheme="majorBidi"/>
          <w:b w:val="0"/>
          <w:bCs w:val="0"/>
          <w:noProof w:val="0"/>
          <w:lang w:val="en-GB"/>
        </w:rPr>
        <w:fldChar w:fldCharType="begin"/>
      </w:r>
      <w:r w:rsidR="00B45AC0" w:rsidRPr="00B45AC0">
        <w:rPr>
          <w:rFonts w:asciiTheme="majorBidi" w:hAnsiTheme="majorBidi" w:cstheme="majorBidi"/>
          <w:b w:val="0"/>
          <w:bCs w:val="0"/>
          <w:lang w:val="en-GB"/>
        </w:rPr>
        <w:instrText xml:space="preserve"> TOC \o "1-3" \h \z \u </w:instrText>
      </w:r>
      <w:r w:rsidRPr="00B45AC0">
        <w:rPr>
          <w:rFonts w:asciiTheme="majorBidi" w:hAnsiTheme="majorBidi" w:cstheme="majorBidi"/>
          <w:b w:val="0"/>
          <w:bCs w:val="0"/>
          <w:noProof w:val="0"/>
          <w:lang w:val="en-GB"/>
        </w:rPr>
        <w:fldChar w:fldCharType="separate"/>
      </w:r>
      <w:hyperlink w:anchor="_Toc128655256" w:history="1">
        <w:r w:rsidR="00A1190B" w:rsidRPr="00607289">
          <w:rPr>
            <w:rStyle w:val="Hyperlink"/>
            <w:rFonts w:asciiTheme="majorBidi" w:hAnsiTheme="majorBidi" w:cstheme="majorBidi"/>
          </w:rPr>
          <w:t>ABBREVIATIONS AND ACRONYMS</w:t>
        </w:r>
        <w:r w:rsidR="00A1190B">
          <w:rPr>
            <w:webHidden/>
          </w:rPr>
          <w:tab/>
        </w:r>
        <w:r>
          <w:rPr>
            <w:webHidden/>
          </w:rPr>
          <w:fldChar w:fldCharType="begin"/>
        </w:r>
        <w:r w:rsidR="00A1190B">
          <w:rPr>
            <w:webHidden/>
          </w:rPr>
          <w:instrText xml:space="preserve"> PAGEREF _Toc128655256 \h </w:instrText>
        </w:r>
        <w:r>
          <w:rPr>
            <w:webHidden/>
          </w:rPr>
        </w:r>
        <w:r>
          <w:rPr>
            <w:webHidden/>
          </w:rPr>
          <w:fldChar w:fldCharType="separate"/>
        </w:r>
        <w:r w:rsidR="00A1190B">
          <w:rPr>
            <w:webHidden/>
          </w:rPr>
          <w:t>v</w:t>
        </w:r>
        <w:r>
          <w:rPr>
            <w:webHidden/>
          </w:rPr>
          <w:fldChar w:fldCharType="end"/>
        </w:r>
      </w:hyperlink>
    </w:p>
    <w:p w:rsidR="00A1190B" w:rsidRDefault="005B42F8">
      <w:pPr>
        <w:pStyle w:val="TOC1"/>
        <w:rPr>
          <w:rFonts w:asciiTheme="minorHAnsi" w:eastAsiaTheme="minorEastAsia" w:hAnsiTheme="minorHAnsi" w:cstheme="minorBidi"/>
          <w:b w:val="0"/>
          <w:bCs w:val="0"/>
        </w:rPr>
      </w:pPr>
      <w:hyperlink w:anchor="_Toc128655257" w:history="1">
        <w:r w:rsidR="00A1190B" w:rsidRPr="00607289">
          <w:rPr>
            <w:rStyle w:val="Hyperlink"/>
            <w:rFonts w:asciiTheme="majorBidi" w:hAnsiTheme="majorBidi" w:cstheme="majorBidi"/>
          </w:rPr>
          <w:t>EXECUTIVE SUMMARY</w:t>
        </w:r>
        <w:r w:rsidR="00A1190B">
          <w:rPr>
            <w:webHidden/>
          </w:rPr>
          <w:tab/>
        </w:r>
        <w:r>
          <w:rPr>
            <w:webHidden/>
          </w:rPr>
          <w:fldChar w:fldCharType="begin"/>
        </w:r>
        <w:r w:rsidR="00A1190B">
          <w:rPr>
            <w:webHidden/>
          </w:rPr>
          <w:instrText xml:space="preserve"> PAGEREF _Toc128655257 \h </w:instrText>
        </w:r>
        <w:r>
          <w:rPr>
            <w:webHidden/>
          </w:rPr>
        </w:r>
        <w:r>
          <w:rPr>
            <w:webHidden/>
          </w:rPr>
          <w:fldChar w:fldCharType="separate"/>
        </w:r>
        <w:r w:rsidR="00A1190B">
          <w:rPr>
            <w:webHidden/>
          </w:rPr>
          <w:t>vi</w:t>
        </w:r>
        <w:r>
          <w:rPr>
            <w:webHidden/>
          </w:rPr>
          <w:fldChar w:fldCharType="end"/>
        </w:r>
      </w:hyperlink>
    </w:p>
    <w:p w:rsidR="00A1190B" w:rsidRDefault="005B42F8">
      <w:pPr>
        <w:pStyle w:val="TOC1"/>
        <w:rPr>
          <w:rFonts w:asciiTheme="minorHAnsi" w:eastAsiaTheme="minorEastAsia" w:hAnsiTheme="minorHAnsi" w:cstheme="minorBidi"/>
          <w:b w:val="0"/>
          <w:bCs w:val="0"/>
        </w:rPr>
      </w:pPr>
      <w:hyperlink w:anchor="_Toc128655258" w:history="1">
        <w:r w:rsidR="00A1190B" w:rsidRPr="00607289">
          <w:rPr>
            <w:rStyle w:val="Hyperlink"/>
            <w:rFonts w:asciiTheme="majorBidi" w:hAnsiTheme="majorBidi" w:cstheme="majorBidi"/>
          </w:rPr>
          <w:t>1.0 INTRODUCTION</w:t>
        </w:r>
        <w:r w:rsidR="00A1190B">
          <w:rPr>
            <w:webHidden/>
          </w:rPr>
          <w:tab/>
        </w:r>
        <w:r>
          <w:rPr>
            <w:webHidden/>
          </w:rPr>
          <w:fldChar w:fldCharType="begin"/>
        </w:r>
        <w:r w:rsidR="00A1190B">
          <w:rPr>
            <w:webHidden/>
          </w:rPr>
          <w:instrText xml:space="preserve"> PAGEREF _Toc128655258 \h </w:instrText>
        </w:r>
        <w:r>
          <w:rPr>
            <w:webHidden/>
          </w:rPr>
        </w:r>
        <w:r>
          <w:rPr>
            <w:webHidden/>
          </w:rPr>
          <w:fldChar w:fldCharType="separate"/>
        </w:r>
        <w:r w:rsidR="00A1190B">
          <w:rPr>
            <w:webHidden/>
          </w:rPr>
          <w:t>1</w:t>
        </w:r>
        <w:r>
          <w:rPr>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59" w:history="1">
        <w:r w:rsidR="00A1190B" w:rsidRPr="00607289">
          <w:rPr>
            <w:rStyle w:val="Hyperlink"/>
            <w:rFonts w:asciiTheme="majorBidi" w:hAnsiTheme="majorBidi" w:cstheme="majorBidi"/>
            <w:noProof/>
            <w:lang w:bidi="th-TH"/>
          </w:rPr>
          <w:t>Background</w:t>
        </w:r>
        <w:r w:rsidR="00A1190B">
          <w:rPr>
            <w:noProof/>
            <w:webHidden/>
          </w:rPr>
          <w:tab/>
        </w:r>
        <w:r>
          <w:rPr>
            <w:noProof/>
            <w:webHidden/>
          </w:rPr>
          <w:fldChar w:fldCharType="begin"/>
        </w:r>
        <w:r w:rsidR="00A1190B">
          <w:rPr>
            <w:noProof/>
            <w:webHidden/>
          </w:rPr>
          <w:instrText xml:space="preserve"> PAGEREF _Toc128655259 \h </w:instrText>
        </w:r>
        <w:r>
          <w:rPr>
            <w:noProof/>
            <w:webHidden/>
          </w:rPr>
        </w:r>
        <w:r>
          <w:rPr>
            <w:noProof/>
            <w:webHidden/>
          </w:rPr>
          <w:fldChar w:fldCharType="separate"/>
        </w:r>
        <w:r w:rsidR="00A1190B">
          <w:rPr>
            <w:noProof/>
            <w:webHidden/>
          </w:rPr>
          <w:t>1</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60" w:history="1">
        <w:r w:rsidR="00A1190B" w:rsidRPr="00607289">
          <w:rPr>
            <w:rStyle w:val="Hyperlink"/>
            <w:rFonts w:asciiTheme="majorBidi" w:hAnsiTheme="majorBidi" w:cstheme="majorBidi"/>
            <w:noProof/>
            <w:lang w:bidi="th-TH"/>
          </w:rPr>
          <w:t>1.2 Project description</w:t>
        </w:r>
        <w:r w:rsidR="00A1190B">
          <w:rPr>
            <w:noProof/>
            <w:webHidden/>
          </w:rPr>
          <w:tab/>
        </w:r>
        <w:r>
          <w:rPr>
            <w:noProof/>
            <w:webHidden/>
          </w:rPr>
          <w:fldChar w:fldCharType="begin"/>
        </w:r>
        <w:r w:rsidR="00A1190B">
          <w:rPr>
            <w:noProof/>
            <w:webHidden/>
          </w:rPr>
          <w:instrText xml:space="preserve"> PAGEREF _Toc128655260 \h </w:instrText>
        </w:r>
        <w:r>
          <w:rPr>
            <w:noProof/>
            <w:webHidden/>
          </w:rPr>
        </w:r>
        <w:r>
          <w:rPr>
            <w:noProof/>
            <w:webHidden/>
          </w:rPr>
          <w:fldChar w:fldCharType="separate"/>
        </w:r>
        <w:r w:rsidR="00A1190B">
          <w:rPr>
            <w:noProof/>
            <w:webHidden/>
          </w:rPr>
          <w:t>3</w:t>
        </w:r>
        <w:r>
          <w:rPr>
            <w:noProof/>
            <w:webHidden/>
          </w:rPr>
          <w:fldChar w:fldCharType="end"/>
        </w:r>
      </w:hyperlink>
    </w:p>
    <w:p w:rsidR="00A1190B" w:rsidRDefault="005B42F8">
      <w:pPr>
        <w:pStyle w:val="TOC3"/>
        <w:tabs>
          <w:tab w:val="right" w:leader="dot" w:pos="9350"/>
        </w:tabs>
        <w:rPr>
          <w:rFonts w:asciiTheme="minorHAnsi" w:eastAsiaTheme="minorEastAsia" w:hAnsiTheme="minorHAnsi" w:cstheme="minorBidi"/>
          <w:noProof/>
        </w:rPr>
      </w:pPr>
      <w:hyperlink w:anchor="_Toc128655261" w:history="1">
        <w:r w:rsidR="00A1190B" w:rsidRPr="00607289">
          <w:rPr>
            <w:rStyle w:val="Hyperlink"/>
            <w:rFonts w:asciiTheme="majorBidi" w:hAnsiTheme="majorBidi" w:cstheme="majorBidi"/>
            <w:b/>
            <w:bCs/>
            <w:noProof/>
            <w:lang w:val="en-GB"/>
          </w:rPr>
          <w:t>1.2.1 Project Development Objective</w:t>
        </w:r>
        <w:r w:rsidR="00A1190B">
          <w:rPr>
            <w:noProof/>
            <w:webHidden/>
          </w:rPr>
          <w:tab/>
        </w:r>
        <w:r>
          <w:rPr>
            <w:noProof/>
            <w:webHidden/>
          </w:rPr>
          <w:fldChar w:fldCharType="begin"/>
        </w:r>
        <w:r w:rsidR="00A1190B">
          <w:rPr>
            <w:noProof/>
            <w:webHidden/>
          </w:rPr>
          <w:instrText xml:space="preserve"> PAGEREF _Toc128655261 \h </w:instrText>
        </w:r>
        <w:r>
          <w:rPr>
            <w:noProof/>
            <w:webHidden/>
          </w:rPr>
        </w:r>
        <w:r>
          <w:rPr>
            <w:noProof/>
            <w:webHidden/>
          </w:rPr>
          <w:fldChar w:fldCharType="separate"/>
        </w:r>
        <w:r w:rsidR="00A1190B">
          <w:rPr>
            <w:noProof/>
            <w:webHidden/>
          </w:rPr>
          <w:t>3</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62" w:history="1">
        <w:r w:rsidR="00A1190B" w:rsidRPr="00607289">
          <w:rPr>
            <w:rStyle w:val="Hyperlink"/>
            <w:rFonts w:asciiTheme="majorBidi" w:hAnsiTheme="majorBidi" w:cstheme="majorBidi"/>
            <w:noProof/>
            <w:lang w:bidi="th-TH"/>
          </w:rPr>
          <w:t>Project Beneficiaries</w:t>
        </w:r>
        <w:r w:rsidR="00A1190B">
          <w:rPr>
            <w:noProof/>
            <w:webHidden/>
          </w:rPr>
          <w:tab/>
        </w:r>
        <w:r>
          <w:rPr>
            <w:noProof/>
            <w:webHidden/>
          </w:rPr>
          <w:fldChar w:fldCharType="begin"/>
        </w:r>
        <w:r w:rsidR="00A1190B">
          <w:rPr>
            <w:noProof/>
            <w:webHidden/>
          </w:rPr>
          <w:instrText xml:space="preserve"> PAGEREF _Toc128655262 \h </w:instrText>
        </w:r>
        <w:r>
          <w:rPr>
            <w:noProof/>
            <w:webHidden/>
          </w:rPr>
        </w:r>
        <w:r>
          <w:rPr>
            <w:noProof/>
            <w:webHidden/>
          </w:rPr>
          <w:fldChar w:fldCharType="separate"/>
        </w:r>
        <w:r w:rsidR="00A1190B">
          <w:rPr>
            <w:noProof/>
            <w:webHidden/>
          </w:rPr>
          <w:t>4</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63" w:history="1">
        <w:r w:rsidR="00A1190B" w:rsidRPr="00607289">
          <w:rPr>
            <w:rStyle w:val="Hyperlink"/>
            <w:rFonts w:asciiTheme="majorBidi" w:hAnsiTheme="majorBidi" w:cstheme="majorBidi"/>
            <w:noProof/>
            <w:lang w:bidi="th-TH"/>
          </w:rPr>
          <w:t>1.4 Project Risks</w:t>
        </w:r>
        <w:r w:rsidR="00A1190B">
          <w:rPr>
            <w:noProof/>
            <w:webHidden/>
          </w:rPr>
          <w:tab/>
        </w:r>
        <w:r>
          <w:rPr>
            <w:noProof/>
            <w:webHidden/>
          </w:rPr>
          <w:fldChar w:fldCharType="begin"/>
        </w:r>
        <w:r w:rsidR="00A1190B">
          <w:rPr>
            <w:noProof/>
            <w:webHidden/>
          </w:rPr>
          <w:instrText xml:space="preserve"> PAGEREF _Toc128655263 \h </w:instrText>
        </w:r>
        <w:r>
          <w:rPr>
            <w:noProof/>
            <w:webHidden/>
          </w:rPr>
        </w:r>
        <w:r>
          <w:rPr>
            <w:noProof/>
            <w:webHidden/>
          </w:rPr>
          <w:fldChar w:fldCharType="separate"/>
        </w:r>
        <w:r w:rsidR="00A1190B">
          <w:rPr>
            <w:noProof/>
            <w:webHidden/>
          </w:rPr>
          <w:t>5</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64" w:history="1">
        <w:r w:rsidR="00A1190B" w:rsidRPr="00607289">
          <w:rPr>
            <w:rStyle w:val="Hyperlink"/>
            <w:rFonts w:asciiTheme="majorBidi" w:hAnsiTheme="majorBidi" w:cstheme="majorBidi"/>
            <w:noProof/>
            <w:lang w:bidi="th-TH"/>
          </w:rPr>
          <w:t>1.5 Project implementation arrangements</w:t>
        </w:r>
        <w:r w:rsidR="00A1190B">
          <w:rPr>
            <w:noProof/>
            <w:webHidden/>
          </w:rPr>
          <w:tab/>
        </w:r>
        <w:r>
          <w:rPr>
            <w:noProof/>
            <w:webHidden/>
          </w:rPr>
          <w:fldChar w:fldCharType="begin"/>
        </w:r>
        <w:r w:rsidR="00A1190B">
          <w:rPr>
            <w:noProof/>
            <w:webHidden/>
          </w:rPr>
          <w:instrText xml:space="preserve"> PAGEREF _Toc128655264 \h </w:instrText>
        </w:r>
        <w:r>
          <w:rPr>
            <w:noProof/>
            <w:webHidden/>
          </w:rPr>
        </w:r>
        <w:r>
          <w:rPr>
            <w:noProof/>
            <w:webHidden/>
          </w:rPr>
          <w:fldChar w:fldCharType="separate"/>
        </w:r>
        <w:r w:rsidR="00A1190B">
          <w:rPr>
            <w:noProof/>
            <w:webHidden/>
          </w:rPr>
          <w:t>5</w:t>
        </w:r>
        <w:r>
          <w:rPr>
            <w:noProof/>
            <w:webHidden/>
          </w:rPr>
          <w:fldChar w:fldCharType="end"/>
        </w:r>
      </w:hyperlink>
    </w:p>
    <w:p w:rsidR="00A1190B" w:rsidRDefault="005B42F8">
      <w:pPr>
        <w:pStyle w:val="TOC3"/>
        <w:tabs>
          <w:tab w:val="left" w:pos="880"/>
          <w:tab w:val="right" w:leader="dot" w:pos="9350"/>
        </w:tabs>
        <w:rPr>
          <w:rFonts w:asciiTheme="minorHAnsi" w:eastAsiaTheme="minorEastAsia" w:hAnsiTheme="minorHAnsi" w:cstheme="minorBidi"/>
          <w:noProof/>
        </w:rPr>
      </w:pPr>
      <w:hyperlink w:anchor="_Toc128655265" w:history="1">
        <w:r w:rsidR="00A1190B" w:rsidRPr="00607289">
          <w:rPr>
            <w:rStyle w:val="Hyperlink"/>
            <w:rFonts w:asciiTheme="majorBidi" w:hAnsiTheme="majorBidi" w:cstheme="majorBidi"/>
            <w:b/>
            <w:bCs/>
            <w:noProof/>
          </w:rPr>
          <w:t>1.5.1</w:t>
        </w:r>
        <w:r w:rsidR="00A1190B">
          <w:rPr>
            <w:rFonts w:asciiTheme="minorHAnsi" w:eastAsiaTheme="minorEastAsia" w:hAnsiTheme="minorHAnsi" w:cstheme="minorBidi"/>
            <w:noProof/>
          </w:rPr>
          <w:tab/>
        </w:r>
        <w:r w:rsidR="00A1190B" w:rsidRPr="00607289">
          <w:rPr>
            <w:rStyle w:val="Hyperlink"/>
            <w:rFonts w:asciiTheme="majorBidi" w:hAnsiTheme="majorBidi" w:cstheme="majorBidi"/>
            <w:b/>
            <w:bCs/>
            <w:noProof/>
          </w:rPr>
          <w:t>Somaliland Roles and Responsibilities</w:t>
        </w:r>
        <w:r w:rsidR="00A1190B">
          <w:rPr>
            <w:noProof/>
            <w:webHidden/>
          </w:rPr>
          <w:tab/>
        </w:r>
        <w:r>
          <w:rPr>
            <w:noProof/>
            <w:webHidden/>
          </w:rPr>
          <w:fldChar w:fldCharType="begin"/>
        </w:r>
        <w:r w:rsidR="00A1190B">
          <w:rPr>
            <w:noProof/>
            <w:webHidden/>
          </w:rPr>
          <w:instrText xml:space="preserve"> PAGEREF _Toc128655265 \h </w:instrText>
        </w:r>
        <w:r>
          <w:rPr>
            <w:noProof/>
            <w:webHidden/>
          </w:rPr>
        </w:r>
        <w:r>
          <w:rPr>
            <w:noProof/>
            <w:webHidden/>
          </w:rPr>
          <w:fldChar w:fldCharType="separate"/>
        </w:r>
        <w:r w:rsidR="00A1190B">
          <w:rPr>
            <w:noProof/>
            <w:webHidden/>
          </w:rPr>
          <w:t>6</w:t>
        </w:r>
        <w:r>
          <w:rPr>
            <w:noProof/>
            <w:webHidden/>
          </w:rPr>
          <w:fldChar w:fldCharType="end"/>
        </w:r>
      </w:hyperlink>
    </w:p>
    <w:p w:rsidR="00A1190B" w:rsidRDefault="005B42F8">
      <w:pPr>
        <w:pStyle w:val="TOC3"/>
        <w:tabs>
          <w:tab w:val="left" w:pos="880"/>
          <w:tab w:val="right" w:leader="dot" w:pos="9350"/>
        </w:tabs>
        <w:rPr>
          <w:rFonts w:asciiTheme="minorHAnsi" w:eastAsiaTheme="minorEastAsia" w:hAnsiTheme="minorHAnsi" w:cstheme="minorBidi"/>
          <w:noProof/>
        </w:rPr>
      </w:pPr>
      <w:hyperlink w:anchor="_Toc128655266" w:history="1">
        <w:r w:rsidR="00A1190B" w:rsidRPr="00607289">
          <w:rPr>
            <w:rStyle w:val="Hyperlink"/>
            <w:rFonts w:asciiTheme="majorBidi" w:hAnsiTheme="majorBidi" w:cstheme="majorBidi"/>
            <w:b/>
            <w:bCs/>
            <w:noProof/>
          </w:rPr>
          <w:t>1.5.2</w:t>
        </w:r>
        <w:r w:rsidR="00A1190B">
          <w:rPr>
            <w:rFonts w:asciiTheme="minorHAnsi" w:eastAsiaTheme="minorEastAsia" w:hAnsiTheme="minorHAnsi" w:cstheme="minorBidi"/>
            <w:noProof/>
          </w:rPr>
          <w:tab/>
        </w:r>
        <w:r w:rsidR="00A1190B" w:rsidRPr="00607289">
          <w:rPr>
            <w:rStyle w:val="Hyperlink"/>
            <w:rFonts w:asciiTheme="majorBidi" w:hAnsiTheme="majorBidi" w:cstheme="majorBidi"/>
            <w:b/>
            <w:bCs/>
            <w:noProof/>
          </w:rPr>
          <w:t>Somaliland Roles and Responsibilities</w:t>
        </w:r>
        <w:r w:rsidR="00A1190B">
          <w:rPr>
            <w:noProof/>
            <w:webHidden/>
          </w:rPr>
          <w:tab/>
        </w:r>
        <w:r>
          <w:rPr>
            <w:noProof/>
            <w:webHidden/>
          </w:rPr>
          <w:fldChar w:fldCharType="begin"/>
        </w:r>
        <w:r w:rsidR="00A1190B">
          <w:rPr>
            <w:noProof/>
            <w:webHidden/>
          </w:rPr>
          <w:instrText xml:space="preserve"> PAGEREF _Toc128655266 \h </w:instrText>
        </w:r>
        <w:r>
          <w:rPr>
            <w:noProof/>
            <w:webHidden/>
          </w:rPr>
        </w:r>
        <w:r>
          <w:rPr>
            <w:noProof/>
            <w:webHidden/>
          </w:rPr>
          <w:fldChar w:fldCharType="separate"/>
        </w:r>
        <w:r w:rsidR="00A1190B">
          <w:rPr>
            <w:noProof/>
            <w:webHidden/>
          </w:rPr>
          <w:t>6</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67" w:history="1">
        <w:r w:rsidR="00A1190B" w:rsidRPr="00607289">
          <w:rPr>
            <w:rStyle w:val="Hyperlink"/>
            <w:rFonts w:asciiTheme="majorBidi" w:hAnsiTheme="majorBidi" w:cstheme="majorBidi"/>
            <w:noProof/>
            <w:lang w:bidi="th-TH"/>
          </w:rPr>
          <w:t>1.6 Objectives and Scope of the Stakeholder Engagement Plan (SEP)</w:t>
        </w:r>
        <w:r w:rsidR="00A1190B">
          <w:rPr>
            <w:noProof/>
            <w:webHidden/>
          </w:rPr>
          <w:tab/>
        </w:r>
        <w:r>
          <w:rPr>
            <w:noProof/>
            <w:webHidden/>
          </w:rPr>
          <w:fldChar w:fldCharType="begin"/>
        </w:r>
        <w:r w:rsidR="00A1190B">
          <w:rPr>
            <w:noProof/>
            <w:webHidden/>
          </w:rPr>
          <w:instrText xml:space="preserve"> PAGEREF _Toc128655267 \h </w:instrText>
        </w:r>
        <w:r>
          <w:rPr>
            <w:noProof/>
            <w:webHidden/>
          </w:rPr>
        </w:r>
        <w:r>
          <w:rPr>
            <w:noProof/>
            <w:webHidden/>
          </w:rPr>
          <w:fldChar w:fldCharType="separate"/>
        </w:r>
        <w:r w:rsidR="00A1190B">
          <w:rPr>
            <w:noProof/>
            <w:webHidden/>
          </w:rPr>
          <w:t>7</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68" w:history="1">
        <w:r w:rsidR="00A1190B" w:rsidRPr="00607289">
          <w:rPr>
            <w:rStyle w:val="Hyperlink"/>
            <w:rFonts w:asciiTheme="majorBidi" w:hAnsiTheme="majorBidi" w:cstheme="majorBidi"/>
            <w:noProof/>
            <w:lang w:bidi="th-TH"/>
          </w:rPr>
          <w:t>1.7 World Bank Requirements for Stakeholder Engagement</w:t>
        </w:r>
        <w:r w:rsidR="00A1190B">
          <w:rPr>
            <w:noProof/>
            <w:webHidden/>
          </w:rPr>
          <w:tab/>
        </w:r>
        <w:r>
          <w:rPr>
            <w:noProof/>
            <w:webHidden/>
          </w:rPr>
          <w:fldChar w:fldCharType="begin"/>
        </w:r>
        <w:r w:rsidR="00A1190B">
          <w:rPr>
            <w:noProof/>
            <w:webHidden/>
          </w:rPr>
          <w:instrText xml:space="preserve"> PAGEREF _Toc128655268 \h </w:instrText>
        </w:r>
        <w:r>
          <w:rPr>
            <w:noProof/>
            <w:webHidden/>
          </w:rPr>
        </w:r>
        <w:r>
          <w:rPr>
            <w:noProof/>
            <w:webHidden/>
          </w:rPr>
          <w:fldChar w:fldCharType="separate"/>
        </w:r>
        <w:r w:rsidR="00A1190B">
          <w:rPr>
            <w:noProof/>
            <w:webHidden/>
          </w:rPr>
          <w:t>8</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69" w:history="1">
        <w:r w:rsidR="00A1190B" w:rsidRPr="00607289">
          <w:rPr>
            <w:rStyle w:val="Hyperlink"/>
            <w:rFonts w:asciiTheme="majorBidi" w:hAnsiTheme="majorBidi" w:cstheme="majorBidi"/>
            <w:noProof/>
            <w:lang w:bidi="th-TH"/>
          </w:rPr>
          <w:t>1.7Relevant Legal and Policy Provisions</w:t>
        </w:r>
        <w:r w:rsidR="00A1190B">
          <w:rPr>
            <w:noProof/>
            <w:webHidden/>
          </w:rPr>
          <w:tab/>
        </w:r>
        <w:r>
          <w:rPr>
            <w:noProof/>
            <w:webHidden/>
          </w:rPr>
          <w:fldChar w:fldCharType="begin"/>
        </w:r>
        <w:r w:rsidR="00A1190B">
          <w:rPr>
            <w:noProof/>
            <w:webHidden/>
          </w:rPr>
          <w:instrText xml:space="preserve"> PAGEREF _Toc128655269 \h </w:instrText>
        </w:r>
        <w:r>
          <w:rPr>
            <w:noProof/>
            <w:webHidden/>
          </w:rPr>
        </w:r>
        <w:r>
          <w:rPr>
            <w:noProof/>
            <w:webHidden/>
          </w:rPr>
          <w:fldChar w:fldCharType="separate"/>
        </w:r>
        <w:r w:rsidR="00A1190B">
          <w:rPr>
            <w:noProof/>
            <w:webHidden/>
          </w:rPr>
          <w:t>9</w:t>
        </w:r>
        <w:r>
          <w:rPr>
            <w:noProof/>
            <w:webHidden/>
          </w:rPr>
          <w:fldChar w:fldCharType="end"/>
        </w:r>
      </w:hyperlink>
    </w:p>
    <w:p w:rsidR="00A1190B" w:rsidRDefault="005B42F8">
      <w:pPr>
        <w:pStyle w:val="TOC1"/>
        <w:rPr>
          <w:rFonts w:asciiTheme="minorHAnsi" w:eastAsiaTheme="minorEastAsia" w:hAnsiTheme="minorHAnsi" w:cstheme="minorBidi"/>
          <w:b w:val="0"/>
          <w:bCs w:val="0"/>
        </w:rPr>
      </w:pPr>
      <w:hyperlink w:anchor="_Toc128655270" w:history="1">
        <w:r w:rsidR="00A1190B" w:rsidRPr="00607289">
          <w:rPr>
            <w:rStyle w:val="Hyperlink"/>
            <w:rFonts w:asciiTheme="majorBidi" w:hAnsiTheme="majorBidi" w:cstheme="majorBidi"/>
          </w:rPr>
          <w:t>2.0 SUMMARY OF STAKEHOLDER ENGAGEMENT ACTIVITIES</w:t>
        </w:r>
        <w:r w:rsidR="00A1190B">
          <w:rPr>
            <w:webHidden/>
          </w:rPr>
          <w:tab/>
        </w:r>
        <w:r>
          <w:rPr>
            <w:webHidden/>
          </w:rPr>
          <w:fldChar w:fldCharType="begin"/>
        </w:r>
        <w:r w:rsidR="00A1190B">
          <w:rPr>
            <w:webHidden/>
          </w:rPr>
          <w:instrText xml:space="preserve"> PAGEREF _Toc128655270 \h </w:instrText>
        </w:r>
        <w:r>
          <w:rPr>
            <w:webHidden/>
          </w:rPr>
        </w:r>
        <w:r>
          <w:rPr>
            <w:webHidden/>
          </w:rPr>
          <w:fldChar w:fldCharType="separate"/>
        </w:r>
        <w:r w:rsidR="00A1190B">
          <w:rPr>
            <w:webHidden/>
          </w:rPr>
          <w:t>10</w:t>
        </w:r>
        <w:r>
          <w:rPr>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71" w:history="1">
        <w:r w:rsidR="00A1190B" w:rsidRPr="00607289">
          <w:rPr>
            <w:rStyle w:val="Hyperlink"/>
            <w:rFonts w:asciiTheme="majorBidi" w:eastAsia="Times New Roman" w:hAnsiTheme="majorBidi" w:cstheme="majorBidi"/>
            <w:noProof/>
            <w:lang w:val="en-GB" w:eastAsia="en-GB" w:bidi="th-TH"/>
          </w:rPr>
          <w:t>2.1 Brief Summary of Stakeholder EngagementActivities</w:t>
        </w:r>
        <w:r w:rsidR="00A1190B">
          <w:rPr>
            <w:noProof/>
            <w:webHidden/>
          </w:rPr>
          <w:tab/>
        </w:r>
        <w:r>
          <w:rPr>
            <w:noProof/>
            <w:webHidden/>
          </w:rPr>
          <w:fldChar w:fldCharType="begin"/>
        </w:r>
        <w:r w:rsidR="00A1190B">
          <w:rPr>
            <w:noProof/>
            <w:webHidden/>
          </w:rPr>
          <w:instrText xml:space="preserve"> PAGEREF _Toc128655271 \h </w:instrText>
        </w:r>
        <w:r>
          <w:rPr>
            <w:noProof/>
            <w:webHidden/>
          </w:rPr>
        </w:r>
        <w:r>
          <w:rPr>
            <w:noProof/>
            <w:webHidden/>
          </w:rPr>
          <w:fldChar w:fldCharType="separate"/>
        </w:r>
        <w:r w:rsidR="00A1190B">
          <w:rPr>
            <w:noProof/>
            <w:webHidden/>
          </w:rPr>
          <w:t>10</w:t>
        </w:r>
        <w:r>
          <w:rPr>
            <w:noProof/>
            <w:webHidden/>
          </w:rPr>
          <w:fldChar w:fldCharType="end"/>
        </w:r>
      </w:hyperlink>
    </w:p>
    <w:p w:rsidR="00A1190B" w:rsidRDefault="005B42F8">
      <w:pPr>
        <w:pStyle w:val="TOC1"/>
        <w:rPr>
          <w:rFonts w:asciiTheme="minorHAnsi" w:eastAsiaTheme="minorEastAsia" w:hAnsiTheme="minorHAnsi" w:cstheme="minorBidi"/>
          <w:b w:val="0"/>
          <w:bCs w:val="0"/>
        </w:rPr>
      </w:pPr>
      <w:hyperlink w:anchor="_Toc128655272" w:history="1">
        <w:r w:rsidR="00A1190B" w:rsidRPr="00607289">
          <w:rPr>
            <w:rStyle w:val="Hyperlink"/>
            <w:rFonts w:asciiTheme="majorBidi" w:hAnsiTheme="majorBidi" w:cstheme="majorBidi"/>
          </w:rPr>
          <w:t>3.0 STAKEHOLDER IDENTIFICATION AND ANALYSIS</w:t>
        </w:r>
        <w:r w:rsidR="00A1190B">
          <w:rPr>
            <w:webHidden/>
          </w:rPr>
          <w:tab/>
        </w:r>
        <w:r>
          <w:rPr>
            <w:webHidden/>
          </w:rPr>
          <w:fldChar w:fldCharType="begin"/>
        </w:r>
        <w:r w:rsidR="00A1190B">
          <w:rPr>
            <w:webHidden/>
          </w:rPr>
          <w:instrText xml:space="preserve"> PAGEREF _Toc128655272 \h </w:instrText>
        </w:r>
        <w:r>
          <w:rPr>
            <w:webHidden/>
          </w:rPr>
        </w:r>
        <w:r>
          <w:rPr>
            <w:webHidden/>
          </w:rPr>
          <w:fldChar w:fldCharType="separate"/>
        </w:r>
        <w:r w:rsidR="00A1190B">
          <w:rPr>
            <w:webHidden/>
          </w:rPr>
          <w:t>11</w:t>
        </w:r>
        <w:r>
          <w:rPr>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73" w:history="1">
        <w:r w:rsidR="00A1190B" w:rsidRPr="00607289">
          <w:rPr>
            <w:rStyle w:val="Hyperlink"/>
            <w:rFonts w:asciiTheme="majorBidi" w:eastAsia="Arial Unicode MS" w:hAnsiTheme="majorBidi" w:cstheme="majorBidi"/>
            <w:noProof/>
            <w:lang w:bidi="th-TH"/>
          </w:rPr>
          <w:t>3.1 Project Stakeholders</w:t>
        </w:r>
        <w:r w:rsidR="00A1190B">
          <w:rPr>
            <w:noProof/>
            <w:webHidden/>
          </w:rPr>
          <w:tab/>
        </w:r>
        <w:r>
          <w:rPr>
            <w:noProof/>
            <w:webHidden/>
          </w:rPr>
          <w:fldChar w:fldCharType="begin"/>
        </w:r>
        <w:r w:rsidR="00A1190B">
          <w:rPr>
            <w:noProof/>
            <w:webHidden/>
          </w:rPr>
          <w:instrText xml:space="preserve"> PAGEREF _Toc128655273 \h </w:instrText>
        </w:r>
        <w:r>
          <w:rPr>
            <w:noProof/>
            <w:webHidden/>
          </w:rPr>
        </w:r>
        <w:r>
          <w:rPr>
            <w:noProof/>
            <w:webHidden/>
          </w:rPr>
          <w:fldChar w:fldCharType="separate"/>
        </w:r>
        <w:r w:rsidR="00A1190B">
          <w:rPr>
            <w:noProof/>
            <w:webHidden/>
          </w:rPr>
          <w:t>11</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74" w:history="1">
        <w:r w:rsidR="00A1190B" w:rsidRPr="00607289">
          <w:rPr>
            <w:rStyle w:val="Hyperlink"/>
            <w:rFonts w:asciiTheme="majorBidi" w:hAnsiTheme="majorBidi" w:cstheme="majorBidi"/>
            <w:noProof/>
            <w:lang w:bidi="th-TH"/>
          </w:rPr>
          <w:t>3.2 Identification of Stakeholders</w:t>
        </w:r>
        <w:r w:rsidR="00A1190B">
          <w:rPr>
            <w:noProof/>
            <w:webHidden/>
          </w:rPr>
          <w:tab/>
        </w:r>
        <w:r>
          <w:rPr>
            <w:noProof/>
            <w:webHidden/>
          </w:rPr>
          <w:fldChar w:fldCharType="begin"/>
        </w:r>
        <w:r w:rsidR="00A1190B">
          <w:rPr>
            <w:noProof/>
            <w:webHidden/>
          </w:rPr>
          <w:instrText xml:space="preserve"> PAGEREF _Toc128655274 \h </w:instrText>
        </w:r>
        <w:r>
          <w:rPr>
            <w:noProof/>
            <w:webHidden/>
          </w:rPr>
        </w:r>
        <w:r>
          <w:rPr>
            <w:noProof/>
            <w:webHidden/>
          </w:rPr>
          <w:fldChar w:fldCharType="separate"/>
        </w:r>
        <w:r w:rsidR="00A1190B">
          <w:rPr>
            <w:noProof/>
            <w:webHidden/>
          </w:rPr>
          <w:t>11</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75" w:history="1">
        <w:r w:rsidR="00A1190B" w:rsidRPr="00607289">
          <w:rPr>
            <w:rStyle w:val="Hyperlink"/>
            <w:rFonts w:asciiTheme="majorBidi" w:hAnsiTheme="majorBidi" w:cstheme="majorBidi"/>
            <w:noProof/>
            <w:lang w:bidi="th-TH"/>
          </w:rPr>
          <w:t>3.3 Stakeholder Engagement Principles</w:t>
        </w:r>
        <w:r w:rsidR="00A1190B">
          <w:rPr>
            <w:noProof/>
            <w:webHidden/>
          </w:rPr>
          <w:tab/>
        </w:r>
        <w:r>
          <w:rPr>
            <w:noProof/>
            <w:webHidden/>
          </w:rPr>
          <w:fldChar w:fldCharType="begin"/>
        </w:r>
        <w:r w:rsidR="00A1190B">
          <w:rPr>
            <w:noProof/>
            <w:webHidden/>
          </w:rPr>
          <w:instrText xml:space="preserve"> PAGEREF _Toc128655275 \h </w:instrText>
        </w:r>
        <w:r>
          <w:rPr>
            <w:noProof/>
            <w:webHidden/>
          </w:rPr>
        </w:r>
        <w:r>
          <w:rPr>
            <w:noProof/>
            <w:webHidden/>
          </w:rPr>
          <w:fldChar w:fldCharType="separate"/>
        </w:r>
        <w:r w:rsidR="00A1190B">
          <w:rPr>
            <w:noProof/>
            <w:webHidden/>
          </w:rPr>
          <w:t>16</w:t>
        </w:r>
        <w:r>
          <w:rPr>
            <w:noProof/>
            <w:webHidden/>
          </w:rPr>
          <w:fldChar w:fldCharType="end"/>
        </w:r>
      </w:hyperlink>
    </w:p>
    <w:p w:rsidR="00A1190B" w:rsidRDefault="005B42F8">
      <w:pPr>
        <w:pStyle w:val="TOC1"/>
        <w:rPr>
          <w:rFonts w:asciiTheme="minorHAnsi" w:eastAsiaTheme="minorEastAsia" w:hAnsiTheme="minorHAnsi" w:cstheme="minorBidi"/>
          <w:b w:val="0"/>
          <w:bCs w:val="0"/>
        </w:rPr>
      </w:pPr>
      <w:hyperlink w:anchor="_Toc128655276" w:history="1">
        <w:r w:rsidR="00A1190B" w:rsidRPr="00607289">
          <w:rPr>
            <w:rStyle w:val="Hyperlink"/>
            <w:rFonts w:asciiTheme="majorBidi" w:hAnsiTheme="majorBidi" w:cstheme="majorBidi"/>
          </w:rPr>
          <w:t>4.0 STAKEHOLDER ENGAGEMENT PLAN</w:t>
        </w:r>
        <w:r w:rsidR="00A1190B">
          <w:rPr>
            <w:webHidden/>
          </w:rPr>
          <w:tab/>
        </w:r>
        <w:r>
          <w:rPr>
            <w:webHidden/>
          </w:rPr>
          <w:fldChar w:fldCharType="begin"/>
        </w:r>
        <w:r w:rsidR="00A1190B">
          <w:rPr>
            <w:webHidden/>
          </w:rPr>
          <w:instrText xml:space="preserve"> PAGEREF _Toc128655276 \h </w:instrText>
        </w:r>
        <w:r>
          <w:rPr>
            <w:webHidden/>
          </w:rPr>
        </w:r>
        <w:r>
          <w:rPr>
            <w:webHidden/>
          </w:rPr>
          <w:fldChar w:fldCharType="separate"/>
        </w:r>
        <w:r w:rsidR="00A1190B">
          <w:rPr>
            <w:webHidden/>
          </w:rPr>
          <w:t>18</w:t>
        </w:r>
        <w:r>
          <w:rPr>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77" w:history="1">
        <w:r w:rsidR="00A1190B" w:rsidRPr="00607289">
          <w:rPr>
            <w:rStyle w:val="Hyperlink"/>
            <w:rFonts w:asciiTheme="majorBidi" w:hAnsiTheme="majorBidi" w:cstheme="majorBidi"/>
            <w:noProof/>
            <w:lang w:bidi="th-TH"/>
          </w:rPr>
          <w:t>4.1 Stakeholder Engagement Program</w:t>
        </w:r>
        <w:r w:rsidR="00A1190B">
          <w:rPr>
            <w:noProof/>
            <w:webHidden/>
          </w:rPr>
          <w:tab/>
        </w:r>
        <w:r>
          <w:rPr>
            <w:noProof/>
            <w:webHidden/>
          </w:rPr>
          <w:fldChar w:fldCharType="begin"/>
        </w:r>
        <w:r w:rsidR="00A1190B">
          <w:rPr>
            <w:noProof/>
            <w:webHidden/>
          </w:rPr>
          <w:instrText xml:space="preserve"> PAGEREF _Toc128655277 \h </w:instrText>
        </w:r>
        <w:r>
          <w:rPr>
            <w:noProof/>
            <w:webHidden/>
          </w:rPr>
        </w:r>
        <w:r>
          <w:rPr>
            <w:noProof/>
            <w:webHidden/>
          </w:rPr>
          <w:fldChar w:fldCharType="separate"/>
        </w:r>
        <w:r w:rsidR="00A1190B">
          <w:rPr>
            <w:noProof/>
            <w:webHidden/>
          </w:rPr>
          <w:t>18</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78" w:history="1">
        <w:r w:rsidR="00A1190B" w:rsidRPr="00607289">
          <w:rPr>
            <w:rStyle w:val="Hyperlink"/>
            <w:rFonts w:asciiTheme="majorBidi" w:hAnsiTheme="majorBidi" w:cstheme="majorBidi"/>
            <w:noProof/>
            <w:lang w:bidi="th-TH"/>
          </w:rPr>
          <w:t>4.2 Project Information Disclosure</w:t>
        </w:r>
        <w:r w:rsidR="00A1190B">
          <w:rPr>
            <w:noProof/>
            <w:webHidden/>
          </w:rPr>
          <w:tab/>
        </w:r>
        <w:r>
          <w:rPr>
            <w:noProof/>
            <w:webHidden/>
          </w:rPr>
          <w:fldChar w:fldCharType="begin"/>
        </w:r>
        <w:r w:rsidR="00A1190B">
          <w:rPr>
            <w:noProof/>
            <w:webHidden/>
          </w:rPr>
          <w:instrText xml:space="preserve"> PAGEREF _Toc128655278 \h </w:instrText>
        </w:r>
        <w:r>
          <w:rPr>
            <w:noProof/>
            <w:webHidden/>
          </w:rPr>
        </w:r>
        <w:r>
          <w:rPr>
            <w:noProof/>
            <w:webHidden/>
          </w:rPr>
          <w:fldChar w:fldCharType="separate"/>
        </w:r>
        <w:r w:rsidR="00A1190B">
          <w:rPr>
            <w:noProof/>
            <w:webHidden/>
          </w:rPr>
          <w:t>21</w:t>
        </w:r>
        <w:r>
          <w:rPr>
            <w:noProof/>
            <w:webHidden/>
          </w:rPr>
          <w:fldChar w:fldCharType="end"/>
        </w:r>
      </w:hyperlink>
    </w:p>
    <w:p w:rsidR="00A1190B" w:rsidRDefault="005B42F8">
      <w:pPr>
        <w:pStyle w:val="TOC1"/>
        <w:rPr>
          <w:rFonts w:asciiTheme="minorHAnsi" w:eastAsiaTheme="minorEastAsia" w:hAnsiTheme="minorHAnsi" w:cstheme="minorBidi"/>
          <w:b w:val="0"/>
          <w:bCs w:val="0"/>
        </w:rPr>
      </w:pPr>
      <w:hyperlink w:anchor="_Toc128655279" w:history="1">
        <w:r w:rsidR="00A1190B" w:rsidRPr="00607289">
          <w:rPr>
            <w:rStyle w:val="Hyperlink"/>
            <w:rFonts w:asciiTheme="majorBidi" w:hAnsiTheme="majorBidi" w:cstheme="majorBidi"/>
          </w:rPr>
          <w:t>5.0 INCLUSION PLAN</w:t>
        </w:r>
        <w:r w:rsidR="00A1190B">
          <w:rPr>
            <w:webHidden/>
          </w:rPr>
          <w:tab/>
        </w:r>
        <w:r>
          <w:rPr>
            <w:webHidden/>
          </w:rPr>
          <w:fldChar w:fldCharType="begin"/>
        </w:r>
        <w:r w:rsidR="00A1190B">
          <w:rPr>
            <w:webHidden/>
          </w:rPr>
          <w:instrText xml:space="preserve"> PAGEREF _Toc128655279 \h </w:instrText>
        </w:r>
        <w:r>
          <w:rPr>
            <w:webHidden/>
          </w:rPr>
        </w:r>
        <w:r>
          <w:rPr>
            <w:webHidden/>
          </w:rPr>
          <w:fldChar w:fldCharType="separate"/>
        </w:r>
        <w:r w:rsidR="00A1190B">
          <w:rPr>
            <w:webHidden/>
          </w:rPr>
          <w:t>25</w:t>
        </w:r>
        <w:r>
          <w:rPr>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80" w:history="1">
        <w:r w:rsidR="00A1190B" w:rsidRPr="00607289">
          <w:rPr>
            <w:rStyle w:val="Hyperlink"/>
            <w:rFonts w:asciiTheme="majorBidi" w:hAnsiTheme="majorBidi" w:cstheme="majorBidi"/>
            <w:noProof/>
            <w:lang w:bidi="th-TH"/>
          </w:rPr>
          <w:t>5.1 Types of Vulnerable and Disadvantaged Groups</w:t>
        </w:r>
        <w:r w:rsidR="00A1190B">
          <w:rPr>
            <w:noProof/>
            <w:webHidden/>
          </w:rPr>
          <w:tab/>
        </w:r>
        <w:r>
          <w:rPr>
            <w:noProof/>
            <w:webHidden/>
          </w:rPr>
          <w:fldChar w:fldCharType="begin"/>
        </w:r>
        <w:r w:rsidR="00A1190B">
          <w:rPr>
            <w:noProof/>
            <w:webHidden/>
          </w:rPr>
          <w:instrText xml:space="preserve"> PAGEREF _Toc128655280 \h </w:instrText>
        </w:r>
        <w:r>
          <w:rPr>
            <w:noProof/>
            <w:webHidden/>
          </w:rPr>
        </w:r>
        <w:r>
          <w:rPr>
            <w:noProof/>
            <w:webHidden/>
          </w:rPr>
          <w:fldChar w:fldCharType="separate"/>
        </w:r>
        <w:r w:rsidR="00A1190B">
          <w:rPr>
            <w:noProof/>
            <w:webHidden/>
          </w:rPr>
          <w:t>25</w:t>
        </w:r>
        <w:r>
          <w:rPr>
            <w:noProof/>
            <w:webHidden/>
          </w:rPr>
          <w:fldChar w:fldCharType="end"/>
        </w:r>
      </w:hyperlink>
    </w:p>
    <w:p w:rsidR="00A1190B" w:rsidRDefault="005B42F8">
      <w:pPr>
        <w:pStyle w:val="TOC3"/>
        <w:tabs>
          <w:tab w:val="right" w:leader="dot" w:pos="9350"/>
        </w:tabs>
        <w:rPr>
          <w:rFonts w:asciiTheme="minorHAnsi" w:eastAsiaTheme="minorEastAsia" w:hAnsiTheme="minorHAnsi" w:cstheme="minorBidi"/>
          <w:noProof/>
        </w:rPr>
      </w:pPr>
      <w:hyperlink w:anchor="_Toc128655281" w:history="1">
        <w:r w:rsidR="00A1190B" w:rsidRPr="00607289">
          <w:rPr>
            <w:rStyle w:val="Hyperlink"/>
            <w:rFonts w:asciiTheme="majorBidi" w:hAnsiTheme="majorBidi" w:cstheme="majorBidi"/>
            <w:b/>
            <w:noProof/>
            <w:lang w:val="en-GB"/>
          </w:rPr>
          <w:t>5.1.1 Sub-Saharan Historically Underserved Traditional Local Communities (SSAHUTLCs)</w:t>
        </w:r>
        <w:r w:rsidR="00A1190B">
          <w:rPr>
            <w:noProof/>
            <w:webHidden/>
          </w:rPr>
          <w:tab/>
        </w:r>
        <w:r>
          <w:rPr>
            <w:noProof/>
            <w:webHidden/>
          </w:rPr>
          <w:fldChar w:fldCharType="begin"/>
        </w:r>
        <w:r w:rsidR="00A1190B">
          <w:rPr>
            <w:noProof/>
            <w:webHidden/>
          </w:rPr>
          <w:instrText xml:space="preserve"> PAGEREF _Toc128655281 \h </w:instrText>
        </w:r>
        <w:r>
          <w:rPr>
            <w:noProof/>
            <w:webHidden/>
          </w:rPr>
        </w:r>
        <w:r>
          <w:rPr>
            <w:noProof/>
            <w:webHidden/>
          </w:rPr>
          <w:fldChar w:fldCharType="separate"/>
        </w:r>
        <w:r w:rsidR="00A1190B">
          <w:rPr>
            <w:noProof/>
            <w:webHidden/>
          </w:rPr>
          <w:t>25</w:t>
        </w:r>
        <w:r>
          <w:rPr>
            <w:noProof/>
            <w:webHidden/>
          </w:rPr>
          <w:fldChar w:fldCharType="end"/>
        </w:r>
      </w:hyperlink>
    </w:p>
    <w:p w:rsidR="00A1190B" w:rsidRDefault="005B42F8">
      <w:pPr>
        <w:pStyle w:val="TOC3"/>
        <w:tabs>
          <w:tab w:val="right" w:leader="dot" w:pos="9350"/>
        </w:tabs>
        <w:rPr>
          <w:rFonts w:asciiTheme="minorHAnsi" w:eastAsiaTheme="minorEastAsia" w:hAnsiTheme="minorHAnsi" w:cstheme="minorBidi"/>
          <w:noProof/>
        </w:rPr>
      </w:pPr>
      <w:hyperlink w:anchor="_Toc128655282" w:history="1">
        <w:r w:rsidR="00A1190B" w:rsidRPr="00607289">
          <w:rPr>
            <w:rStyle w:val="Hyperlink"/>
            <w:rFonts w:asciiTheme="majorBidi" w:hAnsiTheme="majorBidi" w:cstheme="majorBidi"/>
            <w:b/>
            <w:noProof/>
            <w:lang w:val="en-GB"/>
          </w:rPr>
          <w:t>5.1.2 Other Disadvantaged Groups</w:t>
        </w:r>
        <w:r w:rsidR="00A1190B">
          <w:rPr>
            <w:noProof/>
            <w:webHidden/>
          </w:rPr>
          <w:tab/>
        </w:r>
        <w:r>
          <w:rPr>
            <w:noProof/>
            <w:webHidden/>
          </w:rPr>
          <w:fldChar w:fldCharType="begin"/>
        </w:r>
        <w:r w:rsidR="00A1190B">
          <w:rPr>
            <w:noProof/>
            <w:webHidden/>
          </w:rPr>
          <w:instrText xml:space="preserve"> PAGEREF _Toc128655282 \h </w:instrText>
        </w:r>
        <w:r>
          <w:rPr>
            <w:noProof/>
            <w:webHidden/>
          </w:rPr>
        </w:r>
        <w:r>
          <w:rPr>
            <w:noProof/>
            <w:webHidden/>
          </w:rPr>
          <w:fldChar w:fldCharType="separate"/>
        </w:r>
        <w:r w:rsidR="00A1190B">
          <w:rPr>
            <w:noProof/>
            <w:webHidden/>
          </w:rPr>
          <w:t>26</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83" w:history="1">
        <w:r w:rsidR="00A1190B" w:rsidRPr="00607289">
          <w:rPr>
            <w:rStyle w:val="Hyperlink"/>
            <w:rFonts w:asciiTheme="majorBidi" w:hAnsiTheme="majorBidi" w:cstheme="majorBidi"/>
            <w:noProof/>
            <w:lang w:bidi="th-TH"/>
          </w:rPr>
          <w:t>5.2 Proposed strategy to incorporate the views of disadvantaged groups</w:t>
        </w:r>
        <w:r w:rsidR="00A1190B">
          <w:rPr>
            <w:noProof/>
            <w:webHidden/>
          </w:rPr>
          <w:tab/>
        </w:r>
        <w:r>
          <w:rPr>
            <w:noProof/>
            <w:webHidden/>
          </w:rPr>
          <w:fldChar w:fldCharType="begin"/>
        </w:r>
        <w:r w:rsidR="00A1190B">
          <w:rPr>
            <w:noProof/>
            <w:webHidden/>
          </w:rPr>
          <w:instrText xml:space="preserve"> PAGEREF _Toc128655283 \h </w:instrText>
        </w:r>
        <w:r>
          <w:rPr>
            <w:noProof/>
            <w:webHidden/>
          </w:rPr>
        </w:r>
        <w:r>
          <w:rPr>
            <w:noProof/>
            <w:webHidden/>
          </w:rPr>
          <w:fldChar w:fldCharType="separate"/>
        </w:r>
        <w:r w:rsidR="00A1190B">
          <w:rPr>
            <w:noProof/>
            <w:webHidden/>
          </w:rPr>
          <w:t>26</w:t>
        </w:r>
        <w:r>
          <w:rPr>
            <w:noProof/>
            <w:webHidden/>
          </w:rPr>
          <w:fldChar w:fldCharType="end"/>
        </w:r>
      </w:hyperlink>
    </w:p>
    <w:p w:rsidR="00A1190B" w:rsidRDefault="005B42F8">
      <w:pPr>
        <w:pStyle w:val="TOC1"/>
        <w:rPr>
          <w:rFonts w:asciiTheme="minorHAnsi" w:eastAsiaTheme="minorEastAsia" w:hAnsiTheme="minorHAnsi" w:cstheme="minorBidi"/>
          <w:b w:val="0"/>
          <w:bCs w:val="0"/>
        </w:rPr>
      </w:pPr>
      <w:hyperlink w:anchor="_Toc128655284" w:history="1">
        <w:r w:rsidR="00A1190B" w:rsidRPr="00607289">
          <w:rPr>
            <w:rStyle w:val="Hyperlink"/>
            <w:rFonts w:asciiTheme="majorBidi" w:hAnsiTheme="majorBidi" w:cstheme="majorBidi"/>
          </w:rPr>
          <w:t>6.0 GRIEVANCE MECHANISM</w:t>
        </w:r>
        <w:r w:rsidR="00A1190B">
          <w:rPr>
            <w:webHidden/>
          </w:rPr>
          <w:tab/>
        </w:r>
        <w:r>
          <w:rPr>
            <w:webHidden/>
          </w:rPr>
          <w:fldChar w:fldCharType="begin"/>
        </w:r>
        <w:r w:rsidR="00A1190B">
          <w:rPr>
            <w:webHidden/>
          </w:rPr>
          <w:instrText xml:space="preserve"> PAGEREF _Toc128655284 \h </w:instrText>
        </w:r>
        <w:r>
          <w:rPr>
            <w:webHidden/>
          </w:rPr>
        </w:r>
        <w:r>
          <w:rPr>
            <w:webHidden/>
          </w:rPr>
          <w:fldChar w:fldCharType="separate"/>
        </w:r>
        <w:r w:rsidR="00A1190B">
          <w:rPr>
            <w:webHidden/>
          </w:rPr>
          <w:t>29</w:t>
        </w:r>
        <w:r>
          <w:rPr>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85" w:history="1">
        <w:r w:rsidR="00A1190B" w:rsidRPr="00607289">
          <w:rPr>
            <w:rStyle w:val="Hyperlink"/>
            <w:rFonts w:asciiTheme="majorBidi" w:hAnsiTheme="majorBidi" w:cstheme="majorBidi"/>
            <w:noProof/>
            <w:lang w:bidi="th-TH"/>
          </w:rPr>
          <w:t>Overview</w:t>
        </w:r>
        <w:r w:rsidR="00A1190B">
          <w:rPr>
            <w:noProof/>
            <w:webHidden/>
          </w:rPr>
          <w:tab/>
        </w:r>
        <w:r>
          <w:rPr>
            <w:noProof/>
            <w:webHidden/>
          </w:rPr>
          <w:fldChar w:fldCharType="begin"/>
        </w:r>
        <w:r w:rsidR="00A1190B">
          <w:rPr>
            <w:noProof/>
            <w:webHidden/>
          </w:rPr>
          <w:instrText xml:space="preserve"> PAGEREF _Toc128655285 \h </w:instrText>
        </w:r>
        <w:r>
          <w:rPr>
            <w:noProof/>
            <w:webHidden/>
          </w:rPr>
        </w:r>
        <w:r>
          <w:rPr>
            <w:noProof/>
            <w:webHidden/>
          </w:rPr>
          <w:fldChar w:fldCharType="separate"/>
        </w:r>
        <w:r w:rsidR="00A1190B">
          <w:rPr>
            <w:noProof/>
            <w:webHidden/>
          </w:rPr>
          <w:t>29</w:t>
        </w:r>
        <w:r>
          <w:rPr>
            <w:noProof/>
            <w:webHidden/>
          </w:rPr>
          <w:fldChar w:fldCharType="end"/>
        </w:r>
      </w:hyperlink>
    </w:p>
    <w:p w:rsidR="00A1190B" w:rsidRDefault="005B42F8">
      <w:pPr>
        <w:pStyle w:val="TOC3"/>
        <w:tabs>
          <w:tab w:val="right" w:leader="dot" w:pos="9350"/>
        </w:tabs>
        <w:rPr>
          <w:rFonts w:asciiTheme="minorHAnsi" w:eastAsiaTheme="minorEastAsia" w:hAnsiTheme="minorHAnsi" w:cstheme="minorBidi"/>
          <w:noProof/>
        </w:rPr>
      </w:pPr>
      <w:hyperlink w:anchor="_Toc128655286" w:history="1">
        <w:r w:rsidR="00A1190B" w:rsidRPr="00607289">
          <w:rPr>
            <w:rStyle w:val="Hyperlink"/>
            <w:rFonts w:asciiTheme="majorBidi" w:eastAsia="Helvetica Neue" w:hAnsiTheme="majorBidi" w:cstheme="majorBidi"/>
            <w:b/>
            <w:noProof/>
          </w:rPr>
          <w:t>Procedures</w:t>
        </w:r>
        <w:r w:rsidR="00A1190B">
          <w:rPr>
            <w:noProof/>
            <w:webHidden/>
          </w:rPr>
          <w:tab/>
        </w:r>
        <w:r>
          <w:rPr>
            <w:noProof/>
            <w:webHidden/>
          </w:rPr>
          <w:fldChar w:fldCharType="begin"/>
        </w:r>
        <w:r w:rsidR="00A1190B">
          <w:rPr>
            <w:noProof/>
            <w:webHidden/>
          </w:rPr>
          <w:instrText xml:space="preserve"> PAGEREF _Toc128655286 \h </w:instrText>
        </w:r>
        <w:r>
          <w:rPr>
            <w:noProof/>
            <w:webHidden/>
          </w:rPr>
        </w:r>
        <w:r>
          <w:rPr>
            <w:noProof/>
            <w:webHidden/>
          </w:rPr>
          <w:fldChar w:fldCharType="separate"/>
        </w:r>
        <w:r w:rsidR="00A1190B">
          <w:rPr>
            <w:noProof/>
            <w:webHidden/>
          </w:rPr>
          <w:t>30</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87" w:history="1">
        <w:r w:rsidR="00A1190B" w:rsidRPr="00607289">
          <w:rPr>
            <w:rStyle w:val="Hyperlink"/>
            <w:rFonts w:asciiTheme="majorBidi" w:hAnsiTheme="majorBidi" w:cstheme="majorBidi"/>
            <w:noProof/>
            <w:lang w:bidi="th-TH"/>
          </w:rPr>
          <w:t>6.3 GBV/SEAH</w:t>
        </w:r>
        <w:r w:rsidR="00A1190B">
          <w:rPr>
            <w:noProof/>
            <w:webHidden/>
          </w:rPr>
          <w:tab/>
        </w:r>
        <w:r>
          <w:rPr>
            <w:noProof/>
            <w:webHidden/>
          </w:rPr>
          <w:fldChar w:fldCharType="begin"/>
        </w:r>
        <w:r w:rsidR="00A1190B">
          <w:rPr>
            <w:noProof/>
            <w:webHidden/>
          </w:rPr>
          <w:instrText xml:space="preserve"> PAGEREF _Toc128655287 \h </w:instrText>
        </w:r>
        <w:r>
          <w:rPr>
            <w:noProof/>
            <w:webHidden/>
          </w:rPr>
        </w:r>
        <w:r>
          <w:rPr>
            <w:noProof/>
            <w:webHidden/>
          </w:rPr>
          <w:fldChar w:fldCharType="separate"/>
        </w:r>
        <w:r w:rsidR="00A1190B">
          <w:rPr>
            <w:noProof/>
            <w:webHidden/>
          </w:rPr>
          <w:t>34</w:t>
        </w:r>
        <w:r>
          <w:rPr>
            <w:noProof/>
            <w:webHidden/>
          </w:rPr>
          <w:fldChar w:fldCharType="end"/>
        </w:r>
      </w:hyperlink>
    </w:p>
    <w:p w:rsidR="00A1190B" w:rsidRDefault="005B42F8">
      <w:pPr>
        <w:pStyle w:val="TOC1"/>
        <w:rPr>
          <w:rFonts w:asciiTheme="minorHAnsi" w:eastAsiaTheme="minorEastAsia" w:hAnsiTheme="minorHAnsi" w:cstheme="minorBidi"/>
          <w:b w:val="0"/>
          <w:bCs w:val="0"/>
        </w:rPr>
      </w:pPr>
      <w:hyperlink w:anchor="_Toc128655288" w:history="1">
        <w:r w:rsidR="00A1190B" w:rsidRPr="00607289">
          <w:rPr>
            <w:rStyle w:val="Hyperlink"/>
            <w:rFonts w:asciiTheme="majorBidi" w:hAnsiTheme="majorBidi" w:cstheme="majorBidi"/>
          </w:rPr>
          <w:t>7.0 RESOURCES AND RESPONSIBILITIES FOR SEP IMPLEMENTATION AND MONITORING</w:t>
        </w:r>
        <w:r w:rsidR="00A1190B">
          <w:rPr>
            <w:webHidden/>
          </w:rPr>
          <w:tab/>
        </w:r>
        <w:r>
          <w:rPr>
            <w:webHidden/>
          </w:rPr>
          <w:fldChar w:fldCharType="begin"/>
        </w:r>
        <w:r w:rsidR="00A1190B">
          <w:rPr>
            <w:webHidden/>
          </w:rPr>
          <w:instrText xml:space="preserve"> PAGEREF _Toc128655288 \h </w:instrText>
        </w:r>
        <w:r>
          <w:rPr>
            <w:webHidden/>
          </w:rPr>
        </w:r>
        <w:r>
          <w:rPr>
            <w:webHidden/>
          </w:rPr>
          <w:fldChar w:fldCharType="separate"/>
        </w:r>
        <w:r w:rsidR="00A1190B">
          <w:rPr>
            <w:webHidden/>
          </w:rPr>
          <w:t>39</w:t>
        </w:r>
        <w:r>
          <w:rPr>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89" w:history="1">
        <w:r w:rsidR="00A1190B" w:rsidRPr="00607289">
          <w:rPr>
            <w:rStyle w:val="Hyperlink"/>
            <w:rFonts w:asciiTheme="majorBidi" w:hAnsiTheme="majorBidi" w:cstheme="majorBidi"/>
            <w:noProof/>
            <w:lang w:bidi="th-TH"/>
          </w:rPr>
          <w:t>7.1 Management</w:t>
        </w:r>
        <w:r w:rsidR="00A1190B">
          <w:rPr>
            <w:noProof/>
            <w:webHidden/>
          </w:rPr>
          <w:tab/>
        </w:r>
        <w:r>
          <w:rPr>
            <w:noProof/>
            <w:webHidden/>
          </w:rPr>
          <w:fldChar w:fldCharType="begin"/>
        </w:r>
        <w:r w:rsidR="00A1190B">
          <w:rPr>
            <w:noProof/>
            <w:webHidden/>
          </w:rPr>
          <w:instrText xml:space="preserve"> PAGEREF _Toc128655289 \h </w:instrText>
        </w:r>
        <w:r>
          <w:rPr>
            <w:noProof/>
            <w:webHidden/>
          </w:rPr>
        </w:r>
        <w:r>
          <w:rPr>
            <w:noProof/>
            <w:webHidden/>
          </w:rPr>
          <w:fldChar w:fldCharType="separate"/>
        </w:r>
        <w:r w:rsidR="00A1190B">
          <w:rPr>
            <w:noProof/>
            <w:webHidden/>
          </w:rPr>
          <w:t>39</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90" w:history="1">
        <w:r w:rsidR="00A1190B" w:rsidRPr="00607289">
          <w:rPr>
            <w:rStyle w:val="Hyperlink"/>
            <w:rFonts w:asciiTheme="majorBidi" w:hAnsiTheme="majorBidi" w:cstheme="majorBidi"/>
            <w:noProof/>
            <w:lang w:bidi="th-TH"/>
          </w:rPr>
          <w:t>7.2 Resources</w:t>
        </w:r>
        <w:r w:rsidR="00A1190B">
          <w:rPr>
            <w:noProof/>
            <w:webHidden/>
          </w:rPr>
          <w:tab/>
        </w:r>
        <w:r>
          <w:rPr>
            <w:noProof/>
            <w:webHidden/>
          </w:rPr>
          <w:fldChar w:fldCharType="begin"/>
        </w:r>
        <w:r w:rsidR="00A1190B">
          <w:rPr>
            <w:noProof/>
            <w:webHidden/>
          </w:rPr>
          <w:instrText xml:space="preserve"> PAGEREF _Toc128655290 \h </w:instrText>
        </w:r>
        <w:r>
          <w:rPr>
            <w:noProof/>
            <w:webHidden/>
          </w:rPr>
        </w:r>
        <w:r>
          <w:rPr>
            <w:noProof/>
            <w:webHidden/>
          </w:rPr>
          <w:fldChar w:fldCharType="separate"/>
        </w:r>
        <w:r w:rsidR="00A1190B">
          <w:rPr>
            <w:noProof/>
            <w:webHidden/>
          </w:rPr>
          <w:t>39</w:t>
        </w:r>
        <w:r>
          <w:rPr>
            <w:noProof/>
            <w:webHidden/>
          </w:rPr>
          <w:fldChar w:fldCharType="end"/>
        </w:r>
      </w:hyperlink>
    </w:p>
    <w:p w:rsidR="00A1190B" w:rsidRDefault="005B42F8">
      <w:pPr>
        <w:pStyle w:val="TOC1"/>
        <w:rPr>
          <w:rFonts w:asciiTheme="minorHAnsi" w:eastAsiaTheme="minorEastAsia" w:hAnsiTheme="minorHAnsi" w:cstheme="minorBidi"/>
          <w:b w:val="0"/>
          <w:bCs w:val="0"/>
        </w:rPr>
      </w:pPr>
      <w:hyperlink w:anchor="_Toc128655291" w:history="1">
        <w:r w:rsidR="00A1190B" w:rsidRPr="00607289">
          <w:rPr>
            <w:rStyle w:val="Hyperlink"/>
            <w:rFonts w:asciiTheme="majorBidi" w:hAnsiTheme="majorBidi" w:cstheme="majorBidi"/>
          </w:rPr>
          <w:t>8.0 MONITORING AND REPORTING</w:t>
        </w:r>
        <w:r w:rsidR="00A1190B">
          <w:rPr>
            <w:webHidden/>
          </w:rPr>
          <w:tab/>
        </w:r>
        <w:r>
          <w:rPr>
            <w:webHidden/>
          </w:rPr>
          <w:fldChar w:fldCharType="begin"/>
        </w:r>
        <w:r w:rsidR="00A1190B">
          <w:rPr>
            <w:webHidden/>
          </w:rPr>
          <w:instrText xml:space="preserve"> PAGEREF _Toc128655291 \h </w:instrText>
        </w:r>
        <w:r>
          <w:rPr>
            <w:webHidden/>
          </w:rPr>
        </w:r>
        <w:r>
          <w:rPr>
            <w:webHidden/>
          </w:rPr>
          <w:fldChar w:fldCharType="separate"/>
        </w:r>
        <w:r w:rsidR="00A1190B">
          <w:rPr>
            <w:webHidden/>
          </w:rPr>
          <w:t>43</w:t>
        </w:r>
        <w:r>
          <w:rPr>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92" w:history="1">
        <w:r w:rsidR="00A1190B" w:rsidRPr="00607289">
          <w:rPr>
            <w:rStyle w:val="Hyperlink"/>
            <w:rFonts w:asciiTheme="majorBidi" w:hAnsiTheme="majorBidi" w:cstheme="majorBidi"/>
            <w:noProof/>
            <w:lang w:bidi="th-TH"/>
          </w:rPr>
          <w:t>8.1 Monitoring</w:t>
        </w:r>
        <w:r w:rsidR="00A1190B">
          <w:rPr>
            <w:noProof/>
            <w:webHidden/>
          </w:rPr>
          <w:tab/>
        </w:r>
        <w:r>
          <w:rPr>
            <w:noProof/>
            <w:webHidden/>
          </w:rPr>
          <w:fldChar w:fldCharType="begin"/>
        </w:r>
        <w:r w:rsidR="00A1190B">
          <w:rPr>
            <w:noProof/>
            <w:webHidden/>
          </w:rPr>
          <w:instrText xml:space="preserve"> PAGEREF _Toc128655292 \h </w:instrText>
        </w:r>
        <w:r>
          <w:rPr>
            <w:noProof/>
            <w:webHidden/>
          </w:rPr>
        </w:r>
        <w:r>
          <w:rPr>
            <w:noProof/>
            <w:webHidden/>
          </w:rPr>
          <w:fldChar w:fldCharType="separate"/>
        </w:r>
        <w:r w:rsidR="00A1190B">
          <w:rPr>
            <w:noProof/>
            <w:webHidden/>
          </w:rPr>
          <w:t>43</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93" w:history="1">
        <w:r w:rsidR="00A1190B" w:rsidRPr="00607289">
          <w:rPr>
            <w:rStyle w:val="Hyperlink"/>
            <w:rFonts w:asciiTheme="majorBidi" w:hAnsiTheme="majorBidi" w:cstheme="majorBidi"/>
            <w:noProof/>
            <w:lang w:bidi="th-TH"/>
          </w:rPr>
          <w:t>8.2 Reporting</w:t>
        </w:r>
        <w:r w:rsidR="00A1190B">
          <w:rPr>
            <w:noProof/>
            <w:webHidden/>
          </w:rPr>
          <w:tab/>
        </w:r>
        <w:r>
          <w:rPr>
            <w:noProof/>
            <w:webHidden/>
          </w:rPr>
          <w:fldChar w:fldCharType="begin"/>
        </w:r>
        <w:r w:rsidR="00A1190B">
          <w:rPr>
            <w:noProof/>
            <w:webHidden/>
          </w:rPr>
          <w:instrText xml:space="preserve"> PAGEREF _Toc128655293 \h </w:instrText>
        </w:r>
        <w:r>
          <w:rPr>
            <w:noProof/>
            <w:webHidden/>
          </w:rPr>
        </w:r>
        <w:r>
          <w:rPr>
            <w:noProof/>
            <w:webHidden/>
          </w:rPr>
          <w:fldChar w:fldCharType="separate"/>
        </w:r>
        <w:r w:rsidR="00A1190B">
          <w:rPr>
            <w:noProof/>
            <w:webHidden/>
          </w:rPr>
          <w:t>43</w:t>
        </w:r>
        <w:r>
          <w:rPr>
            <w:noProof/>
            <w:webHidden/>
          </w:rPr>
          <w:fldChar w:fldCharType="end"/>
        </w:r>
      </w:hyperlink>
    </w:p>
    <w:p w:rsidR="00A1190B" w:rsidRDefault="005B42F8">
      <w:pPr>
        <w:pStyle w:val="TOC1"/>
        <w:rPr>
          <w:rFonts w:asciiTheme="minorHAnsi" w:eastAsiaTheme="minorEastAsia" w:hAnsiTheme="minorHAnsi" w:cstheme="minorBidi"/>
          <w:b w:val="0"/>
          <w:bCs w:val="0"/>
        </w:rPr>
      </w:pPr>
      <w:hyperlink w:anchor="_Toc128655294" w:history="1">
        <w:r w:rsidR="00A1190B" w:rsidRPr="00607289">
          <w:rPr>
            <w:rStyle w:val="Hyperlink"/>
            <w:rFonts w:asciiTheme="majorBidi" w:hAnsiTheme="majorBidi" w:cstheme="majorBidi"/>
          </w:rPr>
          <w:t>ANNEXES</w:t>
        </w:r>
        <w:r w:rsidR="00A1190B">
          <w:rPr>
            <w:webHidden/>
          </w:rPr>
          <w:tab/>
        </w:r>
        <w:r>
          <w:rPr>
            <w:webHidden/>
          </w:rPr>
          <w:fldChar w:fldCharType="begin"/>
        </w:r>
        <w:r w:rsidR="00A1190B">
          <w:rPr>
            <w:webHidden/>
          </w:rPr>
          <w:instrText xml:space="preserve"> PAGEREF _Toc128655294 \h </w:instrText>
        </w:r>
        <w:r>
          <w:rPr>
            <w:webHidden/>
          </w:rPr>
        </w:r>
        <w:r>
          <w:rPr>
            <w:webHidden/>
          </w:rPr>
          <w:fldChar w:fldCharType="separate"/>
        </w:r>
        <w:r w:rsidR="00A1190B">
          <w:rPr>
            <w:webHidden/>
          </w:rPr>
          <w:t>44</w:t>
        </w:r>
        <w:r>
          <w:rPr>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95" w:history="1">
        <w:r w:rsidR="00A1190B" w:rsidRPr="00607289">
          <w:rPr>
            <w:rStyle w:val="Hyperlink"/>
            <w:rFonts w:asciiTheme="majorBidi" w:hAnsiTheme="majorBidi" w:cstheme="majorBidi"/>
            <w:noProof/>
            <w:lang w:bidi="th-TH"/>
          </w:rPr>
          <w:t>ANNEX 1: Example complaints form</w:t>
        </w:r>
        <w:r w:rsidR="00A1190B">
          <w:rPr>
            <w:noProof/>
            <w:webHidden/>
          </w:rPr>
          <w:tab/>
        </w:r>
        <w:r>
          <w:rPr>
            <w:noProof/>
            <w:webHidden/>
          </w:rPr>
          <w:fldChar w:fldCharType="begin"/>
        </w:r>
        <w:r w:rsidR="00A1190B">
          <w:rPr>
            <w:noProof/>
            <w:webHidden/>
          </w:rPr>
          <w:instrText xml:space="preserve"> PAGEREF _Toc128655295 \h </w:instrText>
        </w:r>
        <w:r>
          <w:rPr>
            <w:noProof/>
            <w:webHidden/>
          </w:rPr>
        </w:r>
        <w:r>
          <w:rPr>
            <w:noProof/>
            <w:webHidden/>
          </w:rPr>
          <w:fldChar w:fldCharType="separate"/>
        </w:r>
        <w:r w:rsidR="00A1190B">
          <w:rPr>
            <w:noProof/>
            <w:webHidden/>
          </w:rPr>
          <w:t>44</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96" w:history="1">
        <w:r w:rsidR="00A1190B" w:rsidRPr="00607289">
          <w:rPr>
            <w:rStyle w:val="Hyperlink"/>
            <w:rFonts w:asciiTheme="majorBidi" w:hAnsiTheme="majorBidi" w:cstheme="majorBidi"/>
            <w:noProof/>
            <w:lang w:bidi="th-TH"/>
          </w:rPr>
          <w:t>ANNEX 2: Example complaints log</w:t>
        </w:r>
        <w:r w:rsidR="00A1190B">
          <w:rPr>
            <w:noProof/>
            <w:webHidden/>
          </w:rPr>
          <w:tab/>
        </w:r>
        <w:r>
          <w:rPr>
            <w:noProof/>
            <w:webHidden/>
          </w:rPr>
          <w:fldChar w:fldCharType="begin"/>
        </w:r>
        <w:r w:rsidR="00A1190B">
          <w:rPr>
            <w:noProof/>
            <w:webHidden/>
          </w:rPr>
          <w:instrText xml:space="preserve"> PAGEREF _Toc128655296 \h </w:instrText>
        </w:r>
        <w:r>
          <w:rPr>
            <w:noProof/>
            <w:webHidden/>
          </w:rPr>
        </w:r>
        <w:r>
          <w:rPr>
            <w:noProof/>
            <w:webHidden/>
          </w:rPr>
          <w:fldChar w:fldCharType="separate"/>
        </w:r>
        <w:r w:rsidR="00A1190B">
          <w:rPr>
            <w:noProof/>
            <w:webHidden/>
          </w:rPr>
          <w:t>45</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97" w:history="1">
        <w:r w:rsidR="00A1190B" w:rsidRPr="00607289">
          <w:rPr>
            <w:rStyle w:val="Hyperlink"/>
            <w:rFonts w:asciiTheme="majorBidi" w:hAnsiTheme="majorBidi" w:cstheme="majorBidi"/>
            <w:noProof/>
            <w:lang w:bidi="th-TH"/>
          </w:rPr>
          <w:t>ANNEX 3: Example complaints reporting form</w:t>
        </w:r>
        <w:r w:rsidR="00A1190B">
          <w:rPr>
            <w:noProof/>
            <w:webHidden/>
          </w:rPr>
          <w:tab/>
        </w:r>
        <w:r>
          <w:rPr>
            <w:noProof/>
            <w:webHidden/>
          </w:rPr>
          <w:fldChar w:fldCharType="begin"/>
        </w:r>
        <w:r w:rsidR="00A1190B">
          <w:rPr>
            <w:noProof/>
            <w:webHidden/>
          </w:rPr>
          <w:instrText xml:space="preserve"> PAGEREF _Toc128655297 \h </w:instrText>
        </w:r>
        <w:r>
          <w:rPr>
            <w:noProof/>
            <w:webHidden/>
          </w:rPr>
        </w:r>
        <w:r>
          <w:rPr>
            <w:noProof/>
            <w:webHidden/>
          </w:rPr>
          <w:fldChar w:fldCharType="separate"/>
        </w:r>
        <w:r w:rsidR="00A1190B">
          <w:rPr>
            <w:noProof/>
            <w:webHidden/>
          </w:rPr>
          <w:t>46</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98" w:history="1">
        <w:r w:rsidR="00A1190B" w:rsidRPr="00607289">
          <w:rPr>
            <w:rStyle w:val="Hyperlink"/>
            <w:rFonts w:asciiTheme="majorBidi" w:hAnsiTheme="majorBidi" w:cstheme="majorBidi"/>
            <w:noProof/>
            <w:lang w:bidi="th-TH"/>
          </w:rPr>
          <w:t>ANNEX 4: REFERENCES</w:t>
        </w:r>
        <w:r w:rsidR="00A1190B">
          <w:rPr>
            <w:noProof/>
            <w:webHidden/>
          </w:rPr>
          <w:tab/>
        </w:r>
        <w:r>
          <w:rPr>
            <w:noProof/>
            <w:webHidden/>
          </w:rPr>
          <w:fldChar w:fldCharType="begin"/>
        </w:r>
        <w:r w:rsidR="00A1190B">
          <w:rPr>
            <w:noProof/>
            <w:webHidden/>
          </w:rPr>
          <w:instrText xml:space="preserve"> PAGEREF _Toc128655298 \h </w:instrText>
        </w:r>
        <w:r>
          <w:rPr>
            <w:noProof/>
            <w:webHidden/>
          </w:rPr>
        </w:r>
        <w:r>
          <w:rPr>
            <w:noProof/>
            <w:webHidden/>
          </w:rPr>
          <w:fldChar w:fldCharType="separate"/>
        </w:r>
        <w:r w:rsidR="00A1190B">
          <w:rPr>
            <w:noProof/>
            <w:webHidden/>
          </w:rPr>
          <w:t>47</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299" w:history="1">
        <w:r w:rsidR="00A1190B" w:rsidRPr="00607289">
          <w:rPr>
            <w:rStyle w:val="Hyperlink"/>
            <w:rFonts w:asciiTheme="majorBidi" w:hAnsiTheme="majorBidi" w:cstheme="majorBidi"/>
            <w:noProof/>
            <w:lang w:bidi="th-TH"/>
          </w:rPr>
          <w:t>ANNEX 5: Stakeholder consultations on the E&amp;S instruments</w:t>
        </w:r>
        <w:r w:rsidR="00A1190B">
          <w:rPr>
            <w:noProof/>
            <w:webHidden/>
          </w:rPr>
          <w:tab/>
        </w:r>
        <w:r>
          <w:rPr>
            <w:noProof/>
            <w:webHidden/>
          </w:rPr>
          <w:fldChar w:fldCharType="begin"/>
        </w:r>
        <w:r w:rsidR="00A1190B">
          <w:rPr>
            <w:noProof/>
            <w:webHidden/>
          </w:rPr>
          <w:instrText xml:space="preserve"> PAGEREF _Toc128655299 \h </w:instrText>
        </w:r>
        <w:r>
          <w:rPr>
            <w:noProof/>
            <w:webHidden/>
          </w:rPr>
        </w:r>
        <w:r>
          <w:rPr>
            <w:noProof/>
            <w:webHidden/>
          </w:rPr>
          <w:fldChar w:fldCharType="separate"/>
        </w:r>
        <w:r w:rsidR="00A1190B">
          <w:rPr>
            <w:noProof/>
            <w:webHidden/>
          </w:rPr>
          <w:t>48</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300" w:history="1">
        <w:r w:rsidR="00A1190B" w:rsidRPr="00607289">
          <w:rPr>
            <w:rStyle w:val="Hyperlink"/>
            <w:rFonts w:asciiTheme="majorBidi" w:hAnsiTheme="majorBidi" w:cstheme="majorBidi"/>
            <w:noProof/>
            <w:lang w:bidi="th-TH"/>
          </w:rPr>
          <w:t>Approach and objectives of public participation and consultation</w:t>
        </w:r>
        <w:r w:rsidR="00A1190B">
          <w:rPr>
            <w:noProof/>
            <w:webHidden/>
          </w:rPr>
          <w:tab/>
        </w:r>
        <w:r>
          <w:rPr>
            <w:noProof/>
            <w:webHidden/>
          </w:rPr>
          <w:fldChar w:fldCharType="begin"/>
        </w:r>
        <w:r w:rsidR="00A1190B">
          <w:rPr>
            <w:noProof/>
            <w:webHidden/>
          </w:rPr>
          <w:instrText xml:space="preserve"> PAGEREF _Toc128655300 \h </w:instrText>
        </w:r>
        <w:r>
          <w:rPr>
            <w:noProof/>
            <w:webHidden/>
          </w:rPr>
        </w:r>
        <w:r>
          <w:rPr>
            <w:noProof/>
            <w:webHidden/>
          </w:rPr>
          <w:fldChar w:fldCharType="separate"/>
        </w:r>
        <w:r w:rsidR="00A1190B">
          <w:rPr>
            <w:noProof/>
            <w:webHidden/>
          </w:rPr>
          <w:t>48</w:t>
        </w:r>
        <w:r>
          <w:rPr>
            <w:noProof/>
            <w:webHidden/>
          </w:rPr>
          <w:fldChar w:fldCharType="end"/>
        </w:r>
      </w:hyperlink>
    </w:p>
    <w:p w:rsidR="00A1190B" w:rsidRDefault="005B42F8">
      <w:pPr>
        <w:pStyle w:val="TOC2"/>
        <w:rPr>
          <w:rFonts w:asciiTheme="minorHAnsi" w:eastAsiaTheme="minorEastAsia" w:hAnsiTheme="minorHAnsi" w:cstheme="minorBidi"/>
          <w:b w:val="0"/>
          <w:bCs w:val="0"/>
          <w:noProof/>
        </w:rPr>
      </w:pPr>
      <w:hyperlink w:anchor="_Toc128655301" w:history="1">
        <w:r w:rsidR="00A1190B" w:rsidRPr="00607289">
          <w:rPr>
            <w:rStyle w:val="Hyperlink"/>
            <w:rFonts w:asciiTheme="majorBidi" w:hAnsiTheme="majorBidi" w:cstheme="majorBidi"/>
            <w:noProof/>
            <w:lang w:bidi="th-TH"/>
          </w:rPr>
          <w:t>Comments/Discussion</w:t>
        </w:r>
        <w:r w:rsidR="00A1190B">
          <w:rPr>
            <w:noProof/>
            <w:webHidden/>
          </w:rPr>
          <w:tab/>
        </w:r>
        <w:r>
          <w:rPr>
            <w:noProof/>
            <w:webHidden/>
          </w:rPr>
          <w:fldChar w:fldCharType="begin"/>
        </w:r>
        <w:r w:rsidR="00A1190B">
          <w:rPr>
            <w:noProof/>
            <w:webHidden/>
          </w:rPr>
          <w:instrText xml:space="preserve"> PAGEREF _Toc128655301 \h </w:instrText>
        </w:r>
        <w:r>
          <w:rPr>
            <w:noProof/>
            <w:webHidden/>
          </w:rPr>
        </w:r>
        <w:r>
          <w:rPr>
            <w:noProof/>
            <w:webHidden/>
          </w:rPr>
          <w:fldChar w:fldCharType="separate"/>
        </w:r>
        <w:r w:rsidR="00A1190B">
          <w:rPr>
            <w:noProof/>
            <w:webHidden/>
          </w:rPr>
          <w:t>52</w:t>
        </w:r>
        <w:r>
          <w:rPr>
            <w:noProof/>
            <w:webHidden/>
          </w:rPr>
          <w:fldChar w:fldCharType="end"/>
        </w:r>
      </w:hyperlink>
    </w:p>
    <w:p w:rsidR="00652411" w:rsidRPr="00B1445E" w:rsidRDefault="005B42F8" w:rsidP="00652411">
      <w:pPr>
        <w:shd w:val="clear" w:color="auto" w:fill="FFFFFF" w:themeFill="background1"/>
        <w:spacing w:after="0" w:line="240" w:lineRule="auto"/>
        <w:rPr>
          <w:rFonts w:asciiTheme="majorBidi" w:hAnsiTheme="majorBidi" w:cstheme="majorBidi"/>
          <w:lang w:val="en-GB"/>
        </w:rPr>
      </w:pPr>
      <w:r w:rsidRPr="00B45AC0">
        <w:rPr>
          <w:rFonts w:asciiTheme="majorBidi" w:hAnsiTheme="majorBidi" w:cstheme="majorBidi"/>
          <w:noProof/>
          <w:lang w:val="en-GB"/>
        </w:rPr>
        <w:fldChar w:fldCharType="end"/>
      </w:r>
    </w:p>
    <w:p w:rsidR="00652411" w:rsidRPr="00B1445E" w:rsidRDefault="00B45AC0" w:rsidP="00652411">
      <w:pPr>
        <w:shd w:val="clear" w:color="auto" w:fill="FFFFFF" w:themeFill="background1"/>
        <w:spacing w:after="0" w:line="240" w:lineRule="auto"/>
        <w:rPr>
          <w:rFonts w:asciiTheme="majorBidi" w:hAnsiTheme="majorBidi" w:cstheme="majorBidi"/>
        </w:rPr>
      </w:pPr>
      <w:r w:rsidRPr="00B45AC0">
        <w:rPr>
          <w:rFonts w:asciiTheme="majorBidi" w:hAnsiTheme="majorBidi" w:cstheme="majorBidi"/>
        </w:rPr>
        <w:br w:type="column"/>
      </w:r>
      <w:r w:rsidRPr="00B45AC0">
        <w:rPr>
          <w:rFonts w:asciiTheme="majorBidi" w:hAnsiTheme="majorBidi" w:cstheme="majorBidi"/>
          <w:b/>
          <w:bCs/>
        </w:rPr>
        <w:t>List of Tables</w:t>
      </w:r>
    </w:p>
    <w:p w:rsidR="00A1190B" w:rsidRDefault="005B42F8">
      <w:pPr>
        <w:pStyle w:val="TableofFigures"/>
        <w:tabs>
          <w:tab w:val="right" w:leader="dot" w:pos="9350"/>
        </w:tabs>
        <w:rPr>
          <w:rFonts w:asciiTheme="minorHAnsi" w:eastAsiaTheme="minorEastAsia" w:hAnsiTheme="minorHAnsi" w:cstheme="minorBidi"/>
          <w:noProof/>
        </w:rPr>
      </w:pPr>
      <w:r w:rsidRPr="00B45AC0">
        <w:rPr>
          <w:rFonts w:asciiTheme="majorBidi" w:hAnsiTheme="majorBidi" w:cstheme="majorBidi"/>
          <w:b/>
          <w:lang w:val="en-GB" w:eastAsia="en-GB"/>
        </w:rPr>
        <w:fldChar w:fldCharType="begin"/>
      </w:r>
      <w:r w:rsidR="00B45AC0" w:rsidRPr="00B45AC0">
        <w:rPr>
          <w:rFonts w:asciiTheme="majorBidi" w:hAnsiTheme="majorBidi" w:cstheme="majorBidi"/>
          <w:b/>
          <w:lang w:val="en-GB" w:eastAsia="en-GB"/>
        </w:rPr>
        <w:instrText xml:space="preserve"> TOC \h \z \c "Table" </w:instrText>
      </w:r>
      <w:r w:rsidRPr="00B45AC0">
        <w:rPr>
          <w:rFonts w:asciiTheme="majorBidi" w:hAnsiTheme="majorBidi" w:cstheme="majorBidi"/>
          <w:b/>
          <w:lang w:val="en-GB" w:eastAsia="en-GB"/>
        </w:rPr>
        <w:fldChar w:fldCharType="separate"/>
      </w:r>
      <w:hyperlink w:anchor="_Toc128655302" w:history="1">
        <w:r w:rsidR="00A1190B" w:rsidRPr="00DA37C1">
          <w:rPr>
            <w:rStyle w:val="Hyperlink"/>
            <w:rFonts w:asciiTheme="majorBidi" w:hAnsiTheme="majorBidi" w:cstheme="majorBidi"/>
            <w:b/>
            <w:noProof/>
          </w:rPr>
          <w:t>Table 1: Number of new and rehabilitation water points and their locations</w:t>
        </w:r>
        <w:r w:rsidR="00A1190B">
          <w:rPr>
            <w:noProof/>
            <w:webHidden/>
          </w:rPr>
          <w:tab/>
        </w:r>
        <w:r>
          <w:rPr>
            <w:noProof/>
            <w:webHidden/>
          </w:rPr>
          <w:fldChar w:fldCharType="begin"/>
        </w:r>
        <w:r w:rsidR="00A1190B">
          <w:rPr>
            <w:noProof/>
            <w:webHidden/>
          </w:rPr>
          <w:instrText xml:space="preserve"> PAGEREF _Toc128655302 \h </w:instrText>
        </w:r>
        <w:r>
          <w:rPr>
            <w:noProof/>
            <w:webHidden/>
          </w:rPr>
        </w:r>
        <w:r>
          <w:rPr>
            <w:noProof/>
            <w:webHidden/>
          </w:rPr>
          <w:fldChar w:fldCharType="separate"/>
        </w:r>
        <w:r w:rsidR="00A1190B">
          <w:rPr>
            <w:noProof/>
            <w:webHidden/>
          </w:rPr>
          <w:t>4</w:t>
        </w:r>
        <w:r>
          <w:rPr>
            <w:noProof/>
            <w:webHidden/>
          </w:rPr>
          <w:fldChar w:fldCharType="end"/>
        </w:r>
      </w:hyperlink>
    </w:p>
    <w:p w:rsidR="00A1190B" w:rsidRDefault="005B42F8">
      <w:pPr>
        <w:pStyle w:val="TableofFigures"/>
        <w:tabs>
          <w:tab w:val="right" w:leader="dot" w:pos="9350"/>
        </w:tabs>
        <w:rPr>
          <w:rFonts w:asciiTheme="minorHAnsi" w:eastAsiaTheme="minorEastAsia" w:hAnsiTheme="minorHAnsi" w:cstheme="minorBidi"/>
          <w:noProof/>
        </w:rPr>
      </w:pPr>
      <w:hyperlink w:anchor="_Toc128655303" w:history="1">
        <w:r w:rsidR="00A1190B" w:rsidRPr="00DA37C1">
          <w:rPr>
            <w:rStyle w:val="Hyperlink"/>
            <w:rFonts w:asciiTheme="majorBidi" w:hAnsiTheme="majorBidi" w:cstheme="majorBidi"/>
            <w:b/>
            <w:noProof/>
          </w:rPr>
          <w:t>Table 2: Distribution of beneficiaries across Somaliland</w:t>
        </w:r>
        <w:r w:rsidR="00A1190B">
          <w:rPr>
            <w:noProof/>
            <w:webHidden/>
          </w:rPr>
          <w:tab/>
        </w:r>
        <w:r>
          <w:rPr>
            <w:noProof/>
            <w:webHidden/>
          </w:rPr>
          <w:fldChar w:fldCharType="begin"/>
        </w:r>
        <w:r w:rsidR="00A1190B">
          <w:rPr>
            <w:noProof/>
            <w:webHidden/>
          </w:rPr>
          <w:instrText xml:space="preserve"> PAGEREF _Toc128655303 \h </w:instrText>
        </w:r>
        <w:r>
          <w:rPr>
            <w:noProof/>
            <w:webHidden/>
          </w:rPr>
        </w:r>
        <w:r>
          <w:rPr>
            <w:noProof/>
            <w:webHidden/>
          </w:rPr>
          <w:fldChar w:fldCharType="separate"/>
        </w:r>
        <w:r w:rsidR="00A1190B">
          <w:rPr>
            <w:noProof/>
            <w:webHidden/>
          </w:rPr>
          <w:t>5</w:t>
        </w:r>
        <w:r>
          <w:rPr>
            <w:noProof/>
            <w:webHidden/>
          </w:rPr>
          <w:fldChar w:fldCharType="end"/>
        </w:r>
      </w:hyperlink>
    </w:p>
    <w:p w:rsidR="00A1190B" w:rsidRDefault="005B42F8">
      <w:pPr>
        <w:pStyle w:val="TableofFigures"/>
        <w:tabs>
          <w:tab w:val="right" w:leader="dot" w:pos="9350"/>
        </w:tabs>
        <w:rPr>
          <w:rFonts w:asciiTheme="minorHAnsi" w:eastAsiaTheme="minorEastAsia" w:hAnsiTheme="minorHAnsi" w:cstheme="minorBidi"/>
          <w:noProof/>
        </w:rPr>
      </w:pPr>
      <w:hyperlink w:anchor="_Toc128655304" w:history="1">
        <w:r w:rsidR="00A1190B" w:rsidRPr="00DA37C1">
          <w:rPr>
            <w:rStyle w:val="Hyperlink"/>
            <w:rFonts w:asciiTheme="majorBidi" w:hAnsiTheme="majorBidi" w:cstheme="majorBidi"/>
            <w:b/>
            <w:noProof/>
            <w:lang w:val="en-GB"/>
          </w:rPr>
          <w:t>Table 3: Stakeholder Description and Areas of Interest</w:t>
        </w:r>
        <w:r w:rsidR="00A1190B">
          <w:rPr>
            <w:noProof/>
            <w:webHidden/>
          </w:rPr>
          <w:tab/>
        </w:r>
        <w:r>
          <w:rPr>
            <w:noProof/>
            <w:webHidden/>
          </w:rPr>
          <w:fldChar w:fldCharType="begin"/>
        </w:r>
        <w:r w:rsidR="00A1190B">
          <w:rPr>
            <w:noProof/>
            <w:webHidden/>
          </w:rPr>
          <w:instrText xml:space="preserve"> PAGEREF _Toc128655304 \h </w:instrText>
        </w:r>
        <w:r>
          <w:rPr>
            <w:noProof/>
            <w:webHidden/>
          </w:rPr>
        </w:r>
        <w:r>
          <w:rPr>
            <w:noProof/>
            <w:webHidden/>
          </w:rPr>
          <w:fldChar w:fldCharType="separate"/>
        </w:r>
        <w:r w:rsidR="00A1190B">
          <w:rPr>
            <w:noProof/>
            <w:webHidden/>
          </w:rPr>
          <w:t>12</w:t>
        </w:r>
        <w:r>
          <w:rPr>
            <w:noProof/>
            <w:webHidden/>
          </w:rPr>
          <w:fldChar w:fldCharType="end"/>
        </w:r>
      </w:hyperlink>
    </w:p>
    <w:p w:rsidR="00A1190B" w:rsidRDefault="005B42F8">
      <w:pPr>
        <w:pStyle w:val="TableofFigures"/>
        <w:tabs>
          <w:tab w:val="right" w:leader="dot" w:pos="9350"/>
        </w:tabs>
        <w:rPr>
          <w:rFonts w:asciiTheme="minorHAnsi" w:eastAsiaTheme="minorEastAsia" w:hAnsiTheme="minorHAnsi" w:cstheme="minorBidi"/>
          <w:noProof/>
        </w:rPr>
      </w:pPr>
      <w:hyperlink w:anchor="_Toc128655305" w:history="1">
        <w:r w:rsidR="00A1190B" w:rsidRPr="00DA37C1">
          <w:rPr>
            <w:rStyle w:val="Hyperlink"/>
            <w:rFonts w:asciiTheme="majorBidi" w:hAnsiTheme="majorBidi" w:cstheme="majorBidi"/>
            <w:b/>
            <w:noProof/>
            <w:lang w:val="en-GB"/>
          </w:rPr>
          <w:t>Table 4: Stakeholder Consultation Matrix</w:t>
        </w:r>
        <w:r w:rsidR="00A1190B">
          <w:rPr>
            <w:noProof/>
            <w:webHidden/>
          </w:rPr>
          <w:tab/>
        </w:r>
        <w:r>
          <w:rPr>
            <w:noProof/>
            <w:webHidden/>
          </w:rPr>
          <w:fldChar w:fldCharType="begin"/>
        </w:r>
        <w:r w:rsidR="00A1190B">
          <w:rPr>
            <w:noProof/>
            <w:webHidden/>
          </w:rPr>
          <w:instrText xml:space="preserve"> PAGEREF _Toc128655305 \h </w:instrText>
        </w:r>
        <w:r>
          <w:rPr>
            <w:noProof/>
            <w:webHidden/>
          </w:rPr>
        </w:r>
        <w:r>
          <w:rPr>
            <w:noProof/>
            <w:webHidden/>
          </w:rPr>
          <w:fldChar w:fldCharType="separate"/>
        </w:r>
        <w:r w:rsidR="00A1190B">
          <w:rPr>
            <w:noProof/>
            <w:webHidden/>
          </w:rPr>
          <w:t>18</w:t>
        </w:r>
        <w:r>
          <w:rPr>
            <w:noProof/>
            <w:webHidden/>
          </w:rPr>
          <w:fldChar w:fldCharType="end"/>
        </w:r>
      </w:hyperlink>
    </w:p>
    <w:p w:rsidR="00A1190B" w:rsidRDefault="005B42F8">
      <w:pPr>
        <w:pStyle w:val="TableofFigures"/>
        <w:tabs>
          <w:tab w:val="right" w:leader="dot" w:pos="9350"/>
        </w:tabs>
        <w:rPr>
          <w:rFonts w:asciiTheme="minorHAnsi" w:eastAsiaTheme="minorEastAsia" w:hAnsiTheme="minorHAnsi" w:cstheme="minorBidi"/>
          <w:noProof/>
        </w:rPr>
      </w:pPr>
      <w:hyperlink w:anchor="_Toc128655306" w:history="1">
        <w:r w:rsidR="00A1190B" w:rsidRPr="00DA37C1">
          <w:rPr>
            <w:rStyle w:val="Hyperlink"/>
            <w:rFonts w:asciiTheme="majorBidi" w:hAnsiTheme="majorBidi" w:cstheme="majorBidi"/>
            <w:b/>
            <w:noProof/>
            <w:lang w:val="en-GB"/>
          </w:rPr>
          <w:t>Table 5:Disclosure of project information at different stages of the project cycle</w:t>
        </w:r>
        <w:r w:rsidR="00A1190B">
          <w:rPr>
            <w:noProof/>
            <w:webHidden/>
          </w:rPr>
          <w:tab/>
        </w:r>
        <w:r>
          <w:rPr>
            <w:noProof/>
            <w:webHidden/>
          </w:rPr>
          <w:fldChar w:fldCharType="begin"/>
        </w:r>
        <w:r w:rsidR="00A1190B">
          <w:rPr>
            <w:noProof/>
            <w:webHidden/>
          </w:rPr>
          <w:instrText xml:space="preserve"> PAGEREF _Toc128655306 \h </w:instrText>
        </w:r>
        <w:r>
          <w:rPr>
            <w:noProof/>
            <w:webHidden/>
          </w:rPr>
        </w:r>
        <w:r>
          <w:rPr>
            <w:noProof/>
            <w:webHidden/>
          </w:rPr>
          <w:fldChar w:fldCharType="separate"/>
        </w:r>
        <w:r w:rsidR="00A1190B">
          <w:rPr>
            <w:noProof/>
            <w:webHidden/>
          </w:rPr>
          <w:t>21</w:t>
        </w:r>
        <w:r>
          <w:rPr>
            <w:noProof/>
            <w:webHidden/>
          </w:rPr>
          <w:fldChar w:fldCharType="end"/>
        </w:r>
      </w:hyperlink>
    </w:p>
    <w:p w:rsidR="00A1190B" w:rsidRDefault="005B42F8">
      <w:pPr>
        <w:pStyle w:val="TableofFigures"/>
        <w:tabs>
          <w:tab w:val="right" w:leader="dot" w:pos="9350"/>
        </w:tabs>
        <w:rPr>
          <w:rFonts w:asciiTheme="minorHAnsi" w:eastAsiaTheme="minorEastAsia" w:hAnsiTheme="minorHAnsi" w:cstheme="minorBidi"/>
          <w:noProof/>
        </w:rPr>
      </w:pPr>
      <w:hyperlink w:anchor="_Toc128655307" w:history="1">
        <w:r w:rsidR="00A1190B" w:rsidRPr="00DA37C1">
          <w:rPr>
            <w:rStyle w:val="Hyperlink"/>
            <w:rFonts w:asciiTheme="majorBidi" w:hAnsiTheme="majorBidi" w:cstheme="majorBidi"/>
            <w:b/>
            <w:noProof/>
            <w:lang w:val="en-GB"/>
          </w:rPr>
          <w:t>Table 6: Grievance Redress Mechanisms structures and processes</w:t>
        </w:r>
        <w:r w:rsidR="00A1190B">
          <w:rPr>
            <w:noProof/>
            <w:webHidden/>
          </w:rPr>
          <w:tab/>
        </w:r>
        <w:r>
          <w:rPr>
            <w:noProof/>
            <w:webHidden/>
          </w:rPr>
          <w:fldChar w:fldCharType="begin"/>
        </w:r>
        <w:r w:rsidR="00A1190B">
          <w:rPr>
            <w:noProof/>
            <w:webHidden/>
          </w:rPr>
          <w:instrText xml:space="preserve"> PAGEREF _Toc128655307 \h </w:instrText>
        </w:r>
        <w:r>
          <w:rPr>
            <w:noProof/>
            <w:webHidden/>
          </w:rPr>
        </w:r>
        <w:r>
          <w:rPr>
            <w:noProof/>
            <w:webHidden/>
          </w:rPr>
          <w:fldChar w:fldCharType="separate"/>
        </w:r>
        <w:r w:rsidR="00A1190B">
          <w:rPr>
            <w:noProof/>
            <w:webHidden/>
          </w:rPr>
          <w:t>34</w:t>
        </w:r>
        <w:r>
          <w:rPr>
            <w:noProof/>
            <w:webHidden/>
          </w:rPr>
          <w:fldChar w:fldCharType="end"/>
        </w:r>
      </w:hyperlink>
    </w:p>
    <w:p w:rsidR="00A1190B" w:rsidRDefault="005B42F8">
      <w:pPr>
        <w:pStyle w:val="TableofFigures"/>
        <w:tabs>
          <w:tab w:val="right" w:leader="dot" w:pos="9350"/>
        </w:tabs>
        <w:rPr>
          <w:rFonts w:asciiTheme="minorHAnsi" w:eastAsiaTheme="minorEastAsia" w:hAnsiTheme="minorHAnsi" w:cstheme="minorBidi"/>
          <w:noProof/>
        </w:rPr>
      </w:pPr>
      <w:hyperlink w:anchor="_Toc128655308" w:history="1">
        <w:r w:rsidR="00A1190B" w:rsidRPr="00DA37C1">
          <w:rPr>
            <w:rStyle w:val="Hyperlink"/>
            <w:rFonts w:asciiTheme="majorBidi" w:hAnsiTheme="majorBidi" w:cstheme="majorBidi"/>
            <w:b/>
            <w:bCs/>
            <w:i/>
            <w:noProof/>
            <w:lang w:val="en-GB"/>
          </w:rPr>
          <w:t>Table 7: Summary budget for implementing the SEP</w:t>
        </w:r>
        <w:r w:rsidR="00A1190B">
          <w:rPr>
            <w:noProof/>
            <w:webHidden/>
          </w:rPr>
          <w:tab/>
        </w:r>
        <w:r>
          <w:rPr>
            <w:noProof/>
            <w:webHidden/>
          </w:rPr>
          <w:fldChar w:fldCharType="begin"/>
        </w:r>
        <w:r w:rsidR="00A1190B">
          <w:rPr>
            <w:noProof/>
            <w:webHidden/>
          </w:rPr>
          <w:instrText xml:space="preserve"> PAGEREF _Toc128655308 \h </w:instrText>
        </w:r>
        <w:r>
          <w:rPr>
            <w:noProof/>
            <w:webHidden/>
          </w:rPr>
        </w:r>
        <w:r>
          <w:rPr>
            <w:noProof/>
            <w:webHidden/>
          </w:rPr>
          <w:fldChar w:fldCharType="separate"/>
        </w:r>
        <w:r w:rsidR="00A1190B">
          <w:rPr>
            <w:noProof/>
            <w:webHidden/>
          </w:rPr>
          <w:t>40</w:t>
        </w:r>
        <w:r>
          <w:rPr>
            <w:noProof/>
            <w:webHidden/>
          </w:rPr>
          <w:fldChar w:fldCharType="end"/>
        </w:r>
      </w:hyperlink>
    </w:p>
    <w:p w:rsidR="00A1190B" w:rsidRDefault="005B42F8" w:rsidP="00652411">
      <w:pPr>
        <w:shd w:val="clear" w:color="auto" w:fill="FFFFFF" w:themeFill="background1"/>
        <w:spacing w:after="0" w:line="240" w:lineRule="auto"/>
        <w:rPr>
          <w:rFonts w:asciiTheme="majorBidi" w:hAnsiTheme="majorBidi" w:cstheme="majorBidi"/>
          <w:b/>
          <w:lang w:val="en-GB" w:eastAsia="en-GB"/>
        </w:rPr>
      </w:pPr>
      <w:r w:rsidRPr="00B45AC0">
        <w:rPr>
          <w:rFonts w:asciiTheme="majorBidi" w:hAnsiTheme="majorBidi" w:cstheme="majorBidi"/>
          <w:b/>
          <w:lang w:val="en-GB" w:eastAsia="en-GB"/>
        </w:rPr>
        <w:fldChar w:fldCharType="end"/>
      </w:r>
    </w:p>
    <w:p w:rsidR="00652411" w:rsidRPr="00B1445E" w:rsidRDefault="005B42F8" w:rsidP="00652411">
      <w:pPr>
        <w:shd w:val="clear" w:color="auto" w:fill="FFFFFF" w:themeFill="background1"/>
        <w:spacing w:after="0" w:line="240" w:lineRule="auto"/>
        <w:rPr>
          <w:rFonts w:asciiTheme="majorBidi" w:hAnsiTheme="majorBidi" w:cstheme="majorBidi"/>
          <w:b/>
          <w:lang w:val="en-GB" w:eastAsia="en-GB"/>
        </w:rPr>
      </w:pPr>
      <w:r w:rsidRPr="005B42F8">
        <w:rPr>
          <w:rFonts w:asciiTheme="majorBidi" w:hAnsiTheme="majorBidi" w:cstheme="majorBidi"/>
          <w:lang w:val="en-GB" w:eastAsia="en-GB"/>
        </w:rPr>
        <w:fldChar w:fldCharType="begin"/>
      </w:r>
      <w:r w:rsidR="00B45AC0" w:rsidRPr="00B45AC0">
        <w:rPr>
          <w:rFonts w:asciiTheme="majorBidi" w:hAnsiTheme="majorBidi" w:cstheme="majorBidi"/>
          <w:lang w:val="en-GB" w:eastAsia="en-GB"/>
        </w:rPr>
        <w:instrText xml:space="preserve"> TOC \c "Table" </w:instrText>
      </w:r>
      <w:r w:rsidRPr="005B42F8">
        <w:rPr>
          <w:rFonts w:asciiTheme="majorBidi" w:hAnsiTheme="majorBidi" w:cstheme="majorBidi"/>
          <w:lang w:val="en-GB" w:eastAsia="en-GB"/>
        </w:rPr>
        <w:fldChar w:fldCharType="separate"/>
      </w:r>
    </w:p>
    <w:p w:rsidR="00652411" w:rsidRPr="00B1445E" w:rsidRDefault="005B42F8" w:rsidP="00652411">
      <w:pPr>
        <w:shd w:val="clear" w:color="auto" w:fill="FFFFFF" w:themeFill="background1"/>
        <w:spacing w:after="0" w:line="240" w:lineRule="auto"/>
        <w:rPr>
          <w:rFonts w:asciiTheme="majorBidi" w:hAnsiTheme="majorBidi" w:cstheme="majorBidi"/>
        </w:rPr>
      </w:pPr>
      <w:r w:rsidRPr="00B45AC0">
        <w:rPr>
          <w:rFonts w:asciiTheme="majorBidi" w:hAnsiTheme="majorBidi" w:cstheme="majorBidi"/>
        </w:rPr>
        <w:fldChar w:fldCharType="end"/>
      </w:r>
      <w:r w:rsidR="00B45AC0" w:rsidRPr="00B45AC0">
        <w:rPr>
          <w:rFonts w:asciiTheme="majorBidi" w:hAnsiTheme="majorBidi" w:cstheme="majorBidi"/>
          <w:b/>
          <w:bCs/>
        </w:rPr>
        <w:t>List of Figures</w:t>
      </w:r>
    </w:p>
    <w:p w:rsidR="00A1190B" w:rsidRDefault="005B42F8">
      <w:pPr>
        <w:pStyle w:val="TableofFigures"/>
        <w:tabs>
          <w:tab w:val="right" w:leader="dot" w:pos="9350"/>
        </w:tabs>
        <w:rPr>
          <w:rFonts w:asciiTheme="minorHAnsi" w:eastAsiaTheme="minorEastAsia" w:hAnsiTheme="minorHAnsi" w:cstheme="minorBidi"/>
          <w:noProof/>
        </w:rPr>
      </w:pPr>
      <w:r w:rsidRPr="005B42F8">
        <w:rPr>
          <w:rFonts w:asciiTheme="majorBidi" w:hAnsiTheme="majorBidi" w:cstheme="majorBidi"/>
          <w:lang w:val="en-GB"/>
        </w:rPr>
        <w:fldChar w:fldCharType="begin"/>
      </w:r>
      <w:r w:rsidR="00B45AC0" w:rsidRPr="00B45AC0">
        <w:rPr>
          <w:rFonts w:asciiTheme="majorBidi" w:hAnsiTheme="majorBidi" w:cstheme="majorBidi"/>
          <w:lang w:val="en-GB"/>
        </w:rPr>
        <w:instrText xml:space="preserve"> TOC \h \z \c "Figure" </w:instrText>
      </w:r>
      <w:r w:rsidRPr="005B42F8">
        <w:rPr>
          <w:rFonts w:asciiTheme="majorBidi" w:hAnsiTheme="majorBidi" w:cstheme="majorBidi"/>
          <w:lang w:val="en-GB"/>
        </w:rPr>
        <w:fldChar w:fldCharType="separate"/>
      </w:r>
      <w:hyperlink w:anchor="_Toc128655309" w:history="1">
        <w:r w:rsidR="00A1190B" w:rsidRPr="00271B54">
          <w:rPr>
            <w:rStyle w:val="Hyperlink"/>
            <w:rFonts w:asciiTheme="majorBidi" w:hAnsiTheme="majorBidi" w:cstheme="majorBidi"/>
            <w:b/>
            <w:i/>
            <w:iCs/>
            <w:noProof/>
            <w:lang w:val="en-GB"/>
          </w:rPr>
          <w:t>Figure 1: Grievance process for the project</w:t>
        </w:r>
        <w:r w:rsidR="00A1190B">
          <w:rPr>
            <w:noProof/>
            <w:webHidden/>
          </w:rPr>
          <w:tab/>
        </w:r>
        <w:r>
          <w:rPr>
            <w:noProof/>
            <w:webHidden/>
          </w:rPr>
          <w:fldChar w:fldCharType="begin"/>
        </w:r>
        <w:r w:rsidR="00A1190B">
          <w:rPr>
            <w:noProof/>
            <w:webHidden/>
          </w:rPr>
          <w:instrText xml:space="preserve"> PAGEREF _Toc128655309 \h </w:instrText>
        </w:r>
        <w:r>
          <w:rPr>
            <w:noProof/>
            <w:webHidden/>
          </w:rPr>
        </w:r>
        <w:r>
          <w:rPr>
            <w:noProof/>
            <w:webHidden/>
          </w:rPr>
          <w:fldChar w:fldCharType="separate"/>
        </w:r>
        <w:r w:rsidR="00A1190B">
          <w:rPr>
            <w:noProof/>
            <w:webHidden/>
          </w:rPr>
          <w:t>33</w:t>
        </w:r>
        <w:r>
          <w:rPr>
            <w:noProof/>
            <w:webHidden/>
          </w:rPr>
          <w:fldChar w:fldCharType="end"/>
        </w:r>
      </w:hyperlink>
    </w:p>
    <w:p w:rsidR="00A1190B" w:rsidRDefault="005B42F8">
      <w:pPr>
        <w:pStyle w:val="TableofFigures"/>
        <w:tabs>
          <w:tab w:val="right" w:leader="dot" w:pos="9350"/>
        </w:tabs>
        <w:rPr>
          <w:rFonts w:asciiTheme="minorHAnsi" w:eastAsiaTheme="minorEastAsia" w:hAnsiTheme="minorHAnsi" w:cstheme="minorBidi"/>
          <w:noProof/>
        </w:rPr>
      </w:pPr>
      <w:hyperlink w:anchor="_Toc128655310" w:history="1">
        <w:r w:rsidR="00A1190B" w:rsidRPr="00271B54">
          <w:rPr>
            <w:rStyle w:val="Hyperlink"/>
            <w:rFonts w:asciiTheme="majorBidi" w:hAnsiTheme="majorBidi" w:cstheme="majorBidi"/>
            <w:b/>
            <w:noProof/>
            <w:lang w:val="en-GB"/>
          </w:rPr>
          <w:t>Figure 2: Project grievance management structure</w:t>
        </w:r>
        <w:r w:rsidR="00A1190B">
          <w:rPr>
            <w:noProof/>
            <w:webHidden/>
          </w:rPr>
          <w:tab/>
        </w:r>
        <w:r>
          <w:rPr>
            <w:noProof/>
            <w:webHidden/>
          </w:rPr>
          <w:fldChar w:fldCharType="begin"/>
        </w:r>
        <w:r w:rsidR="00A1190B">
          <w:rPr>
            <w:noProof/>
            <w:webHidden/>
          </w:rPr>
          <w:instrText xml:space="preserve"> PAGEREF _Toc128655310 \h </w:instrText>
        </w:r>
        <w:r>
          <w:rPr>
            <w:noProof/>
            <w:webHidden/>
          </w:rPr>
        </w:r>
        <w:r>
          <w:rPr>
            <w:noProof/>
            <w:webHidden/>
          </w:rPr>
          <w:fldChar w:fldCharType="separate"/>
        </w:r>
        <w:r w:rsidR="00A1190B">
          <w:rPr>
            <w:noProof/>
            <w:webHidden/>
          </w:rPr>
          <w:t>38</w:t>
        </w:r>
        <w:r>
          <w:rPr>
            <w:noProof/>
            <w:webHidden/>
          </w:rPr>
          <w:fldChar w:fldCharType="end"/>
        </w:r>
      </w:hyperlink>
    </w:p>
    <w:p w:rsidR="00652411" w:rsidRPr="00B1445E" w:rsidRDefault="005B42F8">
      <w:pPr>
        <w:pStyle w:val="Heading1"/>
        <w:rPr>
          <w:rFonts w:asciiTheme="majorBidi" w:hAnsiTheme="majorBidi" w:cstheme="majorBidi"/>
          <w:sz w:val="22"/>
          <w:szCs w:val="22"/>
        </w:rPr>
      </w:pPr>
      <w:r w:rsidRPr="00B45AC0">
        <w:rPr>
          <w:rFonts w:asciiTheme="majorBidi" w:hAnsiTheme="majorBidi" w:cstheme="majorBidi"/>
          <w:sz w:val="22"/>
          <w:szCs w:val="22"/>
        </w:rPr>
        <w:fldChar w:fldCharType="end"/>
      </w:r>
    </w:p>
    <w:p w:rsidR="00652411" w:rsidRPr="00B1445E" w:rsidRDefault="00652411">
      <w:pPr>
        <w:pStyle w:val="Heading1"/>
        <w:rPr>
          <w:rFonts w:asciiTheme="majorBidi" w:hAnsiTheme="majorBidi" w:cstheme="majorBidi"/>
          <w:sz w:val="22"/>
          <w:szCs w:val="22"/>
        </w:rPr>
      </w:pPr>
    </w:p>
    <w:p w:rsidR="00652411" w:rsidRPr="00B1445E" w:rsidRDefault="00B45AC0">
      <w:pPr>
        <w:pStyle w:val="Heading1"/>
        <w:rPr>
          <w:rFonts w:asciiTheme="majorBidi" w:hAnsiTheme="majorBidi" w:cstheme="majorBidi"/>
          <w:sz w:val="22"/>
          <w:szCs w:val="22"/>
        </w:rPr>
      </w:pPr>
      <w:r w:rsidRPr="00B45AC0">
        <w:rPr>
          <w:rFonts w:asciiTheme="majorBidi" w:hAnsiTheme="majorBidi" w:cstheme="majorBidi"/>
          <w:sz w:val="22"/>
          <w:szCs w:val="22"/>
        </w:rPr>
        <w:br w:type="column"/>
      </w:r>
      <w:bookmarkStart w:id="1" w:name="_Toc128655256"/>
      <w:r w:rsidRPr="00B45AC0">
        <w:rPr>
          <w:rFonts w:asciiTheme="majorBidi" w:hAnsiTheme="majorBidi" w:cstheme="majorBidi"/>
          <w:sz w:val="22"/>
          <w:szCs w:val="22"/>
        </w:rPr>
        <w:t>ABBREVIATIONS AND ACRONYMS</w:t>
      </w:r>
      <w:bookmarkEnd w:id="0"/>
      <w:bookmarkEnd w:id="1"/>
    </w:p>
    <w:p w:rsidR="00652411" w:rsidRPr="00B1445E" w:rsidRDefault="00652411" w:rsidP="00652411">
      <w:pPr>
        <w:shd w:val="clear" w:color="auto" w:fill="FFFFFF" w:themeFill="background1"/>
        <w:spacing w:after="0" w:line="240" w:lineRule="auto"/>
        <w:rPr>
          <w:rFonts w:asciiTheme="majorBidi" w:hAnsiTheme="majorBidi" w:cstheme="majorBidi"/>
          <w:lang w:val="en-GB" w:eastAsia="en-GB"/>
        </w:rPr>
      </w:pP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ASAL</w:t>
      </w:r>
      <w:r w:rsidRPr="00B45AC0">
        <w:rPr>
          <w:rFonts w:asciiTheme="majorBidi" w:hAnsiTheme="majorBidi" w:cstheme="majorBidi"/>
          <w:lang w:val="en-GB" w:eastAsia="en-GB"/>
        </w:rPr>
        <w:tab/>
      </w:r>
      <w:r w:rsidRPr="00B45AC0">
        <w:rPr>
          <w:rFonts w:asciiTheme="majorBidi" w:hAnsiTheme="majorBidi" w:cstheme="majorBidi"/>
          <w:lang w:val="en-GB" w:eastAsia="en-GB"/>
        </w:rPr>
        <w:tab/>
        <w:t>Arid and Semi-Arid Land</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CBO </w:t>
      </w:r>
      <w:r w:rsidRPr="00B45AC0">
        <w:rPr>
          <w:rFonts w:asciiTheme="majorBidi" w:hAnsiTheme="majorBidi" w:cstheme="majorBidi"/>
          <w:lang w:val="en-GB" w:eastAsia="en-GB"/>
        </w:rPr>
        <w:tab/>
      </w:r>
      <w:r w:rsidRPr="00B45AC0">
        <w:rPr>
          <w:rFonts w:asciiTheme="majorBidi" w:hAnsiTheme="majorBidi" w:cstheme="majorBidi"/>
          <w:lang w:val="en-GB" w:eastAsia="en-GB"/>
        </w:rPr>
        <w:tab/>
        <w:t>Community-based organization</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CIP</w:t>
      </w:r>
      <w:r w:rsidRPr="00B45AC0">
        <w:rPr>
          <w:rFonts w:asciiTheme="majorBidi" w:hAnsiTheme="majorBidi" w:cstheme="majorBidi"/>
          <w:lang w:val="en-GB" w:eastAsia="en-GB"/>
        </w:rPr>
        <w:tab/>
      </w:r>
      <w:r w:rsidRPr="00B45AC0">
        <w:rPr>
          <w:rFonts w:asciiTheme="majorBidi" w:hAnsiTheme="majorBidi" w:cstheme="majorBidi"/>
          <w:lang w:val="en-GB" w:eastAsia="en-GB"/>
        </w:rPr>
        <w:tab/>
      </w:r>
      <w:r w:rsidRPr="00B45AC0">
        <w:rPr>
          <w:rFonts w:asciiTheme="majorBidi" w:hAnsiTheme="majorBidi" w:cstheme="majorBidi"/>
          <w:lang w:val="en-GB" w:eastAsia="en-GB"/>
        </w:rPr>
        <w:tab/>
        <w:t>Community Investment Plan</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CoC </w:t>
      </w:r>
      <w:r w:rsidRPr="00B45AC0">
        <w:rPr>
          <w:rFonts w:asciiTheme="majorBidi" w:hAnsiTheme="majorBidi" w:cstheme="majorBidi"/>
          <w:lang w:val="en-GB" w:eastAsia="en-GB"/>
        </w:rPr>
        <w:tab/>
      </w:r>
      <w:r w:rsidRPr="00B45AC0">
        <w:rPr>
          <w:rFonts w:asciiTheme="majorBidi" w:hAnsiTheme="majorBidi" w:cstheme="majorBidi"/>
          <w:lang w:val="en-GB" w:eastAsia="en-GB"/>
        </w:rPr>
        <w:tab/>
        <w:t>Code of Conduct</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CSO</w:t>
      </w:r>
      <w:r w:rsidRPr="00B45AC0">
        <w:rPr>
          <w:rFonts w:asciiTheme="majorBidi" w:hAnsiTheme="majorBidi" w:cstheme="majorBidi"/>
          <w:lang w:val="en-GB" w:eastAsia="en-GB"/>
        </w:rPr>
        <w:tab/>
      </w:r>
      <w:r w:rsidRPr="00B45AC0">
        <w:rPr>
          <w:rFonts w:asciiTheme="majorBidi" w:hAnsiTheme="majorBidi" w:cstheme="majorBidi"/>
          <w:lang w:val="en-GB" w:eastAsia="en-GB"/>
        </w:rPr>
        <w:tab/>
        <w:t>Civil Society Organization</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DG </w:t>
      </w:r>
      <w:r w:rsidRPr="00B45AC0">
        <w:rPr>
          <w:rFonts w:asciiTheme="majorBidi" w:hAnsiTheme="majorBidi" w:cstheme="majorBidi"/>
          <w:lang w:val="en-GB" w:eastAsia="en-GB"/>
        </w:rPr>
        <w:tab/>
      </w:r>
      <w:r w:rsidRPr="00B45AC0">
        <w:rPr>
          <w:rFonts w:asciiTheme="majorBidi" w:hAnsiTheme="majorBidi" w:cstheme="majorBidi"/>
          <w:lang w:val="en-GB" w:eastAsia="en-GB"/>
        </w:rPr>
        <w:tab/>
        <w:t>Director General</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ESF </w:t>
      </w:r>
      <w:r w:rsidRPr="00B45AC0">
        <w:rPr>
          <w:rFonts w:asciiTheme="majorBidi" w:hAnsiTheme="majorBidi" w:cstheme="majorBidi"/>
          <w:lang w:val="en-GB" w:eastAsia="en-GB"/>
        </w:rPr>
        <w:tab/>
      </w:r>
      <w:r w:rsidRPr="00B45AC0">
        <w:rPr>
          <w:rFonts w:asciiTheme="majorBidi" w:hAnsiTheme="majorBidi" w:cstheme="majorBidi"/>
          <w:lang w:val="en-GB" w:eastAsia="en-GB"/>
        </w:rPr>
        <w:tab/>
        <w:t>Environment and Social Framework</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ESIRT</w:t>
      </w:r>
      <w:r w:rsidRPr="00B45AC0">
        <w:rPr>
          <w:rFonts w:asciiTheme="majorBidi" w:hAnsiTheme="majorBidi" w:cstheme="majorBidi"/>
          <w:lang w:val="en-GB" w:eastAsia="en-GB"/>
        </w:rPr>
        <w:tab/>
      </w:r>
      <w:r w:rsidRPr="00B45AC0">
        <w:rPr>
          <w:rFonts w:asciiTheme="majorBidi" w:hAnsiTheme="majorBidi" w:cstheme="majorBidi"/>
          <w:lang w:val="en-GB" w:eastAsia="en-GB"/>
        </w:rPr>
        <w:tab/>
      </w:r>
      <w:r w:rsidRPr="00B45AC0">
        <w:rPr>
          <w:rFonts w:asciiTheme="majorBidi" w:hAnsiTheme="majorBidi" w:cstheme="majorBidi"/>
          <w:lang w:val="en-GB"/>
        </w:rPr>
        <w:t>Environmental and Social Incident Reporting</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ESMF</w:t>
      </w:r>
      <w:r w:rsidRPr="00B45AC0">
        <w:rPr>
          <w:rFonts w:asciiTheme="majorBidi" w:hAnsiTheme="majorBidi" w:cstheme="majorBidi"/>
          <w:lang w:val="en-GB" w:eastAsia="en-GB"/>
        </w:rPr>
        <w:tab/>
      </w:r>
      <w:r w:rsidRPr="00B45AC0">
        <w:rPr>
          <w:rFonts w:asciiTheme="majorBidi" w:hAnsiTheme="majorBidi" w:cstheme="majorBidi"/>
          <w:lang w:val="en-GB" w:eastAsia="en-GB"/>
        </w:rPr>
        <w:tab/>
        <w:t>Environmental and Social Management Framework</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ESMP</w:t>
      </w:r>
      <w:r w:rsidRPr="00B45AC0">
        <w:rPr>
          <w:rFonts w:asciiTheme="majorBidi" w:hAnsiTheme="majorBidi" w:cstheme="majorBidi"/>
          <w:lang w:val="en-GB" w:eastAsia="en-GB"/>
        </w:rPr>
        <w:tab/>
      </w:r>
      <w:r w:rsidRPr="00B45AC0">
        <w:rPr>
          <w:rFonts w:asciiTheme="majorBidi" w:hAnsiTheme="majorBidi" w:cstheme="majorBidi"/>
          <w:lang w:val="en-GB" w:eastAsia="en-GB"/>
        </w:rPr>
        <w:tab/>
        <w:t>Environmental and Social Management Plan</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ESS </w:t>
      </w:r>
      <w:r w:rsidRPr="00B45AC0">
        <w:rPr>
          <w:rFonts w:asciiTheme="majorBidi" w:hAnsiTheme="majorBidi" w:cstheme="majorBidi"/>
          <w:lang w:val="en-GB" w:eastAsia="en-GB"/>
        </w:rPr>
        <w:tab/>
      </w:r>
      <w:r w:rsidRPr="00B45AC0">
        <w:rPr>
          <w:rFonts w:asciiTheme="majorBidi" w:hAnsiTheme="majorBidi" w:cstheme="majorBidi"/>
          <w:lang w:val="en-GB" w:eastAsia="en-GB"/>
        </w:rPr>
        <w:tab/>
        <w:t>Environment and Social Standards</w:t>
      </w:r>
    </w:p>
    <w:p w:rsidR="00AA4114" w:rsidRPr="00B1445E" w:rsidRDefault="00B45AC0">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SL</w:t>
      </w:r>
      <w:r w:rsidRPr="00B45AC0">
        <w:rPr>
          <w:rFonts w:asciiTheme="majorBidi" w:hAnsiTheme="majorBidi" w:cstheme="majorBidi"/>
          <w:lang w:val="en-GB" w:eastAsia="en-GB"/>
        </w:rPr>
        <w:tab/>
      </w:r>
      <w:r w:rsidRPr="00B45AC0">
        <w:rPr>
          <w:rFonts w:asciiTheme="majorBidi" w:hAnsiTheme="majorBidi" w:cstheme="majorBidi"/>
          <w:lang w:val="en-GB" w:eastAsia="en-GB"/>
        </w:rPr>
        <w:tab/>
      </w:r>
      <w:r w:rsidRPr="00B45AC0">
        <w:rPr>
          <w:rFonts w:asciiTheme="majorBidi" w:hAnsiTheme="majorBidi" w:cstheme="majorBidi"/>
          <w:lang w:val="en-GB" w:eastAsia="en-GB"/>
        </w:rPr>
        <w:tab/>
        <w:t>Somaliland</w:t>
      </w:r>
    </w:p>
    <w:p w:rsidR="00AA4114" w:rsidRPr="00B1445E" w:rsidRDefault="00B45AC0">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GoSL</w:t>
      </w:r>
      <w:r w:rsidRPr="00B45AC0">
        <w:rPr>
          <w:rFonts w:asciiTheme="majorBidi" w:hAnsiTheme="majorBidi" w:cstheme="majorBidi"/>
          <w:lang w:val="en-GB" w:eastAsia="en-GB"/>
        </w:rPr>
        <w:tab/>
      </w:r>
      <w:r w:rsidRPr="00B45AC0">
        <w:rPr>
          <w:rFonts w:asciiTheme="majorBidi" w:hAnsiTheme="majorBidi" w:cstheme="majorBidi"/>
          <w:lang w:val="en-GB" w:eastAsia="en-GB"/>
        </w:rPr>
        <w:tab/>
        <w:t>Government of Somaliland</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FPIC</w:t>
      </w:r>
      <w:r w:rsidRPr="00B45AC0">
        <w:rPr>
          <w:rFonts w:asciiTheme="majorBidi" w:hAnsiTheme="majorBidi" w:cstheme="majorBidi"/>
          <w:lang w:val="en-GB" w:eastAsia="en-GB"/>
        </w:rPr>
        <w:tab/>
      </w:r>
      <w:r w:rsidRPr="00B45AC0">
        <w:rPr>
          <w:rFonts w:asciiTheme="majorBidi" w:hAnsiTheme="majorBidi" w:cstheme="majorBidi"/>
          <w:lang w:val="en-GB" w:eastAsia="en-GB"/>
        </w:rPr>
        <w:tab/>
        <w:t>Free, prior, informed consent</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GBV </w:t>
      </w:r>
      <w:r w:rsidRPr="00B45AC0">
        <w:rPr>
          <w:rFonts w:asciiTheme="majorBidi" w:hAnsiTheme="majorBidi" w:cstheme="majorBidi"/>
          <w:lang w:val="en-GB" w:eastAsia="en-GB"/>
        </w:rPr>
        <w:tab/>
      </w:r>
      <w:r w:rsidRPr="00B45AC0">
        <w:rPr>
          <w:rFonts w:asciiTheme="majorBidi" w:hAnsiTheme="majorBidi" w:cstheme="majorBidi"/>
          <w:lang w:val="en-GB" w:eastAsia="en-GB"/>
        </w:rPr>
        <w:tab/>
        <w:t>Gender Based Violence</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GRC</w:t>
      </w:r>
      <w:r w:rsidRPr="00B45AC0">
        <w:rPr>
          <w:rFonts w:asciiTheme="majorBidi" w:hAnsiTheme="majorBidi" w:cstheme="majorBidi"/>
          <w:lang w:val="en-GB" w:eastAsia="en-GB"/>
        </w:rPr>
        <w:tab/>
      </w:r>
      <w:r w:rsidRPr="00B45AC0">
        <w:rPr>
          <w:rFonts w:asciiTheme="majorBidi" w:hAnsiTheme="majorBidi" w:cstheme="majorBidi"/>
          <w:lang w:val="en-GB" w:eastAsia="en-GB"/>
        </w:rPr>
        <w:tab/>
        <w:t>Grievance Redress Committee</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GM </w:t>
      </w:r>
      <w:r w:rsidRPr="00B45AC0">
        <w:rPr>
          <w:rFonts w:asciiTheme="majorBidi" w:hAnsiTheme="majorBidi" w:cstheme="majorBidi"/>
          <w:lang w:val="en-GB" w:eastAsia="en-GB"/>
        </w:rPr>
        <w:tab/>
      </w:r>
      <w:r w:rsidRPr="00B45AC0">
        <w:rPr>
          <w:rFonts w:asciiTheme="majorBidi" w:hAnsiTheme="majorBidi" w:cstheme="majorBidi"/>
          <w:lang w:val="en-GB" w:eastAsia="en-GB"/>
        </w:rPr>
        <w:tab/>
        <w:t>Grievance Mechanism</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GRS</w:t>
      </w:r>
      <w:r w:rsidRPr="00B45AC0">
        <w:rPr>
          <w:rFonts w:asciiTheme="majorBidi" w:hAnsiTheme="majorBidi" w:cstheme="majorBidi"/>
          <w:lang w:val="en-GB" w:eastAsia="en-GB"/>
        </w:rPr>
        <w:tab/>
      </w:r>
      <w:r w:rsidRPr="00B45AC0">
        <w:rPr>
          <w:rFonts w:asciiTheme="majorBidi" w:hAnsiTheme="majorBidi" w:cstheme="majorBidi"/>
          <w:lang w:val="en-GB" w:eastAsia="en-GB"/>
        </w:rPr>
        <w:tab/>
        <w:t>Grievance Redress System</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IDPs</w:t>
      </w:r>
      <w:r w:rsidRPr="00B45AC0">
        <w:rPr>
          <w:rFonts w:asciiTheme="majorBidi" w:hAnsiTheme="majorBidi" w:cstheme="majorBidi"/>
          <w:lang w:val="en-GB" w:eastAsia="en-GB"/>
        </w:rPr>
        <w:tab/>
      </w:r>
      <w:r w:rsidRPr="00B45AC0">
        <w:rPr>
          <w:rFonts w:asciiTheme="majorBidi" w:hAnsiTheme="majorBidi" w:cstheme="majorBidi"/>
          <w:lang w:val="en-GB" w:eastAsia="en-GB"/>
        </w:rPr>
        <w:tab/>
        <w:t>Internally Displaced Persons</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LMP </w:t>
      </w:r>
      <w:r w:rsidRPr="00B45AC0">
        <w:rPr>
          <w:rFonts w:asciiTheme="majorBidi" w:hAnsiTheme="majorBidi" w:cstheme="majorBidi"/>
          <w:lang w:val="en-GB" w:eastAsia="en-GB"/>
        </w:rPr>
        <w:tab/>
      </w:r>
      <w:r w:rsidRPr="00B45AC0">
        <w:rPr>
          <w:rFonts w:asciiTheme="majorBidi" w:hAnsiTheme="majorBidi" w:cstheme="majorBidi"/>
          <w:lang w:val="en-GB" w:eastAsia="en-GB"/>
        </w:rPr>
        <w:tab/>
        <w:t>Labour Management Procedures</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ZA"/>
        </w:rPr>
      </w:pPr>
      <w:r w:rsidRPr="00B45AC0">
        <w:rPr>
          <w:rFonts w:asciiTheme="majorBidi" w:hAnsiTheme="majorBidi" w:cstheme="majorBidi"/>
          <w:lang w:val="en-GB" w:eastAsia="en-GB"/>
        </w:rPr>
        <w:t xml:space="preserve">M&amp;E </w:t>
      </w:r>
      <w:r w:rsidRPr="00B45AC0">
        <w:rPr>
          <w:rFonts w:asciiTheme="majorBidi" w:hAnsiTheme="majorBidi" w:cstheme="majorBidi"/>
          <w:lang w:val="en-GB" w:eastAsia="en-GB"/>
        </w:rPr>
        <w:tab/>
      </w:r>
      <w:r w:rsidRPr="00B45AC0">
        <w:rPr>
          <w:rFonts w:asciiTheme="majorBidi" w:hAnsiTheme="majorBidi" w:cstheme="majorBidi"/>
          <w:lang w:val="en-GB" w:eastAsia="en-GB"/>
        </w:rPr>
        <w:tab/>
        <w:t>Monitoring and Evaluation</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ZA"/>
        </w:rPr>
      </w:pPr>
      <w:r w:rsidRPr="00B45AC0">
        <w:rPr>
          <w:rFonts w:asciiTheme="majorBidi" w:hAnsiTheme="majorBidi" w:cstheme="majorBidi"/>
          <w:lang w:val="en-GB" w:eastAsia="en-GB"/>
        </w:rPr>
        <w:t xml:space="preserve">MDAs </w:t>
      </w:r>
      <w:r w:rsidRPr="00B45AC0">
        <w:rPr>
          <w:rFonts w:asciiTheme="majorBidi" w:hAnsiTheme="majorBidi" w:cstheme="majorBidi"/>
          <w:lang w:val="en-GB" w:eastAsia="en-GB"/>
        </w:rPr>
        <w:tab/>
      </w:r>
      <w:r w:rsidRPr="00B45AC0">
        <w:rPr>
          <w:rFonts w:asciiTheme="majorBidi" w:hAnsiTheme="majorBidi" w:cstheme="majorBidi"/>
          <w:lang w:val="en-GB" w:eastAsia="en-GB"/>
        </w:rPr>
        <w:tab/>
        <w:t>Ministries, Departments and Agencies</w:t>
      </w:r>
    </w:p>
    <w:p w:rsidR="00B40A2C"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MoFD</w:t>
      </w:r>
      <w:r w:rsidRPr="00B45AC0">
        <w:rPr>
          <w:rFonts w:asciiTheme="majorBidi" w:hAnsiTheme="majorBidi" w:cstheme="majorBidi"/>
          <w:lang w:val="en-GB" w:eastAsia="en-GB"/>
        </w:rPr>
        <w:tab/>
      </w:r>
      <w:r w:rsidRPr="00B45AC0">
        <w:rPr>
          <w:rFonts w:asciiTheme="majorBidi" w:hAnsiTheme="majorBidi" w:cstheme="majorBidi"/>
          <w:lang w:val="en-GB" w:eastAsia="en-GB"/>
        </w:rPr>
        <w:tab/>
        <w:t>Ministry of Financial Development</w:t>
      </w:r>
    </w:p>
    <w:p w:rsidR="00E9769C"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MoNPD</w:t>
      </w:r>
      <w:r w:rsidRPr="00B45AC0">
        <w:rPr>
          <w:rFonts w:asciiTheme="majorBidi" w:hAnsiTheme="majorBidi" w:cstheme="majorBidi"/>
          <w:lang w:val="en-GB" w:eastAsia="en-GB"/>
        </w:rPr>
        <w:tab/>
        <w:t>Ministry of National Planning and Development</w:t>
      </w:r>
    </w:p>
    <w:p w:rsidR="00B40A2C"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MoLFD</w:t>
      </w:r>
      <w:r w:rsidRPr="00B45AC0">
        <w:rPr>
          <w:rFonts w:asciiTheme="majorBidi" w:hAnsiTheme="majorBidi" w:cstheme="majorBidi"/>
          <w:lang w:val="en-GB" w:eastAsia="en-GB"/>
        </w:rPr>
        <w:tab/>
        <w:t>Ministry of Livestock and Fishery Development</w:t>
      </w:r>
    </w:p>
    <w:p w:rsidR="00B40A2C"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MoNPD</w:t>
      </w:r>
      <w:r w:rsidRPr="00B45AC0">
        <w:rPr>
          <w:rFonts w:asciiTheme="majorBidi" w:hAnsiTheme="majorBidi" w:cstheme="majorBidi"/>
          <w:lang w:val="en-GB" w:eastAsia="en-GB"/>
        </w:rPr>
        <w:tab/>
        <w:t>Ministry of National Planning and Development</w:t>
      </w:r>
    </w:p>
    <w:p w:rsidR="00B40A2C"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MoAD</w:t>
      </w:r>
      <w:r w:rsidRPr="00B45AC0">
        <w:rPr>
          <w:rFonts w:asciiTheme="majorBidi" w:hAnsiTheme="majorBidi" w:cstheme="majorBidi"/>
          <w:lang w:val="en-GB" w:eastAsia="en-GB"/>
        </w:rPr>
        <w:tab/>
      </w:r>
      <w:r w:rsidRPr="00B45AC0">
        <w:rPr>
          <w:rFonts w:asciiTheme="majorBidi" w:hAnsiTheme="majorBidi" w:cstheme="majorBidi"/>
          <w:lang w:val="en-GB" w:eastAsia="en-GB"/>
        </w:rPr>
        <w:tab/>
        <w:t>Ministry of Agricultural Development</w:t>
      </w:r>
    </w:p>
    <w:p w:rsidR="00B40A2C"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MoWRD</w:t>
      </w:r>
      <w:r w:rsidRPr="00B45AC0">
        <w:rPr>
          <w:rFonts w:asciiTheme="majorBidi" w:hAnsiTheme="majorBidi" w:cstheme="majorBidi"/>
          <w:lang w:val="en-GB" w:eastAsia="en-GB"/>
        </w:rPr>
        <w:tab/>
        <w:t>Ministry of Water Resources Development</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NGO </w:t>
      </w:r>
      <w:r w:rsidRPr="00B45AC0">
        <w:rPr>
          <w:rFonts w:asciiTheme="majorBidi" w:hAnsiTheme="majorBidi" w:cstheme="majorBidi"/>
          <w:lang w:val="en-GB" w:eastAsia="en-GB"/>
        </w:rPr>
        <w:tab/>
      </w:r>
      <w:r w:rsidRPr="00B45AC0">
        <w:rPr>
          <w:rFonts w:asciiTheme="majorBidi" w:hAnsiTheme="majorBidi" w:cstheme="majorBidi"/>
          <w:lang w:val="en-GB" w:eastAsia="en-GB"/>
        </w:rPr>
        <w:tab/>
        <w:t>Non-governmental Organization</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PIU</w:t>
      </w:r>
      <w:r w:rsidRPr="00B45AC0">
        <w:rPr>
          <w:rFonts w:asciiTheme="majorBidi" w:hAnsiTheme="majorBidi" w:cstheme="majorBidi"/>
          <w:lang w:val="en-GB" w:eastAsia="en-GB"/>
        </w:rPr>
        <w:tab/>
      </w:r>
      <w:r w:rsidRPr="00B45AC0">
        <w:rPr>
          <w:rFonts w:asciiTheme="majorBidi" w:hAnsiTheme="majorBidi" w:cstheme="majorBidi"/>
          <w:lang w:val="en-GB" w:eastAsia="en-GB"/>
        </w:rPr>
        <w:tab/>
      </w:r>
      <w:r w:rsidRPr="00B45AC0">
        <w:rPr>
          <w:rFonts w:asciiTheme="majorBidi" w:hAnsiTheme="majorBidi" w:cstheme="majorBidi"/>
          <w:lang w:val="en-GB" w:eastAsia="en-GB"/>
        </w:rPr>
        <w:tab/>
        <w:t>Project Implementation Unit</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OHS </w:t>
      </w:r>
      <w:r w:rsidRPr="00B45AC0">
        <w:rPr>
          <w:rFonts w:asciiTheme="majorBidi" w:hAnsiTheme="majorBidi" w:cstheme="majorBidi"/>
          <w:lang w:val="en-GB" w:eastAsia="en-GB"/>
        </w:rPr>
        <w:tab/>
      </w:r>
      <w:r w:rsidRPr="00B45AC0">
        <w:rPr>
          <w:rFonts w:asciiTheme="majorBidi" w:hAnsiTheme="majorBidi" w:cstheme="majorBidi"/>
          <w:lang w:val="en-GB" w:eastAsia="en-GB"/>
        </w:rPr>
        <w:tab/>
        <w:t>Occupation health and safety</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OIP</w:t>
      </w:r>
      <w:r w:rsidRPr="00B45AC0">
        <w:rPr>
          <w:rFonts w:asciiTheme="majorBidi" w:hAnsiTheme="majorBidi" w:cstheme="majorBidi"/>
          <w:lang w:val="en-GB" w:eastAsia="en-GB"/>
        </w:rPr>
        <w:tab/>
      </w:r>
      <w:r w:rsidRPr="00B45AC0">
        <w:rPr>
          <w:rFonts w:asciiTheme="majorBidi" w:hAnsiTheme="majorBidi" w:cstheme="majorBidi"/>
          <w:lang w:val="en-GB" w:eastAsia="en-GB"/>
        </w:rPr>
        <w:tab/>
      </w:r>
      <w:r w:rsidRPr="00B45AC0">
        <w:rPr>
          <w:rFonts w:asciiTheme="majorBidi" w:hAnsiTheme="majorBidi" w:cstheme="majorBidi"/>
          <w:lang w:val="en-GB" w:eastAsia="en-GB"/>
        </w:rPr>
        <w:tab/>
        <w:t>Other Interested Parties</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PAD</w:t>
      </w:r>
      <w:r w:rsidRPr="00B45AC0">
        <w:rPr>
          <w:rFonts w:asciiTheme="majorBidi" w:hAnsiTheme="majorBidi" w:cstheme="majorBidi"/>
          <w:lang w:val="en-GB" w:eastAsia="en-GB"/>
        </w:rPr>
        <w:tab/>
      </w:r>
      <w:r w:rsidRPr="00B45AC0">
        <w:rPr>
          <w:rFonts w:asciiTheme="majorBidi" w:hAnsiTheme="majorBidi" w:cstheme="majorBidi"/>
          <w:lang w:val="en-GB" w:eastAsia="en-GB"/>
        </w:rPr>
        <w:tab/>
        <w:t>Project Appraisal Document</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PAI</w:t>
      </w:r>
      <w:r w:rsidRPr="00B45AC0">
        <w:rPr>
          <w:rFonts w:asciiTheme="majorBidi" w:hAnsiTheme="majorBidi" w:cstheme="majorBidi"/>
          <w:lang w:val="en-GB" w:eastAsia="en-GB"/>
        </w:rPr>
        <w:tab/>
      </w:r>
      <w:r w:rsidRPr="00B45AC0">
        <w:rPr>
          <w:rFonts w:asciiTheme="majorBidi" w:hAnsiTheme="majorBidi" w:cstheme="majorBidi"/>
          <w:lang w:val="en-GB" w:eastAsia="en-GB"/>
        </w:rPr>
        <w:tab/>
      </w:r>
      <w:r w:rsidRPr="00B45AC0">
        <w:rPr>
          <w:rFonts w:asciiTheme="majorBidi" w:hAnsiTheme="majorBidi" w:cstheme="majorBidi"/>
          <w:lang w:val="en-GB" w:eastAsia="en-GB"/>
        </w:rPr>
        <w:tab/>
        <w:t xml:space="preserve">Project Area of Influence </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PDO </w:t>
      </w:r>
      <w:r w:rsidRPr="00B45AC0">
        <w:rPr>
          <w:rFonts w:asciiTheme="majorBidi" w:hAnsiTheme="majorBidi" w:cstheme="majorBidi"/>
          <w:lang w:val="en-GB" w:eastAsia="en-GB"/>
        </w:rPr>
        <w:tab/>
      </w:r>
      <w:r w:rsidRPr="00B45AC0">
        <w:rPr>
          <w:rFonts w:asciiTheme="majorBidi" w:hAnsiTheme="majorBidi" w:cstheme="majorBidi"/>
          <w:lang w:val="en-GB" w:eastAsia="en-GB"/>
        </w:rPr>
        <w:tab/>
        <w:t>Project Development Objective</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PWDA</w:t>
      </w:r>
      <w:r w:rsidRPr="00B45AC0">
        <w:rPr>
          <w:rFonts w:asciiTheme="majorBidi" w:hAnsiTheme="majorBidi" w:cstheme="majorBidi"/>
          <w:lang w:val="en-GB" w:eastAsia="en-GB"/>
        </w:rPr>
        <w:tab/>
      </w:r>
      <w:r w:rsidRPr="00B45AC0">
        <w:rPr>
          <w:rFonts w:asciiTheme="majorBidi" w:hAnsiTheme="majorBidi" w:cstheme="majorBidi"/>
          <w:lang w:val="en-GB" w:eastAsia="en-GB"/>
        </w:rPr>
        <w:tab/>
        <w:t>Puntland Water Development Authority</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PMC</w:t>
      </w:r>
      <w:r w:rsidRPr="00B45AC0">
        <w:rPr>
          <w:rFonts w:asciiTheme="majorBidi" w:hAnsiTheme="majorBidi" w:cstheme="majorBidi"/>
          <w:lang w:val="en-GB" w:eastAsia="en-GB"/>
        </w:rPr>
        <w:tab/>
      </w:r>
      <w:r w:rsidRPr="00B45AC0">
        <w:rPr>
          <w:rFonts w:asciiTheme="majorBidi" w:hAnsiTheme="majorBidi" w:cstheme="majorBidi"/>
          <w:lang w:val="en-GB" w:eastAsia="en-GB"/>
        </w:rPr>
        <w:tab/>
        <w:t>Project Management Committee</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PLWDs </w:t>
      </w:r>
      <w:r w:rsidRPr="00B45AC0">
        <w:rPr>
          <w:rFonts w:asciiTheme="majorBidi" w:hAnsiTheme="majorBidi" w:cstheme="majorBidi"/>
          <w:lang w:val="en-GB" w:eastAsia="en-GB"/>
        </w:rPr>
        <w:tab/>
        <w:t>Persons living with disabilities</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RPF </w:t>
      </w:r>
      <w:r w:rsidRPr="00B45AC0">
        <w:rPr>
          <w:rFonts w:asciiTheme="majorBidi" w:hAnsiTheme="majorBidi" w:cstheme="majorBidi"/>
          <w:lang w:val="en-GB" w:eastAsia="en-GB"/>
        </w:rPr>
        <w:tab/>
      </w:r>
      <w:r w:rsidRPr="00B45AC0">
        <w:rPr>
          <w:rFonts w:asciiTheme="majorBidi" w:hAnsiTheme="majorBidi" w:cstheme="majorBidi"/>
          <w:lang w:val="en-GB" w:eastAsia="en-GB"/>
        </w:rPr>
        <w:tab/>
        <w:t>Resettlement Planning Framework</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SEAH </w:t>
      </w:r>
      <w:r w:rsidRPr="00B45AC0">
        <w:rPr>
          <w:rFonts w:asciiTheme="majorBidi" w:hAnsiTheme="majorBidi" w:cstheme="majorBidi"/>
          <w:lang w:val="en-GB" w:eastAsia="en-GB"/>
        </w:rPr>
        <w:tab/>
      </w:r>
      <w:r w:rsidRPr="00B45AC0">
        <w:rPr>
          <w:rFonts w:asciiTheme="majorBidi" w:hAnsiTheme="majorBidi" w:cstheme="majorBidi"/>
          <w:lang w:val="en-GB" w:eastAsia="en-GB"/>
        </w:rPr>
        <w:tab/>
        <w:t>Sexual Exploitation, Abuse and Harassment</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 xml:space="preserve">SEP </w:t>
      </w:r>
      <w:r w:rsidRPr="00B45AC0">
        <w:rPr>
          <w:rFonts w:asciiTheme="majorBidi" w:hAnsiTheme="majorBidi" w:cstheme="majorBidi"/>
          <w:lang w:val="en-GB" w:eastAsia="en-GB"/>
        </w:rPr>
        <w:tab/>
      </w:r>
      <w:r w:rsidRPr="00B45AC0">
        <w:rPr>
          <w:rFonts w:asciiTheme="majorBidi" w:hAnsiTheme="majorBidi" w:cstheme="majorBidi"/>
          <w:lang w:val="en-GB" w:eastAsia="en-GB"/>
        </w:rPr>
        <w:tab/>
        <w:t>Stakeholder Engagement Plan</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ToR</w:t>
      </w:r>
      <w:r w:rsidRPr="00B45AC0">
        <w:rPr>
          <w:rFonts w:asciiTheme="majorBidi" w:hAnsiTheme="majorBidi" w:cstheme="majorBidi"/>
          <w:lang w:val="en-GB" w:eastAsia="en-GB"/>
        </w:rPr>
        <w:tab/>
      </w:r>
      <w:r w:rsidRPr="00B45AC0">
        <w:rPr>
          <w:rFonts w:asciiTheme="majorBidi" w:hAnsiTheme="majorBidi" w:cstheme="majorBidi"/>
          <w:lang w:val="en-GB" w:eastAsia="en-GB"/>
        </w:rPr>
        <w:tab/>
        <w:t>Terms of Reference</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VDC</w:t>
      </w:r>
      <w:r w:rsidRPr="00B45AC0">
        <w:rPr>
          <w:rFonts w:asciiTheme="majorBidi" w:hAnsiTheme="majorBidi" w:cstheme="majorBidi"/>
          <w:lang w:val="en-GB" w:eastAsia="en-GB"/>
        </w:rPr>
        <w:tab/>
      </w:r>
      <w:r w:rsidRPr="00B45AC0">
        <w:rPr>
          <w:rFonts w:asciiTheme="majorBidi" w:hAnsiTheme="majorBidi" w:cstheme="majorBidi"/>
          <w:lang w:val="en-GB" w:eastAsia="en-GB"/>
        </w:rPr>
        <w:tab/>
        <w:t>Village Development Committee</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noProof/>
          <w:lang w:val="en-GB"/>
        </w:rPr>
        <w:t>WASH</w:t>
      </w:r>
      <w:r w:rsidRPr="00B45AC0">
        <w:rPr>
          <w:rFonts w:asciiTheme="majorBidi" w:hAnsiTheme="majorBidi" w:cstheme="majorBidi"/>
          <w:noProof/>
          <w:lang w:val="en-GB"/>
        </w:rPr>
        <w:tab/>
      </w:r>
      <w:r w:rsidRPr="00B45AC0">
        <w:rPr>
          <w:rFonts w:asciiTheme="majorBidi" w:hAnsiTheme="majorBidi" w:cstheme="majorBidi"/>
          <w:noProof/>
          <w:lang w:val="en-GB"/>
        </w:rPr>
        <w:tab/>
        <w:t>Water and Sanitation Hygeine</w:t>
      </w:r>
    </w:p>
    <w:p w:rsidR="00652411" w:rsidRPr="00B1445E" w:rsidRDefault="00B45AC0" w:rsidP="00652411">
      <w:pPr>
        <w:shd w:val="clear" w:color="auto" w:fill="FFFFFF" w:themeFill="background1"/>
        <w:spacing w:after="0" w:line="240" w:lineRule="auto"/>
        <w:rPr>
          <w:rFonts w:asciiTheme="majorBidi" w:hAnsiTheme="majorBidi" w:cstheme="majorBidi"/>
          <w:lang w:val="en-GB" w:eastAsia="en-GB"/>
        </w:rPr>
      </w:pPr>
      <w:r w:rsidRPr="00B45AC0">
        <w:rPr>
          <w:rFonts w:asciiTheme="majorBidi" w:hAnsiTheme="majorBidi" w:cstheme="majorBidi"/>
          <w:lang w:val="en-GB" w:eastAsia="en-GB"/>
        </w:rPr>
        <w:t>WBG</w:t>
      </w:r>
      <w:r w:rsidRPr="00B45AC0">
        <w:rPr>
          <w:rFonts w:asciiTheme="majorBidi" w:hAnsiTheme="majorBidi" w:cstheme="majorBidi"/>
          <w:lang w:val="en-GB" w:eastAsia="en-GB"/>
        </w:rPr>
        <w:tab/>
      </w:r>
      <w:r w:rsidRPr="00B45AC0">
        <w:rPr>
          <w:rFonts w:asciiTheme="majorBidi" w:hAnsiTheme="majorBidi" w:cstheme="majorBidi"/>
          <w:lang w:val="en-GB" w:eastAsia="en-GB"/>
        </w:rPr>
        <w:tab/>
        <w:t>World Bank Group</w:t>
      </w:r>
    </w:p>
    <w:p w:rsidR="00652411" w:rsidRPr="00B1445E" w:rsidRDefault="00652411">
      <w:pPr>
        <w:pStyle w:val="Heading1"/>
        <w:rPr>
          <w:rFonts w:asciiTheme="majorBidi" w:hAnsiTheme="majorBidi" w:cstheme="majorBidi"/>
          <w:sz w:val="22"/>
          <w:szCs w:val="22"/>
        </w:rPr>
      </w:pPr>
      <w:bookmarkStart w:id="2" w:name="_Toc43284605"/>
    </w:p>
    <w:p w:rsidR="004F1EB0" w:rsidRPr="00B1445E" w:rsidRDefault="00B45AC0">
      <w:pPr>
        <w:spacing w:after="200"/>
        <w:ind w:left="0" w:firstLine="0"/>
        <w:jc w:val="left"/>
        <w:rPr>
          <w:rFonts w:asciiTheme="majorBidi" w:eastAsia="Arial Unicode MS" w:hAnsiTheme="majorBidi" w:cstheme="majorBidi"/>
          <w:b/>
          <w:bCs/>
          <w:color w:val="000000" w:themeColor="text1"/>
          <w:lang w:val="en-GB" w:eastAsia="en-GB"/>
        </w:rPr>
      </w:pPr>
      <w:r w:rsidRPr="00B45AC0">
        <w:rPr>
          <w:rFonts w:asciiTheme="majorBidi" w:hAnsiTheme="majorBidi" w:cstheme="majorBidi"/>
        </w:rPr>
        <w:br w:type="page"/>
      </w:r>
    </w:p>
    <w:p w:rsidR="00652411" w:rsidRPr="00B1445E" w:rsidRDefault="00B45AC0">
      <w:pPr>
        <w:pStyle w:val="Heading1"/>
        <w:rPr>
          <w:rFonts w:asciiTheme="majorBidi" w:hAnsiTheme="majorBidi" w:cstheme="majorBidi"/>
          <w:sz w:val="22"/>
          <w:szCs w:val="22"/>
        </w:rPr>
      </w:pPr>
      <w:bookmarkStart w:id="3" w:name="_Toc128655257"/>
      <w:r w:rsidRPr="00B45AC0">
        <w:rPr>
          <w:rFonts w:asciiTheme="majorBidi" w:hAnsiTheme="majorBidi" w:cstheme="majorBidi"/>
          <w:sz w:val="22"/>
          <w:szCs w:val="22"/>
        </w:rPr>
        <w:t>EXECUTIVE SUMMARY</w:t>
      </w:r>
      <w:bookmarkEnd w:id="3"/>
    </w:p>
    <w:p w:rsidR="00652411" w:rsidRPr="00B1445E" w:rsidRDefault="00652411">
      <w:pPr>
        <w:pStyle w:val="Heading1"/>
        <w:rPr>
          <w:rFonts w:asciiTheme="majorBidi" w:hAnsiTheme="majorBidi" w:cstheme="majorBidi"/>
          <w:sz w:val="22"/>
          <w:szCs w:val="22"/>
        </w:rPr>
      </w:pPr>
    </w:p>
    <w:p w:rsidR="00652411" w:rsidRPr="00B1445E" w:rsidRDefault="00B45AC0" w:rsidP="00652411">
      <w:pPr>
        <w:pStyle w:val="ListParagraph"/>
        <w:numPr>
          <w:ilvl w:val="0"/>
          <w:numId w:val="42"/>
        </w:numPr>
        <w:shd w:val="clear" w:color="auto" w:fill="FFFFFF" w:themeFill="background1"/>
        <w:tabs>
          <w:tab w:val="left" w:pos="142"/>
          <w:tab w:val="left" w:pos="284"/>
        </w:tabs>
        <w:spacing w:after="0" w:line="240" w:lineRule="auto"/>
        <w:ind w:left="0" w:firstLine="0"/>
        <w:rPr>
          <w:rFonts w:asciiTheme="majorBidi" w:hAnsiTheme="majorBidi" w:cstheme="majorBidi"/>
          <w:bCs/>
        </w:rPr>
      </w:pPr>
      <w:r w:rsidRPr="00B45AC0">
        <w:rPr>
          <w:rFonts w:asciiTheme="majorBidi" w:hAnsiTheme="majorBidi" w:cstheme="majorBidi"/>
          <w:b/>
          <w:bCs/>
        </w:rPr>
        <w:t xml:space="preserve">The proposed Barwaaqo project will scale up the investments under Biyoole. </w:t>
      </w:r>
      <w:r w:rsidRPr="00B45AC0">
        <w:rPr>
          <w:rFonts w:asciiTheme="majorBidi" w:hAnsiTheme="majorBidi" w:cstheme="majorBidi"/>
          <w:bCs/>
        </w:rPr>
        <w:t xml:space="preserve">The project will increase activities Somaliland (SL). </w:t>
      </w:r>
      <w:r w:rsidRPr="00B45AC0">
        <w:rPr>
          <w:rFonts w:asciiTheme="majorBidi" w:hAnsiTheme="majorBidi" w:cstheme="majorBidi"/>
        </w:rPr>
        <w:t xml:space="preserve">This project would duplicate the original Biyoole project in terms of water point development and livelihood support in the surrounding area, while also including environmental services in catchment areas upstream from water points, such as adaptation to climate change vulnerabilities and climate mitigation efforts. </w:t>
      </w:r>
      <w:r w:rsidRPr="00B45AC0">
        <w:rPr>
          <w:rFonts w:asciiTheme="majorBidi" w:hAnsiTheme="majorBidi" w:cstheme="majorBidi"/>
          <w:bCs/>
        </w:rPr>
        <w:t>Furthermore, the project will support the enhancement of natural resource management upstream of the water point, including water, land, forests, and rangelands, in order to increase the long-term viability of investments.</w:t>
      </w:r>
    </w:p>
    <w:p w:rsidR="00652411" w:rsidRPr="00B1445E" w:rsidRDefault="00652411" w:rsidP="00652411">
      <w:pPr>
        <w:pStyle w:val="ListParagraph"/>
        <w:shd w:val="clear" w:color="auto" w:fill="FFFFFF" w:themeFill="background1"/>
        <w:tabs>
          <w:tab w:val="left" w:pos="142"/>
          <w:tab w:val="left" w:pos="284"/>
        </w:tabs>
        <w:spacing w:after="0" w:line="240" w:lineRule="auto"/>
        <w:ind w:left="0" w:firstLine="0"/>
        <w:rPr>
          <w:rFonts w:asciiTheme="majorBidi" w:hAnsiTheme="majorBidi" w:cstheme="majorBidi"/>
          <w:bCs/>
        </w:rPr>
      </w:pPr>
    </w:p>
    <w:p w:rsidR="00652411" w:rsidRPr="00B1445E" w:rsidRDefault="00B45AC0" w:rsidP="00652411">
      <w:pPr>
        <w:pStyle w:val="ListParagraph"/>
        <w:numPr>
          <w:ilvl w:val="0"/>
          <w:numId w:val="42"/>
        </w:numPr>
        <w:shd w:val="clear" w:color="auto" w:fill="FFFFFF" w:themeFill="background1"/>
        <w:tabs>
          <w:tab w:val="left" w:pos="142"/>
          <w:tab w:val="left" w:pos="284"/>
        </w:tabs>
        <w:spacing w:after="0" w:line="240" w:lineRule="auto"/>
        <w:ind w:left="0" w:firstLine="0"/>
        <w:rPr>
          <w:rFonts w:asciiTheme="majorBidi" w:hAnsiTheme="majorBidi" w:cstheme="majorBidi"/>
          <w:bCs/>
        </w:rPr>
      </w:pPr>
      <w:r w:rsidRPr="00B45AC0">
        <w:rPr>
          <w:rFonts w:asciiTheme="majorBidi" w:hAnsiTheme="majorBidi" w:cstheme="majorBidi"/>
          <w:bCs/>
        </w:rPr>
        <w:t>The proposed Project Development Objective (PDO) is to develop water, agriculture, and environmental services among agro-pastoralist communities in Somali</w:t>
      </w:r>
      <w:r w:rsidR="00B64079">
        <w:rPr>
          <w:rFonts w:asciiTheme="majorBidi" w:hAnsiTheme="majorBidi" w:cstheme="majorBidi"/>
          <w:bCs/>
        </w:rPr>
        <w:t>land</w:t>
      </w:r>
      <w:r w:rsidRPr="00B45AC0">
        <w:rPr>
          <w:rFonts w:asciiTheme="majorBidi" w:hAnsiTheme="majorBidi" w:cstheme="majorBidi"/>
          <w:bCs/>
        </w:rPr>
        <w:t>'s drylands. The achievement of the PDO will be measured by the following outcome-level indicators:</w:t>
      </w:r>
    </w:p>
    <w:p w:rsidR="00652411"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People provided with access to improved water sources.</w:t>
      </w:r>
    </w:p>
    <w:p w:rsidR="00652411"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People provided with access to improved water sources - female.</w:t>
      </w:r>
    </w:p>
    <w:p w:rsidR="00652411"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Farmers/clients adopting improved technology.</w:t>
      </w:r>
    </w:p>
    <w:p w:rsidR="00652411"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Farmers/clients adopting improved technology - female.</w:t>
      </w:r>
    </w:p>
    <w:p w:rsidR="00652411"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 xml:space="preserve">Land area under sustainable landscape management practices. </w:t>
      </w:r>
    </w:p>
    <w:p w:rsidR="00652411" w:rsidRPr="00B1445E" w:rsidRDefault="00652411" w:rsidP="00652411">
      <w:pPr>
        <w:pStyle w:val="ListParagraph"/>
        <w:shd w:val="clear" w:color="auto" w:fill="FFFFFF" w:themeFill="background1"/>
        <w:tabs>
          <w:tab w:val="left" w:pos="142"/>
          <w:tab w:val="left" w:pos="720"/>
          <w:tab w:val="left" w:pos="851"/>
        </w:tabs>
        <w:spacing w:after="0" w:line="240" w:lineRule="auto"/>
        <w:ind w:left="810" w:firstLine="0"/>
        <w:rPr>
          <w:rFonts w:asciiTheme="majorBidi" w:hAnsiTheme="majorBidi" w:cstheme="majorBidi"/>
          <w:bCs/>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310"/>
        <w:rPr>
          <w:rFonts w:asciiTheme="majorBidi" w:hAnsiTheme="majorBidi" w:cstheme="majorBidi"/>
          <w:bCs/>
        </w:rPr>
      </w:pPr>
      <w:r w:rsidRPr="00B45AC0">
        <w:rPr>
          <w:rFonts w:asciiTheme="majorBidi" w:hAnsiTheme="majorBidi" w:cstheme="majorBidi"/>
          <w:bCs/>
        </w:rPr>
        <w:t xml:space="preserve">The project comprises the following four interlinked components: </w:t>
      </w:r>
    </w:p>
    <w:p w:rsidR="00652411" w:rsidRPr="00B1445E" w:rsidRDefault="00B45AC0" w:rsidP="00652411">
      <w:pPr>
        <w:pStyle w:val="ListParagraph"/>
        <w:numPr>
          <w:ilvl w:val="0"/>
          <w:numId w:val="53"/>
        </w:numPr>
        <w:shd w:val="clear" w:color="auto" w:fill="FFFFFF" w:themeFill="background1"/>
        <w:spacing w:after="0" w:line="240" w:lineRule="auto"/>
        <w:rPr>
          <w:rFonts w:asciiTheme="majorBidi" w:hAnsiTheme="majorBidi" w:cstheme="majorBidi"/>
          <w:color w:val="000000" w:themeColor="text1"/>
        </w:rPr>
      </w:pPr>
      <w:r w:rsidRPr="00B45AC0">
        <w:rPr>
          <w:rFonts w:asciiTheme="majorBidi" w:hAnsiTheme="majorBidi" w:cstheme="majorBidi"/>
          <w:b/>
          <w:color w:val="000000" w:themeColor="text1"/>
        </w:rPr>
        <w:t xml:space="preserve">Component 1: Support Development of Multi-use Water Sources. </w:t>
      </w:r>
      <w:r w:rsidRPr="00B45AC0">
        <w:rPr>
          <w:rFonts w:asciiTheme="majorBidi" w:hAnsiTheme="majorBidi" w:cstheme="majorBidi"/>
          <w:bCs/>
          <w:color w:val="000000" w:themeColor="text1"/>
        </w:rPr>
        <w:t>T</w:t>
      </w:r>
      <w:r w:rsidRPr="00B45AC0">
        <w:rPr>
          <w:rFonts w:asciiTheme="majorBidi" w:hAnsiTheme="majorBidi" w:cstheme="majorBidi"/>
          <w:color w:val="000000" w:themeColor="text1"/>
        </w:rPr>
        <w:t>his component aims to improve water availability for domestic, agriculture, and livestock, and to address the effects of climate induced droughts and floods by developing a slew of water supply infrastructure that provides reliable year-round supplies, including small sand and subsurface dams in dry riverbeds (</w:t>
      </w:r>
      <w:r w:rsidRPr="00B45AC0">
        <w:rPr>
          <w:rFonts w:asciiTheme="majorBidi" w:hAnsiTheme="majorBidi" w:cstheme="majorBidi"/>
          <w:iCs/>
          <w:color w:val="000000" w:themeColor="text1"/>
        </w:rPr>
        <w:t>wadis</w:t>
      </w:r>
      <w:r w:rsidRPr="00B45AC0">
        <w:rPr>
          <w:rFonts w:asciiTheme="majorBidi" w:hAnsiTheme="majorBidi" w:cstheme="majorBidi"/>
          <w:color w:val="000000" w:themeColor="text1"/>
        </w:rPr>
        <w:t xml:space="preserve">) and surface water storage infrastructure (for example, </w:t>
      </w:r>
      <w:r w:rsidRPr="00B45AC0">
        <w:rPr>
          <w:rFonts w:asciiTheme="majorBidi" w:hAnsiTheme="majorBidi" w:cstheme="majorBidi"/>
          <w:iCs/>
          <w:color w:val="000000" w:themeColor="text1"/>
        </w:rPr>
        <w:t>berkads</w:t>
      </w:r>
      <w:r w:rsidRPr="00B45AC0">
        <w:rPr>
          <w:rFonts w:asciiTheme="majorBidi" w:hAnsiTheme="majorBidi" w:cstheme="majorBidi"/>
          <w:color w:val="000000" w:themeColor="text1"/>
        </w:rPr>
        <w:t xml:space="preserve"> and </w:t>
      </w:r>
      <w:r w:rsidRPr="00B45AC0">
        <w:rPr>
          <w:rFonts w:asciiTheme="majorBidi" w:hAnsiTheme="majorBidi" w:cstheme="majorBidi"/>
          <w:iCs/>
          <w:color w:val="000000" w:themeColor="text1"/>
        </w:rPr>
        <w:t>hafir</w:t>
      </w:r>
      <w:r w:rsidRPr="00B45AC0">
        <w:rPr>
          <w:rFonts w:asciiTheme="majorBidi" w:hAnsiTheme="majorBidi" w:cstheme="majorBidi"/>
          <w:color w:val="000000" w:themeColor="text1"/>
        </w:rPr>
        <w:t xml:space="preserve"> dams).</w:t>
      </w:r>
    </w:p>
    <w:p w:rsidR="00652411" w:rsidRPr="00B1445E" w:rsidRDefault="00B45AC0" w:rsidP="00652411">
      <w:pPr>
        <w:pStyle w:val="ListParagraph"/>
        <w:numPr>
          <w:ilvl w:val="0"/>
          <w:numId w:val="53"/>
        </w:numPr>
        <w:shd w:val="clear" w:color="auto" w:fill="FFFFFF" w:themeFill="background1"/>
        <w:spacing w:after="0" w:line="240" w:lineRule="auto"/>
        <w:rPr>
          <w:rFonts w:asciiTheme="majorBidi" w:hAnsiTheme="majorBidi" w:cstheme="majorBidi"/>
          <w:color w:val="000000" w:themeColor="text1"/>
          <w:shd w:val="clear" w:color="auto" w:fill="FFFFFF"/>
        </w:rPr>
      </w:pPr>
      <w:r w:rsidRPr="00B45AC0">
        <w:rPr>
          <w:rFonts w:asciiTheme="majorBidi" w:hAnsiTheme="majorBidi" w:cstheme="majorBidi"/>
          <w:b/>
          <w:color w:val="000000" w:themeColor="text1"/>
          <w:shd w:val="clear" w:color="auto" w:fill="FFFFFF"/>
        </w:rPr>
        <w:t>Component 2: Support Development of Agriculture and Livestock Services around Water Points</w:t>
      </w:r>
      <w:r w:rsidRPr="00B45AC0">
        <w:rPr>
          <w:rFonts w:asciiTheme="majorBidi" w:hAnsiTheme="majorBidi" w:cstheme="majorBidi"/>
          <w:b/>
          <w:bCs/>
          <w:color w:val="000000" w:themeColor="text1"/>
          <w:shd w:val="clear" w:color="auto" w:fill="FFFFFF"/>
        </w:rPr>
        <w:t>.</w:t>
      </w:r>
      <w:r w:rsidRPr="00B45AC0">
        <w:rPr>
          <w:rFonts w:asciiTheme="majorBidi" w:hAnsiTheme="majorBidi" w:cstheme="majorBidi"/>
          <w:color w:val="000000" w:themeColor="text1"/>
          <w:shd w:val="clear" w:color="auto" w:fill="FFFFFF"/>
        </w:rPr>
        <w:t xml:space="preserve"> This component will support interventions aimed at creating and strengthening sustainable and productive livelihoods for communities, ensuring that they benefit from the water point investments while improving </w:t>
      </w:r>
      <w:r w:rsidRPr="00B45AC0">
        <w:rPr>
          <w:rFonts w:asciiTheme="majorBidi" w:hAnsiTheme="majorBidi" w:cstheme="majorBidi"/>
          <w:color w:val="000000" w:themeColor="text1"/>
        </w:rPr>
        <w:t>SLM</w:t>
      </w:r>
      <w:r w:rsidRPr="00B45AC0">
        <w:rPr>
          <w:rFonts w:asciiTheme="majorBidi" w:hAnsiTheme="majorBidi" w:cstheme="majorBidi"/>
          <w:color w:val="000000" w:themeColor="text1"/>
          <w:shd w:val="clear" w:color="auto" w:fill="FFFFFF"/>
        </w:rPr>
        <w:t xml:space="preserve"> and addressing vulnerabilities to flood and drought.</w:t>
      </w:r>
    </w:p>
    <w:p w:rsidR="00652411" w:rsidRPr="00B1445E" w:rsidRDefault="00B45AC0" w:rsidP="00652411">
      <w:pPr>
        <w:pStyle w:val="ListParagraph"/>
        <w:numPr>
          <w:ilvl w:val="0"/>
          <w:numId w:val="53"/>
        </w:numPr>
        <w:shd w:val="clear" w:color="auto" w:fill="FFFFFF" w:themeFill="background1"/>
        <w:spacing w:after="0" w:line="240" w:lineRule="auto"/>
        <w:rPr>
          <w:rFonts w:asciiTheme="majorBidi" w:hAnsiTheme="majorBidi" w:cstheme="majorBidi"/>
          <w:color w:val="000000" w:themeColor="text1"/>
        </w:rPr>
      </w:pPr>
      <w:r w:rsidRPr="00B45AC0">
        <w:rPr>
          <w:rFonts w:asciiTheme="majorBidi" w:hAnsiTheme="majorBidi" w:cstheme="majorBidi"/>
          <w:b/>
          <w:color w:val="000000" w:themeColor="text1"/>
        </w:rPr>
        <w:t xml:space="preserve">Component 3: Development of Environmental Upstream Catchment Services. </w:t>
      </w:r>
      <w:r w:rsidRPr="00B45AC0">
        <w:rPr>
          <w:rFonts w:asciiTheme="majorBidi" w:hAnsiTheme="majorBidi" w:cstheme="majorBidi"/>
          <w:color w:val="000000" w:themeColor="text1"/>
          <w:spacing w:val="1"/>
        </w:rPr>
        <w:t xml:space="preserve">This component aims to address vulnerabilities to floods and droughts and enhance </w:t>
      </w:r>
      <w:r w:rsidRPr="00B45AC0">
        <w:rPr>
          <w:rFonts w:asciiTheme="majorBidi" w:hAnsiTheme="majorBidi" w:cstheme="majorBidi"/>
          <w:color w:val="000000" w:themeColor="text1"/>
        </w:rPr>
        <w:t>thebenefitsfrom</w:t>
      </w:r>
      <w:r w:rsidRPr="00B45AC0">
        <w:rPr>
          <w:rFonts w:asciiTheme="majorBidi" w:hAnsiTheme="majorBidi" w:cstheme="majorBidi"/>
          <w:color w:val="000000" w:themeColor="text1"/>
          <w:spacing w:val="1"/>
        </w:rPr>
        <w:t xml:space="preserve"> the sustainable management of </w:t>
      </w:r>
      <w:r w:rsidRPr="00B45AC0">
        <w:rPr>
          <w:rFonts w:asciiTheme="majorBidi" w:hAnsiTheme="majorBidi" w:cstheme="majorBidi"/>
          <w:color w:val="000000" w:themeColor="text1"/>
        </w:rPr>
        <w:t>upstream catchments. It includes the promotion of rangelands restoration (thus contributing to LDN), and introduction of appropriate practices for SLM (thus reinforcing national climate mitigation measures to increase forest cover and SOC).</w:t>
      </w:r>
    </w:p>
    <w:p w:rsidR="00652411" w:rsidRPr="00B1445E" w:rsidRDefault="00B45AC0" w:rsidP="00652411">
      <w:pPr>
        <w:pStyle w:val="ListParagraph"/>
        <w:numPr>
          <w:ilvl w:val="0"/>
          <w:numId w:val="53"/>
        </w:numPr>
        <w:shd w:val="clear" w:color="auto" w:fill="FFFFFF" w:themeFill="background1"/>
        <w:spacing w:after="0" w:line="240" w:lineRule="auto"/>
        <w:rPr>
          <w:rFonts w:asciiTheme="majorBidi" w:hAnsiTheme="majorBidi" w:cstheme="majorBidi"/>
          <w:color w:val="000000" w:themeColor="text1"/>
          <w:shd w:val="clear" w:color="auto" w:fill="FFFFFF"/>
        </w:rPr>
      </w:pPr>
      <w:r w:rsidRPr="00B45AC0">
        <w:rPr>
          <w:rFonts w:asciiTheme="majorBidi" w:hAnsiTheme="majorBidi" w:cstheme="majorBidi"/>
          <w:b/>
          <w:bCs/>
        </w:rPr>
        <w:t>Component 4: Project Management, Community Development and Enhancing Livelihoods Planning, Monitoring and Evaluation (M&amp;E), and Knowledge Management and Learning.</w:t>
      </w:r>
      <w:r w:rsidRPr="00B45AC0">
        <w:rPr>
          <w:rFonts w:asciiTheme="majorBidi" w:hAnsiTheme="majorBidi" w:cstheme="majorBidi"/>
        </w:rPr>
        <w:t xml:space="preserve"> This component would finance the operational costs of the project management units in participating a project coordinator and fiduciary support unit of Somaliland. The successful targeting of beneficiaries and the achievement of improved water balance, access and management, adoption of SLM practices, select indicators for soil moisture and/or SOC (as appropriate), enhanced agricultural productivity, as well as gender sensitive and nutrition sensitive outcomes would be among the main performance indicators to be monitored.</w:t>
      </w:r>
    </w:p>
    <w:p w:rsidR="00652411" w:rsidRPr="00B1445E" w:rsidRDefault="00652411" w:rsidP="00652411">
      <w:pPr>
        <w:pStyle w:val="ListParagraph"/>
        <w:shd w:val="clear" w:color="auto" w:fill="FFFFFF" w:themeFill="background1"/>
        <w:spacing w:after="0" w:line="240" w:lineRule="auto"/>
        <w:ind w:left="284" w:firstLine="0"/>
        <w:rPr>
          <w:rFonts w:asciiTheme="majorBidi" w:hAnsiTheme="majorBidi" w:cstheme="majorBidi"/>
          <w:color w:val="000000" w:themeColor="text1"/>
          <w:shd w:val="clear" w:color="auto" w:fill="FFFFFF"/>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4"/>
        <w:rPr>
          <w:rFonts w:asciiTheme="majorBidi" w:hAnsiTheme="majorBidi" w:cstheme="majorBidi"/>
          <w:iCs/>
        </w:rPr>
      </w:pPr>
      <w:r w:rsidRPr="00B45AC0">
        <w:rPr>
          <w:rFonts w:asciiTheme="majorBidi" w:hAnsiTheme="majorBidi" w:cstheme="majorBidi"/>
          <w:b/>
          <w:bCs/>
        </w:rPr>
        <w:t>Gender and social inclusion are key factors determining the current and future of water management in Somaliland and should be given much attention in project implementation.</w:t>
      </w:r>
      <w:r w:rsidRPr="00B45AC0">
        <w:rPr>
          <w:rFonts w:asciiTheme="majorBidi" w:hAnsiTheme="majorBidi" w:cstheme="majorBidi"/>
        </w:rPr>
        <w:t xml:space="preserve"> The project aims to contribute to women’s and girls’ socioeconomic empowerment by reducing gender gaps in the agricultural and livestock sector where women play important roles but have limited access to extension, training, inputs, information, credit as well as little voice in decision making, and few opportunities for income generation given their heavy domestic responsibilities, particularly for water collection. Project activities to reduce the gender gaps include engaging female facilitators will ensure that women have a voice in decision making. A quota of minimum 30 percent female leadership of Village Development Committees (VDC) will be established. Selected Female VDC members will be trained to enhance their capacity for active participation in VDCs.  In addition, the project will ensure inclusion of disadvantaged and vulnerable groups including minority groups, IDPs, youth, female headed households and people living with disabilities.</w:t>
      </w:r>
    </w:p>
    <w:p w:rsidR="00652411" w:rsidRPr="00B1445E" w:rsidRDefault="00652411" w:rsidP="00652411">
      <w:pPr>
        <w:pStyle w:val="ListParagraph"/>
        <w:shd w:val="clear" w:color="auto" w:fill="FFFFFF" w:themeFill="background1"/>
        <w:tabs>
          <w:tab w:val="left" w:pos="1004"/>
        </w:tabs>
        <w:spacing w:after="0" w:line="240" w:lineRule="auto"/>
        <w:ind w:left="360" w:right="4" w:firstLine="0"/>
        <w:rPr>
          <w:rFonts w:asciiTheme="majorBidi" w:hAnsiTheme="majorBidi" w:cstheme="majorBidi"/>
          <w:iCs/>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4"/>
        <w:rPr>
          <w:rFonts w:asciiTheme="majorBidi" w:hAnsiTheme="majorBidi" w:cstheme="majorBidi"/>
          <w:lang w:val="en-CA"/>
        </w:rPr>
      </w:pPr>
      <w:r w:rsidRPr="00B45AC0">
        <w:rPr>
          <w:rFonts w:asciiTheme="majorBidi" w:hAnsiTheme="majorBidi" w:cstheme="majorBidi"/>
          <w:b/>
          <w:bCs/>
          <w:color w:val="000000" w:themeColor="text1"/>
        </w:rPr>
        <w:t>Citizen engagement is central to the project design.</w:t>
      </w:r>
      <w:r w:rsidRPr="00B45AC0">
        <w:rPr>
          <w:rFonts w:asciiTheme="majorBidi" w:hAnsiTheme="majorBidi" w:cstheme="majorBidi"/>
          <w:color w:val="000000" w:themeColor="text1"/>
        </w:rPr>
        <w:t xml:space="preserve"> Community driven development is a critical element in this project and is essential for sustainability of project outcomes.</w:t>
      </w:r>
      <w:r w:rsidRPr="00B45AC0">
        <w:rPr>
          <w:rFonts w:asciiTheme="majorBidi" w:hAnsiTheme="majorBidi" w:cstheme="majorBidi"/>
          <w:iCs/>
          <w:color w:val="000000" w:themeColor="text1"/>
        </w:rPr>
        <w:t xml:space="preserve"> The project will work through VDCs to ensure community engagement in the project, including identifying and mobilizing all groups in the community for participation, jointly agreeing on investment priorities, and organizing the community to deliver those investments in collaboration with the Government and other service providers. The project implementation team will train community facilitators to lead discussions on Community Investment Plans (CIPs) to help communities identify their priority water interventions (costs and benefits of different technologies), how they will manage their water infrastructure, and how the community will use the water to increase their food security and income opportunities. </w:t>
      </w:r>
      <w:r w:rsidRPr="00B45AC0">
        <w:rPr>
          <w:rFonts w:asciiTheme="majorBidi" w:hAnsiTheme="majorBidi" w:cstheme="majorBidi"/>
          <w:b/>
          <w:bCs/>
          <w:iCs/>
          <w:color w:val="000000" w:themeColor="text1"/>
        </w:rPr>
        <w:t>Given the capacity and human resource constraints at the state level, the project will provide funds to contract implementation support for communities.</w:t>
      </w:r>
    </w:p>
    <w:p w:rsidR="00652411" w:rsidRPr="00B1445E" w:rsidRDefault="00652411" w:rsidP="00652411">
      <w:pPr>
        <w:shd w:val="clear" w:color="auto" w:fill="FFFFFF" w:themeFill="background1"/>
        <w:tabs>
          <w:tab w:val="left" w:pos="142"/>
          <w:tab w:val="left" w:pos="284"/>
        </w:tabs>
        <w:spacing w:after="0" w:line="240" w:lineRule="auto"/>
        <w:rPr>
          <w:rFonts w:asciiTheme="majorBidi" w:hAnsiTheme="majorBidi" w:cstheme="majorBidi"/>
          <w:bCs/>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4"/>
        <w:rPr>
          <w:rFonts w:asciiTheme="majorBidi" w:hAnsiTheme="majorBidi" w:cstheme="majorBidi"/>
        </w:rPr>
      </w:pPr>
      <w:r w:rsidRPr="00B45AC0">
        <w:rPr>
          <w:rFonts w:asciiTheme="majorBidi" w:hAnsiTheme="majorBidi" w:cstheme="majorBidi"/>
          <w:b/>
          <w:bCs/>
        </w:rPr>
        <w:t>Stakeholder engagement refers to a process of sharing information and knowledge in a meaningful manner</w:t>
      </w:r>
      <w:r w:rsidRPr="00B45AC0">
        <w:rPr>
          <w:rFonts w:asciiTheme="majorBidi" w:hAnsiTheme="majorBidi" w:cstheme="majorBidi"/>
        </w:rPr>
        <w:t>. It seeks to understand and respond to the concerns of individuals or groups potentially impacted or affected by the Barwaaqo projectin a transparent, inclusive and timely manner and building relationships based on trust. The scope of the SEP covers the Barwaaqo Projectin its entirety in the Somaliland. As such, the SEP includes the various stakeholders positively, neutrally and adversely affected by the project.</w:t>
      </w:r>
    </w:p>
    <w:p w:rsidR="00652411" w:rsidRPr="00B1445E" w:rsidRDefault="00652411" w:rsidP="00652411">
      <w:pPr>
        <w:pStyle w:val="ListParagraph"/>
        <w:shd w:val="clear" w:color="auto" w:fill="FFFFFF" w:themeFill="background1"/>
        <w:spacing w:after="0" w:line="240" w:lineRule="auto"/>
        <w:ind w:left="720" w:right="4" w:firstLine="0"/>
        <w:contextualSpacing/>
        <w:rPr>
          <w:rFonts w:asciiTheme="majorBidi" w:hAnsiTheme="majorBidi" w:cstheme="majorBidi"/>
          <w:lang w:val="en-GB"/>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4"/>
        <w:rPr>
          <w:rFonts w:asciiTheme="majorBidi" w:hAnsiTheme="majorBidi" w:cstheme="majorBidi"/>
        </w:rPr>
      </w:pPr>
      <w:r w:rsidRPr="00B45AC0">
        <w:rPr>
          <w:rFonts w:asciiTheme="majorBidi" w:hAnsiTheme="majorBidi" w:cstheme="majorBidi"/>
          <w:b/>
          <w:bCs/>
        </w:rPr>
        <w:t>The aim of the SEP is the identification and analysis of stakeholders</w:t>
      </w:r>
      <w:r w:rsidRPr="00B45AC0">
        <w:rPr>
          <w:rFonts w:asciiTheme="majorBidi" w:hAnsiTheme="majorBidi" w:cstheme="majorBidi"/>
        </w:rPr>
        <w:t xml:space="preserve"> (including disadvantaged groups), their characteristics and interests, and the methods of communication, engagement and consultation that are appropriate for different groups at different stages of the project. The SEP describes the timing and methods of engagement with stakeholders throughout the lifecycle of a project. Stakeholders are usually categorized as “project-affected parties” and “other interested parties”. Effective stakeholder engagement is expected to improve the environmental and social sustainability of projects, enhance project acceptance, and contribute to successful project design and implementation and sustainability.</w:t>
      </w:r>
    </w:p>
    <w:p w:rsidR="00D65515" w:rsidRPr="00B1445E" w:rsidRDefault="00D65515" w:rsidP="006B7EC3">
      <w:pPr>
        <w:pStyle w:val="ListParagraph"/>
        <w:spacing w:after="0"/>
        <w:rPr>
          <w:rFonts w:asciiTheme="majorBidi" w:hAnsiTheme="majorBidi" w:cstheme="majorBidi"/>
        </w:rPr>
      </w:pPr>
    </w:p>
    <w:p w:rsidR="00D65515" w:rsidRPr="00B1445E" w:rsidRDefault="00B45AC0" w:rsidP="006B7EC3">
      <w:pPr>
        <w:pStyle w:val="ListParagraph"/>
        <w:numPr>
          <w:ilvl w:val="0"/>
          <w:numId w:val="42"/>
        </w:numPr>
        <w:shd w:val="clear" w:color="auto" w:fill="FFFFFF" w:themeFill="background1"/>
        <w:tabs>
          <w:tab w:val="left" w:pos="1004"/>
        </w:tabs>
        <w:spacing w:after="0"/>
        <w:ind w:right="310"/>
        <w:rPr>
          <w:rFonts w:asciiTheme="majorBidi" w:hAnsiTheme="majorBidi" w:cstheme="majorBidi"/>
        </w:rPr>
      </w:pPr>
      <w:r w:rsidRPr="00B45AC0">
        <w:rPr>
          <w:rFonts w:asciiTheme="majorBidi" w:hAnsiTheme="majorBidi" w:cstheme="majorBidi"/>
          <w:b/>
          <w:bCs/>
          <w:lang w:val="en-GB"/>
        </w:rPr>
        <w:t>The specific objectives of the SEP include:</w:t>
      </w:r>
    </w:p>
    <w:p w:rsidR="00652411" w:rsidRPr="00B1445E" w:rsidRDefault="00B45AC0" w:rsidP="00652411">
      <w:pPr>
        <w:numPr>
          <w:ilvl w:val="0"/>
          <w:numId w:val="34"/>
        </w:numPr>
        <w:shd w:val="clear" w:color="auto" w:fill="FFFFFF" w:themeFill="background1"/>
        <w:spacing w:after="0" w:line="240" w:lineRule="auto"/>
        <w:ind w:left="1350"/>
        <w:rPr>
          <w:rFonts w:asciiTheme="majorBidi" w:eastAsia="SimSun" w:hAnsiTheme="majorBidi" w:cstheme="majorBidi"/>
          <w:lang w:val="en-GB"/>
        </w:rPr>
      </w:pPr>
      <w:r w:rsidRPr="00B45AC0">
        <w:rPr>
          <w:rFonts w:asciiTheme="majorBidi" w:eastAsia="SimSun" w:hAnsiTheme="majorBidi" w:cstheme="majorBidi"/>
          <w:lang w:val="en-GB"/>
        </w:rPr>
        <w:t>Facilitate open and continuous communication and consultation between various groups including project managers, stakeholders, and the general public;</w:t>
      </w:r>
    </w:p>
    <w:p w:rsidR="00652411" w:rsidRPr="00B1445E" w:rsidRDefault="00B45AC0" w:rsidP="00652411">
      <w:pPr>
        <w:numPr>
          <w:ilvl w:val="0"/>
          <w:numId w:val="34"/>
        </w:numPr>
        <w:shd w:val="clear" w:color="auto" w:fill="FFFFFF" w:themeFill="background1"/>
        <w:spacing w:after="0" w:line="240" w:lineRule="auto"/>
        <w:ind w:left="1350"/>
        <w:rPr>
          <w:rFonts w:asciiTheme="majorBidi" w:eastAsia="SimSun" w:hAnsiTheme="majorBidi" w:cstheme="majorBidi"/>
          <w:lang w:val="en-GB"/>
        </w:rPr>
      </w:pPr>
      <w:r w:rsidRPr="00B45AC0">
        <w:rPr>
          <w:rFonts w:asciiTheme="majorBidi" w:eastAsia="SimSun" w:hAnsiTheme="majorBidi" w:cstheme="majorBidi"/>
          <w:lang w:val="en-GB"/>
        </w:rPr>
        <w:t>Provide timely and appropriate information prior to and during project implementation to enable informed participation in the project and definition of appropriate mitigation measures;</w:t>
      </w:r>
    </w:p>
    <w:p w:rsidR="00652411" w:rsidRPr="00B1445E" w:rsidRDefault="00B45AC0" w:rsidP="00652411">
      <w:pPr>
        <w:numPr>
          <w:ilvl w:val="0"/>
          <w:numId w:val="34"/>
        </w:numPr>
        <w:shd w:val="clear" w:color="auto" w:fill="FFFFFF" w:themeFill="background1"/>
        <w:spacing w:after="0" w:line="240" w:lineRule="auto"/>
        <w:ind w:left="1350"/>
        <w:rPr>
          <w:rFonts w:asciiTheme="majorBidi" w:eastAsia="SimSun" w:hAnsiTheme="majorBidi" w:cstheme="majorBidi"/>
          <w:lang w:val="en-GB"/>
        </w:rPr>
      </w:pPr>
      <w:r w:rsidRPr="00B45AC0">
        <w:rPr>
          <w:rFonts w:asciiTheme="majorBidi" w:eastAsia="SimSun" w:hAnsiTheme="majorBidi" w:cstheme="majorBidi"/>
          <w:lang w:val="en-GB"/>
        </w:rPr>
        <w:t>Assist in building strong relationships with the local community and reduce the potential for delays through the early identification of issues to be addressed as the project progresses;</w:t>
      </w:r>
    </w:p>
    <w:p w:rsidR="00652411" w:rsidRPr="00B1445E" w:rsidRDefault="00B45AC0" w:rsidP="00652411">
      <w:pPr>
        <w:numPr>
          <w:ilvl w:val="0"/>
          <w:numId w:val="34"/>
        </w:numPr>
        <w:shd w:val="clear" w:color="auto" w:fill="FFFFFF" w:themeFill="background1"/>
        <w:spacing w:after="0" w:line="240" w:lineRule="auto"/>
        <w:ind w:left="1350"/>
        <w:rPr>
          <w:rFonts w:asciiTheme="majorBidi" w:eastAsia="SimSun" w:hAnsiTheme="majorBidi" w:cstheme="majorBidi"/>
          <w:lang w:val="en-GB"/>
        </w:rPr>
      </w:pPr>
      <w:r w:rsidRPr="00B45AC0">
        <w:rPr>
          <w:rFonts w:asciiTheme="majorBidi" w:eastAsia="SimSun" w:hAnsiTheme="majorBidi" w:cstheme="majorBidi"/>
          <w:lang w:val="en-GB"/>
        </w:rPr>
        <w:t>Document practical engagement strategies, achievements and lessons learnt;</w:t>
      </w:r>
    </w:p>
    <w:p w:rsidR="00652411" w:rsidRPr="00B1445E" w:rsidRDefault="00B45AC0" w:rsidP="00652411">
      <w:pPr>
        <w:numPr>
          <w:ilvl w:val="0"/>
          <w:numId w:val="34"/>
        </w:numPr>
        <w:shd w:val="clear" w:color="auto" w:fill="FFFFFF" w:themeFill="background1"/>
        <w:spacing w:after="0" w:line="240" w:lineRule="auto"/>
        <w:ind w:left="1350"/>
        <w:rPr>
          <w:rFonts w:asciiTheme="majorBidi" w:eastAsia="SimSun" w:hAnsiTheme="majorBidi" w:cstheme="majorBidi"/>
          <w:lang w:val="en-GB"/>
        </w:rPr>
      </w:pPr>
      <w:r w:rsidRPr="00B45AC0">
        <w:rPr>
          <w:rFonts w:asciiTheme="majorBidi" w:eastAsia="SimSun" w:hAnsiTheme="majorBidi" w:cstheme="majorBidi"/>
          <w:lang w:val="en-GB"/>
        </w:rPr>
        <w:t>Provide stakeholders with a clear process for providing comments and raising grievances;</w:t>
      </w:r>
    </w:p>
    <w:p w:rsidR="00652411" w:rsidRPr="00B1445E" w:rsidRDefault="00B45AC0" w:rsidP="00652411">
      <w:pPr>
        <w:numPr>
          <w:ilvl w:val="0"/>
          <w:numId w:val="34"/>
        </w:numPr>
        <w:shd w:val="clear" w:color="auto" w:fill="FFFFFF" w:themeFill="background1"/>
        <w:spacing w:after="0" w:line="240" w:lineRule="auto"/>
        <w:ind w:left="1350"/>
        <w:rPr>
          <w:rFonts w:asciiTheme="majorBidi" w:eastAsia="SimSun" w:hAnsiTheme="majorBidi" w:cstheme="majorBidi"/>
          <w:lang w:val="en-GB"/>
        </w:rPr>
      </w:pPr>
      <w:r w:rsidRPr="00B45AC0">
        <w:rPr>
          <w:rFonts w:asciiTheme="majorBidi" w:eastAsia="SimSun" w:hAnsiTheme="majorBidi" w:cstheme="majorBidi"/>
          <w:lang w:val="en-GB"/>
        </w:rPr>
        <w:t>Allow stakeholders the opportunity to raise comments/concerns anonymously using the existing hotlines;</w:t>
      </w:r>
    </w:p>
    <w:p w:rsidR="00652411" w:rsidRPr="00B1445E" w:rsidRDefault="00B45AC0" w:rsidP="00652411">
      <w:pPr>
        <w:numPr>
          <w:ilvl w:val="0"/>
          <w:numId w:val="34"/>
        </w:numPr>
        <w:shd w:val="clear" w:color="auto" w:fill="FFFFFF" w:themeFill="background1"/>
        <w:spacing w:after="0" w:line="240" w:lineRule="auto"/>
        <w:ind w:left="1350"/>
        <w:rPr>
          <w:rFonts w:asciiTheme="majorBidi" w:eastAsia="SimSun" w:hAnsiTheme="majorBidi" w:cstheme="majorBidi"/>
          <w:lang w:val="en-GB"/>
        </w:rPr>
      </w:pPr>
      <w:r w:rsidRPr="00B45AC0">
        <w:rPr>
          <w:rFonts w:asciiTheme="majorBidi" w:eastAsia="SimSun" w:hAnsiTheme="majorBidi" w:cstheme="majorBidi"/>
          <w:lang w:val="en-GB"/>
        </w:rPr>
        <w:t xml:space="preserve">Structure and manage the handling of comments, responses and grievances, and allow monitoring of effectiveness of the mechanism; and </w:t>
      </w:r>
    </w:p>
    <w:p w:rsidR="00652411" w:rsidRPr="00B1445E" w:rsidRDefault="00B45AC0" w:rsidP="00652411">
      <w:pPr>
        <w:numPr>
          <w:ilvl w:val="0"/>
          <w:numId w:val="34"/>
        </w:numPr>
        <w:shd w:val="clear" w:color="auto" w:fill="FFFFFF" w:themeFill="background1"/>
        <w:spacing w:after="0" w:line="240" w:lineRule="auto"/>
        <w:ind w:left="1350"/>
        <w:rPr>
          <w:rFonts w:asciiTheme="majorBidi" w:eastAsia="SimSun" w:hAnsiTheme="majorBidi" w:cstheme="majorBidi"/>
          <w:lang w:val="en-GB"/>
        </w:rPr>
      </w:pPr>
      <w:r w:rsidRPr="00B45AC0">
        <w:rPr>
          <w:rFonts w:asciiTheme="majorBidi" w:eastAsia="SimSun" w:hAnsiTheme="majorBidi" w:cstheme="majorBidi"/>
          <w:lang w:val="en-GB"/>
        </w:rPr>
        <w:t>Ensure that comments, responses and grievances are handled in a fair, timely and transparent manner in line with international best practice and WB expectations.</w:t>
      </w:r>
    </w:p>
    <w:p w:rsidR="00652411" w:rsidRPr="00B1445E" w:rsidRDefault="00652411" w:rsidP="00652411">
      <w:pPr>
        <w:shd w:val="clear" w:color="auto" w:fill="FFFFFF" w:themeFill="background1"/>
        <w:tabs>
          <w:tab w:val="left" w:pos="1004"/>
        </w:tabs>
        <w:spacing w:after="0" w:line="240" w:lineRule="auto"/>
        <w:ind w:left="0" w:right="4" w:firstLine="0"/>
        <w:rPr>
          <w:rFonts w:asciiTheme="majorBidi" w:hAnsiTheme="majorBidi" w:cstheme="majorBidi"/>
        </w:rPr>
      </w:pPr>
    </w:p>
    <w:p w:rsidR="00652411" w:rsidRPr="00A7723D" w:rsidRDefault="00B45AC0">
      <w:pPr>
        <w:pStyle w:val="ListParagraph"/>
        <w:numPr>
          <w:ilvl w:val="0"/>
          <w:numId w:val="42"/>
        </w:numPr>
        <w:shd w:val="clear" w:color="auto" w:fill="FFFFFF" w:themeFill="background1"/>
        <w:tabs>
          <w:tab w:val="left" w:pos="270"/>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rPr>
        <w:t>Stakeholder consultation meetings on the E&amp;S risks and mitigation measures of the project were held on the 11</w:t>
      </w:r>
      <w:r w:rsidRPr="00B45AC0">
        <w:rPr>
          <w:rFonts w:asciiTheme="majorBidi" w:hAnsiTheme="majorBidi" w:cstheme="majorBidi"/>
          <w:vertAlign w:val="superscript"/>
        </w:rPr>
        <w:t>th</w:t>
      </w:r>
      <w:r w:rsidRPr="00B45AC0">
        <w:rPr>
          <w:rFonts w:asciiTheme="majorBidi" w:hAnsiTheme="majorBidi" w:cstheme="majorBidi"/>
        </w:rPr>
        <w:t xml:space="preserve"> DEC, 2022 including 15 male and 10 female participants from government, civil society organizations, UN and INGOs involved with the water, agriculture and livelihood sectors as well as land and other representatives of disadvantaged groups and organizations.  Key issues raised included: the need to be more purposeful in the inclusion of women and minorities and marginalized groups including separate meetings and consideration in committees and others and avoidance of elite capture, take time to build ownership and strengthen community structures, as well as disseminating information on the project to all groups.</w:t>
      </w:r>
      <w:r w:rsidR="00A7723D">
        <w:rPr>
          <w:rFonts w:asciiTheme="majorBidi" w:hAnsiTheme="majorBidi" w:cstheme="majorBidi"/>
        </w:rPr>
        <w:t xml:space="preserve"> </w:t>
      </w:r>
      <w:r w:rsidRPr="00B45AC0">
        <w:rPr>
          <w:rFonts w:asciiTheme="majorBidi" w:hAnsiTheme="majorBidi" w:cstheme="majorBidi"/>
        </w:rPr>
        <w:t>The details are given in Annex 5 including the key issues raised and how the project proposes to address them.</w:t>
      </w:r>
      <w:r w:rsidRPr="00B45AC0">
        <w:rPr>
          <w:rStyle w:val="FootnoteReference"/>
          <w:rFonts w:asciiTheme="majorBidi" w:hAnsiTheme="majorBidi" w:cstheme="majorBidi"/>
        </w:rPr>
        <w:footnoteReference w:id="2"/>
      </w:r>
    </w:p>
    <w:p w:rsidR="00652411" w:rsidRPr="00B1445E" w:rsidRDefault="00652411" w:rsidP="00652411">
      <w:pPr>
        <w:ind w:left="0" w:firstLine="0"/>
        <w:rPr>
          <w:rFonts w:asciiTheme="majorBidi" w:hAnsiTheme="majorBidi" w:cstheme="majorBidi"/>
        </w:rPr>
      </w:pPr>
    </w:p>
    <w:p w:rsidR="00652411" w:rsidRPr="00B1445E" w:rsidRDefault="00B45AC0" w:rsidP="00652411">
      <w:pPr>
        <w:tabs>
          <w:tab w:val="center" w:pos="4680"/>
        </w:tabs>
        <w:rPr>
          <w:rFonts w:asciiTheme="majorBidi" w:hAnsiTheme="majorBidi" w:cstheme="majorBidi"/>
        </w:rPr>
        <w:sectPr w:rsidR="00652411" w:rsidRPr="00B1445E" w:rsidSect="00FE71F2">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pgBorders w:offsetFrom="page">
            <w:top w:val="single" w:sz="18" w:space="24" w:color="00B050"/>
            <w:left w:val="single" w:sz="18" w:space="24" w:color="00B050"/>
            <w:bottom w:val="single" w:sz="18" w:space="24" w:color="00B050"/>
            <w:right w:val="single" w:sz="18" w:space="24" w:color="00B050"/>
          </w:pgBorders>
          <w:pgNumType w:fmt="lowerRoman" w:start="1"/>
          <w:cols w:space="720"/>
          <w:titlePg/>
          <w:docGrid w:linePitch="326"/>
        </w:sectPr>
      </w:pPr>
      <w:r w:rsidRPr="00B45AC0">
        <w:rPr>
          <w:rFonts w:asciiTheme="majorBidi" w:hAnsiTheme="majorBidi" w:cstheme="majorBidi"/>
        </w:rPr>
        <w:tab/>
      </w:r>
    </w:p>
    <w:p w:rsidR="00652411" w:rsidRPr="00B1445E" w:rsidRDefault="00B45AC0">
      <w:pPr>
        <w:pStyle w:val="Heading1"/>
        <w:rPr>
          <w:rFonts w:asciiTheme="majorBidi" w:hAnsiTheme="majorBidi" w:cstheme="majorBidi"/>
          <w:sz w:val="22"/>
          <w:szCs w:val="22"/>
        </w:rPr>
      </w:pPr>
      <w:bookmarkStart w:id="4" w:name="_Toc128655258"/>
      <w:r w:rsidRPr="00B45AC0">
        <w:rPr>
          <w:rFonts w:asciiTheme="majorBidi" w:hAnsiTheme="majorBidi" w:cstheme="majorBidi"/>
          <w:sz w:val="22"/>
          <w:szCs w:val="22"/>
        </w:rPr>
        <w:t>1.0 INTRODUCTION</w:t>
      </w:r>
      <w:bookmarkEnd w:id="4"/>
    </w:p>
    <w:p w:rsidR="002C12F2" w:rsidRPr="00B1445E" w:rsidRDefault="002C12F2">
      <w:pPr>
        <w:pStyle w:val="Heading1"/>
        <w:rPr>
          <w:rFonts w:asciiTheme="majorBidi" w:hAnsiTheme="majorBidi" w:cstheme="majorBidi"/>
          <w:sz w:val="22"/>
          <w:szCs w:val="22"/>
        </w:rPr>
      </w:pPr>
    </w:p>
    <w:p w:rsidR="00652411" w:rsidRPr="00B1445E" w:rsidRDefault="00B45AC0">
      <w:pPr>
        <w:pStyle w:val="Heading2"/>
        <w:rPr>
          <w:rFonts w:asciiTheme="majorBidi" w:hAnsiTheme="majorBidi" w:cstheme="majorBidi"/>
        </w:rPr>
      </w:pPr>
      <w:bookmarkStart w:id="5" w:name="_Toc128655259"/>
      <w:r w:rsidRPr="00B45AC0">
        <w:rPr>
          <w:rFonts w:asciiTheme="majorBidi" w:hAnsiTheme="majorBidi" w:cstheme="majorBidi"/>
        </w:rPr>
        <w:t>Background</w:t>
      </w:r>
      <w:bookmarkEnd w:id="2"/>
      <w:bookmarkEnd w:id="5"/>
    </w:p>
    <w:p w:rsidR="00652411" w:rsidRPr="00B1445E" w:rsidRDefault="00652411" w:rsidP="00652411">
      <w:pPr>
        <w:spacing w:after="0" w:line="240" w:lineRule="auto"/>
        <w:rPr>
          <w:rFonts w:asciiTheme="majorBidi" w:hAnsiTheme="majorBidi" w:cstheme="majorBidi"/>
          <w:lang w:val="en-GB" w:eastAsia="en-GB" w:bidi="th-TH"/>
        </w:rPr>
      </w:pPr>
    </w:p>
    <w:p w:rsidR="00652411" w:rsidRPr="00B1445E" w:rsidRDefault="00B45AC0" w:rsidP="00652411">
      <w:pPr>
        <w:pStyle w:val="ListParagraph"/>
        <w:numPr>
          <w:ilvl w:val="0"/>
          <w:numId w:val="42"/>
        </w:numPr>
        <w:shd w:val="clear" w:color="auto" w:fill="FFFFFF" w:themeFill="background1"/>
        <w:tabs>
          <w:tab w:val="left" w:pos="142"/>
          <w:tab w:val="left" w:pos="284"/>
        </w:tabs>
        <w:spacing w:after="0" w:line="240" w:lineRule="auto"/>
        <w:ind w:left="0" w:firstLine="0"/>
        <w:rPr>
          <w:rFonts w:asciiTheme="majorBidi" w:hAnsiTheme="majorBidi" w:cstheme="majorBidi"/>
        </w:rPr>
      </w:pPr>
      <w:r w:rsidRPr="00B45AC0">
        <w:rPr>
          <w:rFonts w:asciiTheme="majorBidi" w:hAnsiTheme="majorBidi" w:cstheme="majorBidi"/>
          <w:b/>
          <w:bCs/>
        </w:rPr>
        <w:t>The Government of Somaliland(GoSL) developed this Stakeholder Engagement Plan (SEP)for the “Second Water for Agro-Pastoral Productivity and Resilience Project (WARP)” or Barwaaqo</w:t>
      </w:r>
      <w:r w:rsidRPr="00B45AC0">
        <w:rPr>
          <w:rStyle w:val="FootnoteReference"/>
          <w:rFonts w:asciiTheme="majorBidi" w:hAnsiTheme="majorBidi" w:cstheme="majorBidi"/>
          <w:b/>
          <w:bCs/>
        </w:rPr>
        <w:footnoteReference w:id="3"/>
      </w:r>
      <w:r w:rsidRPr="00B45AC0">
        <w:rPr>
          <w:rFonts w:asciiTheme="majorBidi" w:hAnsiTheme="majorBidi" w:cstheme="majorBidi"/>
          <w:b/>
          <w:bCs/>
        </w:rPr>
        <w:t xml:space="preserve">, </w:t>
      </w:r>
      <w:r w:rsidRPr="00B45AC0">
        <w:rPr>
          <w:rFonts w:asciiTheme="majorBidi" w:hAnsiTheme="majorBidi" w:cstheme="majorBidi"/>
        </w:rPr>
        <w:t>which is World Bank funded.TheSEP</w:t>
      </w:r>
      <w:r w:rsidRPr="00B45AC0">
        <w:rPr>
          <w:rFonts w:asciiTheme="majorBidi" w:hAnsiTheme="majorBidi" w:cstheme="majorBidi"/>
          <w:spacing w:val="-2"/>
        </w:rPr>
        <w:t>will serve as</w:t>
      </w:r>
      <w:r w:rsidRPr="00B45AC0">
        <w:rPr>
          <w:rFonts w:asciiTheme="majorBidi" w:hAnsiTheme="majorBidi" w:cstheme="majorBidi"/>
        </w:rPr>
        <w:t>oneof</w:t>
      </w:r>
      <w:r w:rsidRPr="00B45AC0">
        <w:rPr>
          <w:rFonts w:asciiTheme="majorBidi" w:hAnsiTheme="majorBidi" w:cstheme="majorBidi"/>
          <w:spacing w:val="-4"/>
        </w:rPr>
        <w:t xml:space="preserve"> the </w:t>
      </w:r>
      <w:r w:rsidRPr="00B45AC0">
        <w:rPr>
          <w:rStyle w:val="BodyTextChar"/>
          <w:rFonts w:asciiTheme="majorBidi" w:hAnsiTheme="majorBidi" w:cstheme="majorBidi"/>
        </w:rPr>
        <w:t xml:space="preserve">environmental and social (E&amp;S) </w:t>
      </w:r>
      <w:r w:rsidRPr="00B45AC0">
        <w:rPr>
          <w:rFonts w:asciiTheme="majorBidi" w:hAnsiTheme="majorBidi" w:cstheme="majorBidi"/>
        </w:rPr>
        <w:t>instrumentsrequiredtoaddressandmanage</w:t>
      </w:r>
      <w:r w:rsidRPr="00B45AC0">
        <w:rPr>
          <w:rStyle w:val="BodyTextChar"/>
          <w:rFonts w:asciiTheme="majorBidi" w:hAnsiTheme="majorBidi" w:cstheme="majorBidi"/>
        </w:rPr>
        <w:t>E&amp;S</w:t>
      </w:r>
      <w:r w:rsidRPr="00B45AC0">
        <w:rPr>
          <w:rFonts w:asciiTheme="majorBidi" w:hAnsiTheme="majorBidi" w:cstheme="majorBidi"/>
        </w:rPr>
        <w:t xml:space="preserve">impactsassociatedwiththeWARP under the World Bank’s Environmental and Social Framework (ESF). </w:t>
      </w:r>
    </w:p>
    <w:p w:rsidR="00652411" w:rsidRPr="00B1445E" w:rsidRDefault="00652411" w:rsidP="00652411">
      <w:pPr>
        <w:pStyle w:val="ListParagraph"/>
        <w:shd w:val="clear" w:color="auto" w:fill="FFFFFF" w:themeFill="background1"/>
        <w:tabs>
          <w:tab w:val="left" w:pos="142"/>
          <w:tab w:val="left" w:pos="284"/>
        </w:tabs>
        <w:spacing w:after="0" w:line="240" w:lineRule="auto"/>
        <w:ind w:left="0" w:firstLine="0"/>
        <w:rPr>
          <w:rFonts w:asciiTheme="majorBidi" w:hAnsiTheme="majorBidi" w:cstheme="majorBidi"/>
        </w:rPr>
      </w:pPr>
    </w:p>
    <w:p w:rsidR="00652411" w:rsidRPr="00B1445E" w:rsidRDefault="00B45AC0" w:rsidP="00652411">
      <w:pPr>
        <w:pStyle w:val="ListParagraph"/>
        <w:numPr>
          <w:ilvl w:val="0"/>
          <w:numId w:val="42"/>
        </w:numPr>
        <w:shd w:val="clear" w:color="auto" w:fill="FFFFFF" w:themeFill="background1"/>
        <w:tabs>
          <w:tab w:val="left" w:pos="142"/>
          <w:tab w:val="left" w:pos="284"/>
        </w:tabs>
        <w:spacing w:after="0" w:line="240" w:lineRule="auto"/>
        <w:ind w:left="0" w:firstLine="0"/>
        <w:rPr>
          <w:rFonts w:asciiTheme="majorBidi" w:hAnsiTheme="majorBidi" w:cstheme="majorBidi"/>
        </w:rPr>
      </w:pPr>
      <w:r w:rsidRPr="00B45AC0">
        <w:rPr>
          <w:rFonts w:asciiTheme="majorBidi" w:hAnsiTheme="majorBidi" w:cstheme="majorBidi"/>
          <w:b/>
          <w:bCs/>
        </w:rPr>
        <w:t>Development projects in urban areas have accelerated Somaliland’s progress toward achieving the Sustainable Development Goals (SDGs) for water and sanitation.</w:t>
      </w:r>
      <w:r w:rsidRPr="00B45AC0">
        <w:rPr>
          <w:rFonts w:asciiTheme="majorBidi" w:hAnsiTheme="majorBidi" w:cstheme="majorBidi"/>
        </w:rPr>
        <w:t xml:space="preserve"> However, the lack of progress in rural areas slows down the process. By 2030, an estimated 1.5 million additional rural Somalis would need better water and sanitation access to reach the expected SDG target of universal access to water and sanitation. Access to water and pasture is a fundamental source of conflict and cooperation between clans and civil authorities throughout the Somali ecosystem. As a source of conflict, extensive transboundary livestock movements and limited access to the combination of water and pasture are one of the primary drivers of competition across the Horn of Africa (HoA). Following decades of low investment in Somaliland (SL), water points with adequate surrounding pasture are exceedingly scarce, claimed by clans, fiercely guarded, and intrinsically linked to resource conflict.</w:t>
      </w:r>
    </w:p>
    <w:p w:rsidR="00652411" w:rsidRPr="00B1445E" w:rsidRDefault="00652411" w:rsidP="00652411">
      <w:pPr>
        <w:pStyle w:val="ListParagraph"/>
        <w:shd w:val="clear" w:color="auto" w:fill="FFFFFF" w:themeFill="background1"/>
        <w:tabs>
          <w:tab w:val="left" w:pos="142"/>
          <w:tab w:val="left" w:pos="284"/>
        </w:tabs>
        <w:spacing w:after="0" w:line="240" w:lineRule="auto"/>
        <w:ind w:left="0" w:firstLine="0"/>
        <w:rPr>
          <w:rFonts w:asciiTheme="majorBidi" w:hAnsiTheme="majorBidi" w:cstheme="majorBidi"/>
        </w:rPr>
      </w:pPr>
    </w:p>
    <w:p w:rsidR="00652411" w:rsidRPr="00B1445E" w:rsidRDefault="00B45AC0" w:rsidP="00652411">
      <w:pPr>
        <w:pStyle w:val="ListParagraph"/>
        <w:numPr>
          <w:ilvl w:val="0"/>
          <w:numId w:val="42"/>
        </w:numPr>
        <w:shd w:val="clear" w:color="auto" w:fill="FFFFFF" w:themeFill="background1"/>
        <w:tabs>
          <w:tab w:val="left" w:pos="142"/>
          <w:tab w:val="left" w:pos="284"/>
        </w:tabs>
        <w:spacing w:after="0" w:line="240" w:lineRule="auto"/>
        <w:ind w:left="0" w:firstLine="0"/>
        <w:rPr>
          <w:rFonts w:asciiTheme="majorBidi" w:hAnsiTheme="majorBidi" w:cstheme="majorBidi"/>
        </w:rPr>
      </w:pPr>
      <w:r w:rsidRPr="00B45AC0">
        <w:rPr>
          <w:rFonts w:asciiTheme="majorBidi" w:hAnsiTheme="majorBidi" w:cstheme="majorBidi"/>
          <w:b/>
          <w:bCs/>
        </w:rPr>
        <w:t>The respective administrations in Somaliland (SL) have limited capacity to build and maintain water sites in rural of SL due to the institutional capacity and resource scarcity as well asenvironmental and security conditionsin some areas.</w:t>
      </w:r>
      <w:r w:rsidRPr="00B45AC0">
        <w:rPr>
          <w:rFonts w:asciiTheme="majorBidi" w:hAnsiTheme="majorBidi" w:cstheme="majorBidi"/>
        </w:rPr>
        <w:t>SLaction must better complement community-based initiatives to reduce resource-based conflicts, particularly between pastoral nomads and established communities. Enhancing the Somaliland state’s participation in creating water supplies – an evident service – is desirable in signaling state functionality and can be a significant component of a peace dividend by increasing civilian trust in the government and improving state-citizen relations. The government’s role is also critical in guaranteeing a sufficient and equitable supply of water and obtaining economies of scale in developing and maintaining new infrastructure.</w:t>
      </w:r>
    </w:p>
    <w:p w:rsidR="00652411" w:rsidRPr="00B1445E" w:rsidRDefault="00652411" w:rsidP="00652411">
      <w:pPr>
        <w:pStyle w:val="ListParagraph"/>
        <w:shd w:val="clear" w:color="auto" w:fill="FFFFFF" w:themeFill="background1"/>
        <w:tabs>
          <w:tab w:val="left" w:pos="142"/>
          <w:tab w:val="left" w:pos="284"/>
        </w:tabs>
        <w:spacing w:after="0" w:line="240" w:lineRule="auto"/>
        <w:ind w:left="0" w:firstLine="0"/>
        <w:rPr>
          <w:rFonts w:asciiTheme="majorBidi" w:hAnsiTheme="majorBidi" w:cstheme="majorBidi"/>
        </w:rPr>
      </w:pPr>
    </w:p>
    <w:p w:rsidR="00652411" w:rsidRPr="00B1445E" w:rsidRDefault="00B45AC0" w:rsidP="00652411">
      <w:pPr>
        <w:pStyle w:val="ListParagraph"/>
        <w:numPr>
          <w:ilvl w:val="0"/>
          <w:numId w:val="42"/>
        </w:numPr>
        <w:shd w:val="clear" w:color="auto" w:fill="FFFFFF" w:themeFill="background1"/>
        <w:tabs>
          <w:tab w:val="left" w:pos="142"/>
          <w:tab w:val="left" w:pos="284"/>
        </w:tabs>
        <w:spacing w:after="0" w:line="240" w:lineRule="auto"/>
        <w:ind w:left="0" w:firstLine="0"/>
        <w:rPr>
          <w:rFonts w:asciiTheme="majorBidi" w:hAnsiTheme="majorBidi" w:cstheme="majorBidi"/>
        </w:rPr>
      </w:pPr>
      <w:r w:rsidRPr="00B45AC0">
        <w:rPr>
          <w:rFonts w:asciiTheme="majorBidi" w:hAnsiTheme="majorBidi" w:cstheme="majorBidi"/>
          <w:b/>
          <w:bCs/>
        </w:rPr>
        <w:t xml:space="preserve">Rural water supply solutions must address both the quantity and quality of water required by people and the quantity needed by animals to reap economic and health benefits. </w:t>
      </w:r>
      <w:r w:rsidRPr="00B45AC0">
        <w:rPr>
          <w:rFonts w:asciiTheme="majorBidi" w:hAnsiTheme="majorBidi" w:cstheme="majorBidi"/>
        </w:rPr>
        <w:t>However, finding solutions for rural water supply in Somaliland is complicated by:i) ongoing and chronic low-level conflict; (ii) high levels of aridity characterized by low annual rainfall with high inter-annual variability and the country’s very complex hydrogeology; (iii) the economy’s reliance on highly mobile pastoralist livelihoods; and (iv) weak or absent local government institutions operating under civil rather than traditional codes.</w:t>
      </w:r>
    </w:p>
    <w:p w:rsidR="00652411" w:rsidRPr="00B1445E" w:rsidRDefault="00652411" w:rsidP="00652411">
      <w:pPr>
        <w:pStyle w:val="ListParagraph"/>
        <w:shd w:val="clear" w:color="auto" w:fill="FFFFFF" w:themeFill="background1"/>
        <w:tabs>
          <w:tab w:val="left" w:pos="142"/>
          <w:tab w:val="left" w:pos="284"/>
        </w:tabs>
        <w:spacing w:after="0" w:line="240" w:lineRule="auto"/>
        <w:ind w:left="0" w:firstLine="0"/>
        <w:rPr>
          <w:rFonts w:asciiTheme="majorBidi" w:hAnsiTheme="majorBidi" w:cstheme="majorBidi"/>
        </w:rPr>
      </w:pPr>
    </w:p>
    <w:p w:rsidR="00652411" w:rsidRPr="00B1445E" w:rsidRDefault="00B45AC0" w:rsidP="00652411">
      <w:pPr>
        <w:pStyle w:val="ListParagraph"/>
        <w:numPr>
          <w:ilvl w:val="0"/>
          <w:numId w:val="42"/>
        </w:numPr>
        <w:shd w:val="clear" w:color="auto" w:fill="FFFFFF" w:themeFill="background1"/>
        <w:tabs>
          <w:tab w:val="left" w:pos="142"/>
          <w:tab w:val="left" w:pos="284"/>
        </w:tabs>
        <w:spacing w:after="0" w:line="240" w:lineRule="auto"/>
        <w:ind w:left="0" w:firstLine="0"/>
        <w:rPr>
          <w:rFonts w:asciiTheme="majorBidi" w:hAnsiTheme="majorBidi" w:cstheme="majorBidi"/>
          <w:bCs/>
        </w:rPr>
      </w:pPr>
      <w:r w:rsidRPr="00B45AC0">
        <w:rPr>
          <w:rFonts w:asciiTheme="majorBidi" w:hAnsiTheme="majorBidi" w:cstheme="majorBidi"/>
          <w:b/>
          <w:bCs/>
        </w:rPr>
        <w:t>Somaliland has proven the success of low-cost, low to zero-carbon energy small-scale water harvesting and storage technologies to enhance rural communities’ access to water in drylands.</w:t>
      </w:r>
      <w:r w:rsidRPr="00B45AC0">
        <w:rPr>
          <w:rFonts w:asciiTheme="majorBidi" w:hAnsiTheme="majorBidi" w:cstheme="majorBidi"/>
        </w:rPr>
        <w:t xml:space="preserve"> Under the Water for Agro-Pastoralist Livelihoods Pilot Project (WALP, US$1 million, 2015–2018), Somaliland state tested the creation of sand dams with the help of the World Bank. The ongoing Water for Agro-Pastoral Productivity and Resilience Project (Biyoole, US$14 million, 2019–2023). The Biyoole projectseeks to develop water and agricultural services among agro-pastoral communities in dryland areas of Somaliland.</w:t>
      </w:r>
      <w:r w:rsidRPr="00B45AC0">
        <w:rPr>
          <w:rFonts w:asciiTheme="majorBidi" w:hAnsiTheme="majorBidi" w:cstheme="majorBidi"/>
          <w:bCs/>
        </w:rPr>
        <w:t xml:space="preserve"> It centres its approach on four components: (a) Support the Development of Multiple Use Water Sources; (b) Institutional and Capacity Development; (c) Supporting SLM andLivelihoods Development Around Water Points; and (d) Project Management, Monitoring and Evaluation (M&amp;E), Knowledge Management, and Learning. </w:t>
      </w:r>
    </w:p>
    <w:p w:rsidR="00652411" w:rsidRPr="00B1445E" w:rsidRDefault="00652411" w:rsidP="00652411">
      <w:pPr>
        <w:pStyle w:val="ListParagraph"/>
        <w:shd w:val="clear" w:color="auto" w:fill="FFFFFF" w:themeFill="background1"/>
        <w:tabs>
          <w:tab w:val="left" w:pos="142"/>
          <w:tab w:val="left" w:pos="284"/>
        </w:tabs>
        <w:spacing w:after="0" w:line="240" w:lineRule="auto"/>
        <w:ind w:left="0" w:firstLine="0"/>
        <w:rPr>
          <w:rFonts w:asciiTheme="majorBidi" w:hAnsiTheme="majorBidi" w:cstheme="majorBidi"/>
          <w:bCs/>
        </w:rPr>
      </w:pPr>
    </w:p>
    <w:p w:rsidR="00652411" w:rsidRPr="00B1445E" w:rsidRDefault="00B45AC0" w:rsidP="00652411">
      <w:pPr>
        <w:pStyle w:val="ListParagraph"/>
        <w:numPr>
          <w:ilvl w:val="0"/>
          <w:numId w:val="42"/>
        </w:numPr>
        <w:shd w:val="clear" w:color="auto" w:fill="FFFFFF" w:themeFill="background1"/>
        <w:tabs>
          <w:tab w:val="left" w:pos="142"/>
          <w:tab w:val="left" w:pos="284"/>
        </w:tabs>
        <w:spacing w:after="0" w:line="240" w:lineRule="auto"/>
        <w:ind w:left="0" w:firstLine="0"/>
        <w:rPr>
          <w:rFonts w:asciiTheme="majorBidi" w:hAnsiTheme="majorBidi" w:cstheme="majorBidi"/>
          <w:bCs/>
        </w:rPr>
      </w:pPr>
      <w:r w:rsidRPr="00B45AC0">
        <w:rPr>
          <w:rFonts w:asciiTheme="majorBidi" w:hAnsiTheme="majorBidi" w:cstheme="majorBidi"/>
          <w:b/>
          <w:bCs/>
        </w:rPr>
        <w:t xml:space="preserve">The proposed Barwaaqo project will scale up the investments under Biyoole. </w:t>
      </w:r>
      <w:r w:rsidRPr="00B45AC0">
        <w:rPr>
          <w:rFonts w:asciiTheme="majorBidi" w:hAnsiTheme="majorBidi" w:cstheme="majorBidi"/>
          <w:bCs/>
        </w:rPr>
        <w:t xml:space="preserve">The project will increase activities in Somaliland. </w:t>
      </w:r>
      <w:r w:rsidRPr="00B45AC0">
        <w:rPr>
          <w:rFonts w:asciiTheme="majorBidi" w:hAnsiTheme="majorBidi" w:cstheme="majorBidi"/>
        </w:rPr>
        <w:t xml:space="preserve">This project would duplicate the original Biyoole project in terms of water point development and livelihood support in the surrounding area, while also including environmental services in catchment areas upstream from water points, such as adaptation to climate change vulnerabilities and climate mitigation efforts. </w:t>
      </w:r>
      <w:r w:rsidRPr="00B45AC0">
        <w:rPr>
          <w:rFonts w:asciiTheme="majorBidi" w:hAnsiTheme="majorBidi" w:cstheme="majorBidi"/>
          <w:bCs/>
        </w:rPr>
        <w:t>Furthermore, the project will support the enhancement of natural resource management upstream of the water point, including water, land, forests, and rangelands, in order to increase the long-term viability of investments.</w:t>
      </w:r>
    </w:p>
    <w:p w:rsidR="00652411" w:rsidRPr="00B1445E" w:rsidRDefault="00652411" w:rsidP="00652411">
      <w:pPr>
        <w:pStyle w:val="ListParagraph"/>
        <w:shd w:val="clear" w:color="auto" w:fill="FFFFFF" w:themeFill="background1"/>
        <w:tabs>
          <w:tab w:val="left" w:pos="142"/>
          <w:tab w:val="left" w:pos="284"/>
        </w:tabs>
        <w:spacing w:after="0" w:line="240" w:lineRule="auto"/>
        <w:ind w:left="0" w:firstLine="0"/>
        <w:rPr>
          <w:rFonts w:asciiTheme="majorBidi" w:hAnsiTheme="majorBidi" w:cstheme="majorBidi"/>
          <w:bCs/>
        </w:rPr>
      </w:pPr>
    </w:p>
    <w:p w:rsidR="00652411" w:rsidRPr="00B1445E" w:rsidRDefault="00B45AC0" w:rsidP="00652411">
      <w:pPr>
        <w:pStyle w:val="ListParagraph"/>
        <w:numPr>
          <w:ilvl w:val="0"/>
          <w:numId w:val="42"/>
        </w:numPr>
        <w:shd w:val="clear" w:color="auto" w:fill="FFFFFF" w:themeFill="background1"/>
        <w:tabs>
          <w:tab w:val="left" w:pos="142"/>
          <w:tab w:val="left" w:pos="284"/>
        </w:tabs>
        <w:spacing w:after="0" w:line="240" w:lineRule="auto"/>
        <w:ind w:left="0" w:firstLine="0"/>
        <w:rPr>
          <w:rFonts w:asciiTheme="majorBidi" w:hAnsiTheme="majorBidi" w:cstheme="majorBidi"/>
        </w:rPr>
      </w:pPr>
      <w:r w:rsidRPr="00B45AC0">
        <w:rPr>
          <w:rFonts w:asciiTheme="majorBidi" w:hAnsiTheme="majorBidi" w:cstheme="majorBidi"/>
          <w:b/>
        </w:rPr>
        <w:t>This project will continue the community action approach under Biyoole.</w:t>
      </w:r>
      <w:r w:rsidRPr="00B45AC0">
        <w:rPr>
          <w:rFonts w:asciiTheme="majorBidi" w:hAnsiTheme="majorBidi" w:cstheme="majorBidi"/>
        </w:rPr>
        <w:t xml:space="preserve"> The project will continue to support communities to better understand how their decisions and actions in relation to the management of land and water resources affect their well-being. This will be achieved through rigorous inclusive social mobilization processes that consider existing plan processes and bylaws as well as appropriate mechanisms to incentivize and mobilize involvement and labour for soil and water conservation tailored to community ownership and sustainability. </w:t>
      </w:r>
    </w:p>
    <w:p w:rsidR="00652411" w:rsidRPr="00B1445E" w:rsidRDefault="00652411" w:rsidP="00652411">
      <w:pPr>
        <w:pStyle w:val="ListParagraph"/>
        <w:shd w:val="clear" w:color="auto" w:fill="FFFFFF" w:themeFill="background1"/>
        <w:tabs>
          <w:tab w:val="left" w:pos="142"/>
          <w:tab w:val="left" w:pos="284"/>
        </w:tabs>
        <w:spacing w:after="0" w:line="240" w:lineRule="auto"/>
        <w:ind w:left="0" w:firstLine="0"/>
        <w:rPr>
          <w:rFonts w:asciiTheme="majorBidi" w:hAnsiTheme="majorBidi" w:cstheme="majorBidi"/>
        </w:rPr>
      </w:pPr>
    </w:p>
    <w:p w:rsidR="00652411" w:rsidRPr="00B1445E" w:rsidRDefault="00B45AC0" w:rsidP="00652411">
      <w:pPr>
        <w:pStyle w:val="ListParagraph"/>
        <w:numPr>
          <w:ilvl w:val="0"/>
          <w:numId w:val="42"/>
        </w:numPr>
        <w:shd w:val="clear" w:color="auto" w:fill="FFFFFF" w:themeFill="background1"/>
        <w:tabs>
          <w:tab w:val="left" w:pos="142"/>
          <w:tab w:val="left" w:pos="284"/>
        </w:tabs>
        <w:spacing w:after="0" w:line="240" w:lineRule="auto"/>
        <w:ind w:left="0" w:firstLine="0"/>
        <w:rPr>
          <w:rFonts w:asciiTheme="majorBidi" w:hAnsiTheme="majorBidi" w:cstheme="majorBidi"/>
        </w:rPr>
      </w:pPr>
      <w:r w:rsidRPr="00B45AC0">
        <w:rPr>
          <w:rFonts w:asciiTheme="majorBidi" w:hAnsiTheme="majorBidi" w:cstheme="majorBidi"/>
          <w:b/>
        </w:rPr>
        <w:t>Under the current Barwaaqoproject there is a standalone component for institutional strengthening.</w:t>
      </w:r>
      <w:r w:rsidRPr="00B45AC0">
        <w:rPr>
          <w:rFonts w:asciiTheme="majorBidi" w:hAnsiTheme="majorBidi" w:cstheme="majorBidi"/>
        </w:rPr>
        <w:t xml:space="preserve"> Lessons learnt suggest that each ministry, and thus each component (since components are institutionally aligned), should be responsible for their own institutional strengthening from both a technical and fiscal standpoint. Cross-cutting institutional strengthening will be procured/provided centrally, such as project cycle management and leadership development, procurement, financial management, and safeguards training. Backstopping engineering support and community investment plan preparation will be contracted centrally to assure consistency and cost savings through economies of scale.</w:t>
      </w:r>
    </w:p>
    <w:p w:rsidR="00652411" w:rsidRPr="00B1445E" w:rsidRDefault="00652411" w:rsidP="00652411">
      <w:pPr>
        <w:pStyle w:val="ListParagraph"/>
        <w:shd w:val="clear" w:color="auto" w:fill="FFFFFF" w:themeFill="background1"/>
        <w:tabs>
          <w:tab w:val="left" w:pos="142"/>
          <w:tab w:val="left" w:pos="284"/>
        </w:tabs>
        <w:spacing w:after="0" w:line="240" w:lineRule="auto"/>
        <w:ind w:left="0" w:firstLine="0"/>
        <w:rPr>
          <w:rFonts w:asciiTheme="majorBidi" w:hAnsiTheme="majorBidi" w:cstheme="majorBidi"/>
        </w:rPr>
      </w:pPr>
    </w:p>
    <w:p w:rsidR="00652411" w:rsidRPr="00B1445E" w:rsidRDefault="00B45AC0" w:rsidP="00652411">
      <w:pPr>
        <w:pStyle w:val="ListParagraph"/>
        <w:numPr>
          <w:ilvl w:val="0"/>
          <w:numId w:val="42"/>
        </w:numPr>
        <w:shd w:val="clear" w:color="auto" w:fill="FFFFFF" w:themeFill="background1"/>
        <w:tabs>
          <w:tab w:val="left" w:pos="142"/>
          <w:tab w:val="left" w:pos="284"/>
          <w:tab w:val="left" w:pos="360"/>
        </w:tabs>
        <w:spacing w:after="0" w:line="240" w:lineRule="auto"/>
        <w:ind w:left="0" w:firstLine="0"/>
        <w:rPr>
          <w:rFonts w:asciiTheme="majorBidi" w:eastAsia="Times New Roman" w:hAnsiTheme="majorBidi" w:cstheme="majorBidi"/>
          <w:color w:val="000000" w:themeColor="text1"/>
        </w:rPr>
      </w:pPr>
      <w:r w:rsidRPr="00B45AC0">
        <w:rPr>
          <w:rFonts w:asciiTheme="majorBidi" w:hAnsiTheme="majorBidi" w:cstheme="majorBidi"/>
          <w:b/>
          <w:bCs/>
          <w:lang w:val="en-GB" w:eastAsia="zh-CN"/>
        </w:rPr>
        <w:t xml:space="preserve">Somaliland has </w:t>
      </w:r>
      <w:r w:rsidRPr="00B45AC0">
        <w:rPr>
          <w:rFonts w:asciiTheme="majorBidi" w:hAnsiTheme="majorBidi" w:cstheme="majorBidi"/>
          <w:b/>
          <w:bCs/>
        </w:rPr>
        <w:t xml:space="preserve">relatively embryonic but steadily improving </w:t>
      </w:r>
      <w:r w:rsidRPr="00B45AC0">
        <w:rPr>
          <w:rFonts w:asciiTheme="majorBidi" w:hAnsiTheme="majorBidi" w:cstheme="majorBidi"/>
          <w:b/>
          <w:bCs/>
          <w:lang w:val="en-GB" w:eastAsia="zh-CN"/>
        </w:rPr>
        <w:t>institutional capacity to manage water, agriculture, livestock, and environmental resources.</w:t>
      </w:r>
      <w:r w:rsidRPr="00B45AC0">
        <w:rPr>
          <w:rFonts w:asciiTheme="majorBidi" w:hAnsiTheme="majorBidi" w:cstheme="majorBidi"/>
          <w:lang w:val="en-GB" w:eastAsia="zh-CN"/>
        </w:rPr>
        <w:t xml:space="preserve"> This needs to be strengthened to better manage and successfully implement ongoing and proposed investment opportunities. </w:t>
      </w:r>
      <w:r w:rsidRPr="00B45AC0">
        <w:rPr>
          <w:rFonts w:asciiTheme="majorBidi" w:hAnsiTheme="majorBidi" w:cstheme="majorBidi"/>
          <w:color w:val="000000" w:themeColor="text1"/>
          <w:lang w:val="en-GB" w:eastAsia="zh-CN"/>
        </w:rPr>
        <w:t>This will require an increase in government’s capacity, the clarification of institutional frameworks, improvements in how the above sectors are effectively managed, strengthening of planning instruments that support infrastructural developments, and the provision of services. Key to this process is to build country systems to manage service delivery, which is best achieved through learning by doing. The provision of services by the government in fragile states is crucial for strengthening social contracts and contributes to peace and state building. Social contracts in turn are important for reducing conflict over water and environmental resources and reducing land degradation.</w:t>
      </w:r>
    </w:p>
    <w:p w:rsidR="00652411" w:rsidRPr="00B1445E" w:rsidRDefault="00652411" w:rsidP="00652411">
      <w:pPr>
        <w:pStyle w:val="ListParagraph"/>
        <w:shd w:val="clear" w:color="auto" w:fill="FFFFFF" w:themeFill="background1"/>
        <w:tabs>
          <w:tab w:val="left" w:pos="142"/>
          <w:tab w:val="left" w:pos="284"/>
          <w:tab w:val="left" w:pos="360"/>
        </w:tabs>
        <w:spacing w:after="0" w:line="240" w:lineRule="auto"/>
        <w:ind w:left="0" w:firstLine="0"/>
        <w:rPr>
          <w:rFonts w:asciiTheme="majorBidi" w:eastAsia="Times New Roman" w:hAnsiTheme="majorBidi" w:cstheme="majorBidi"/>
          <w:color w:val="000000" w:themeColor="text1"/>
        </w:rPr>
      </w:pPr>
    </w:p>
    <w:p w:rsidR="00652411" w:rsidRPr="00B1445E" w:rsidRDefault="00B45AC0" w:rsidP="00652411">
      <w:pPr>
        <w:pStyle w:val="ListParagraph"/>
        <w:numPr>
          <w:ilvl w:val="0"/>
          <w:numId w:val="42"/>
        </w:numPr>
        <w:shd w:val="clear" w:color="auto" w:fill="FFFFFF" w:themeFill="background1"/>
        <w:tabs>
          <w:tab w:val="left" w:pos="142"/>
          <w:tab w:val="left" w:pos="284"/>
          <w:tab w:val="left" w:pos="360"/>
        </w:tabs>
        <w:spacing w:after="0" w:line="240" w:lineRule="auto"/>
        <w:ind w:left="0" w:firstLine="0"/>
        <w:rPr>
          <w:rFonts w:asciiTheme="majorBidi" w:eastAsia="Times New Roman" w:hAnsiTheme="majorBidi" w:cstheme="majorBidi"/>
          <w:color w:val="000000" w:themeColor="text1"/>
        </w:rPr>
      </w:pPr>
      <w:r w:rsidRPr="00B45AC0">
        <w:rPr>
          <w:rFonts w:asciiTheme="majorBidi" w:hAnsiTheme="majorBidi" w:cstheme="majorBidi"/>
          <w:b/>
          <w:bCs/>
        </w:rPr>
        <w:t xml:space="preserve">The World Bank is the leading development partner in the water, agriculture, and environmental sectors, working with Somaliland institutions as implementing partners. </w:t>
      </w:r>
      <w:r w:rsidRPr="00B45AC0">
        <w:rPr>
          <w:rFonts w:asciiTheme="majorBidi" w:hAnsiTheme="majorBidi" w:cstheme="majorBidi"/>
        </w:rPr>
        <w:t>Rural resilience projects attract civil society organizations, LNGOs, INGOs and United Nations (UN) agencies, which contribute significantly, particularly in humanitarian response efforts. UN managed sector cluster systems are gradually becoming country managed with government beginning to take responsibility for sectoral oversight. The Ministry of Water Resources Development (MoWRD) hasSomaliland National Water Resources Strategy that propelled the Ministry into the forefront of sector leadership. Ministries of Agriculture, Livestock and Environment are on a similar trajectory, albeit at slower paces.</w:t>
      </w:r>
    </w:p>
    <w:p w:rsidR="00652411" w:rsidRPr="00B1445E" w:rsidRDefault="00652411" w:rsidP="00652411">
      <w:pPr>
        <w:pStyle w:val="ListParagraph"/>
        <w:shd w:val="clear" w:color="auto" w:fill="FFFFFF" w:themeFill="background1"/>
        <w:tabs>
          <w:tab w:val="left" w:pos="142"/>
          <w:tab w:val="left" w:pos="284"/>
          <w:tab w:val="left" w:pos="360"/>
        </w:tabs>
        <w:spacing w:after="0" w:line="240" w:lineRule="auto"/>
        <w:ind w:left="0" w:firstLine="0"/>
        <w:rPr>
          <w:rFonts w:asciiTheme="majorBidi" w:eastAsia="Times New Roman" w:hAnsiTheme="majorBidi" w:cstheme="majorBidi"/>
          <w:color w:val="000000" w:themeColor="text1"/>
        </w:rPr>
      </w:pPr>
    </w:p>
    <w:p w:rsidR="00652411" w:rsidRPr="00B1445E" w:rsidRDefault="00B45AC0" w:rsidP="00652411">
      <w:pPr>
        <w:pStyle w:val="ListParagraph"/>
        <w:numPr>
          <w:ilvl w:val="0"/>
          <w:numId w:val="42"/>
        </w:numPr>
        <w:shd w:val="clear" w:color="auto" w:fill="FFFFFF" w:themeFill="background1"/>
        <w:tabs>
          <w:tab w:val="left" w:pos="142"/>
          <w:tab w:val="left" w:pos="426"/>
          <w:tab w:val="left" w:pos="851"/>
        </w:tabs>
        <w:spacing w:after="0" w:line="240" w:lineRule="auto"/>
        <w:ind w:left="0" w:firstLine="0"/>
        <w:rPr>
          <w:rFonts w:asciiTheme="majorBidi" w:hAnsiTheme="majorBidi" w:cstheme="majorBidi"/>
        </w:rPr>
      </w:pPr>
      <w:r w:rsidRPr="00B45AC0">
        <w:rPr>
          <w:rFonts w:asciiTheme="majorBidi" w:hAnsiTheme="majorBidi" w:cstheme="majorBidi"/>
          <w:b/>
          <w:bCs/>
        </w:rPr>
        <w:t>The proposed project seeks to reverse the challenges set out above</w:t>
      </w:r>
      <w:r w:rsidRPr="00B45AC0">
        <w:rPr>
          <w:rFonts w:asciiTheme="majorBidi" w:eastAsia="Times New Roman" w:hAnsiTheme="majorBidi" w:cstheme="majorBidi"/>
          <w:b/>
          <w:bCs/>
          <w:color w:val="000000" w:themeColor="text1"/>
        </w:rPr>
        <w:t>.</w:t>
      </w:r>
      <w:r w:rsidRPr="00B45AC0">
        <w:rPr>
          <w:rFonts w:asciiTheme="majorBidi" w:eastAsia="Times New Roman" w:hAnsiTheme="majorBidi" w:cstheme="majorBidi"/>
          <w:color w:val="000000" w:themeColor="text1"/>
        </w:rPr>
        <w:t xml:space="preserve"> Somaliland is highly vulnerable to disasters and there is an alarming trend: from 1934 to 2000 there were 32 disasters in 84years; from 2000–2017 there were 17 disasters in 17 years.</w:t>
      </w:r>
      <w:r w:rsidRPr="00B45AC0">
        <w:rPr>
          <w:rStyle w:val="FootnoteReference"/>
          <w:rFonts w:asciiTheme="majorBidi" w:eastAsia="Times New Roman" w:hAnsiTheme="majorBidi" w:cstheme="majorBidi"/>
          <w:color w:val="000000" w:themeColor="text1"/>
        </w:rPr>
        <w:footnoteReference w:id="4"/>
      </w:r>
      <w:r w:rsidRPr="00B45AC0">
        <w:rPr>
          <w:rFonts w:asciiTheme="majorBidi" w:eastAsia="Times New Roman" w:hAnsiTheme="majorBidi" w:cstheme="majorBidi"/>
          <w:color w:val="000000" w:themeColor="text1"/>
        </w:rPr>
        <w:t xml:space="preserve"> Drought and other disasters destroy the livelihoods of farmers and pastoralists, forcing them to either move leaving their families to struggle to make a living off the land, often a burden that falls on women and girls or alternatively they turn to destructive livelihoods such as charcoal making which leads to rapid deforestation, increased erosion, denuded soil, damaged water resources. Poverty and vulnerability increase exponentially and then the next shock comes. The Biyoole project, which has been under implementation since January 2020 is reversing this downward cycle by investing not only in water, agriculture, livestock, and environmental services but also in the institutions that manage them.</w:t>
      </w:r>
    </w:p>
    <w:p w:rsidR="00652411" w:rsidRPr="00B1445E" w:rsidRDefault="00652411">
      <w:pPr>
        <w:pStyle w:val="Heading2"/>
        <w:rPr>
          <w:rFonts w:asciiTheme="majorBidi" w:hAnsiTheme="majorBidi" w:cstheme="majorBidi"/>
        </w:rPr>
      </w:pPr>
      <w:bookmarkStart w:id="6" w:name="_Hlk11085835"/>
    </w:p>
    <w:p w:rsidR="00652411" w:rsidRPr="00B1445E" w:rsidRDefault="00B45AC0">
      <w:pPr>
        <w:pStyle w:val="Heading2"/>
        <w:rPr>
          <w:rFonts w:asciiTheme="majorBidi" w:hAnsiTheme="majorBidi" w:cstheme="majorBidi"/>
        </w:rPr>
      </w:pPr>
      <w:bookmarkStart w:id="7" w:name="_Toc128655260"/>
      <w:r w:rsidRPr="00B45AC0">
        <w:rPr>
          <w:rFonts w:asciiTheme="majorBidi" w:hAnsiTheme="majorBidi" w:cstheme="majorBidi"/>
        </w:rPr>
        <w:t>1.2 Project description</w:t>
      </w:r>
      <w:bookmarkEnd w:id="7"/>
    </w:p>
    <w:p w:rsidR="00652411" w:rsidRPr="00B1445E" w:rsidRDefault="00B45AC0" w:rsidP="00652411">
      <w:pPr>
        <w:pStyle w:val="Heading3"/>
        <w:shd w:val="clear" w:color="auto" w:fill="FFFFFF" w:themeFill="background1"/>
        <w:spacing w:before="0" w:after="0" w:line="240" w:lineRule="auto"/>
        <w:rPr>
          <w:rFonts w:asciiTheme="majorBidi" w:hAnsiTheme="majorBidi" w:cstheme="majorBidi"/>
          <w:b/>
          <w:bCs/>
          <w:color w:val="auto"/>
          <w:sz w:val="22"/>
          <w:szCs w:val="22"/>
          <w:lang w:val="en-GB"/>
        </w:rPr>
      </w:pPr>
      <w:bookmarkStart w:id="8" w:name="_Toc128655261"/>
      <w:r w:rsidRPr="00B45AC0">
        <w:rPr>
          <w:rFonts w:asciiTheme="majorBidi" w:hAnsiTheme="majorBidi" w:cstheme="majorBidi"/>
          <w:b/>
          <w:bCs/>
          <w:color w:val="auto"/>
          <w:sz w:val="22"/>
          <w:szCs w:val="22"/>
          <w:lang w:val="en-GB"/>
        </w:rPr>
        <w:t>1.2.1 Project Development Objective</w:t>
      </w:r>
      <w:bookmarkEnd w:id="8"/>
    </w:p>
    <w:p w:rsidR="00652411" w:rsidRPr="00B1445E" w:rsidRDefault="00B45AC0" w:rsidP="00652411">
      <w:pPr>
        <w:pStyle w:val="ListParagraph"/>
        <w:numPr>
          <w:ilvl w:val="0"/>
          <w:numId w:val="42"/>
        </w:numPr>
        <w:shd w:val="clear" w:color="auto" w:fill="FFFFFF" w:themeFill="background1"/>
        <w:tabs>
          <w:tab w:val="left" w:pos="142"/>
          <w:tab w:val="left" w:pos="284"/>
          <w:tab w:val="left" w:pos="360"/>
        </w:tabs>
        <w:spacing w:after="0" w:line="240" w:lineRule="auto"/>
        <w:ind w:left="0" w:firstLine="0"/>
        <w:rPr>
          <w:rFonts w:asciiTheme="majorBidi" w:eastAsia="Times New Roman" w:hAnsiTheme="majorBidi" w:cstheme="majorBidi"/>
          <w:color w:val="000000" w:themeColor="text1"/>
        </w:rPr>
      </w:pPr>
      <w:r w:rsidRPr="00B45AC0">
        <w:rPr>
          <w:rFonts w:asciiTheme="majorBidi" w:hAnsiTheme="majorBidi" w:cstheme="majorBidi"/>
          <w:bCs/>
        </w:rPr>
        <w:t>The proposed Project Development Objective (PDO) is to develop water, agriculture, and environmental services among agro-pastoralist communities in Somaliland's drylands. The achievement of the PDO will be measured by the following outcome-level indicators:</w:t>
      </w:r>
    </w:p>
    <w:p w:rsidR="00652411"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People provided with access to improved water sources.</w:t>
      </w:r>
    </w:p>
    <w:p w:rsidR="00652411"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People provided with access to improved water sources - female.</w:t>
      </w:r>
    </w:p>
    <w:p w:rsidR="00652411"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Farmers/clients adopting improved technology.</w:t>
      </w:r>
    </w:p>
    <w:p w:rsidR="00652411"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Farmers/clients adopting improved technology - female.</w:t>
      </w:r>
    </w:p>
    <w:p w:rsidR="00652411"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 xml:space="preserve">Land area under sustainable landscape management practices. </w:t>
      </w:r>
    </w:p>
    <w:p w:rsidR="004554A7"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Farmers/clients adopting improved livelihood.</w:t>
      </w:r>
    </w:p>
    <w:p w:rsidR="004554A7"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 xml:space="preserve">Farmers/clients adopting improved livelihood -    female. </w:t>
      </w:r>
    </w:p>
    <w:p w:rsidR="004554A7" w:rsidRPr="00B1445E" w:rsidRDefault="00B45AC0" w:rsidP="00652411">
      <w:pPr>
        <w:pStyle w:val="ListParagraph"/>
        <w:numPr>
          <w:ilvl w:val="0"/>
          <w:numId w:val="48"/>
        </w:numPr>
        <w:shd w:val="clear" w:color="auto" w:fill="FFFFFF" w:themeFill="background1"/>
        <w:tabs>
          <w:tab w:val="left" w:pos="142"/>
          <w:tab w:val="left" w:pos="720"/>
          <w:tab w:val="left" w:pos="851"/>
        </w:tabs>
        <w:spacing w:after="0" w:line="240" w:lineRule="auto"/>
        <w:ind w:left="720"/>
        <w:rPr>
          <w:rFonts w:asciiTheme="majorBidi" w:hAnsiTheme="majorBidi" w:cstheme="majorBidi"/>
          <w:bCs/>
        </w:rPr>
      </w:pPr>
      <w:r w:rsidRPr="00B45AC0">
        <w:rPr>
          <w:rFonts w:asciiTheme="majorBidi" w:hAnsiTheme="majorBidi" w:cstheme="majorBidi"/>
          <w:bCs/>
        </w:rPr>
        <w:t>People provided with project investment - 50% female.</w:t>
      </w:r>
    </w:p>
    <w:p w:rsidR="00652411" w:rsidRPr="00B1445E" w:rsidRDefault="00652411" w:rsidP="00652411">
      <w:pPr>
        <w:shd w:val="clear" w:color="auto" w:fill="FFFFFF" w:themeFill="background1"/>
        <w:tabs>
          <w:tab w:val="left" w:pos="1004"/>
        </w:tabs>
        <w:spacing w:after="0" w:line="240" w:lineRule="auto"/>
        <w:ind w:left="0" w:right="310" w:firstLine="0"/>
        <w:rPr>
          <w:rFonts w:asciiTheme="majorBidi" w:hAnsiTheme="majorBidi" w:cstheme="majorBidi"/>
          <w:bCs/>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310"/>
        <w:rPr>
          <w:rFonts w:asciiTheme="majorBidi" w:hAnsiTheme="majorBidi" w:cstheme="majorBidi"/>
          <w:bCs/>
        </w:rPr>
      </w:pPr>
      <w:r w:rsidRPr="00B45AC0">
        <w:rPr>
          <w:rFonts w:asciiTheme="majorBidi" w:hAnsiTheme="majorBidi" w:cstheme="majorBidi"/>
          <w:bCs/>
        </w:rPr>
        <w:t xml:space="preserve">The project comprises the following four interlinked components: </w:t>
      </w:r>
    </w:p>
    <w:p w:rsidR="00652411" w:rsidRPr="00B1445E" w:rsidRDefault="00B45AC0" w:rsidP="00652411">
      <w:pPr>
        <w:pStyle w:val="ListParagraph"/>
        <w:numPr>
          <w:ilvl w:val="0"/>
          <w:numId w:val="43"/>
        </w:numPr>
        <w:shd w:val="clear" w:color="auto" w:fill="FFFFFF" w:themeFill="background1"/>
        <w:spacing w:after="0" w:line="240" w:lineRule="auto"/>
        <w:rPr>
          <w:rFonts w:asciiTheme="majorBidi" w:hAnsiTheme="majorBidi" w:cstheme="majorBidi"/>
          <w:color w:val="000000" w:themeColor="text1"/>
        </w:rPr>
      </w:pPr>
      <w:r w:rsidRPr="00B45AC0">
        <w:rPr>
          <w:rFonts w:asciiTheme="majorBidi" w:hAnsiTheme="majorBidi" w:cstheme="majorBidi"/>
          <w:b/>
          <w:color w:val="000000" w:themeColor="text1"/>
        </w:rPr>
        <w:t xml:space="preserve">Component 1: Support Development of Multi-use Water Sources. </w:t>
      </w:r>
      <w:r w:rsidRPr="00B45AC0">
        <w:rPr>
          <w:rFonts w:asciiTheme="majorBidi" w:hAnsiTheme="majorBidi" w:cstheme="majorBidi"/>
          <w:bCs/>
          <w:color w:val="000000" w:themeColor="text1"/>
        </w:rPr>
        <w:t>T</w:t>
      </w:r>
      <w:r w:rsidRPr="00B45AC0">
        <w:rPr>
          <w:rFonts w:asciiTheme="majorBidi" w:hAnsiTheme="majorBidi" w:cstheme="majorBidi"/>
          <w:color w:val="000000" w:themeColor="text1"/>
        </w:rPr>
        <w:t>his component aims to improve water availability for domestic, agriculture, and livestock, and to address the effects of climate induced droughts and floods by developing a slew of water supply infrastructure that provides reliable year-round supplies, including small sand and subsurface dams in dry riverbeds (</w:t>
      </w:r>
      <w:r w:rsidRPr="00B45AC0">
        <w:rPr>
          <w:rFonts w:asciiTheme="majorBidi" w:hAnsiTheme="majorBidi" w:cstheme="majorBidi"/>
          <w:iCs/>
          <w:color w:val="000000" w:themeColor="text1"/>
        </w:rPr>
        <w:t>wadis</w:t>
      </w:r>
      <w:r w:rsidRPr="00B45AC0">
        <w:rPr>
          <w:rFonts w:asciiTheme="majorBidi" w:hAnsiTheme="majorBidi" w:cstheme="majorBidi"/>
          <w:color w:val="000000" w:themeColor="text1"/>
        </w:rPr>
        <w:t xml:space="preserve">) and surface water storage infrastructure (for example, </w:t>
      </w:r>
      <w:r w:rsidRPr="00B45AC0">
        <w:rPr>
          <w:rFonts w:asciiTheme="majorBidi" w:hAnsiTheme="majorBidi" w:cstheme="majorBidi"/>
          <w:iCs/>
          <w:color w:val="000000" w:themeColor="text1"/>
        </w:rPr>
        <w:t>berkads</w:t>
      </w:r>
      <w:r w:rsidRPr="00B45AC0">
        <w:rPr>
          <w:rFonts w:asciiTheme="majorBidi" w:hAnsiTheme="majorBidi" w:cstheme="majorBidi"/>
          <w:color w:val="000000" w:themeColor="text1"/>
        </w:rPr>
        <w:t xml:space="preserve"> and </w:t>
      </w:r>
      <w:r w:rsidRPr="00B45AC0">
        <w:rPr>
          <w:rFonts w:asciiTheme="majorBidi" w:hAnsiTheme="majorBidi" w:cstheme="majorBidi"/>
          <w:iCs/>
          <w:color w:val="000000" w:themeColor="text1"/>
        </w:rPr>
        <w:t>hafir</w:t>
      </w:r>
      <w:r w:rsidRPr="00B45AC0">
        <w:rPr>
          <w:rFonts w:asciiTheme="majorBidi" w:hAnsiTheme="majorBidi" w:cstheme="majorBidi"/>
          <w:color w:val="000000" w:themeColor="text1"/>
        </w:rPr>
        <w:t xml:space="preserve"> dams).</w:t>
      </w:r>
    </w:p>
    <w:p w:rsidR="00652411" w:rsidRPr="00B1445E" w:rsidRDefault="00B45AC0" w:rsidP="00652411">
      <w:pPr>
        <w:pStyle w:val="ListParagraph"/>
        <w:numPr>
          <w:ilvl w:val="0"/>
          <w:numId w:val="43"/>
        </w:numPr>
        <w:shd w:val="clear" w:color="auto" w:fill="FFFFFF" w:themeFill="background1"/>
        <w:spacing w:after="0" w:line="240" w:lineRule="auto"/>
        <w:rPr>
          <w:rFonts w:asciiTheme="majorBidi" w:hAnsiTheme="majorBidi" w:cstheme="majorBidi"/>
          <w:color w:val="000000" w:themeColor="text1"/>
          <w:shd w:val="clear" w:color="auto" w:fill="FFFFFF"/>
        </w:rPr>
      </w:pPr>
      <w:r w:rsidRPr="00B45AC0">
        <w:rPr>
          <w:rFonts w:asciiTheme="majorBidi" w:hAnsiTheme="majorBidi" w:cstheme="majorBidi"/>
          <w:b/>
          <w:color w:val="000000" w:themeColor="text1"/>
          <w:shd w:val="clear" w:color="auto" w:fill="FFFFFF"/>
        </w:rPr>
        <w:t>Component 2: Support Development of Agriculture and Livestock Services around Water Points</w:t>
      </w:r>
      <w:r w:rsidRPr="00B45AC0">
        <w:rPr>
          <w:rFonts w:asciiTheme="majorBidi" w:hAnsiTheme="majorBidi" w:cstheme="majorBidi"/>
          <w:b/>
          <w:bCs/>
          <w:color w:val="000000" w:themeColor="text1"/>
          <w:shd w:val="clear" w:color="auto" w:fill="FFFFFF"/>
        </w:rPr>
        <w:t>.</w:t>
      </w:r>
      <w:r w:rsidRPr="00B45AC0">
        <w:rPr>
          <w:rFonts w:asciiTheme="majorBidi" w:hAnsiTheme="majorBidi" w:cstheme="majorBidi"/>
          <w:color w:val="000000" w:themeColor="text1"/>
          <w:shd w:val="clear" w:color="auto" w:fill="FFFFFF"/>
        </w:rPr>
        <w:t xml:space="preserve"> This component will support interventions aimed at creating and strengthening sustainable and productive livelihoods for communities, ensuring that they benefit from the water point investments while improving </w:t>
      </w:r>
      <w:r w:rsidRPr="00B45AC0">
        <w:rPr>
          <w:rFonts w:asciiTheme="majorBidi" w:hAnsiTheme="majorBidi" w:cstheme="majorBidi"/>
          <w:color w:val="000000" w:themeColor="text1"/>
        </w:rPr>
        <w:t>SLM</w:t>
      </w:r>
      <w:r w:rsidRPr="00B45AC0">
        <w:rPr>
          <w:rFonts w:asciiTheme="majorBidi" w:hAnsiTheme="majorBidi" w:cstheme="majorBidi"/>
          <w:color w:val="000000" w:themeColor="text1"/>
          <w:shd w:val="clear" w:color="auto" w:fill="FFFFFF"/>
        </w:rPr>
        <w:t xml:space="preserve"> and addressing vulnerabilities to flood and drought.</w:t>
      </w:r>
    </w:p>
    <w:p w:rsidR="00652411" w:rsidRPr="00B1445E" w:rsidRDefault="00B45AC0" w:rsidP="00652411">
      <w:pPr>
        <w:pStyle w:val="ListParagraph"/>
        <w:numPr>
          <w:ilvl w:val="0"/>
          <w:numId w:val="43"/>
        </w:numPr>
        <w:shd w:val="clear" w:color="auto" w:fill="FFFFFF" w:themeFill="background1"/>
        <w:spacing w:after="0" w:line="240" w:lineRule="auto"/>
        <w:rPr>
          <w:rFonts w:asciiTheme="majorBidi" w:hAnsiTheme="majorBidi" w:cstheme="majorBidi"/>
          <w:color w:val="000000" w:themeColor="text1"/>
        </w:rPr>
      </w:pPr>
      <w:r w:rsidRPr="00B45AC0">
        <w:rPr>
          <w:rFonts w:asciiTheme="majorBidi" w:hAnsiTheme="majorBidi" w:cstheme="majorBidi"/>
          <w:b/>
          <w:color w:val="000000" w:themeColor="text1"/>
        </w:rPr>
        <w:t xml:space="preserve">Component 3: Development of Environmental Upstream Catchment Services. </w:t>
      </w:r>
      <w:r w:rsidRPr="00B45AC0">
        <w:rPr>
          <w:rFonts w:asciiTheme="majorBidi" w:hAnsiTheme="majorBidi" w:cstheme="majorBidi"/>
          <w:color w:val="000000" w:themeColor="text1"/>
          <w:spacing w:val="1"/>
        </w:rPr>
        <w:t xml:space="preserve">This component aims to address vulnerabilities to floods and droughts and enhance </w:t>
      </w:r>
      <w:r w:rsidRPr="00B45AC0">
        <w:rPr>
          <w:rFonts w:asciiTheme="majorBidi" w:hAnsiTheme="majorBidi" w:cstheme="majorBidi"/>
          <w:color w:val="000000" w:themeColor="text1"/>
        </w:rPr>
        <w:t>thebenefitsfrom</w:t>
      </w:r>
      <w:r w:rsidRPr="00B45AC0">
        <w:rPr>
          <w:rFonts w:asciiTheme="majorBidi" w:hAnsiTheme="majorBidi" w:cstheme="majorBidi"/>
          <w:color w:val="000000" w:themeColor="text1"/>
          <w:spacing w:val="1"/>
        </w:rPr>
        <w:t xml:space="preserve"> the sustainable management of </w:t>
      </w:r>
      <w:r w:rsidRPr="00B45AC0">
        <w:rPr>
          <w:rFonts w:asciiTheme="majorBidi" w:hAnsiTheme="majorBidi" w:cstheme="majorBidi"/>
          <w:color w:val="000000" w:themeColor="text1"/>
        </w:rPr>
        <w:t>upstream catchments. It includes the promotion of rangelands restoration (thus contributing to LDN), and introduction of appropriate practices for SLM (thus reinforcing national climate mitigation measures to increase forest cover and SOC).</w:t>
      </w:r>
    </w:p>
    <w:p w:rsidR="00652411" w:rsidRPr="00B1445E" w:rsidRDefault="00B45AC0" w:rsidP="00652411">
      <w:pPr>
        <w:pStyle w:val="ListParagraph"/>
        <w:numPr>
          <w:ilvl w:val="0"/>
          <w:numId w:val="43"/>
        </w:numPr>
        <w:shd w:val="clear" w:color="auto" w:fill="FFFFFF" w:themeFill="background1"/>
        <w:spacing w:after="0" w:line="240" w:lineRule="auto"/>
        <w:rPr>
          <w:rFonts w:asciiTheme="majorBidi" w:hAnsiTheme="majorBidi" w:cstheme="majorBidi"/>
          <w:color w:val="000000" w:themeColor="text1"/>
          <w:shd w:val="clear" w:color="auto" w:fill="FFFFFF"/>
        </w:rPr>
      </w:pPr>
      <w:r w:rsidRPr="00B45AC0">
        <w:rPr>
          <w:rFonts w:asciiTheme="majorBidi" w:hAnsiTheme="majorBidi" w:cstheme="majorBidi"/>
          <w:b/>
          <w:bCs/>
        </w:rPr>
        <w:t>Component 4: Project Management, Community Development and Enhancing Livelihoods Planning, Monitoring and Evaluation (M&amp;E), and Knowledge Management and Learning.</w:t>
      </w:r>
      <w:r w:rsidRPr="00B45AC0">
        <w:rPr>
          <w:rFonts w:asciiTheme="majorBidi" w:hAnsiTheme="majorBidi" w:cstheme="majorBidi"/>
        </w:rPr>
        <w:t xml:space="preserve"> This component would finance the operational costs of the project management unitin participating a project implementation unit and as well as SL implementing agencies/ministries. The successful targeting of beneficiaries and the achievement of improved water balance, access and management, adoption of SLM practices, select indicators for soil moisture and/or SOC (as appropriate), enhanced agricultural productivity, as well as gender sensitive and nutrition sensitive outcomes would be among the main performance indicators to be monitored.</w:t>
      </w:r>
    </w:p>
    <w:p w:rsidR="00652411" w:rsidRPr="00B1445E" w:rsidRDefault="00652411" w:rsidP="00652411">
      <w:pPr>
        <w:pStyle w:val="ListParagraph"/>
        <w:shd w:val="clear" w:color="auto" w:fill="FFFFFF" w:themeFill="background1"/>
        <w:spacing w:after="0" w:line="240" w:lineRule="auto"/>
        <w:ind w:left="284" w:firstLine="0"/>
        <w:rPr>
          <w:rFonts w:asciiTheme="majorBidi" w:hAnsiTheme="majorBidi" w:cstheme="majorBidi"/>
          <w:shd w:val="clear" w:color="auto" w:fill="FFFFFF"/>
        </w:rPr>
      </w:pPr>
    </w:p>
    <w:p w:rsidR="00652411" w:rsidRPr="00B1445E" w:rsidRDefault="00B45AC0" w:rsidP="005F22E0">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iCs/>
        </w:rPr>
      </w:pPr>
      <w:r w:rsidRPr="00B45AC0">
        <w:rPr>
          <w:rFonts w:asciiTheme="majorBidi" w:hAnsiTheme="majorBidi" w:cstheme="majorBidi"/>
          <w:b/>
          <w:bCs/>
        </w:rPr>
        <w:t>Gender is a key factor determining the current and future of water management in Somaliland and should be given much attention in project implementation.</w:t>
      </w:r>
      <w:r w:rsidRPr="00B45AC0">
        <w:rPr>
          <w:rFonts w:asciiTheme="majorBidi" w:hAnsiTheme="majorBidi" w:cstheme="majorBidi"/>
        </w:rPr>
        <w:t xml:space="preserve"> The project aims to contribute to women’s and girls’ socioeconomic empowerment by reducing gender gaps in the agricultural and livestock sector where women play important roles but have limited access to extension, training, inputs, information, credit as well as little voice in decision making, and few opportunities for income generation given their heavy domestic responsibilities, particularly for water collection. Project activities to reduce the gender gaps include engaging female facilitators will ensure that women have a voice in decision making. A quota of minimum 30 percent female leadership of Village Development Committees (VDC) will be established. Selected Female VDC members will be trained to enhance their capacity for active participation in VDCs.</w:t>
      </w:r>
    </w:p>
    <w:p w:rsidR="00652411" w:rsidRPr="00B1445E" w:rsidRDefault="00652411" w:rsidP="005F22E0">
      <w:pPr>
        <w:pStyle w:val="ListParagraph"/>
        <w:shd w:val="clear" w:color="auto" w:fill="FFFFFF" w:themeFill="background1"/>
        <w:tabs>
          <w:tab w:val="left" w:pos="360"/>
          <w:tab w:val="left" w:pos="1004"/>
        </w:tabs>
        <w:spacing w:after="0" w:line="240" w:lineRule="auto"/>
        <w:ind w:left="0" w:right="4" w:firstLine="0"/>
        <w:rPr>
          <w:rFonts w:asciiTheme="majorBidi" w:hAnsiTheme="majorBidi" w:cstheme="majorBidi"/>
          <w:iCs/>
        </w:rPr>
      </w:pPr>
    </w:p>
    <w:p w:rsidR="00652411" w:rsidRPr="00B1445E" w:rsidRDefault="00B45AC0" w:rsidP="005F22E0">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lang w:val="en-CA"/>
        </w:rPr>
      </w:pPr>
      <w:r w:rsidRPr="00B45AC0">
        <w:rPr>
          <w:rFonts w:asciiTheme="majorBidi" w:hAnsiTheme="majorBidi" w:cstheme="majorBidi"/>
          <w:b/>
          <w:bCs/>
        </w:rPr>
        <w:t>Citizen engagement is central to the project design.</w:t>
      </w:r>
      <w:r w:rsidRPr="00B45AC0">
        <w:rPr>
          <w:rFonts w:asciiTheme="majorBidi" w:hAnsiTheme="majorBidi" w:cstheme="majorBidi"/>
        </w:rPr>
        <w:t xml:space="preserve"> Community driven development is a critical element in this project and is essential for sustainability of project outcomes.</w:t>
      </w:r>
      <w:r w:rsidRPr="00B45AC0">
        <w:rPr>
          <w:rFonts w:asciiTheme="majorBidi" w:hAnsiTheme="majorBidi" w:cstheme="majorBidi"/>
          <w:iCs/>
        </w:rPr>
        <w:t xml:space="preserve"> The project will work through VDCs to ensure community engagement in the project, including identifying and mobilizing all groups in the community for participation, jointly agreeing on investment priorities, and organizing the community to deliver those investments in collaboration with the Government and other service providers. The project implementation team will train community facilitators to lead discussions on Community Investment Plans (CIPs) to help communities identify their priority water interventions (costs and benefits of different technologies), how they will manage their water infrastructure, and how the community will use the water to increase their food security and income opportunities. Given the capacity and human resource constraints at the state level, the project will provide funds to contract implementation support for communities.</w:t>
      </w:r>
    </w:p>
    <w:p w:rsidR="00652411" w:rsidRPr="00B1445E" w:rsidRDefault="00652411" w:rsidP="005F22E0">
      <w:pPr>
        <w:pStyle w:val="paragraph"/>
        <w:shd w:val="clear" w:color="auto" w:fill="FFFFFF" w:themeFill="background1"/>
        <w:tabs>
          <w:tab w:val="left" w:pos="360"/>
          <w:tab w:val="left" w:pos="1004"/>
        </w:tabs>
        <w:spacing w:before="0" w:beforeAutospacing="0" w:after="0" w:afterAutospacing="0"/>
        <w:ind w:right="4"/>
        <w:jc w:val="both"/>
        <w:textAlignment w:val="baseline"/>
        <w:rPr>
          <w:rFonts w:asciiTheme="majorBidi" w:hAnsiTheme="majorBidi" w:cstheme="majorBidi"/>
          <w:sz w:val="22"/>
          <w:szCs w:val="22"/>
        </w:rPr>
      </w:pPr>
    </w:p>
    <w:p w:rsidR="00652411" w:rsidRPr="00B1445E" w:rsidRDefault="00B45AC0">
      <w:pPr>
        <w:pStyle w:val="Heading2"/>
        <w:rPr>
          <w:rFonts w:asciiTheme="majorBidi" w:hAnsiTheme="majorBidi" w:cstheme="majorBidi"/>
        </w:rPr>
      </w:pPr>
      <w:bookmarkStart w:id="9" w:name="_Toc103285288"/>
      <w:bookmarkStart w:id="10" w:name="_Toc128655262"/>
      <w:r w:rsidRPr="00B45AC0">
        <w:rPr>
          <w:rFonts w:asciiTheme="majorBidi" w:hAnsiTheme="majorBidi" w:cstheme="majorBidi"/>
        </w:rPr>
        <w:t>Project Beneficiaries</w:t>
      </w:r>
      <w:bookmarkEnd w:id="9"/>
      <w:bookmarkEnd w:id="10"/>
    </w:p>
    <w:p w:rsidR="00652411" w:rsidRPr="00B1445E" w:rsidRDefault="00B45AC0" w:rsidP="005F22E0">
      <w:pPr>
        <w:pStyle w:val="ListParagraph"/>
        <w:numPr>
          <w:ilvl w:val="0"/>
          <w:numId w:val="42"/>
        </w:numPr>
        <w:shd w:val="clear" w:color="auto" w:fill="FFFFFF" w:themeFill="background1"/>
        <w:tabs>
          <w:tab w:val="left" w:pos="360"/>
        </w:tabs>
        <w:spacing w:after="0" w:line="240" w:lineRule="auto"/>
        <w:ind w:left="0" w:firstLine="0"/>
        <w:rPr>
          <w:rFonts w:asciiTheme="majorBidi" w:hAnsiTheme="majorBidi" w:cstheme="majorBidi"/>
        </w:rPr>
      </w:pPr>
      <w:r w:rsidRPr="00B45AC0">
        <w:rPr>
          <w:rFonts w:asciiTheme="majorBidi" w:hAnsiTheme="majorBidi" w:cstheme="majorBidi"/>
        </w:rPr>
        <w:t>Project beneficiaries will be communities that experience poor water conditions in Somali</w:t>
      </w:r>
      <w:r w:rsidR="00B64079">
        <w:rPr>
          <w:rFonts w:asciiTheme="majorBidi" w:hAnsiTheme="majorBidi" w:cstheme="majorBidi"/>
        </w:rPr>
        <w:t>land</w:t>
      </w:r>
      <w:r w:rsidRPr="00B45AC0">
        <w:rPr>
          <w:rFonts w:asciiTheme="majorBidi" w:hAnsiTheme="majorBidi" w:cstheme="majorBidi"/>
        </w:rPr>
        <w:t>, and that face increasingly future difficult conditions relating to climate change, a rapidly growing population, and increasing conflicts over scarce resources. The primary project beneficiaries are more than 50,000 Somaliland. The project will provide benefits in the form of access to improved water sources for multiple uses (domestic, livestock, agriculture, horticulture, environmental strengthening); agricultural extension services (livestock and crops); improved livelihood resilience; and adaptive know-how. Table 1 provides a breakdown of beneficiaries of water points in different locations.</w:t>
      </w:r>
    </w:p>
    <w:p w:rsidR="00652411" w:rsidRPr="00B1445E" w:rsidRDefault="00652411" w:rsidP="005F22E0">
      <w:pPr>
        <w:pStyle w:val="ListParagraph"/>
        <w:shd w:val="clear" w:color="auto" w:fill="FFFFFF" w:themeFill="background1"/>
        <w:tabs>
          <w:tab w:val="left" w:pos="360"/>
        </w:tabs>
        <w:spacing w:after="0" w:line="240" w:lineRule="auto"/>
        <w:ind w:left="0" w:firstLine="0"/>
        <w:rPr>
          <w:rFonts w:asciiTheme="majorBidi" w:hAnsiTheme="majorBidi" w:cstheme="majorBidi"/>
        </w:rPr>
      </w:pPr>
    </w:p>
    <w:tbl>
      <w:tblPr>
        <w:tblStyle w:val="TableGrid"/>
        <w:tblpPr w:leftFromText="180" w:rightFromText="180" w:vertAnchor="text" w:horzAnchor="margin" w:tblpXSpec="center" w:tblpY="377"/>
        <w:tblW w:w="8053" w:type="dxa"/>
        <w:tblLayout w:type="fixed"/>
        <w:tblLook w:val="04A0"/>
      </w:tblPr>
      <w:tblGrid>
        <w:gridCol w:w="3439"/>
        <w:gridCol w:w="2307"/>
        <w:gridCol w:w="2307"/>
      </w:tblGrid>
      <w:tr w:rsidR="007F5B1A" w:rsidRPr="00B1445E" w:rsidTr="00E95D2B">
        <w:trPr>
          <w:trHeight w:val="470"/>
        </w:trPr>
        <w:tc>
          <w:tcPr>
            <w:tcW w:w="3439" w:type="dxa"/>
            <w:hideMark/>
          </w:tcPr>
          <w:p w:rsidR="007F5B1A" w:rsidRPr="00B1445E" w:rsidRDefault="00B45AC0" w:rsidP="00F31599">
            <w:pPr>
              <w:widowControl w:val="0"/>
              <w:shd w:val="clear" w:color="auto" w:fill="FFFFFF" w:themeFill="background1"/>
              <w:autoSpaceDE w:val="0"/>
              <w:autoSpaceDN w:val="0"/>
              <w:adjustRightInd w:val="0"/>
              <w:spacing w:after="0" w:line="276" w:lineRule="auto"/>
              <w:ind w:left="0" w:firstLine="0"/>
              <w:rPr>
                <w:rFonts w:asciiTheme="majorBidi" w:hAnsiTheme="majorBidi" w:cstheme="majorBidi"/>
                <w:sz w:val="22"/>
                <w:szCs w:val="22"/>
              </w:rPr>
            </w:pPr>
            <w:r w:rsidRPr="00B45AC0">
              <w:rPr>
                <w:rFonts w:asciiTheme="majorBidi" w:hAnsiTheme="majorBidi" w:cstheme="majorBidi"/>
                <w:b/>
                <w:bCs/>
              </w:rPr>
              <w:t>Proposed new and rehabilitation water points</w:t>
            </w:r>
          </w:p>
        </w:tc>
        <w:tc>
          <w:tcPr>
            <w:tcW w:w="2307" w:type="dxa"/>
            <w:hideMark/>
          </w:tcPr>
          <w:p w:rsidR="007F5B1A" w:rsidRPr="00B1445E" w:rsidRDefault="00B45AC0" w:rsidP="006B7EC3">
            <w:pPr>
              <w:widowControl w:val="0"/>
              <w:shd w:val="clear" w:color="auto" w:fill="FFFFFF" w:themeFill="background1"/>
              <w:tabs>
                <w:tab w:val="left" w:pos="318"/>
              </w:tabs>
              <w:autoSpaceDE w:val="0"/>
              <w:autoSpaceDN w:val="0"/>
              <w:adjustRightInd w:val="0"/>
              <w:spacing w:after="0" w:line="276" w:lineRule="auto"/>
              <w:ind w:left="0" w:firstLine="0"/>
              <w:rPr>
                <w:rFonts w:asciiTheme="majorBidi" w:hAnsiTheme="majorBidi" w:cstheme="majorBidi"/>
                <w:sz w:val="22"/>
                <w:szCs w:val="22"/>
              </w:rPr>
            </w:pPr>
            <w:r w:rsidRPr="00B45AC0">
              <w:rPr>
                <w:rFonts w:asciiTheme="majorBidi" w:hAnsiTheme="majorBidi" w:cstheme="majorBidi"/>
                <w:b/>
                <w:bCs/>
              </w:rPr>
              <w:t>Somaliland</w:t>
            </w:r>
          </w:p>
          <w:p w:rsidR="007F5B1A" w:rsidRPr="00B1445E" w:rsidRDefault="007F5B1A" w:rsidP="006B7EC3">
            <w:pPr>
              <w:keepNext/>
              <w:keepLines/>
              <w:widowControl w:val="0"/>
              <w:shd w:val="clear" w:color="auto" w:fill="FFFFFF" w:themeFill="background1"/>
              <w:autoSpaceDE w:val="0"/>
              <w:autoSpaceDN w:val="0"/>
              <w:adjustRightInd w:val="0"/>
              <w:spacing w:before="40" w:after="0" w:line="276" w:lineRule="auto"/>
              <w:ind w:left="0" w:right="-130" w:firstLine="0"/>
              <w:outlineLvl w:val="2"/>
              <w:rPr>
                <w:rFonts w:asciiTheme="majorBidi" w:hAnsiTheme="majorBidi" w:cstheme="majorBidi"/>
                <w:sz w:val="22"/>
                <w:szCs w:val="22"/>
              </w:rPr>
            </w:pPr>
          </w:p>
        </w:tc>
        <w:tc>
          <w:tcPr>
            <w:tcW w:w="2307" w:type="dxa"/>
            <w:hideMark/>
          </w:tcPr>
          <w:p w:rsidR="007F5B1A" w:rsidRPr="00B1445E" w:rsidRDefault="00B45AC0" w:rsidP="00F31599">
            <w:pPr>
              <w:widowControl w:val="0"/>
              <w:shd w:val="clear" w:color="auto" w:fill="FFFFFF" w:themeFill="background1"/>
              <w:autoSpaceDE w:val="0"/>
              <w:autoSpaceDN w:val="0"/>
              <w:adjustRightInd w:val="0"/>
              <w:spacing w:after="0" w:line="276" w:lineRule="auto"/>
              <w:rPr>
                <w:rFonts w:asciiTheme="majorBidi" w:hAnsiTheme="majorBidi" w:cstheme="majorBidi"/>
                <w:sz w:val="22"/>
                <w:szCs w:val="22"/>
              </w:rPr>
            </w:pPr>
            <w:r w:rsidRPr="00B45AC0">
              <w:rPr>
                <w:rFonts w:asciiTheme="majorBidi" w:hAnsiTheme="majorBidi" w:cstheme="majorBidi"/>
                <w:b/>
                <w:bCs/>
              </w:rPr>
              <w:t>Total</w:t>
            </w:r>
          </w:p>
          <w:p w:rsidR="007F5B1A" w:rsidRPr="00B1445E" w:rsidRDefault="007F5B1A" w:rsidP="006B7EC3">
            <w:pPr>
              <w:keepNext/>
              <w:keepLines/>
              <w:widowControl w:val="0"/>
              <w:shd w:val="clear" w:color="auto" w:fill="FFFFFF" w:themeFill="background1"/>
              <w:autoSpaceDE w:val="0"/>
              <w:autoSpaceDN w:val="0"/>
              <w:adjustRightInd w:val="0"/>
              <w:spacing w:before="40" w:after="0" w:line="276" w:lineRule="auto"/>
              <w:ind w:left="0" w:right="165"/>
              <w:outlineLvl w:val="2"/>
              <w:rPr>
                <w:rFonts w:asciiTheme="majorBidi" w:hAnsiTheme="majorBidi" w:cstheme="majorBidi"/>
                <w:sz w:val="22"/>
                <w:szCs w:val="22"/>
              </w:rPr>
            </w:pPr>
          </w:p>
        </w:tc>
      </w:tr>
      <w:tr w:rsidR="007F5B1A" w:rsidRPr="00B1445E" w:rsidTr="00E95D2B">
        <w:trPr>
          <w:trHeight w:val="272"/>
        </w:trPr>
        <w:tc>
          <w:tcPr>
            <w:tcW w:w="3439" w:type="dxa"/>
            <w:hideMark/>
          </w:tcPr>
          <w:p w:rsidR="007F5B1A" w:rsidRPr="00B1445E" w:rsidRDefault="00B45AC0" w:rsidP="00DC2289">
            <w:pPr>
              <w:widowControl w:val="0"/>
              <w:shd w:val="clear" w:color="auto" w:fill="FFFFFF" w:themeFill="background1"/>
              <w:autoSpaceDE w:val="0"/>
              <w:autoSpaceDN w:val="0"/>
              <w:adjustRightInd w:val="0"/>
              <w:spacing w:after="0" w:line="276" w:lineRule="auto"/>
              <w:rPr>
                <w:rFonts w:asciiTheme="majorBidi" w:hAnsiTheme="majorBidi" w:cstheme="majorBidi"/>
                <w:sz w:val="22"/>
                <w:szCs w:val="22"/>
              </w:rPr>
            </w:pPr>
            <w:r w:rsidRPr="00B45AC0">
              <w:rPr>
                <w:rFonts w:asciiTheme="majorBidi" w:hAnsiTheme="majorBidi" w:cstheme="majorBidi"/>
              </w:rPr>
              <w:t xml:space="preserve">New waterpoint </w:t>
            </w:r>
          </w:p>
        </w:tc>
        <w:tc>
          <w:tcPr>
            <w:tcW w:w="2307" w:type="dxa"/>
            <w:hideMark/>
          </w:tcPr>
          <w:p w:rsidR="007F5B1A" w:rsidRPr="00B1445E" w:rsidRDefault="00B45AC0" w:rsidP="006B7EC3">
            <w:pPr>
              <w:widowControl w:val="0"/>
              <w:shd w:val="clear" w:color="auto" w:fill="FFFFFF" w:themeFill="background1"/>
              <w:autoSpaceDE w:val="0"/>
              <w:autoSpaceDN w:val="0"/>
              <w:adjustRightInd w:val="0"/>
              <w:spacing w:after="0" w:line="276" w:lineRule="auto"/>
              <w:jc w:val="center"/>
              <w:rPr>
                <w:rFonts w:asciiTheme="majorBidi" w:hAnsiTheme="majorBidi" w:cstheme="majorBidi"/>
                <w:sz w:val="22"/>
                <w:szCs w:val="22"/>
              </w:rPr>
            </w:pPr>
            <w:r w:rsidRPr="00B45AC0">
              <w:rPr>
                <w:rFonts w:asciiTheme="majorBidi" w:hAnsiTheme="majorBidi" w:cstheme="majorBidi"/>
              </w:rPr>
              <w:t>10</w:t>
            </w:r>
          </w:p>
        </w:tc>
        <w:tc>
          <w:tcPr>
            <w:tcW w:w="2307" w:type="dxa"/>
            <w:hideMark/>
          </w:tcPr>
          <w:p w:rsidR="007F5B1A" w:rsidRPr="00B1445E" w:rsidRDefault="00B45AC0" w:rsidP="006B7EC3">
            <w:pPr>
              <w:widowControl w:val="0"/>
              <w:shd w:val="clear" w:color="auto" w:fill="FFFFFF" w:themeFill="background1"/>
              <w:autoSpaceDE w:val="0"/>
              <w:autoSpaceDN w:val="0"/>
              <w:adjustRightInd w:val="0"/>
              <w:spacing w:after="0" w:line="276" w:lineRule="auto"/>
              <w:jc w:val="center"/>
              <w:rPr>
                <w:rFonts w:asciiTheme="majorBidi" w:hAnsiTheme="majorBidi" w:cstheme="majorBidi"/>
                <w:sz w:val="22"/>
                <w:szCs w:val="22"/>
              </w:rPr>
            </w:pPr>
            <w:r w:rsidRPr="00B45AC0">
              <w:rPr>
                <w:rFonts w:asciiTheme="majorBidi" w:hAnsiTheme="majorBidi" w:cstheme="majorBidi"/>
              </w:rPr>
              <w:t>10</w:t>
            </w:r>
          </w:p>
        </w:tc>
      </w:tr>
      <w:tr w:rsidR="007F5B1A" w:rsidRPr="00B1445E" w:rsidTr="006B7EC3">
        <w:trPr>
          <w:trHeight w:val="306"/>
        </w:trPr>
        <w:tc>
          <w:tcPr>
            <w:tcW w:w="3439" w:type="dxa"/>
            <w:hideMark/>
          </w:tcPr>
          <w:p w:rsidR="007F5B1A" w:rsidRPr="00B1445E" w:rsidRDefault="00B45AC0" w:rsidP="00DC2289">
            <w:pPr>
              <w:widowControl w:val="0"/>
              <w:shd w:val="clear" w:color="auto" w:fill="FFFFFF" w:themeFill="background1"/>
              <w:autoSpaceDE w:val="0"/>
              <w:autoSpaceDN w:val="0"/>
              <w:adjustRightInd w:val="0"/>
              <w:spacing w:after="0" w:line="276" w:lineRule="auto"/>
              <w:ind w:left="0" w:firstLine="0"/>
              <w:rPr>
                <w:rFonts w:asciiTheme="majorBidi" w:hAnsiTheme="majorBidi" w:cstheme="majorBidi"/>
                <w:sz w:val="22"/>
                <w:szCs w:val="22"/>
              </w:rPr>
            </w:pPr>
            <w:r w:rsidRPr="00B45AC0">
              <w:rPr>
                <w:rFonts w:asciiTheme="majorBidi" w:hAnsiTheme="majorBidi" w:cstheme="majorBidi"/>
              </w:rPr>
              <w:t>Rehabilitated water points</w:t>
            </w:r>
          </w:p>
        </w:tc>
        <w:tc>
          <w:tcPr>
            <w:tcW w:w="2307" w:type="dxa"/>
            <w:hideMark/>
          </w:tcPr>
          <w:p w:rsidR="007F5B1A" w:rsidRPr="00B1445E" w:rsidRDefault="00B45AC0" w:rsidP="006B7EC3">
            <w:pPr>
              <w:widowControl w:val="0"/>
              <w:shd w:val="clear" w:color="auto" w:fill="FFFFFF" w:themeFill="background1"/>
              <w:autoSpaceDE w:val="0"/>
              <w:autoSpaceDN w:val="0"/>
              <w:adjustRightInd w:val="0"/>
              <w:spacing w:after="0" w:line="276" w:lineRule="auto"/>
              <w:jc w:val="center"/>
              <w:rPr>
                <w:rFonts w:asciiTheme="majorBidi" w:hAnsiTheme="majorBidi" w:cstheme="majorBidi"/>
                <w:sz w:val="22"/>
                <w:szCs w:val="22"/>
              </w:rPr>
            </w:pPr>
            <w:r w:rsidRPr="00B45AC0">
              <w:rPr>
                <w:rFonts w:asciiTheme="majorBidi" w:hAnsiTheme="majorBidi" w:cstheme="majorBidi"/>
              </w:rPr>
              <w:t>10</w:t>
            </w:r>
          </w:p>
        </w:tc>
        <w:tc>
          <w:tcPr>
            <w:tcW w:w="2307" w:type="dxa"/>
            <w:hideMark/>
          </w:tcPr>
          <w:p w:rsidR="007F5B1A" w:rsidRPr="00B1445E" w:rsidRDefault="00B45AC0" w:rsidP="006B7EC3">
            <w:pPr>
              <w:widowControl w:val="0"/>
              <w:shd w:val="clear" w:color="auto" w:fill="FFFFFF" w:themeFill="background1"/>
              <w:autoSpaceDE w:val="0"/>
              <w:autoSpaceDN w:val="0"/>
              <w:adjustRightInd w:val="0"/>
              <w:spacing w:after="0" w:line="276" w:lineRule="auto"/>
              <w:jc w:val="center"/>
              <w:rPr>
                <w:rFonts w:asciiTheme="majorBidi" w:hAnsiTheme="majorBidi" w:cstheme="majorBidi"/>
                <w:sz w:val="22"/>
                <w:szCs w:val="22"/>
              </w:rPr>
            </w:pPr>
            <w:r w:rsidRPr="00B45AC0">
              <w:rPr>
                <w:rFonts w:asciiTheme="majorBidi" w:hAnsiTheme="majorBidi" w:cstheme="majorBidi"/>
              </w:rPr>
              <w:t>10</w:t>
            </w:r>
          </w:p>
        </w:tc>
      </w:tr>
      <w:tr w:rsidR="007F5B1A" w:rsidRPr="00B1445E" w:rsidTr="00E95D2B">
        <w:trPr>
          <w:trHeight w:val="272"/>
        </w:trPr>
        <w:tc>
          <w:tcPr>
            <w:tcW w:w="3439" w:type="dxa"/>
            <w:hideMark/>
          </w:tcPr>
          <w:p w:rsidR="007F5B1A" w:rsidRPr="00B1445E" w:rsidRDefault="00B45AC0" w:rsidP="00DC2289">
            <w:pPr>
              <w:widowControl w:val="0"/>
              <w:shd w:val="clear" w:color="auto" w:fill="FFFFFF" w:themeFill="background1"/>
              <w:autoSpaceDE w:val="0"/>
              <w:autoSpaceDN w:val="0"/>
              <w:adjustRightInd w:val="0"/>
              <w:spacing w:after="0" w:line="276" w:lineRule="auto"/>
              <w:rPr>
                <w:rFonts w:asciiTheme="majorBidi" w:hAnsiTheme="majorBidi" w:cstheme="majorBidi"/>
                <w:sz w:val="22"/>
                <w:szCs w:val="22"/>
              </w:rPr>
            </w:pPr>
            <w:r w:rsidRPr="00B45AC0">
              <w:rPr>
                <w:rFonts w:asciiTheme="majorBidi" w:hAnsiTheme="majorBidi" w:cstheme="majorBidi"/>
                <w:b/>
                <w:bCs/>
              </w:rPr>
              <w:t xml:space="preserve">Total </w:t>
            </w:r>
          </w:p>
        </w:tc>
        <w:tc>
          <w:tcPr>
            <w:tcW w:w="2307" w:type="dxa"/>
            <w:hideMark/>
          </w:tcPr>
          <w:p w:rsidR="007F5B1A" w:rsidRPr="00B1445E" w:rsidRDefault="00B45AC0" w:rsidP="006B7EC3">
            <w:pPr>
              <w:widowControl w:val="0"/>
              <w:shd w:val="clear" w:color="auto" w:fill="FFFFFF" w:themeFill="background1"/>
              <w:autoSpaceDE w:val="0"/>
              <w:autoSpaceDN w:val="0"/>
              <w:adjustRightInd w:val="0"/>
              <w:spacing w:after="0" w:line="276" w:lineRule="auto"/>
              <w:jc w:val="center"/>
              <w:rPr>
                <w:rFonts w:asciiTheme="majorBidi" w:hAnsiTheme="majorBidi" w:cstheme="majorBidi"/>
                <w:sz w:val="22"/>
                <w:szCs w:val="22"/>
              </w:rPr>
            </w:pPr>
            <w:r w:rsidRPr="00B45AC0">
              <w:rPr>
                <w:rFonts w:asciiTheme="majorBidi" w:hAnsiTheme="majorBidi" w:cstheme="majorBidi"/>
                <w:b/>
                <w:bCs/>
              </w:rPr>
              <w:t>20</w:t>
            </w:r>
          </w:p>
        </w:tc>
        <w:tc>
          <w:tcPr>
            <w:tcW w:w="2307" w:type="dxa"/>
            <w:hideMark/>
          </w:tcPr>
          <w:p w:rsidR="007F5B1A" w:rsidRPr="00B1445E" w:rsidRDefault="00B45AC0" w:rsidP="006B7EC3">
            <w:pPr>
              <w:widowControl w:val="0"/>
              <w:shd w:val="clear" w:color="auto" w:fill="FFFFFF" w:themeFill="background1"/>
              <w:autoSpaceDE w:val="0"/>
              <w:autoSpaceDN w:val="0"/>
              <w:adjustRightInd w:val="0"/>
              <w:spacing w:after="0" w:line="276" w:lineRule="auto"/>
              <w:jc w:val="center"/>
              <w:rPr>
                <w:rFonts w:asciiTheme="majorBidi" w:hAnsiTheme="majorBidi" w:cstheme="majorBidi"/>
                <w:sz w:val="22"/>
                <w:szCs w:val="22"/>
              </w:rPr>
            </w:pPr>
            <w:r w:rsidRPr="00B45AC0">
              <w:rPr>
                <w:rFonts w:asciiTheme="majorBidi" w:hAnsiTheme="majorBidi" w:cstheme="majorBidi"/>
                <w:b/>
                <w:bCs/>
              </w:rPr>
              <w:t>20</w:t>
            </w:r>
          </w:p>
        </w:tc>
      </w:tr>
    </w:tbl>
    <w:p w:rsidR="00652411" w:rsidRPr="00B1445E" w:rsidRDefault="00B45AC0" w:rsidP="00652411">
      <w:pPr>
        <w:pStyle w:val="Caption"/>
        <w:shd w:val="clear" w:color="auto" w:fill="FFFFFF" w:themeFill="background1"/>
        <w:spacing w:after="0" w:line="240" w:lineRule="auto"/>
        <w:rPr>
          <w:rStyle w:val="normaltextrun"/>
          <w:rFonts w:asciiTheme="majorBidi" w:eastAsiaTheme="minorEastAsia" w:hAnsiTheme="majorBidi" w:cstheme="majorBidi"/>
          <w:b/>
          <w:iCs w:val="0"/>
          <w:color w:val="auto"/>
          <w:sz w:val="22"/>
          <w:szCs w:val="22"/>
          <w:lang w:val="en-GB"/>
        </w:rPr>
      </w:pPr>
      <w:bookmarkStart w:id="11" w:name="_Toc128655302"/>
      <w:r w:rsidRPr="00B45AC0">
        <w:rPr>
          <w:rFonts w:asciiTheme="majorBidi" w:hAnsiTheme="majorBidi" w:cstheme="majorBidi"/>
          <w:b/>
          <w:color w:val="auto"/>
          <w:sz w:val="22"/>
          <w:szCs w:val="22"/>
        </w:rPr>
        <w:t xml:space="preserve">Table </w:t>
      </w:r>
      <w:r w:rsidR="005B42F8" w:rsidRPr="00B45AC0">
        <w:rPr>
          <w:rFonts w:asciiTheme="majorBidi" w:hAnsiTheme="majorBidi" w:cstheme="majorBidi"/>
          <w:b/>
          <w:color w:val="auto"/>
          <w:sz w:val="22"/>
          <w:szCs w:val="22"/>
        </w:rPr>
        <w:fldChar w:fldCharType="begin"/>
      </w:r>
      <w:r w:rsidRPr="00B45AC0">
        <w:rPr>
          <w:rFonts w:asciiTheme="majorBidi" w:hAnsiTheme="majorBidi" w:cstheme="majorBidi"/>
          <w:b/>
          <w:color w:val="auto"/>
          <w:sz w:val="22"/>
          <w:szCs w:val="22"/>
        </w:rPr>
        <w:instrText xml:space="preserve"> SEQ Table \* ARABIC </w:instrText>
      </w:r>
      <w:r w:rsidR="005B42F8" w:rsidRPr="00B45AC0">
        <w:rPr>
          <w:rFonts w:asciiTheme="majorBidi" w:hAnsiTheme="majorBidi" w:cstheme="majorBidi"/>
          <w:b/>
          <w:color w:val="auto"/>
          <w:sz w:val="22"/>
          <w:szCs w:val="22"/>
        </w:rPr>
        <w:fldChar w:fldCharType="separate"/>
      </w:r>
      <w:r w:rsidRPr="00B45AC0">
        <w:rPr>
          <w:rFonts w:asciiTheme="majorBidi" w:hAnsiTheme="majorBidi" w:cstheme="majorBidi"/>
          <w:b/>
          <w:noProof/>
          <w:color w:val="auto"/>
          <w:sz w:val="22"/>
          <w:szCs w:val="22"/>
        </w:rPr>
        <w:t>1</w:t>
      </w:r>
      <w:r w:rsidR="005B42F8" w:rsidRPr="00B45AC0">
        <w:rPr>
          <w:rFonts w:asciiTheme="majorBidi" w:hAnsiTheme="majorBidi" w:cstheme="majorBidi"/>
          <w:b/>
          <w:color w:val="auto"/>
          <w:sz w:val="22"/>
          <w:szCs w:val="22"/>
        </w:rPr>
        <w:fldChar w:fldCharType="end"/>
      </w:r>
      <w:r w:rsidRPr="00B45AC0">
        <w:rPr>
          <w:rFonts w:asciiTheme="majorBidi" w:hAnsiTheme="majorBidi" w:cstheme="majorBidi"/>
          <w:b/>
          <w:color w:val="auto"/>
          <w:sz w:val="22"/>
          <w:szCs w:val="22"/>
        </w:rPr>
        <w:t>: Number of new and rehabilitation water points and their locations</w:t>
      </w:r>
      <w:bookmarkEnd w:id="11"/>
      <w:r w:rsidRPr="00B45AC0">
        <w:rPr>
          <w:rFonts w:asciiTheme="majorBidi" w:hAnsiTheme="majorBidi" w:cstheme="majorBidi"/>
          <w:b/>
          <w:color w:val="auto"/>
          <w:sz w:val="22"/>
          <w:szCs w:val="22"/>
        </w:rPr>
        <w:t xml:space="preserve"> </w:t>
      </w:r>
    </w:p>
    <w:p w:rsidR="00652411" w:rsidRPr="00B1445E" w:rsidRDefault="00652411" w:rsidP="00652411">
      <w:pPr>
        <w:shd w:val="clear" w:color="auto" w:fill="FFFFFF" w:themeFill="background1"/>
        <w:tabs>
          <w:tab w:val="left" w:pos="1122"/>
        </w:tabs>
        <w:spacing w:after="0" w:line="240" w:lineRule="auto"/>
        <w:ind w:left="0" w:firstLine="0"/>
        <w:rPr>
          <w:rStyle w:val="normaltextrun"/>
          <w:rFonts w:asciiTheme="majorBidi" w:eastAsiaTheme="minorEastAsia" w:hAnsiTheme="majorBidi" w:cstheme="majorBidi"/>
          <w:i/>
          <w:iCs/>
          <w:lang w:val="en-GB"/>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4"/>
        <w:rPr>
          <w:rFonts w:asciiTheme="majorBidi" w:hAnsiTheme="majorBidi" w:cstheme="majorBidi"/>
          <w:iCs/>
        </w:rPr>
      </w:pPr>
      <w:r w:rsidRPr="00B45AC0">
        <w:rPr>
          <w:rFonts w:asciiTheme="majorBidi" w:eastAsiaTheme="minorEastAsia" w:hAnsiTheme="majorBidi" w:cstheme="majorBidi"/>
          <w:b/>
          <w:iCs/>
        </w:rPr>
        <w:t>The beneficiaries will include</w:t>
      </w:r>
      <w:r w:rsidRPr="00B45AC0">
        <w:rPr>
          <w:rFonts w:asciiTheme="majorBidi" w:eastAsiaTheme="minorEastAsia" w:hAnsiTheme="majorBidi" w:cstheme="majorBidi"/>
          <w:bCs/>
          <w:iCs/>
        </w:rPr>
        <w:t xml:space="preserve">:  </w:t>
      </w:r>
    </w:p>
    <w:p w:rsidR="00652411" w:rsidRPr="00B1445E" w:rsidRDefault="00B45AC0" w:rsidP="00652411">
      <w:pPr>
        <w:pStyle w:val="ListParagraph"/>
        <w:numPr>
          <w:ilvl w:val="0"/>
          <w:numId w:val="46"/>
        </w:numPr>
        <w:shd w:val="clear" w:color="auto" w:fill="FFFFFF" w:themeFill="background1"/>
        <w:tabs>
          <w:tab w:val="left" w:pos="1122"/>
        </w:tabs>
        <w:spacing w:after="0" w:line="240" w:lineRule="auto"/>
        <w:jc w:val="left"/>
        <w:rPr>
          <w:rFonts w:asciiTheme="majorBidi" w:eastAsiaTheme="minorEastAsia" w:hAnsiTheme="majorBidi" w:cstheme="majorBidi"/>
          <w:iCs/>
          <w:lang w:val="en-GB"/>
        </w:rPr>
      </w:pPr>
      <w:r w:rsidRPr="00B45AC0">
        <w:rPr>
          <w:rFonts w:asciiTheme="majorBidi" w:eastAsiaTheme="minorEastAsia" w:hAnsiTheme="majorBidi" w:cstheme="majorBidi"/>
          <w:iCs/>
          <w:lang w:val="en-GB"/>
        </w:rPr>
        <w:t>Rural communities that do not have enough clean water to maintain healthy living conditions; </w:t>
      </w:r>
    </w:p>
    <w:p w:rsidR="00652411" w:rsidRPr="00B1445E" w:rsidRDefault="00B45AC0" w:rsidP="00652411">
      <w:pPr>
        <w:pStyle w:val="ListParagraph"/>
        <w:numPr>
          <w:ilvl w:val="0"/>
          <w:numId w:val="46"/>
        </w:numPr>
        <w:shd w:val="clear" w:color="auto" w:fill="FFFFFF" w:themeFill="background1"/>
        <w:tabs>
          <w:tab w:val="left" w:pos="1122"/>
        </w:tabs>
        <w:spacing w:after="0" w:line="240" w:lineRule="auto"/>
        <w:jc w:val="left"/>
        <w:rPr>
          <w:rFonts w:asciiTheme="majorBidi" w:eastAsiaTheme="minorEastAsia" w:hAnsiTheme="majorBidi" w:cstheme="majorBidi"/>
          <w:iCs/>
          <w:lang w:val="en-GB"/>
        </w:rPr>
      </w:pPr>
      <w:r w:rsidRPr="00B45AC0">
        <w:rPr>
          <w:rFonts w:asciiTheme="majorBidi" w:eastAsiaTheme="minorEastAsia" w:hAnsiTheme="majorBidi" w:cstheme="majorBidi"/>
          <w:iCs/>
          <w:lang w:val="en-GB"/>
        </w:rPr>
        <w:t>Farmers and Livestock owners that deliver about half of Somali</w:t>
      </w:r>
      <w:r w:rsidR="00B64079">
        <w:rPr>
          <w:rFonts w:asciiTheme="majorBidi" w:eastAsiaTheme="minorEastAsia" w:hAnsiTheme="majorBidi" w:cstheme="majorBidi"/>
          <w:iCs/>
          <w:lang w:val="en-GB"/>
        </w:rPr>
        <w:t>land</w:t>
      </w:r>
      <w:r w:rsidRPr="00B45AC0">
        <w:rPr>
          <w:rFonts w:asciiTheme="majorBidi" w:eastAsiaTheme="minorEastAsia" w:hAnsiTheme="majorBidi" w:cstheme="majorBidi"/>
          <w:iCs/>
          <w:lang w:val="en-GB"/>
        </w:rPr>
        <w:t>’s food security and a very large share of the countries’ export value;    </w:t>
      </w:r>
    </w:p>
    <w:p w:rsidR="00652411" w:rsidRPr="00B1445E" w:rsidRDefault="00B45AC0" w:rsidP="00652411">
      <w:pPr>
        <w:pStyle w:val="ListParagraph"/>
        <w:numPr>
          <w:ilvl w:val="0"/>
          <w:numId w:val="46"/>
        </w:numPr>
        <w:shd w:val="clear" w:color="auto" w:fill="FFFFFF" w:themeFill="background1"/>
        <w:tabs>
          <w:tab w:val="left" w:pos="1122"/>
        </w:tabs>
        <w:spacing w:after="0" w:line="240" w:lineRule="auto"/>
        <w:jc w:val="left"/>
        <w:rPr>
          <w:rFonts w:asciiTheme="majorBidi" w:eastAsiaTheme="minorEastAsia" w:hAnsiTheme="majorBidi" w:cstheme="majorBidi"/>
          <w:iCs/>
          <w:lang w:val="en-GB"/>
        </w:rPr>
      </w:pPr>
      <w:r w:rsidRPr="00B45AC0">
        <w:rPr>
          <w:rFonts w:asciiTheme="majorBidi" w:eastAsiaTheme="minorEastAsia" w:hAnsiTheme="majorBidi" w:cstheme="majorBidi"/>
          <w:iCs/>
          <w:lang w:val="en-GB"/>
        </w:rPr>
        <w:t>Women and girl-children who are traditionally responsible for collecting household water, often from very far distances from the household; and</w:t>
      </w:r>
    </w:p>
    <w:p w:rsidR="00652411" w:rsidRPr="00B1445E" w:rsidRDefault="00B45AC0" w:rsidP="00652411">
      <w:pPr>
        <w:pStyle w:val="ListParagraph"/>
        <w:numPr>
          <w:ilvl w:val="0"/>
          <w:numId w:val="46"/>
        </w:numPr>
        <w:shd w:val="clear" w:color="auto" w:fill="FFFFFF" w:themeFill="background1"/>
        <w:tabs>
          <w:tab w:val="left" w:pos="1122"/>
        </w:tabs>
        <w:spacing w:after="0" w:line="240" w:lineRule="auto"/>
        <w:jc w:val="left"/>
        <w:rPr>
          <w:rFonts w:asciiTheme="majorBidi" w:hAnsiTheme="majorBidi" w:cstheme="majorBidi"/>
          <w:lang w:val="en-GB"/>
        </w:rPr>
      </w:pPr>
      <w:r w:rsidRPr="00B45AC0">
        <w:rPr>
          <w:rFonts w:asciiTheme="majorBidi" w:eastAsiaTheme="minorEastAsia" w:hAnsiTheme="majorBidi" w:cstheme="majorBidi"/>
          <w:iCs/>
          <w:lang w:val="en-GB"/>
        </w:rPr>
        <w:t xml:space="preserve">At the </w:t>
      </w:r>
      <w:r w:rsidRPr="00B45AC0">
        <w:rPr>
          <w:rFonts w:asciiTheme="majorBidi" w:eastAsiaTheme="minorEastAsia" w:hAnsiTheme="majorBidi" w:cstheme="majorBidi"/>
          <w:i/>
          <w:iCs/>
          <w:lang w:val="en-GB"/>
        </w:rPr>
        <w:t>institutional level</w:t>
      </w:r>
      <w:r w:rsidRPr="00B45AC0">
        <w:rPr>
          <w:rFonts w:asciiTheme="majorBidi" w:eastAsiaTheme="minorEastAsia" w:hAnsiTheme="majorBidi" w:cstheme="majorBidi"/>
          <w:iCs/>
          <w:lang w:val="en-GB"/>
        </w:rPr>
        <w:t xml:space="preserve"> project beneficiaries will include institutions responsible for water management at national, regional and districts, including line ministries, departments and agencies. </w:t>
      </w:r>
    </w:p>
    <w:p w:rsidR="002C12F2" w:rsidRPr="00B1445E" w:rsidRDefault="002C12F2" w:rsidP="00E95D2B">
      <w:pPr>
        <w:pStyle w:val="ListParagraph"/>
        <w:shd w:val="clear" w:color="auto" w:fill="FFFFFF" w:themeFill="background1"/>
        <w:tabs>
          <w:tab w:val="left" w:pos="1122"/>
        </w:tabs>
        <w:spacing w:after="0" w:line="240" w:lineRule="auto"/>
        <w:ind w:left="720" w:firstLine="0"/>
        <w:jc w:val="left"/>
        <w:rPr>
          <w:rFonts w:asciiTheme="majorBidi" w:hAnsiTheme="majorBidi" w:cstheme="majorBidi"/>
          <w:lang w:val="en-GB"/>
        </w:rPr>
      </w:pPr>
    </w:p>
    <w:p w:rsidR="002C12F2" w:rsidRPr="00B1445E" w:rsidRDefault="00B45AC0" w:rsidP="00E95D2B">
      <w:pPr>
        <w:pStyle w:val="Caption"/>
        <w:keepNext/>
        <w:rPr>
          <w:rFonts w:asciiTheme="majorBidi" w:hAnsiTheme="majorBidi" w:cstheme="majorBidi"/>
          <w:b/>
          <w:color w:val="auto"/>
          <w:sz w:val="22"/>
          <w:szCs w:val="22"/>
        </w:rPr>
      </w:pPr>
      <w:bookmarkStart w:id="12" w:name="_Toc128655303"/>
      <w:r w:rsidRPr="00B45AC0">
        <w:rPr>
          <w:rFonts w:asciiTheme="majorBidi" w:hAnsiTheme="majorBidi" w:cstheme="majorBidi"/>
          <w:b/>
          <w:color w:val="auto"/>
          <w:sz w:val="22"/>
          <w:szCs w:val="22"/>
        </w:rPr>
        <w:t xml:space="preserve">Table </w:t>
      </w:r>
      <w:r w:rsidR="005B42F8" w:rsidRPr="00B45AC0">
        <w:rPr>
          <w:rFonts w:asciiTheme="majorBidi" w:hAnsiTheme="majorBidi" w:cstheme="majorBidi"/>
          <w:b/>
          <w:color w:val="auto"/>
          <w:sz w:val="22"/>
          <w:szCs w:val="22"/>
        </w:rPr>
        <w:fldChar w:fldCharType="begin"/>
      </w:r>
      <w:r w:rsidRPr="00B45AC0">
        <w:rPr>
          <w:rFonts w:asciiTheme="majorBidi" w:hAnsiTheme="majorBidi" w:cstheme="majorBidi"/>
          <w:b/>
          <w:color w:val="auto"/>
          <w:sz w:val="22"/>
          <w:szCs w:val="22"/>
        </w:rPr>
        <w:instrText xml:space="preserve"> SEQ Table \* ARABIC </w:instrText>
      </w:r>
      <w:r w:rsidR="005B42F8" w:rsidRPr="00B45AC0">
        <w:rPr>
          <w:rFonts w:asciiTheme="majorBidi" w:hAnsiTheme="majorBidi" w:cstheme="majorBidi"/>
          <w:b/>
          <w:color w:val="auto"/>
          <w:sz w:val="22"/>
          <w:szCs w:val="22"/>
        </w:rPr>
        <w:fldChar w:fldCharType="separate"/>
      </w:r>
      <w:r w:rsidRPr="00B45AC0">
        <w:rPr>
          <w:rFonts w:asciiTheme="majorBidi" w:hAnsiTheme="majorBidi" w:cstheme="majorBidi"/>
          <w:b/>
          <w:noProof/>
          <w:color w:val="auto"/>
          <w:sz w:val="22"/>
          <w:szCs w:val="22"/>
        </w:rPr>
        <w:t>2</w:t>
      </w:r>
      <w:r w:rsidR="005B42F8" w:rsidRPr="00B45AC0">
        <w:rPr>
          <w:rFonts w:asciiTheme="majorBidi" w:hAnsiTheme="majorBidi" w:cstheme="majorBidi"/>
          <w:b/>
          <w:color w:val="auto"/>
          <w:sz w:val="22"/>
          <w:szCs w:val="22"/>
        </w:rPr>
        <w:fldChar w:fldCharType="end"/>
      </w:r>
      <w:r w:rsidRPr="00B45AC0">
        <w:rPr>
          <w:rFonts w:asciiTheme="majorBidi" w:hAnsiTheme="majorBidi" w:cstheme="majorBidi"/>
          <w:b/>
          <w:color w:val="auto"/>
          <w:sz w:val="22"/>
          <w:szCs w:val="22"/>
        </w:rPr>
        <w:t xml:space="preserve">: Distribution of beneficiaries across </w:t>
      </w:r>
      <w:r w:rsidR="00660028">
        <w:rPr>
          <w:rFonts w:asciiTheme="majorBidi" w:hAnsiTheme="majorBidi" w:cstheme="majorBidi"/>
          <w:b/>
          <w:color w:val="auto"/>
          <w:sz w:val="22"/>
          <w:szCs w:val="22"/>
        </w:rPr>
        <w:t>Somaliland</w:t>
      </w:r>
      <w:bookmarkEnd w:id="12"/>
    </w:p>
    <w:tbl>
      <w:tblPr>
        <w:tblpPr w:leftFromText="180" w:rightFromText="180" w:vertAnchor="text" w:horzAnchor="margin" w:tblpY="32"/>
        <w:tblW w:w="8592" w:type="dxa"/>
        <w:tblLayout w:type="fixed"/>
        <w:tblCellMar>
          <w:left w:w="0" w:type="dxa"/>
          <w:right w:w="0" w:type="dxa"/>
        </w:tblCellMar>
        <w:tblLook w:val="04A0"/>
      </w:tblPr>
      <w:tblGrid>
        <w:gridCol w:w="3670"/>
        <w:gridCol w:w="2461"/>
        <w:gridCol w:w="2461"/>
      </w:tblGrid>
      <w:tr w:rsidR="000A53ED" w:rsidRPr="00B1445E" w:rsidTr="000A53ED">
        <w:trPr>
          <w:trHeight w:val="629"/>
        </w:trPr>
        <w:tc>
          <w:tcPr>
            <w:tcW w:w="367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A53ED" w:rsidRPr="00B1445E" w:rsidRDefault="00B45AC0" w:rsidP="000A53ED">
            <w:pPr>
              <w:widowControl w:val="0"/>
              <w:shd w:val="clear" w:color="auto" w:fill="FFFFFF" w:themeFill="background1"/>
              <w:autoSpaceDE w:val="0"/>
              <w:autoSpaceDN w:val="0"/>
              <w:adjustRightInd w:val="0"/>
              <w:spacing w:after="0" w:line="240" w:lineRule="auto"/>
              <w:ind w:left="0" w:firstLine="0"/>
              <w:rPr>
                <w:rFonts w:asciiTheme="majorBidi" w:hAnsiTheme="majorBidi" w:cstheme="majorBidi"/>
                <w:color w:val="000000"/>
              </w:rPr>
            </w:pPr>
            <w:r w:rsidRPr="00B45AC0">
              <w:rPr>
                <w:rFonts w:asciiTheme="majorBidi" w:hAnsiTheme="majorBidi" w:cstheme="majorBidi"/>
                <w:b/>
                <w:bCs/>
                <w:color w:val="000000"/>
              </w:rPr>
              <w:t xml:space="preserve">Project Beneficiaries </w:t>
            </w:r>
          </w:p>
        </w:tc>
        <w:tc>
          <w:tcPr>
            <w:tcW w:w="24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A53ED" w:rsidRPr="00B1445E" w:rsidRDefault="00B45AC0" w:rsidP="000A53ED">
            <w:pPr>
              <w:widowControl w:val="0"/>
              <w:shd w:val="clear" w:color="auto" w:fill="FFFFFF" w:themeFill="background1"/>
              <w:tabs>
                <w:tab w:val="left" w:pos="318"/>
              </w:tabs>
              <w:autoSpaceDE w:val="0"/>
              <w:autoSpaceDN w:val="0"/>
              <w:adjustRightInd w:val="0"/>
              <w:spacing w:after="0" w:line="240" w:lineRule="auto"/>
              <w:ind w:left="-130" w:firstLine="0"/>
              <w:rPr>
                <w:rFonts w:asciiTheme="majorBidi" w:hAnsiTheme="majorBidi" w:cstheme="majorBidi"/>
                <w:color w:val="000000"/>
              </w:rPr>
            </w:pPr>
            <w:r w:rsidRPr="00B45AC0">
              <w:rPr>
                <w:rFonts w:asciiTheme="majorBidi" w:hAnsiTheme="majorBidi" w:cstheme="majorBidi"/>
                <w:b/>
                <w:bCs/>
                <w:color w:val="000000"/>
              </w:rPr>
              <w:t xml:space="preserve"> Somaliland</w:t>
            </w:r>
          </w:p>
        </w:tc>
        <w:tc>
          <w:tcPr>
            <w:tcW w:w="24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A53ED" w:rsidRPr="00B1445E" w:rsidRDefault="00B45AC0" w:rsidP="000A53ED">
            <w:pPr>
              <w:widowControl w:val="0"/>
              <w:shd w:val="clear" w:color="auto" w:fill="FFFFFF" w:themeFill="background1"/>
              <w:autoSpaceDE w:val="0"/>
              <w:autoSpaceDN w:val="0"/>
              <w:adjustRightInd w:val="0"/>
              <w:spacing w:after="0" w:line="240" w:lineRule="auto"/>
              <w:rPr>
                <w:rFonts w:asciiTheme="majorBidi" w:hAnsiTheme="majorBidi" w:cstheme="majorBidi"/>
                <w:color w:val="000000"/>
              </w:rPr>
            </w:pPr>
            <w:r w:rsidRPr="00B45AC0">
              <w:rPr>
                <w:rFonts w:asciiTheme="majorBidi" w:hAnsiTheme="majorBidi" w:cstheme="majorBidi"/>
                <w:b/>
                <w:bCs/>
                <w:color w:val="000000"/>
              </w:rPr>
              <w:t xml:space="preserve">Total </w:t>
            </w:r>
          </w:p>
        </w:tc>
      </w:tr>
      <w:tr w:rsidR="000A53ED" w:rsidRPr="00B1445E" w:rsidTr="000A53ED">
        <w:trPr>
          <w:trHeight w:val="142"/>
        </w:trPr>
        <w:tc>
          <w:tcPr>
            <w:tcW w:w="3670" w:type="dxa"/>
            <w:vMerge/>
            <w:tcBorders>
              <w:top w:val="single" w:sz="8" w:space="0" w:color="auto"/>
              <w:left w:val="single" w:sz="8" w:space="0" w:color="auto"/>
              <w:bottom w:val="single" w:sz="8" w:space="0" w:color="auto"/>
              <w:right w:val="single" w:sz="8" w:space="0" w:color="auto"/>
            </w:tcBorders>
            <w:hideMark/>
          </w:tcPr>
          <w:p w:rsidR="000A53ED" w:rsidRPr="00B1445E" w:rsidRDefault="000A53ED" w:rsidP="000A53ED">
            <w:pPr>
              <w:keepNext/>
              <w:keepLines/>
              <w:widowControl w:val="0"/>
              <w:shd w:val="clear" w:color="auto" w:fill="FFFFFF" w:themeFill="background1"/>
              <w:autoSpaceDE w:val="0"/>
              <w:autoSpaceDN w:val="0"/>
              <w:adjustRightInd w:val="0"/>
              <w:spacing w:before="40" w:after="0" w:line="240" w:lineRule="auto"/>
              <w:outlineLvl w:val="2"/>
              <w:rPr>
                <w:rFonts w:asciiTheme="majorBidi" w:hAnsiTheme="majorBidi" w:cstheme="majorBidi"/>
                <w:color w:val="000000"/>
              </w:rPr>
            </w:pPr>
          </w:p>
        </w:tc>
        <w:tc>
          <w:tcPr>
            <w:tcW w:w="2461" w:type="dxa"/>
            <w:tcBorders>
              <w:top w:val="nil"/>
              <w:left w:val="nil"/>
              <w:bottom w:val="single" w:sz="8" w:space="0" w:color="auto"/>
              <w:right w:val="single" w:sz="8" w:space="0" w:color="auto"/>
            </w:tcBorders>
            <w:tcMar>
              <w:top w:w="0" w:type="dxa"/>
              <w:left w:w="108" w:type="dxa"/>
              <w:bottom w:w="0" w:type="dxa"/>
              <w:right w:w="108" w:type="dxa"/>
            </w:tcMar>
            <w:hideMark/>
          </w:tcPr>
          <w:p w:rsidR="000A53ED" w:rsidRPr="00B1445E" w:rsidRDefault="00B45AC0" w:rsidP="000A53ED">
            <w:pPr>
              <w:widowControl w:val="0"/>
              <w:shd w:val="clear" w:color="auto" w:fill="FFFFFF" w:themeFill="background1"/>
              <w:autoSpaceDE w:val="0"/>
              <w:autoSpaceDN w:val="0"/>
              <w:adjustRightInd w:val="0"/>
              <w:spacing w:after="0" w:line="240" w:lineRule="auto"/>
              <w:ind w:left="-295" w:right="-130" w:firstLine="295"/>
              <w:jc w:val="center"/>
              <w:rPr>
                <w:rFonts w:asciiTheme="majorBidi" w:hAnsiTheme="majorBidi" w:cstheme="majorBidi"/>
                <w:color w:val="000000"/>
              </w:rPr>
            </w:pPr>
            <w:r w:rsidRPr="00B45AC0">
              <w:rPr>
                <w:rFonts w:asciiTheme="majorBidi" w:hAnsiTheme="majorBidi" w:cstheme="majorBidi"/>
                <w:color w:val="000000"/>
              </w:rPr>
              <w:t>50 000</w:t>
            </w:r>
          </w:p>
        </w:tc>
        <w:tc>
          <w:tcPr>
            <w:tcW w:w="2461" w:type="dxa"/>
            <w:tcBorders>
              <w:top w:val="nil"/>
              <w:left w:val="nil"/>
              <w:bottom w:val="single" w:sz="8" w:space="0" w:color="auto"/>
              <w:right w:val="single" w:sz="8" w:space="0" w:color="auto"/>
            </w:tcBorders>
            <w:tcMar>
              <w:top w:w="0" w:type="dxa"/>
              <w:left w:w="108" w:type="dxa"/>
              <w:bottom w:w="0" w:type="dxa"/>
              <w:right w:w="108" w:type="dxa"/>
            </w:tcMar>
            <w:hideMark/>
          </w:tcPr>
          <w:p w:rsidR="000A53ED" w:rsidRPr="00B1445E" w:rsidRDefault="00B45AC0" w:rsidP="000A53ED">
            <w:pPr>
              <w:widowControl w:val="0"/>
              <w:shd w:val="clear" w:color="auto" w:fill="FFFFFF" w:themeFill="background1"/>
              <w:autoSpaceDE w:val="0"/>
              <w:autoSpaceDN w:val="0"/>
              <w:adjustRightInd w:val="0"/>
              <w:spacing w:after="0" w:line="240" w:lineRule="auto"/>
              <w:ind w:right="165"/>
              <w:jc w:val="center"/>
              <w:rPr>
                <w:rFonts w:asciiTheme="majorBidi" w:hAnsiTheme="majorBidi" w:cstheme="majorBidi"/>
                <w:color w:val="000000"/>
              </w:rPr>
            </w:pPr>
            <w:r w:rsidRPr="00B45AC0">
              <w:rPr>
                <w:rFonts w:asciiTheme="majorBidi" w:hAnsiTheme="majorBidi" w:cstheme="majorBidi"/>
                <w:color w:val="000000"/>
              </w:rPr>
              <w:t>50 000</w:t>
            </w:r>
          </w:p>
        </w:tc>
      </w:tr>
    </w:tbl>
    <w:p w:rsidR="00652411" w:rsidRPr="00B1445E" w:rsidRDefault="00652411" w:rsidP="00652411">
      <w:pPr>
        <w:shd w:val="clear" w:color="auto" w:fill="FFFFFF" w:themeFill="background1"/>
        <w:tabs>
          <w:tab w:val="left" w:pos="1122"/>
          <w:tab w:val="num" w:pos="1179"/>
        </w:tabs>
        <w:spacing w:after="0" w:line="240" w:lineRule="auto"/>
        <w:ind w:left="1179" w:firstLine="0"/>
        <w:jc w:val="left"/>
        <w:rPr>
          <w:rStyle w:val="normaltextrun"/>
          <w:rFonts w:asciiTheme="majorBidi" w:eastAsiaTheme="minorEastAsia" w:hAnsiTheme="majorBidi" w:cstheme="majorBidi"/>
          <w:iCs/>
          <w:color w:val="201F1E"/>
          <w:lang w:val="en-GB"/>
        </w:rPr>
      </w:pPr>
    </w:p>
    <w:p w:rsidR="000A53ED" w:rsidRPr="00B1445E" w:rsidRDefault="000A53ED">
      <w:pPr>
        <w:pStyle w:val="Heading2"/>
        <w:rPr>
          <w:rFonts w:asciiTheme="majorBidi" w:hAnsiTheme="majorBidi" w:cstheme="majorBidi"/>
        </w:rPr>
      </w:pPr>
      <w:bookmarkStart w:id="13" w:name="_Toc103285289"/>
    </w:p>
    <w:p w:rsidR="000245D9" w:rsidRPr="00B1445E" w:rsidRDefault="000245D9" w:rsidP="006B7EC3">
      <w:pPr>
        <w:rPr>
          <w:rFonts w:asciiTheme="majorBidi" w:hAnsiTheme="majorBidi" w:cstheme="majorBidi"/>
        </w:rPr>
      </w:pPr>
    </w:p>
    <w:p w:rsidR="000A53ED" w:rsidRPr="00B1445E" w:rsidRDefault="000A53ED">
      <w:pPr>
        <w:pStyle w:val="Heading2"/>
        <w:rPr>
          <w:rFonts w:asciiTheme="majorBidi" w:hAnsiTheme="majorBidi" w:cstheme="majorBidi"/>
        </w:rPr>
      </w:pPr>
    </w:p>
    <w:p w:rsidR="00652411" w:rsidRPr="00B1445E" w:rsidRDefault="00B45AC0">
      <w:pPr>
        <w:pStyle w:val="Heading2"/>
        <w:rPr>
          <w:rFonts w:asciiTheme="majorBidi" w:hAnsiTheme="majorBidi" w:cstheme="majorBidi"/>
        </w:rPr>
      </w:pPr>
      <w:bookmarkStart w:id="14" w:name="_Toc128655263"/>
      <w:r w:rsidRPr="00B45AC0">
        <w:rPr>
          <w:rFonts w:asciiTheme="majorBidi" w:hAnsiTheme="majorBidi" w:cstheme="majorBidi"/>
        </w:rPr>
        <w:t>1.4 Project Risks</w:t>
      </w:r>
      <w:bookmarkEnd w:id="13"/>
      <w:bookmarkEnd w:id="14"/>
    </w:p>
    <w:p w:rsidR="00652411" w:rsidRPr="00B1445E" w:rsidRDefault="00B45AC0" w:rsidP="00DD4644">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 xml:space="preserve">The overall risk of the project is rated (‘Substantial’). </w:t>
      </w:r>
      <w:r w:rsidRPr="00B45AC0">
        <w:rPr>
          <w:rFonts w:asciiTheme="majorBidi" w:hAnsiTheme="majorBidi" w:cstheme="majorBidi"/>
        </w:rPr>
        <w:t>Somaliland represents a complex operational environment with substantial risks that have the potential to derail project activities and impede achievement of the project’s objectives. All risks are rated ‘Substantial’, with the exception of Sector Strategies and Policies and Technical Design of Project risks which are rated ‘Moderate’.</w:t>
      </w:r>
    </w:p>
    <w:p w:rsidR="00652411" w:rsidRPr="00B1445E" w:rsidRDefault="00652411" w:rsidP="00DD4644">
      <w:pPr>
        <w:pStyle w:val="ListParagraph"/>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rPr>
      </w:pPr>
    </w:p>
    <w:p w:rsidR="00652411" w:rsidRPr="00B1445E" w:rsidRDefault="00B45AC0" w:rsidP="00DD4644">
      <w:pPr>
        <w:pStyle w:val="ListParagraph"/>
        <w:widowControl w:val="0"/>
        <w:numPr>
          <w:ilvl w:val="0"/>
          <w:numId w:val="42"/>
        </w:numPr>
        <w:shd w:val="clear" w:color="auto" w:fill="FFFFFF" w:themeFill="background1"/>
        <w:tabs>
          <w:tab w:val="left" w:pos="360"/>
          <w:tab w:val="left" w:pos="450"/>
          <w:tab w:val="left" w:pos="993"/>
        </w:tabs>
        <w:autoSpaceDE w:val="0"/>
        <w:autoSpaceDN w:val="0"/>
        <w:adjustRightInd w:val="0"/>
        <w:spacing w:after="0" w:line="240" w:lineRule="auto"/>
        <w:ind w:left="0" w:right="27" w:firstLine="0"/>
        <w:contextualSpacing/>
        <w:rPr>
          <w:rFonts w:asciiTheme="majorBidi" w:eastAsiaTheme="minorEastAsia" w:hAnsiTheme="majorBidi" w:cstheme="majorBidi"/>
          <w:iCs/>
          <w:lang w:val="en-GB"/>
        </w:rPr>
      </w:pPr>
      <w:r w:rsidRPr="00B45AC0">
        <w:rPr>
          <w:rFonts w:asciiTheme="majorBidi" w:eastAsiaTheme="minorEastAsia" w:hAnsiTheme="majorBidi" w:cstheme="majorBidi"/>
          <w:b/>
          <w:bCs/>
          <w:iCs/>
        </w:rPr>
        <w:t xml:space="preserve">The Project’s environmental and social (E&amp;S) risks </w:t>
      </w:r>
      <w:r w:rsidRPr="00B45AC0">
        <w:rPr>
          <w:rFonts w:asciiTheme="majorBidi" w:hAnsiTheme="majorBidi" w:cstheme="majorBidi"/>
          <w:b/>
          <w:bCs/>
          <w:iCs/>
        </w:rPr>
        <w:t>have been classified as</w:t>
      </w:r>
      <w:r w:rsidRPr="00B45AC0">
        <w:rPr>
          <w:rFonts w:asciiTheme="majorBidi" w:eastAsiaTheme="minorEastAsia" w:hAnsiTheme="majorBidi" w:cstheme="majorBidi"/>
          <w:b/>
          <w:bCs/>
          <w:iCs/>
        </w:rPr>
        <w:t xml:space="preserve"> ‘Substantial’</w:t>
      </w:r>
      <w:r w:rsidRPr="00B45AC0">
        <w:rPr>
          <w:rFonts w:asciiTheme="majorBidi" w:eastAsiaTheme="minorEastAsia" w:hAnsiTheme="majorBidi" w:cstheme="majorBidi"/>
          <w:iCs/>
        </w:rPr>
        <w:t>. Project activities may pose potential for changes in the natural resource asset base, including land access. Components 1 and 2, which will involve construction of multiple water sources, could cause potential risk of overdevelopment/overexploitation and pressure on existing resources. Poor community management of water points can result in soil fertility losses, degraded pasturelands, increased land and water pressures, poorly managed farming (including use of pesticides that potentially generate dispersed waste, even if in small volumes), and poor water quality, all of which have the potential to amplify tensions within communities and lead to conflict. The security situation is complex, and areas could suddenly experience conflict, affecting access to subprojects and making monitoring difficult.</w:t>
      </w:r>
    </w:p>
    <w:p w:rsidR="00652411" w:rsidRPr="00B1445E" w:rsidRDefault="00652411" w:rsidP="00DD4644">
      <w:pPr>
        <w:widowControl w:val="0"/>
        <w:shd w:val="clear" w:color="auto" w:fill="FFFFFF" w:themeFill="background1"/>
        <w:tabs>
          <w:tab w:val="left" w:pos="360"/>
          <w:tab w:val="left" w:pos="450"/>
          <w:tab w:val="left" w:pos="993"/>
        </w:tabs>
        <w:autoSpaceDE w:val="0"/>
        <w:autoSpaceDN w:val="0"/>
        <w:adjustRightInd w:val="0"/>
        <w:spacing w:after="0" w:line="240" w:lineRule="auto"/>
        <w:ind w:left="0" w:right="27" w:firstLine="0"/>
        <w:contextualSpacing/>
        <w:rPr>
          <w:rFonts w:asciiTheme="majorBidi" w:eastAsiaTheme="minorEastAsia" w:hAnsiTheme="majorBidi" w:cstheme="majorBidi"/>
          <w:iCs/>
          <w:lang w:val="en-GB"/>
        </w:rPr>
      </w:pPr>
    </w:p>
    <w:p w:rsidR="00652411" w:rsidRPr="00B1445E" w:rsidRDefault="00B45AC0" w:rsidP="00DD4644">
      <w:pPr>
        <w:pStyle w:val="ListParagraph"/>
        <w:widowControl w:val="0"/>
        <w:numPr>
          <w:ilvl w:val="0"/>
          <w:numId w:val="42"/>
        </w:numPr>
        <w:shd w:val="clear" w:color="auto" w:fill="FFFFFF" w:themeFill="background1"/>
        <w:tabs>
          <w:tab w:val="left" w:pos="360"/>
          <w:tab w:val="left" w:pos="450"/>
          <w:tab w:val="left" w:pos="993"/>
        </w:tabs>
        <w:autoSpaceDE w:val="0"/>
        <w:autoSpaceDN w:val="0"/>
        <w:adjustRightInd w:val="0"/>
        <w:spacing w:after="0" w:line="240" w:lineRule="auto"/>
        <w:ind w:left="0" w:right="27" w:firstLine="0"/>
        <w:contextualSpacing/>
        <w:rPr>
          <w:rStyle w:val="normaltextrun"/>
          <w:rFonts w:asciiTheme="majorBidi" w:eastAsiaTheme="minorEastAsia" w:hAnsiTheme="majorBidi" w:cstheme="majorBidi"/>
          <w:iCs/>
          <w:lang w:val="en-GB"/>
        </w:rPr>
      </w:pPr>
      <w:r w:rsidRPr="00B45AC0">
        <w:rPr>
          <w:rFonts w:asciiTheme="majorBidi" w:eastAsiaTheme="minorEastAsia" w:hAnsiTheme="majorBidi" w:cstheme="majorBidi"/>
          <w:b/>
          <w:bCs/>
          <w:iCs/>
        </w:rPr>
        <w:t xml:space="preserve">The implementing institutions existing E&amp;S risk management capacity and prior experience are weak, particularly in the states where Biyoole is not currently being implemented. </w:t>
      </w:r>
      <w:r w:rsidRPr="00B45AC0">
        <w:rPr>
          <w:rFonts w:asciiTheme="majorBidi" w:eastAsiaTheme="minorEastAsia" w:hAnsiTheme="majorBidi" w:cstheme="majorBidi"/>
          <w:iCs/>
        </w:rPr>
        <w:t>Water infrastructure and services to communities, both for people and to support livelihoods, could lead to a range of social risks and impacts. There is the potential for exclusion of disadvantaged and vulnerable groups (for example, women, minority groups, nomadic herders, internally displaced people, and persons with disabilities) from decision making and project benefits (with associated elite capture). In addition, the project will require land to develop water infrastructure, community and household irrigation areas, and so on, in locations where land is likely to be subject to communal ownership and usage rights and multiple and overlapping claims. There are also risks of sexual exploitation, abuse and harassment (SEAH) from the project, particularly due to the presence of even relatively small numbers of external workers. The project will be subject to a range of labor risks including occupational health and safety (OHS) risks, safety and security risks and the potential use of child labor.</w:t>
      </w:r>
    </w:p>
    <w:p w:rsidR="00652411" w:rsidRPr="00B1445E" w:rsidRDefault="00652411" w:rsidP="00DD4644">
      <w:pPr>
        <w:pStyle w:val="paragraph"/>
        <w:shd w:val="clear" w:color="auto" w:fill="FFFFFF" w:themeFill="background1"/>
        <w:tabs>
          <w:tab w:val="left" w:pos="360"/>
          <w:tab w:val="left" w:pos="450"/>
        </w:tabs>
        <w:spacing w:before="0" w:beforeAutospacing="0" w:after="0" w:afterAutospacing="0"/>
        <w:textAlignment w:val="baseline"/>
        <w:rPr>
          <w:rFonts w:asciiTheme="majorBidi" w:hAnsiTheme="majorBidi" w:cstheme="majorBidi"/>
          <w:sz w:val="22"/>
          <w:szCs w:val="22"/>
          <w:lang w:val="en-GB"/>
        </w:rPr>
      </w:pPr>
    </w:p>
    <w:p w:rsidR="00652411" w:rsidRPr="00B1445E" w:rsidRDefault="00B45AC0">
      <w:pPr>
        <w:pStyle w:val="Heading2"/>
        <w:rPr>
          <w:rStyle w:val="normaltextrun"/>
          <w:rFonts w:asciiTheme="majorBidi" w:hAnsiTheme="majorBidi" w:cstheme="majorBidi"/>
          <w:b w:val="0"/>
          <w:lang w:val="en-CA" w:eastAsia="en-US" w:bidi="ar-SA"/>
        </w:rPr>
      </w:pPr>
      <w:bookmarkStart w:id="15" w:name="_Toc85619547"/>
      <w:bookmarkStart w:id="16" w:name="_Toc86676421"/>
      <w:bookmarkStart w:id="17" w:name="_Toc128655264"/>
      <w:r w:rsidRPr="00B45AC0">
        <w:rPr>
          <w:rFonts w:asciiTheme="majorBidi" w:hAnsiTheme="majorBidi" w:cstheme="majorBidi"/>
        </w:rPr>
        <w:t>1.5 Project implementation arrangements</w:t>
      </w:r>
      <w:bookmarkEnd w:id="15"/>
      <w:bookmarkEnd w:id="16"/>
      <w:bookmarkEnd w:id="17"/>
    </w:p>
    <w:p w:rsidR="00652411" w:rsidRPr="00B1445E" w:rsidRDefault="00B45AC0" w:rsidP="00DD4644">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The project will build on the engagement developed over the five years of implementing WALP and Biyoole.</w:t>
      </w:r>
      <w:r w:rsidRPr="00B45AC0">
        <w:rPr>
          <w:rFonts w:asciiTheme="majorBidi" w:hAnsiTheme="majorBidi" w:cstheme="majorBidi"/>
        </w:rPr>
        <w:t xml:space="preserve"> The two projects have made significant progress in terms of peace and state building, as well as the capacity building of Somaliland institutions and the establishment of the PIU. The Biyoole project has created the framework for the provision of water to agro-pastoral communities in Somaliland and is helping to build country systems and promoting intergovernmental coordination and collaboration, according to a recent mid-term review (November 2021).</w:t>
      </w:r>
    </w:p>
    <w:p w:rsidR="00652411" w:rsidRPr="00B1445E" w:rsidRDefault="00652411" w:rsidP="00DD4644">
      <w:pPr>
        <w:pStyle w:val="ListParagraph"/>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rPr>
      </w:pPr>
    </w:p>
    <w:p w:rsidR="00652411" w:rsidRPr="00B1445E" w:rsidRDefault="00B45AC0" w:rsidP="00DD4644">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Implementation arrangements will remain as per Biyoole.</w:t>
      </w:r>
      <w:r w:rsidRPr="00B45AC0">
        <w:rPr>
          <w:rFonts w:asciiTheme="majorBidi" w:hAnsiTheme="majorBidi" w:cstheme="majorBidi"/>
        </w:rPr>
        <w:t xml:space="preserve"> The project will continue to be served by the existing and established Project ImplementationUnit (PIU) model. Ministryof National Planning and Development - lead coordinating ministry and accountable for Component 4; Ministry of Water Resource Development, 1 implementation; Ministries of Agriculture and Livestock - lead component 2 implementation; and Ministries of Environment and Climate Change - lead component 3 implementation - will be responsible of the project implementation. The PIU will assist Somaliland under their respective Ministryof National Planning and Development, and lessons learnt from the current project will be applied to improve staff skills, capacity, and risk mitigation.E&amp;S staff will be employed within the </w:t>
      </w:r>
      <w:r w:rsidR="002006EA">
        <w:rPr>
          <w:rFonts w:asciiTheme="majorBidi" w:hAnsiTheme="majorBidi" w:cstheme="majorBidi"/>
        </w:rPr>
        <w:t>PIU and Line minsitries</w:t>
      </w:r>
      <w:r w:rsidRPr="00B45AC0">
        <w:rPr>
          <w:rFonts w:asciiTheme="majorBidi" w:hAnsiTheme="majorBidi" w:cstheme="majorBidi"/>
        </w:rPr>
        <w:t xml:space="preserve"> including separate environmental specialists, a social/CDD specialist and a gender/GBV specialist.  An E&amp;S, GBV and security specialist will also be employed at national level with project coordinators at S</w:t>
      </w:r>
      <w:r w:rsidR="00DA4BF3">
        <w:rPr>
          <w:rFonts w:asciiTheme="majorBidi" w:hAnsiTheme="majorBidi" w:cstheme="majorBidi"/>
        </w:rPr>
        <w:t>omaliland</w:t>
      </w:r>
      <w:r w:rsidRPr="00B45AC0">
        <w:rPr>
          <w:rFonts w:asciiTheme="majorBidi" w:hAnsiTheme="majorBidi" w:cstheme="majorBidi"/>
        </w:rPr>
        <w:t xml:space="preserve"> responsible for security implementation. Additionally, there will be E&amp;S focal points within each implementing ministry responsible for overseeing and reporting on E&amp;S implementation. Further, the capacity of the national and state level implementing agencies, to implement the project in line with the ESF, will be further assessed during project preparation and strengthened with respect to the changed approach under the ESF.</w:t>
      </w:r>
    </w:p>
    <w:p w:rsidR="00652411" w:rsidRPr="00B1445E" w:rsidRDefault="00652411" w:rsidP="00DD4644">
      <w:pPr>
        <w:pStyle w:val="paragraph"/>
        <w:shd w:val="clear" w:color="auto" w:fill="FFFFFF" w:themeFill="background1"/>
        <w:tabs>
          <w:tab w:val="left" w:pos="360"/>
          <w:tab w:val="left" w:pos="450"/>
          <w:tab w:val="left" w:pos="993"/>
        </w:tabs>
        <w:spacing w:before="0" w:beforeAutospacing="0" w:after="0" w:afterAutospacing="0"/>
        <w:ind w:right="4"/>
        <w:jc w:val="both"/>
        <w:textAlignment w:val="baseline"/>
        <w:rPr>
          <w:rFonts w:asciiTheme="majorBidi" w:hAnsiTheme="majorBidi" w:cstheme="majorBidi"/>
          <w:sz w:val="22"/>
          <w:szCs w:val="22"/>
        </w:rPr>
      </w:pPr>
    </w:p>
    <w:p w:rsidR="00652411" w:rsidRPr="00B1445E" w:rsidRDefault="00B45AC0" w:rsidP="00DD4644">
      <w:pPr>
        <w:pStyle w:val="Heading3"/>
        <w:numPr>
          <w:ilvl w:val="2"/>
          <w:numId w:val="45"/>
        </w:numPr>
        <w:shd w:val="clear" w:color="auto" w:fill="FFFFFF" w:themeFill="background1"/>
        <w:tabs>
          <w:tab w:val="left" w:pos="360"/>
          <w:tab w:val="left" w:pos="450"/>
          <w:tab w:val="left" w:pos="993"/>
        </w:tabs>
        <w:spacing w:before="0" w:after="0" w:line="240" w:lineRule="auto"/>
        <w:ind w:left="0" w:right="4" w:firstLine="0"/>
        <w:jc w:val="left"/>
        <w:rPr>
          <w:rFonts w:asciiTheme="majorBidi" w:hAnsiTheme="majorBidi" w:cstheme="majorBidi"/>
          <w:b/>
          <w:bCs/>
          <w:color w:val="auto"/>
          <w:sz w:val="22"/>
          <w:szCs w:val="22"/>
        </w:rPr>
      </w:pPr>
      <w:bookmarkStart w:id="18" w:name="_Toc103285291"/>
      <w:bookmarkStart w:id="19" w:name="_Toc128655265"/>
      <w:r w:rsidRPr="00B45AC0">
        <w:rPr>
          <w:rStyle w:val="normaltextrun"/>
          <w:rFonts w:asciiTheme="majorBidi" w:hAnsiTheme="majorBidi" w:cstheme="majorBidi"/>
          <w:b/>
          <w:bCs/>
          <w:color w:val="auto"/>
          <w:sz w:val="22"/>
          <w:szCs w:val="22"/>
        </w:rPr>
        <w:t>Somaliland Roles and Responsibilities</w:t>
      </w:r>
      <w:bookmarkEnd w:id="18"/>
      <w:bookmarkEnd w:id="19"/>
      <w:r w:rsidRPr="00B45AC0">
        <w:rPr>
          <w:rStyle w:val="eop"/>
          <w:rFonts w:asciiTheme="majorBidi" w:hAnsiTheme="majorBidi" w:cstheme="majorBidi"/>
          <w:b/>
          <w:bCs/>
          <w:color w:val="auto"/>
          <w:sz w:val="22"/>
          <w:szCs w:val="22"/>
        </w:rPr>
        <w:t> </w:t>
      </w:r>
    </w:p>
    <w:p w:rsidR="00652411" w:rsidRPr="00B1445E" w:rsidRDefault="00B45AC0" w:rsidP="00DD4644">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 xml:space="preserve">A Somaliland Inter-Ministerial Steering Committee will be established. </w:t>
      </w:r>
      <w:r w:rsidRPr="00B45AC0">
        <w:rPr>
          <w:rFonts w:asciiTheme="majorBidi" w:hAnsiTheme="majorBidi" w:cstheme="majorBidi"/>
        </w:rPr>
        <w:t>This will be chaired by the Directors General of Ministries of Water, Agriculture and Livestockand the Environment in the OPM (with the goal of empowering technical ministries in the overall oversight of implementation) and consisting of the MoFD; MoNPD; Ministry of Livestock; Ministry of Agriculture; Ministry of Environmentwill oversee the project at high level. The Ministry of Water Resources Development will take the first chair role. The Steering Committee will meet quarterly to review the project’s progress and identify any policy or regulatory issues, particularly cross-sectoral issues that will surface during project implementation. The MoFD oversees all project disbursements to line ministries at the Somaliland state level and coordinates all financial reporting. Funds allocated to Somaliland will be disbursed directly to the MoFD in Somaliland from the World Bank. The project will support additional human resource at the MoFD to manage the financial aspects and to coordinate with MoNPD.</w:t>
      </w:r>
    </w:p>
    <w:p w:rsidR="00652411" w:rsidRPr="00B1445E" w:rsidRDefault="00652411" w:rsidP="00DD4644">
      <w:pPr>
        <w:pStyle w:val="paragraph"/>
        <w:shd w:val="clear" w:color="auto" w:fill="FFFFFF" w:themeFill="background1"/>
        <w:tabs>
          <w:tab w:val="left" w:pos="360"/>
          <w:tab w:val="left" w:pos="450"/>
          <w:tab w:val="left" w:pos="1004"/>
        </w:tabs>
        <w:spacing w:before="0" w:beforeAutospacing="0" w:after="0" w:afterAutospacing="0"/>
        <w:ind w:right="4"/>
        <w:jc w:val="both"/>
        <w:textAlignment w:val="baseline"/>
        <w:rPr>
          <w:rFonts w:asciiTheme="majorBidi" w:hAnsiTheme="majorBidi" w:cstheme="majorBidi"/>
          <w:sz w:val="22"/>
          <w:szCs w:val="22"/>
        </w:rPr>
      </w:pPr>
    </w:p>
    <w:p w:rsidR="00652411" w:rsidRPr="00B1445E" w:rsidRDefault="00B45AC0" w:rsidP="00DD4644">
      <w:pPr>
        <w:pStyle w:val="Heading3"/>
        <w:numPr>
          <w:ilvl w:val="2"/>
          <w:numId w:val="45"/>
        </w:numPr>
        <w:shd w:val="clear" w:color="auto" w:fill="FFFFFF" w:themeFill="background1"/>
        <w:tabs>
          <w:tab w:val="left" w:pos="360"/>
          <w:tab w:val="left" w:pos="450"/>
          <w:tab w:val="left" w:pos="1004"/>
        </w:tabs>
        <w:spacing w:before="0" w:after="0" w:line="240" w:lineRule="auto"/>
        <w:ind w:left="0" w:right="4" w:firstLine="0"/>
        <w:jc w:val="left"/>
        <w:rPr>
          <w:rFonts w:asciiTheme="majorBidi" w:hAnsiTheme="majorBidi" w:cstheme="majorBidi"/>
          <w:b/>
          <w:bCs/>
          <w:color w:val="auto"/>
          <w:sz w:val="22"/>
          <w:szCs w:val="22"/>
        </w:rPr>
      </w:pPr>
      <w:bookmarkStart w:id="20" w:name="_Toc103078436"/>
      <w:bookmarkStart w:id="21" w:name="_Toc103285292"/>
      <w:bookmarkStart w:id="22" w:name="_Toc128655266"/>
      <w:r w:rsidRPr="00B45AC0">
        <w:rPr>
          <w:rStyle w:val="normaltextrun"/>
          <w:rFonts w:asciiTheme="majorBidi" w:hAnsiTheme="majorBidi" w:cstheme="majorBidi"/>
          <w:b/>
          <w:bCs/>
          <w:color w:val="auto"/>
          <w:sz w:val="22"/>
          <w:szCs w:val="22"/>
        </w:rPr>
        <w:t>Somaliland Roles and Responsibilities</w:t>
      </w:r>
      <w:bookmarkEnd w:id="20"/>
      <w:bookmarkEnd w:id="21"/>
      <w:bookmarkEnd w:id="22"/>
    </w:p>
    <w:p w:rsidR="00652411" w:rsidRPr="00B1445E" w:rsidRDefault="00B45AC0" w:rsidP="00DD4644">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 xml:space="preserve">Development of community water points will be the starting point and anchor for all other interventions under the project. </w:t>
      </w:r>
      <w:r w:rsidRPr="00B45AC0">
        <w:rPr>
          <w:rFonts w:asciiTheme="majorBidi" w:hAnsiTheme="majorBidi" w:cstheme="majorBidi"/>
        </w:rPr>
        <w:t xml:space="preserve">Somaliland’s PIU with representation from each participating line ministry will ensure cross-sectoral collaboration in planning and implementation activities. </w:t>
      </w:r>
    </w:p>
    <w:p w:rsidR="00652411" w:rsidRPr="00B1445E" w:rsidRDefault="00652411" w:rsidP="00DD4644">
      <w:pPr>
        <w:pStyle w:val="ListParagraph"/>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rPr>
      </w:pPr>
    </w:p>
    <w:p w:rsidR="00652411" w:rsidRPr="00B1445E" w:rsidRDefault="00B45AC0" w:rsidP="00DD4644">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Community mobilization and planning.</w:t>
      </w:r>
      <w:r w:rsidRPr="00B45AC0">
        <w:rPr>
          <w:rFonts w:asciiTheme="majorBidi" w:hAnsiTheme="majorBidi" w:cstheme="majorBidi"/>
        </w:rPr>
        <w:t xml:space="preserve"> Somaliland government will oversee the community mobilization process, which will engage communities throughout the project cycle to help them identify their priority water interventions (costs and benefits of different technologies), how they will manage their water infrastructure, and how the community will use the water to increase their food security and income opportunities. Given capacity and human resource constraints at the state level, the project will provide funds to contract implementation support for the mobilization activity. The approach will bring together all members of a village, ensuring the inclusion of all stakeholder groups for example, pastoralists, irrigated farmers, and rainfed farmers, landless laborers, older persons, persons with disability (PWDs), women and youth.</w:t>
      </w:r>
    </w:p>
    <w:p w:rsidR="00652411" w:rsidRPr="00B1445E" w:rsidRDefault="00652411" w:rsidP="00652411">
      <w:pPr>
        <w:shd w:val="clear" w:color="auto" w:fill="FFFFFF" w:themeFill="background1"/>
        <w:tabs>
          <w:tab w:val="left" w:pos="1004"/>
        </w:tabs>
        <w:spacing w:after="0" w:line="240" w:lineRule="auto"/>
        <w:ind w:left="0" w:right="4" w:firstLine="0"/>
        <w:rPr>
          <w:rFonts w:asciiTheme="majorBidi" w:hAnsiTheme="majorBidi" w:cstheme="majorBidi"/>
        </w:rPr>
      </w:pPr>
    </w:p>
    <w:p w:rsidR="00652411" w:rsidRPr="00B1445E" w:rsidRDefault="00B45AC0" w:rsidP="0089471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Water infrastructure.</w:t>
      </w:r>
      <w:r w:rsidRPr="00B45AC0">
        <w:rPr>
          <w:rFonts w:asciiTheme="majorBidi" w:hAnsiTheme="majorBidi" w:cstheme="majorBidi"/>
        </w:rPr>
        <w:t xml:space="preserve"> To inform key design elements of water interventions, Somaliland ministry of water will contract consultant back stopping engineers to: (a) identify areas with potential for water development; (b) inform the mobilization discussions led by the Government with communities; (c) provide construction investment reports; and (d) provide detailed designs for bidding documents and real time support services during the construction of water infrastructure. </w:t>
      </w:r>
    </w:p>
    <w:p w:rsidR="00652411" w:rsidRPr="00B1445E" w:rsidRDefault="00652411" w:rsidP="0089471E">
      <w:pPr>
        <w:shd w:val="clear" w:color="auto" w:fill="FFFFFF" w:themeFill="background1"/>
        <w:tabs>
          <w:tab w:val="left" w:pos="360"/>
          <w:tab w:val="left" w:pos="1004"/>
        </w:tabs>
        <w:spacing w:after="0" w:line="240" w:lineRule="auto"/>
        <w:ind w:left="0" w:right="4" w:firstLine="0"/>
        <w:rPr>
          <w:rFonts w:asciiTheme="majorBidi" w:hAnsiTheme="majorBidi" w:cstheme="majorBidi"/>
        </w:rPr>
      </w:pPr>
    </w:p>
    <w:p w:rsidR="00652411" w:rsidRPr="00B1445E" w:rsidRDefault="00B45AC0" w:rsidP="0089471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Somaliland will respond to the demand articulated by community-level institutions, considering their preferences</w:t>
      </w:r>
      <w:r w:rsidRPr="00B45AC0">
        <w:rPr>
          <w:rFonts w:asciiTheme="majorBidi" w:hAnsiTheme="majorBidi" w:cstheme="majorBidi"/>
        </w:rPr>
        <w:t>: (a) for the types of technology for water catchment, storage, and management; (b) for siting infrastructure given their knowledge of water flows and service needs; and (c) options for involvement in construction works. Community consultation will weigh the pros and cons of technological choices considering factors such as: (a) equity of access to water resources and abstraction rights; (b) affordability constraints for different types faced by communities; and (c) upstream and downstream impacts on water use including environmental flows. Construction companies will be contracted separately to carry out the construction works. The construction process, where requested by communities, will include labor-intensive methods.</w:t>
      </w:r>
    </w:p>
    <w:p w:rsidR="00652411" w:rsidRPr="00B1445E" w:rsidRDefault="00652411" w:rsidP="0089471E">
      <w:pPr>
        <w:shd w:val="clear" w:color="auto" w:fill="FFFFFF" w:themeFill="background1"/>
        <w:tabs>
          <w:tab w:val="left" w:pos="360"/>
          <w:tab w:val="left" w:pos="1004"/>
        </w:tabs>
        <w:spacing w:after="0" w:line="240" w:lineRule="auto"/>
        <w:ind w:left="0" w:right="4" w:firstLine="0"/>
        <w:rPr>
          <w:rFonts w:asciiTheme="majorBidi" w:hAnsiTheme="majorBidi" w:cstheme="majorBidi"/>
        </w:rPr>
      </w:pPr>
    </w:p>
    <w:p w:rsidR="00652411" w:rsidRPr="00B1445E" w:rsidRDefault="00B45AC0" w:rsidP="0089471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Mobilization will help the community identify and address the shocks they face to their lives and livelihoods</w:t>
      </w:r>
      <w:r w:rsidRPr="00B45AC0">
        <w:rPr>
          <w:rFonts w:asciiTheme="majorBidi" w:hAnsiTheme="majorBidi" w:cstheme="majorBidi"/>
        </w:rPr>
        <w:t>.For example, land degradation, access to inputs, and pest and disease and how they can work together as a community to address those shocks and work to solve those problems and develop more resilient livelihoods using the increased water availability. The process will form Village Development Committees (VDCs) comprising traditional leaders and representatives from the stakeholder groups will lead the formation of a village livelihood development plan that will prioritize the use of water and how that use will be managed.</w:t>
      </w:r>
    </w:p>
    <w:p w:rsidR="00652411" w:rsidRPr="00B1445E" w:rsidRDefault="00652411" w:rsidP="0089471E">
      <w:pPr>
        <w:shd w:val="clear" w:color="auto" w:fill="FFFFFF" w:themeFill="background1"/>
        <w:tabs>
          <w:tab w:val="left" w:pos="360"/>
          <w:tab w:val="left" w:pos="1004"/>
        </w:tabs>
        <w:spacing w:after="0" w:line="240" w:lineRule="auto"/>
        <w:ind w:left="0" w:right="4" w:firstLine="0"/>
        <w:rPr>
          <w:rFonts w:asciiTheme="majorBidi" w:hAnsiTheme="majorBidi" w:cstheme="majorBidi"/>
        </w:rPr>
      </w:pPr>
    </w:p>
    <w:p w:rsidR="00652411" w:rsidRPr="00B1445E" w:rsidRDefault="00B45AC0" w:rsidP="0089471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 xml:space="preserve">Funds will be made available to state ministries for contracting of UN agencies and/or consortia of INGOs to deliver services under Component 2. </w:t>
      </w:r>
      <w:r w:rsidRPr="00B45AC0">
        <w:rPr>
          <w:rFonts w:asciiTheme="majorBidi" w:hAnsiTheme="majorBidi" w:cstheme="majorBidi"/>
        </w:rPr>
        <w:t>The implementing partner will be supervised and overseen by the PIU and will be selected based on a set of objective criteria. Implementing partners may be the same or may differ from one state to the next and in Somaliland. Table 2 provides a summary of selected implementation agencies for the various activities by subcomponents.</w:t>
      </w:r>
    </w:p>
    <w:p w:rsidR="00652411" w:rsidRPr="00B1445E" w:rsidRDefault="00652411" w:rsidP="0089471E">
      <w:pPr>
        <w:shd w:val="clear" w:color="auto" w:fill="FFFFFF" w:themeFill="background1"/>
        <w:tabs>
          <w:tab w:val="left" w:pos="360"/>
          <w:tab w:val="left" w:pos="1004"/>
        </w:tabs>
        <w:spacing w:after="0" w:line="240" w:lineRule="auto"/>
        <w:ind w:left="0" w:right="4" w:firstLine="0"/>
        <w:rPr>
          <w:rFonts w:asciiTheme="majorBidi" w:hAnsiTheme="majorBidi" w:cstheme="majorBidi"/>
        </w:rPr>
      </w:pPr>
    </w:p>
    <w:p w:rsidR="00652411" w:rsidRPr="00B1445E" w:rsidRDefault="00B45AC0" w:rsidP="0089471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Project management, fiduciary, and safeguards management.</w:t>
      </w:r>
      <w:r w:rsidRPr="00B45AC0">
        <w:rPr>
          <w:rFonts w:asciiTheme="majorBidi" w:hAnsiTheme="majorBidi" w:cstheme="majorBidi"/>
        </w:rPr>
        <w:t xml:space="preserve"> State-level ministries will also be responsible for M&amp;E and for safeguards implementation. SL institutions will provide backstopping support for the fiduciary aspects of water infrastructure and livelihoods development.</w:t>
      </w:r>
    </w:p>
    <w:p w:rsidR="00652411" w:rsidRPr="00B1445E" w:rsidRDefault="00652411" w:rsidP="0089471E">
      <w:pPr>
        <w:shd w:val="clear" w:color="auto" w:fill="FFFFFF" w:themeFill="background1"/>
        <w:tabs>
          <w:tab w:val="left" w:pos="360"/>
          <w:tab w:val="left" w:pos="1004"/>
        </w:tabs>
        <w:spacing w:after="0" w:line="240" w:lineRule="auto"/>
        <w:ind w:left="0" w:right="4" w:firstLine="0"/>
        <w:rPr>
          <w:rFonts w:asciiTheme="majorBidi" w:hAnsiTheme="majorBidi" w:cstheme="majorBidi"/>
        </w:rPr>
      </w:pPr>
      <w:bookmarkStart w:id="23" w:name="_Toc256000035"/>
      <w:bookmarkStart w:id="24" w:name="_Toc505105147"/>
      <w:bookmarkStart w:id="25" w:name="_Toc10816498"/>
    </w:p>
    <w:bookmarkEnd w:id="23"/>
    <w:bookmarkEnd w:id="24"/>
    <w:bookmarkEnd w:id="25"/>
    <w:p w:rsidR="00652411" w:rsidRPr="00B1445E" w:rsidRDefault="00B45AC0" w:rsidP="0089471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The role of districts and communities is critical in the management of rural resilience infrastructure projects.</w:t>
      </w:r>
      <w:r w:rsidRPr="00B45AC0">
        <w:rPr>
          <w:rFonts w:asciiTheme="majorBidi" w:hAnsiTheme="majorBidi" w:cstheme="majorBidi"/>
        </w:rPr>
        <w:t xml:space="preserve"> This project will help districts and community management committees improve capacity by following the following criteria: (a)a project steering group is formed to monitor project implementation and provide support and direction as needed at the </w:t>
      </w:r>
      <w:r w:rsidR="008F3BB2">
        <w:rPr>
          <w:rFonts w:asciiTheme="majorBidi" w:hAnsiTheme="majorBidi" w:cstheme="majorBidi"/>
        </w:rPr>
        <w:t>Somaliland</w:t>
      </w:r>
      <w:r w:rsidRPr="00B45AC0">
        <w:rPr>
          <w:rFonts w:asciiTheme="majorBidi" w:hAnsiTheme="majorBidi" w:cstheme="majorBidi"/>
        </w:rPr>
        <w:t xml:space="preserve"> level; and (b) at the Somaliland project steering group will be established to provide oversight and guidance. The Ministry</w:t>
      </w:r>
      <w:r w:rsidR="00534614">
        <w:rPr>
          <w:rFonts w:asciiTheme="majorBidi" w:hAnsiTheme="majorBidi" w:cstheme="majorBidi"/>
        </w:rPr>
        <w:t xml:space="preserve"> </w:t>
      </w:r>
      <w:r w:rsidRPr="00B45AC0">
        <w:rPr>
          <w:rFonts w:asciiTheme="majorBidi" w:hAnsiTheme="majorBidi" w:cstheme="majorBidi"/>
        </w:rPr>
        <w:t>of Planning will coordinate community participation and development to achieve stronger inter-agency collaboration.</w:t>
      </w:r>
    </w:p>
    <w:p w:rsidR="00652411" w:rsidRPr="00B1445E" w:rsidRDefault="00652411" w:rsidP="0089471E">
      <w:pPr>
        <w:shd w:val="clear" w:color="auto" w:fill="FFFFFF" w:themeFill="background1"/>
        <w:tabs>
          <w:tab w:val="left" w:pos="360"/>
          <w:tab w:val="left" w:pos="1004"/>
        </w:tabs>
        <w:spacing w:after="0" w:line="240" w:lineRule="auto"/>
        <w:ind w:left="0" w:right="4" w:firstLine="0"/>
        <w:rPr>
          <w:rFonts w:asciiTheme="majorBidi" w:hAnsiTheme="majorBidi" w:cstheme="majorBidi"/>
        </w:rPr>
      </w:pPr>
    </w:p>
    <w:p w:rsidR="00652411" w:rsidRPr="00B1445E" w:rsidRDefault="00B45AC0" w:rsidP="0089471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Strengthening institutional infrastructure and operations is essential</w:t>
      </w:r>
      <w:r w:rsidRPr="00B45AC0">
        <w:rPr>
          <w:rFonts w:asciiTheme="majorBidi" w:hAnsiTheme="majorBidi" w:cstheme="majorBidi"/>
        </w:rPr>
        <w:t xml:space="preserve">. The project's budget will allow for the procurement of vehicles, office supplies and equipment, and the renovation and/or construction of dilapidated or non-existent office buildings in order to boost institutional capacity and support relevant government entities that lack adequate budgetary allocations. This factor is relevant to the project's institutional capacity building component. To allow PIU to become used to Systematic Tracking of Exchanges in Procurement (STEP) and other World Bank procedures, project employees will be trained to develop quality work plans, procurement plans, and other reports. </w:t>
      </w:r>
    </w:p>
    <w:p w:rsidR="00652411" w:rsidRPr="00B1445E" w:rsidRDefault="00652411" w:rsidP="0089471E">
      <w:pPr>
        <w:pStyle w:val="paragraph"/>
        <w:shd w:val="clear" w:color="auto" w:fill="FFFFFF" w:themeFill="background1"/>
        <w:tabs>
          <w:tab w:val="left" w:pos="360"/>
        </w:tabs>
        <w:spacing w:before="0" w:beforeAutospacing="0" w:after="0" w:afterAutospacing="0"/>
        <w:ind w:right="4"/>
        <w:jc w:val="both"/>
        <w:textAlignment w:val="baseline"/>
        <w:rPr>
          <w:rStyle w:val="normaltextrun"/>
          <w:rFonts w:asciiTheme="majorBidi" w:eastAsiaTheme="majorEastAsia" w:hAnsiTheme="majorBidi" w:cstheme="majorBidi"/>
          <w:sz w:val="22"/>
          <w:szCs w:val="22"/>
          <w:lang w:val="en-GB"/>
        </w:rPr>
      </w:pPr>
    </w:p>
    <w:p w:rsidR="00652411" w:rsidRPr="00B1445E" w:rsidRDefault="00B45AC0">
      <w:pPr>
        <w:pStyle w:val="Heading2"/>
        <w:rPr>
          <w:rFonts w:asciiTheme="majorBidi" w:hAnsiTheme="majorBidi" w:cstheme="majorBidi"/>
        </w:rPr>
      </w:pPr>
      <w:bookmarkStart w:id="26" w:name="_Toc128655267"/>
      <w:r w:rsidRPr="00B45AC0">
        <w:rPr>
          <w:rFonts w:asciiTheme="majorBidi" w:hAnsiTheme="majorBidi" w:cstheme="majorBidi"/>
        </w:rPr>
        <w:t>1.6 Objectives and Scope of the Stakeholder Engagement Plan (SEP)</w:t>
      </w:r>
      <w:bookmarkEnd w:id="26"/>
    </w:p>
    <w:p w:rsidR="00652411" w:rsidRPr="00B1445E" w:rsidRDefault="00B45AC0" w:rsidP="0089471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Stakeholder engagement refers to a process of sharing information and knowledge in a meaningful manner</w:t>
      </w:r>
      <w:r w:rsidRPr="00B45AC0">
        <w:rPr>
          <w:rFonts w:asciiTheme="majorBidi" w:hAnsiTheme="majorBidi" w:cstheme="majorBidi"/>
        </w:rPr>
        <w:t>. It seeks to understand and respond to the concerns of individuals or groups potentially impacted or affected by the Barwaaqo project</w:t>
      </w:r>
      <w:r w:rsidR="00BA5D02">
        <w:rPr>
          <w:rFonts w:asciiTheme="majorBidi" w:hAnsiTheme="majorBidi" w:cstheme="majorBidi"/>
        </w:rPr>
        <w:t xml:space="preserve"> </w:t>
      </w:r>
      <w:r w:rsidRPr="00B45AC0">
        <w:rPr>
          <w:rFonts w:asciiTheme="majorBidi" w:hAnsiTheme="majorBidi" w:cstheme="majorBidi"/>
        </w:rPr>
        <w:t>in a transparent, inclusive and timely manner and building relationships based on trust. The scope of the SEP covers the Barwaaqo Project</w:t>
      </w:r>
      <w:r w:rsidR="00FB4AB5">
        <w:rPr>
          <w:rFonts w:asciiTheme="majorBidi" w:hAnsiTheme="majorBidi" w:cstheme="majorBidi"/>
        </w:rPr>
        <w:t xml:space="preserve"> </w:t>
      </w:r>
      <w:r w:rsidRPr="00B45AC0">
        <w:rPr>
          <w:rFonts w:asciiTheme="majorBidi" w:hAnsiTheme="majorBidi" w:cstheme="majorBidi"/>
        </w:rPr>
        <w:t>in its entirety in the</w:t>
      </w:r>
      <w:r w:rsidR="00B72E4E">
        <w:rPr>
          <w:rFonts w:asciiTheme="majorBidi" w:hAnsiTheme="majorBidi" w:cstheme="majorBidi"/>
        </w:rPr>
        <w:t xml:space="preserve"> </w:t>
      </w:r>
      <w:r w:rsidRPr="00B45AC0">
        <w:rPr>
          <w:rFonts w:asciiTheme="majorBidi" w:hAnsiTheme="majorBidi" w:cstheme="majorBidi"/>
        </w:rPr>
        <w:t>GoSL. As such, the SEP includes the various stakeholders positively, neutrally and adversely affected by the project.</w:t>
      </w:r>
    </w:p>
    <w:p w:rsidR="00652411" w:rsidRPr="00B1445E" w:rsidRDefault="00652411" w:rsidP="0089471E">
      <w:pPr>
        <w:pStyle w:val="ListParagraph"/>
        <w:shd w:val="clear" w:color="auto" w:fill="FFFFFF" w:themeFill="background1"/>
        <w:tabs>
          <w:tab w:val="left" w:pos="360"/>
        </w:tabs>
        <w:spacing w:after="0" w:line="240" w:lineRule="auto"/>
        <w:ind w:left="0" w:right="4" w:firstLine="0"/>
        <w:contextualSpacing/>
        <w:rPr>
          <w:rFonts w:asciiTheme="majorBidi" w:hAnsiTheme="majorBidi" w:cstheme="majorBidi"/>
          <w:lang w:val="en-GB"/>
        </w:rPr>
      </w:pPr>
    </w:p>
    <w:p w:rsidR="00652411" w:rsidRPr="00B1445E" w:rsidRDefault="00B45AC0" w:rsidP="0089471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The aim of the SEP is the identification and analysis of stakeholders</w:t>
      </w:r>
      <w:r w:rsidRPr="00B45AC0">
        <w:rPr>
          <w:rFonts w:asciiTheme="majorBidi" w:hAnsiTheme="majorBidi" w:cstheme="majorBidi"/>
        </w:rPr>
        <w:t xml:space="preserve"> (including disadvantaged groups), their characteristics and interests, and the methods of communication, engagement and consultation that are appropriate for different groups at different stages of the project. The SEP describes the timing and methods of engagement with stakeholders throughout the lifecycle of a project. Stakeholders are usually categorized as “project-affected parties” and “other interested parties”. Effective stakeholder engagement is expected to improve the environmental and social sustainability of projects, enhance project acceptance, and contribute to successful project design and implementation and sustainability.</w:t>
      </w:r>
    </w:p>
    <w:p w:rsidR="00652411" w:rsidRPr="00B1445E" w:rsidRDefault="00652411" w:rsidP="0089471E">
      <w:pPr>
        <w:shd w:val="clear" w:color="auto" w:fill="FFFFFF" w:themeFill="background1"/>
        <w:tabs>
          <w:tab w:val="left" w:pos="360"/>
          <w:tab w:val="left" w:pos="1004"/>
        </w:tabs>
        <w:spacing w:after="0" w:line="240" w:lineRule="auto"/>
        <w:ind w:left="0" w:right="4" w:firstLine="0"/>
        <w:rPr>
          <w:rFonts w:asciiTheme="majorBidi" w:hAnsiTheme="majorBidi" w:cstheme="majorBidi"/>
        </w:rPr>
      </w:pPr>
      <w:bookmarkStart w:id="27" w:name="_Toc43284608"/>
      <w:bookmarkEnd w:id="6"/>
    </w:p>
    <w:p w:rsidR="00652411" w:rsidRPr="00B1445E" w:rsidRDefault="00B45AC0" w:rsidP="0089471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This SEP is intended to be a ‘live’ document</w:t>
      </w:r>
      <w:r w:rsidRPr="00B45AC0">
        <w:rPr>
          <w:rFonts w:asciiTheme="majorBidi" w:hAnsiTheme="majorBidi" w:cstheme="majorBidi"/>
        </w:rPr>
        <w:t xml:space="preserve"> that is updated throughout the project lifecycle to document the implementation of community and stakeholder engagement, communication strategy and information disclosure in the changing Project landscape. This SEP will be reviewed regularly by the Ministry of Planning in collaboration withthe Project Implementation Unit (PIU) led by the social specialist. </w:t>
      </w:r>
    </w:p>
    <w:p w:rsidR="00652411" w:rsidRPr="00B1445E" w:rsidRDefault="00652411" w:rsidP="0089471E">
      <w:pPr>
        <w:shd w:val="clear" w:color="auto" w:fill="FFFFFF" w:themeFill="background1"/>
        <w:tabs>
          <w:tab w:val="left" w:pos="360"/>
          <w:tab w:val="left" w:pos="1004"/>
        </w:tabs>
        <w:spacing w:after="0" w:line="240" w:lineRule="auto"/>
        <w:ind w:left="0" w:right="4" w:firstLine="0"/>
        <w:rPr>
          <w:rFonts w:asciiTheme="majorBidi" w:hAnsiTheme="majorBidi" w:cstheme="majorBidi"/>
        </w:rPr>
      </w:pPr>
    </w:p>
    <w:p w:rsidR="00652411" w:rsidRPr="00B1445E" w:rsidRDefault="00B45AC0" w:rsidP="0089471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rPr>
      </w:pPr>
      <w:r w:rsidRPr="00B45AC0">
        <w:rPr>
          <w:rFonts w:asciiTheme="majorBidi" w:hAnsiTheme="majorBidi" w:cstheme="majorBidi"/>
          <w:b/>
          <w:bCs/>
        </w:rPr>
        <w:t>The SEP has been prepared in line with the requirements of the World Bank’s Environmental and Social Framework (ESF)</w:t>
      </w:r>
      <w:r w:rsidRPr="00B45AC0">
        <w:rPr>
          <w:rFonts w:asciiTheme="majorBidi" w:hAnsiTheme="majorBidi" w:cstheme="majorBidi"/>
        </w:rPr>
        <w:t xml:space="preserve"> notably ESS10 on Stakeholder Engagement and Information Disclosure as well as the following Guidance Notes: “Public Consultations and Stakeholder Engagement in WB-supported operations when there are constraints on conducting public meetings” and the ESF/Safeguards Interim Note: “COVID-19 Considerations in Construction/Civil Works Projects”.</w:t>
      </w:r>
    </w:p>
    <w:p w:rsidR="00652411" w:rsidRPr="00B1445E" w:rsidRDefault="00652411" w:rsidP="00652411">
      <w:pPr>
        <w:shd w:val="clear" w:color="auto" w:fill="FFFFFF" w:themeFill="background1"/>
        <w:tabs>
          <w:tab w:val="left" w:pos="1004"/>
        </w:tabs>
        <w:spacing w:after="0" w:line="240" w:lineRule="auto"/>
        <w:ind w:left="0" w:right="4" w:firstLine="0"/>
        <w:rPr>
          <w:rFonts w:asciiTheme="majorBidi" w:hAnsiTheme="majorBidi" w:cstheme="majorBidi"/>
        </w:rPr>
      </w:pPr>
    </w:p>
    <w:p w:rsidR="00652411" w:rsidRPr="00B1445E" w:rsidRDefault="00B45AC0" w:rsidP="006B7EC3">
      <w:pPr>
        <w:pStyle w:val="ListParagraph"/>
        <w:numPr>
          <w:ilvl w:val="0"/>
          <w:numId w:val="42"/>
        </w:numPr>
        <w:shd w:val="clear" w:color="auto" w:fill="FFFFFF" w:themeFill="background1"/>
        <w:tabs>
          <w:tab w:val="left" w:pos="360"/>
          <w:tab w:val="left" w:pos="450"/>
          <w:tab w:val="left" w:pos="1004"/>
        </w:tabs>
        <w:spacing w:after="0" w:line="240" w:lineRule="auto"/>
        <w:ind w:left="0" w:right="310" w:firstLine="0"/>
        <w:rPr>
          <w:rFonts w:asciiTheme="majorBidi" w:hAnsiTheme="majorBidi" w:cstheme="majorBidi"/>
        </w:rPr>
      </w:pPr>
      <w:r w:rsidRPr="00B45AC0">
        <w:rPr>
          <w:rFonts w:asciiTheme="majorBidi" w:hAnsiTheme="majorBidi" w:cstheme="majorBidi"/>
          <w:b/>
          <w:bCs/>
          <w:lang w:val="en-GB"/>
        </w:rPr>
        <w:t>The specific objectives of the SEP include:</w:t>
      </w:r>
    </w:p>
    <w:p w:rsidR="00652411" w:rsidRPr="00B1445E" w:rsidRDefault="00B45AC0" w:rsidP="006A5BE4">
      <w:pPr>
        <w:pStyle w:val="ListParagraph"/>
        <w:numPr>
          <w:ilvl w:val="0"/>
          <w:numId w:val="51"/>
        </w:numPr>
        <w:shd w:val="clear" w:color="auto" w:fill="FFFFFF" w:themeFill="background1"/>
        <w:spacing w:after="0" w:line="240" w:lineRule="auto"/>
        <w:ind w:left="1170" w:hanging="270"/>
        <w:rPr>
          <w:rFonts w:asciiTheme="majorBidi" w:eastAsia="SimSun" w:hAnsiTheme="majorBidi" w:cstheme="majorBidi"/>
          <w:lang w:val="en-GB"/>
        </w:rPr>
      </w:pPr>
      <w:r w:rsidRPr="00B45AC0">
        <w:rPr>
          <w:rFonts w:asciiTheme="majorBidi" w:eastAsia="SimSun" w:hAnsiTheme="majorBidi" w:cstheme="majorBidi"/>
          <w:lang w:val="en-GB"/>
        </w:rPr>
        <w:t>Facilitate open and continuous communication and consultation between various groups including project managers, stakeholders, and the general public;</w:t>
      </w:r>
    </w:p>
    <w:p w:rsidR="00652411" w:rsidRPr="00B1445E" w:rsidRDefault="00B45AC0" w:rsidP="006A5BE4">
      <w:pPr>
        <w:pStyle w:val="ListParagraph"/>
        <w:numPr>
          <w:ilvl w:val="0"/>
          <w:numId w:val="51"/>
        </w:numPr>
        <w:shd w:val="clear" w:color="auto" w:fill="FFFFFF" w:themeFill="background1"/>
        <w:spacing w:after="0" w:line="240" w:lineRule="auto"/>
        <w:ind w:left="1170" w:hanging="270"/>
        <w:rPr>
          <w:rFonts w:asciiTheme="majorBidi" w:eastAsia="SimSun" w:hAnsiTheme="majorBidi" w:cstheme="majorBidi"/>
          <w:lang w:val="en-GB"/>
        </w:rPr>
      </w:pPr>
      <w:r w:rsidRPr="00B45AC0">
        <w:rPr>
          <w:rFonts w:asciiTheme="majorBidi" w:eastAsia="SimSun" w:hAnsiTheme="majorBidi" w:cstheme="majorBidi"/>
          <w:lang w:val="en-GB"/>
        </w:rPr>
        <w:t>Provide timely and appropriate information prior to and during project implementation to enable informed participation in the project and definition of appropriate mitigation measures;</w:t>
      </w:r>
    </w:p>
    <w:p w:rsidR="00652411" w:rsidRPr="00B1445E" w:rsidRDefault="00B45AC0" w:rsidP="006A5BE4">
      <w:pPr>
        <w:pStyle w:val="ListParagraph"/>
        <w:numPr>
          <w:ilvl w:val="0"/>
          <w:numId w:val="51"/>
        </w:numPr>
        <w:shd w:val="clear" w:color="auto" w:fill="FFFFFF" w:themeFill="background1"/>
        <w:spacing w:after="0" w:line="240" w:lineRule="auto"/>
        <w:ind w:left="1170" w:hanging="270"/>
        <w:rPr>
          <w:rFonts w:asciiTheme="majorBidi" w:eastAsia="SimSun" w:hAnsiTheme="majorBidi" w:cstheme="majorBidi"/>
          <w:lang w:val="en-GB"/>
        </w:rPr>
      </w:pPr>
      <w:r w:rsidRPr="00B45AC0">
        <w:rPr>
          <w:rFonts w:asciiTheme="majorBidi" w:eastAsia="SimSun" w:hAnsiTheme="majorBidi" w:cstheme="majorBidi"/>
          <w:lang w:val="en-GB"/>
        </w:rPr>
        <w:t>Assist in building strong relationships with the local community and reduce the potential for delays through the early identification of issues to be addressed as the project progresses;</w:t>
      </w:r>
    </w:p>
    <w:p w:rsidR="00652411" w:rsidRPr="00B1445E" w:rsidRDefault="00B45AC0" w:rsidP="006A5BE4">
      <w:pPr>
        <w:pStyle w:val="ListParagraph"/>
        <w:numPr>
          <w:ilvl w:val="0"/>
          <w:numId w:val="51"/>
        </w:numPr>
        <w:shd w:val="clear" w:color="auto" w:fill="FFFFFF" w:themeFill="background1"/>
        <w:spacing w:after="0" w:line="240" w:lineRule="auto"/>
        <w:ind w:left="1170" w:hanging="270"/>
        <w:rPr>
          <w:rFonts w:asciiTheme="majorBidi" w:eastAsia="SimSun" w:hAnsiTheme="majorBidi" w:cstheme="majorBidi"/>
          <w:lang w:val="en-GB"/>
        </w:rPr>
      </w:pPr>
      <w:r w:rsidRPr="00B45AC0">
        <w:rPr>
          <w:rFonts w:asciiTheme="majorBidi" w:eastAsia="SimSun" w:hAnsiTheme="majorBidi" w:cstheme="majorBidi"/>
          <w:lang w:val="en-GB"/>
        </w:rPr>
        <w:t>Document practical engagement strategies, achievements and lessons learnt;</w:t>
      </w:r>
    </w:p>
    <w:p w:rsidR="00652411" w:rsidRPr="00B1445E" w:rsidRDefault="00B45AC0" w:rsidP="006A5BE4">
      <w:pPr>
        <w:pStyle w:val="ListParagraph"/>
        <w:numPr>
          <w:ilvl w:val="0"/>
          <w:numId w:val="51"/>
        </w:numPr>
        <w:shd w:val="clear" w:color="auto" w:fill="FFFFFF" w:themeFill="background1"/>
        <w:spacing w:after="0" w:line="240" w:lineRule="auto"/>
        <w:ind w:left="1170" w:hanging="270"/>
        <w:rPr>
          <w:rFonts w:asciiTheme="majorBidi" w:eastAsia="SimSun" w:hAnsiTheme="majorBidi" w:cstheme="majorBidi"/>
          <w:lang w:val="en-GB"/>
        </w:rPr>
      </w:pPr>
      <w:r w:rsidRPr="00B45AC0">
        <w:rPr>
          <w:rFonts w:asciiTheme="majorBidi" w:eastAsia="SimSun" w:hAnsiTheme="majorBidi" w:cstheme="majorBidi"/>
          <w:lang w:val="en-GB"/>
        </w:rPr>
        <w:t>Provide stakeholders with a clear process for providing comments and raising grievances;</w:t>
      </w:r>
    </w:p>
    <w:p w:rsidR="00652411" w:rsidRPr="00B1445E" w:rsidRDefault="00B45AC0" w:rsidP="006A5BE4">
      <w:pPr>
        <w:pStyle w:val="ListParagraph"/>
        <w:numPr>
          <w:ilvl w:val="0"/>
          <w:numId w:val="51"/>
        </w:numPr>
        <w:shd w:val="clear" w:color="auto" w:fill="FFFFFF" w:themeFill="background1"/>
        <w:spacing w:after="0" w:line="240" w:lineRule="auto"/>
        <w:ind w:left="1170" w:hanging="270"/>
        <w:rPr>
          <w:rFonts w:asciiTheme="majorBidi" w:eastAsia="SimSun" w:hAnsiTheme="majorBidi" w:cstheme="majorBidi"/>
          <w:lang w:val="en-GB"/>
        </w:rPr>
      </w:pPr>
      <w:r w:rsidRPr="00B45AC0">
        <w:rPr>
          <w:rFonts w:asciiTheme="majorBidi" w:eastAsia="SimSun" w:hAnsiTheme="majorBidi" w:cstheme="majorBidi"/>
          <w:lang w:val="en-GB"/>
        </w:rPr>
        <w:t>Allow stakeholders the opportunity to raise comments/concerns anonymously using the existing hotlines;</w:t>
      </w:r>
    </w:p>
    <w:p w:rsidR="00652411" w:rsidRPr="00B1445E" w:rsidRDefault="00B45AC0" w:rsidP="006A5BE4">
      <w:pPr>
        <w:pStyle w:val="ListParagraph"/>
        <w:numPr>
          <w:ilvl w:val="0"/>
          <w:numId w:val="51"/>
        </w:numPr>
        <w:shd w:val="clear" w:color="auto" w:fill="FFFFFF" w:themeFill="background1"/>
        <w:spacing w:after="0" w:line="240" w:lineRule="auto"/>
        <w:ind w:left="1170" w:hanging="270"/>
        <w:rPr>
          <w:rFonts w:asciiTheme="majorBidi" w:eastAsia="SimSun" w:hAnsiTheme="majorBidi" w:cstheme="majorBidi"/>
          <w:lang w:val="en-GB"/>
        </w:rPr>
      </w:pPr>
      <w:r w:rsidRPr="00B45AC0">
        <w:rPr>
          <w:rFonts w:asciiTheme="majorBidi" w:eastAsia="SimSun" w:hAnsiTheme="majorBidi" w:cstheme="majorBidi"/>
          <w:lang w:val="en-GB"/>
        </w:rPr>
        <w:t>Structure and manage the handling of comments, responses and grievances, and allow monitoring of effectiveness of the mechanism; and</w:t>
      </w:r>
    </w:p>
    <w:p w:rsidR="00652411" w:rsidRPr="00B1445E" w:rsidRDefault="00B45AC0" w:rsidP="006A5BE4">
      <w:pPr>
        <w:pStyle w:val="ListParagraph"/>
        <w:numPr>
          <w:ilvl w:val="0"/>
          <w:numId w:val="51"/>
        </w:numPr>
        <w:shd w:val="clear" w:color="auto" w:fill="FFFFFF" w:themeFill="background1"/>
        <w:spacing w:after="0" w:line="240" w:lineRule="auto"/>
        <w:ind w:left="1170" w:hanging="270"/>
        <w:rPr>
          <w:rFonts w:asciiTheme="majorBidi" w:eastAsia="SimSun" w:hAnsiTheme="majorBidi" w:cstheme="majorBidi"/>
          <w:lang w:val="en-GB"/>
        </w:rPr>
      </w:pPr>
      <w:r w:rsidRPr="00B45AC0">
        <w:rPr>
          <w:rFonts w:asciiTheme="majorBidi" w:eastAsia="SimSun" w:hAnsiTheme="majorBidi" w:cstheme="majorBidi"/>
          <w:lang w:val="en-GB"/>
        </w:rPr>
        <w:t xml:space="preserve">Ensure that comments, responses and grievances are handled in a fair, timely and transparent manner in line with international best practice and WB expectations. </w:t>
      </w:r>
    </w:p>
    <w:p w:rsidR="00652411" w:rsidRPr="00B1445E" w:rsidRDefault="00652411" w:rsidP="00D96E76">
      <w:pPr>
        <w:shd w:val="clear" w:color="auto" w:fill="FFFFFF" w:themeFill="background1"/>
        <w:spacing w:after="0" w:line="240" w:lineRule="auto"/>
        <w:ind w:left="0" w:firstLine="0"/>
        <w:rPr>
          <w:rFonts w:asciiTheme="majorBidi" w:hAnsiTheme="majorBidi" w:cstheme="majorBidi"/>
          <w:lang w:val="en-GB" w:eastAsia="en-GB" w:bidi="th-TH"/>
        </w:rPr>
      </w:pPr>
    </w:p>
    <w:p w:rsidR="00652411" w:rsidRPr="00B1445E" w:rsidRDefault="00B45AC0">
      <w:pPr>
        <w:pStyle w:val="Heading2"/>
        <w:rPr>
          <w:rFonts w:asciiTheme="majorBidi" w:hAnsiTheme="majorBidi" w:cstheme="majorBidi"/>
        </w:rPr>
      </w:pPr>
      <w:bookmarkStart w:id="28" w:name="_Toc128655268"/>
      <w:r w:rsidRPr="00B45AC0">
        <w:rPr>
          <w:rFonts w:asciiTheme="majorBidi" w:hAnsiTheme="majorBidi" w:cstheme="majorBidi"/>
        </w:rPr>
        <w:t>1.7 World Bank Requirements for Stakeholder Engagement</w:t>
      </w:r>
      <w:bookmarkEnd w:id="28"/>
    </w:p>
    <w:p w:rsidR="00652411" w:rsidRPr="00B1445E" w:rsidRDefault="00B45AC0" w:rsidP="00CC3EDF">
      <w:pPr>
        <w:pStyle w:val="ListParagraph"/>
        <w:numPr>
          <w:ilvl w:val="0"/>
          <w:numId w:val="42"/>
        </w:numPr>
        <w:shd w:val="clear" w:color="auto" w:fill="FFFFFF" w:themeFill="background1"/>
        <w:tabs>
          <w:tab w:val="left" w:pos="45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The project is being prepared under the World Bank’s ESF.</w:t>
      </w:r>
      <w:r w:rsidRPr="00B45AC0">
        <w:rPr>
          <w:rFonts w:asciiTheme="majorBidi" w:hAnsiTheme="majorBidi" w:cstheme="majorBidi"/>
          <w:lang w:val="en-GB"/>
        </w:rPr>
        <w:t xml:space="preserve"> As per ESS10 on Stakeholder Engagement and Information Disclosure, the borrower/implementing agencies are required to provide stakeholders with timely, relevant, understandable and accessible information, and consult with them in a culturally appropriate manner, which is free of manipulation, interference, coercion, discrimination and intimidation. </w:t>
      </w:r>
    </w:p>
    <w:p w:rsidR="00652411" w:rsidRPr="00B1445E" w:rsidRDefault="00652411" w:rsidP="00CC3EDF">
      <w:pPr>
        <w:pStyle w:val="ListParagraph"/>
        <w:shd w:val="clear" w:color="auto" w:fill="FFFFFF" w:themeFill="background1"/>
        <w:tabs>
          <w:tab w:val="left" w:pos="450"/>
          <w:tab w:val="left" w:pos="1004"/>
        </w:tabs>
        <w:spacing w:after="0" w:line="240" w:lineRule="auto"/>
        <w:ind w:left="0" w:right="4" w:firstLine="0"/>
        <w:rPr>
          <w:rFonts w:asciiTheme="majorBidi" w:hAnsiTheme="majorBidi" w:cstheme="majorBidi"/>
          <w:lang w:val="en-GB"/>
        </w:rPr>
      </w:pPr>
    </w:p>
    <w:p w:rsidR="00652411" w:rsidRPr="00B1445E" w:rsidRDefault="00B45AC0" w:rsidP="00CC3EDF">
      <w:pPr>
        <w:pStyle w:val="ListParagraph"/>
        <w:numPr>
          <w:ilvl w:val="0"/>
          <w:numId w:val="42"/>
        </w:numPr>
        <w:shd w:val="clear" w:color="auto" w:fill="FFFFFF" w:themeFill="background1"/>
        <w:tabs>
          <w:tab w:val="left" w:pos="45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Stakeholder engagement is an inclusive process conducted throughout the project life cycle.</w:t>
      </w:r>
      <w:r w:rsidRPr="00B45AC0">
        <w:rPr>
          <w:rFonts w:asciiTheme="majorBidi" w:hAnsiTheme="majorBidi" w:cstheme="majorBidi"/>
          <w:lang w:val="en-GB"/>
        </w:rPr>
        <w:t xml:space="preserve"> Where properly designed and implemented, it supports the development of strong, constructive, and responsive relationships that are important for successful management of a project’s environmental and social risks. Stakeholder engagement is most effective when initiated at an early stage of the project development process and is an integral part of early project decisions and the assessment, management, and monitoring of the project’s environmental and social risks and impacts.</w:t>
      </w:r>
    </w:p>
    <w:p w:rsidR="00652411" w:rsidRPr="00B1445E" w:rsidRDefault="00652411" w:rsidP="00CC3EDF">
      <w:pPr>
        <w:shd w:val="clear" w:color="auto" w:fill="FFFFFF" w:themeFill="background1"/>
        <w:tabs>
          <w:tab w:val="left" w:pos="450"/>
          <w:tab w:val="left" w:pos="1004"/>
        </w:tabs>
        <w:spacing w:after="0" w:line="240" w:lineRule="auto"/>
        <w:ind w:left="0" w:right="4" w:firstLine="0"/>
        <w:rPr>
          <w:rFonts w:asciiTheme="majorBidi" w:hAnsiTheme="majorBidi" w:cstheme="majorBidi"/>
          <w:lang w:val="en-GB"/>
        </w:rPr>
      </w:pPr>
    </w:p>
    <w:p w:rsidR="00652411" w:rsidRPr="00B1445E" w:rsidRDefault="00B45AC0" w:rsidP="006B7EC3">
      <w:pPr>
        <w:pStyle w:val="ListParagraph"/>
        <w:numPr>
          <w:ilvl w:val="0"/>
          <w:numId w:val="42"/>
        </w:numPr>
        <w:shd w:val="clear" w:color="auto" w:fill="FFFFFF" w:themeFill="background1"/>
        <w:tabs>
          <w:tab w:val="left" w:pos="450"/>
          <w:tab w:val="left" w:pos="1004"/>
        </w:tabs>
        <w:spacing w:after="0" w:line="240" w:lineRule="auto"/>
        <w:ind w:left="0" w:right="310" w:firstLine="0"/>
        <w:rPr>
          <w:rFonts w:asciiTheme="majorBidi" w:hAnsiTheme="majorBidi" w:cstheme="majorBidi"/>
          <w:b/>
          <w:bCs/>
          <w:lang w:val="en-GB"/>
        </w:rPr>
      </w:pPr>
      <w:r w:rsidRPr="00B45AC0">
        <w:rPr>
          <w:rFonts w:asciiTheme="majorBidi" w:hAnsiTheme="majorBidi" w:cstheme="majorBidi"/>
          <w:b/>
          <w:bCs/>
          <w:lang w:val="en-GB"/>
        </w:rPr>
        <w:t>World Bank Requirements on Stakeholder Engagement, specifically, the requirements set out by ESS10 include the following principles.</w:t>
      </w:r>
    </w:p>
    <w:p w:rsidR="00652411" w:rsidRPr="00B1445E" w:rsidRDefault="00B45AC0" w:rsidP="00652411">
      <w:pPr>
        <w:numPr>
          <w:ilvl w:val="0"/>
          <w:numId w:val="47"/>
        </w:numPr>
        <w:shd w:val="clear" w:color="auto" w:fill="FFFFFF" w:themeFill="background1"/>
        <w:spacing w:after="0" w:line="240" w:lineRule="auto"/>
        <w:rPr>
          <w:rFonts w:asciiTheme="majorBidi" w:eastAsia="SimSun" w:hAnsiTheme="majorBidi" w:cstheme="majorBidi"/>
          <w:lang w:val="en-GB"/>
        </w:rPr>
      </w:pPr>
      <w:r w:rsidRPr="00B45AC0">
        <w:rPr>
          <w:rFonts w:asciiTheme="majorBidi" w:eastAsia="SimSun" w:hAnsiTheme="majorBidi" w:cstheme="majorBidi"/>
          <w:lang w:val="en-GB"/>
        </w:rPr>
        <w:t xml:space="preserve">The government will engage with stakeholders throughout the project life cycle, commencing such engagement as early as possible in the project development process and in a timeframe that enables meaningful consultations with stakeholders on project design. The nature, scope and frequency of stakeholder engagement will be proportionate to the nature and scale of the project and its potential risks and impacts. </w:t>
      </w:r>
    </w:p>
    <w:p w:rsidR="00652411" w:rsidRPr="00B1445E" w:rsidRDefault="00B45AC0" w:rsidP="00652411">
      <w:pPr>
        <w:numPr>
          <w:ilvl w:val="0"/>
          <w:numId w:val="47"/>
        </w:numPr>
        <w:shd w:val="clear" w:color="auto" w:fill="FFFFFF" w:themeFill="background1"/>
        <w:spacing w:after="0" w:line="240" w:lineRule="auto"/>
        <w:rPr>
          <w:rFonts w:asciiTheme="majorBidi" w:eastAsia="SimSun" w:hAnsiTheme="majorBidi" w:cstheme="majorBidi"/>
          <w:lang w:val="en-GB"/>
        </w:rPr>
      </w:pPr>
      <w:r w:rsidRPr="00B45AC0">
        <w:rPr>
          <w:rFonts w:asciiTheme="majorBidi" w:eastAsia="SimSun" w:hAnsiTheme="majorBidi" w:cstheme="majorBidi"/>
          <w:lang w:val="en-GB"/>
        </w:rPr>
        <w:t xml:space="preserve">The government will engage in meaningful consultations with all stakeholders. The government will provide stakeholders with timely, relevant, understandable and accessible information, and consult with them in a culturally appropriate manner, which is free of manipulation, interference, coercion, discrimination and intimidation. </w:t>
      </w:r>
    </w:p>
    <w:p w:rsidR="00652411" w:rsidRPr="00B1445E" w:rsidRDefault="00B45AC0" w:rsidP="00652411">
      <w:pPr>
        <w:numPr>
          <w:ilvl w:val="0"/>
          <w:numId w:val="47"/>
        </w:numPr>
        <w:shd w:val="clear" w:color="auto" w:fill="FFFFFF" w:themeFill="background1"/>
        <w:spacing w:after="0" w:line="240" w:lineRule="auto"/>
        <w:rPr>
          <w:rFonts w:asciiTheme="majorBidi" w:eastAsia="SimSun" w:hAnsiTheme="majorBidi" w:cstheme="majorBidi"/>
          <w:lang w:val="en-GB"/>
        </w:rPr>
      </w:pPr>
      <w:r w:rsidRPr="00B45AC0">
        <w:rPr>
          <w:rFonts w:asciiTheme="majorBidi" w:eastAsia="SimSun" w:hAnsiTheme="majorBidi" w:cstheme="majorBidi"/>
          <w:lang w:val="en-GB"/>
        </w:rPr>
        <w:t xml:space="preserve">The process of stakeholder engagement will involve the following (i) stakeholder identification and analysis; (ii) planning how the engagement with stakeholders will take place; (iii) disclosure of information; (iv) consultation with stakeholders; (v) addressing and responding to grievances; and (vi) reporting to stakeholders. </w:t>
      </w:r>
    </w:p>
    <w:p w:rsidR="00652411" w:rsidRPr="00B1445E" w:rsidRDefault="00B45AC0" w:rsidP="00652411">
      <w:pPr>
        <w:numPr>
          <w:ilvl w:val="0"/>
          <w:numId w:val="47"/>
        </w:numPr>
        <w:shd w:val="clear" w:color="auto" w:fill="FFFFFF" w:themeFill="background1"/>
        <w:spacing w:after="0" w:line="240" w:lineRule="auto"/>
        <w:rPr>
          <w:rFonts w:asciiTheme="majorBidi" w:eastAsia="SimSun" w:hAnsiTheme="majorBidi" w:cstheme="majorBidi"/>
          <w:lang w:val="en-GB"/>
        </w:rPr>
      </w:pPr>
      <w:r w:rsidRPr="00B45AC0">
        <w:rPr>
          <w:rFonts w:asciiTheme="majorBidi" w:eastAsia="SimSun" w:hAnsiTheme="majorBidi" w:cstheme="majorBidi"/>
          <w:lang w:val="en-GB"/>
        </w:rPr>
        <w:t xml:space="preserve">The government will maintain and disclose as part of the environmental and social assessment, a documented record of stakeholder engagement, including a description of the stakeholders consulted, a summary of the feedback received and a brief explanation of how the feedback was taken into account, or the reasons why it was not. </w:t>
      </w:r>
    </w:p>
    <w:p w:rsidR="00652411" w:rsidRPr="00B1445E" w:rsidRDefault="00B45AC0" w:rsidP="00652411">
      <w:pPr>
        <w:numPr>
          <w:ilvl w:val="0"/>
          <w:numId w:val="47"/>
        </w:numPr>
        <w:shd w:val="clear" w:color="auto" w:fill="FFFFFF" w:themeFill="background1"/>
        <w:spacing w:after="0" w:line="240" w:lineRule="auto"/>
        <w:rPr>
          <w:rFonts w:asciiTheme="majorBidi" w:eastAsia="SimSun" w:hAnsiTheme="majorBidi" w:cstheme="majorBidi"/>
          <w:lang w:val="en-GB"/>
        </w:rPr>
      </w:pPr>
      <w:r w:rsidRPr="00B45AC0">
        <w:rPr>
          <w:rFonts w:asciiTheme="majorBidi" w:eastAsia="SimSun" w:hAnsiTheme="majorBidi" w:cstheme="majorBidi"/>
          <w:lang w:val="en-GB"/>
        </w:rPr>
        <w:t xml:space="preserve">The government shall seek the views of stakeholders on the SEP, including on the identification of stakeholders and the proposals for future engagement. </w:t>
      </w:r>
    </w:p>
    <w:p w:rsidR="00652411" w:rsidRPr="00B1445E" w:rsidRDefault="00B45AC0" w:rsidP="00652411">
      <w:pPr>
        <w:numPr>
          <w:ilvl w:val="0"/>
          <w:numId w:val="47"/>
        </w:numPr>
        <w:shd w:val="clear" w:color="auto" w:fill="FFFFFF" w:themeFill="background1"/>
        <w:spacing w:after="0" w:line="240" w:lineRule="auto"/>
        <w:rPr>
          <w:rFonts w:asciiTheme="majorBidi" w:eastAsia="SimSun" w:hAnsiTheme="majorBidi" w:cstheme="majorBidi"/>
          <w:lang w:val="en-GB"/>
        </w:rPr>
      </w:pPr>
      <w:r w:rsidRPr="00B45AC0">
        <w:rPr>
          <w:rFonts w:asciiTheme="majorBidi" w:eastAsia="SimSun" w:hAnsiTheme="majorBidi" w:cstheme="majorBidi"/>
          <w:lang w:val="en-GB"/>
        </w:rPr>
        <w:t xml:space="preserve">A grievance mechanism (GM) will be established for the project to receive and facilitate the resolution of concerns and grievances of project-affected parties related to the environmental and social performance of the project in a timely manner. </w:t>
      </w:r>
    </w:p>
    <w:p w:rsidR="00652411" w:rsidRPr="00B1445E" w:rsidRDefault="00652411" w:rsidP="00652411">
      <w:pPr>
        <w:shd w:val="clear" w:color="auto" w:fill="FFFFFF" w:themeFill="background1"/>
        <w:spacing w:after="0" w:line="240" w:lineRule="auto"/>
        <w:ind w:left="720" w:firstLine="0"/>
        <w:rPr>
          <w:rFonts w:asciiTheme="majorBidi" w:eastAsia="SimSun" w:hAnsiTheme="majorBidi" w:cstheme="majorBidi"/>
          <w:lang w:val="en-GB"/>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310"/>
        <w:rPr>
          <w:rFonts w:asciiTheme="majorBidi" w:hAnsiTheme="majorBidi" w:cstheme="majorBidi"/>
          <w:b/>
          <w:bCs/>
          <w:lang w:val="en-GB"/>
        </w:rPr>
      </w:pPr>
      <w:r w:rsidRPr="00B45AC0">
        <w:rPr>
          <w:rFonts w:asciiTheme="majorBidi" w:hAnsiTheme="majorBidi" w:cstheme="majorBidi"/>
          <w:b/>
          <w:bCs/>
          <w:lang w:val="en-GB"/>
        </w:rPr>
        <w:t>The objectives of ESS10 as defined by WB ESF include the following;</w:t>
      </w:r>
    </w:p>
    <w:p w:rsidR="00652411" w:rsidRPr="00B1445E" w:rsidRDefault="00B45AC0" w:rsidP="00652411">
      <w:pPr>
        <w:pStyle w:val="ListParagraph"/>
        <w:numPr>
          <w:ilvl w:val="0"/>
          <w:numId w:val="27"/>
        </w:numPr>
        <w:shd w:val="clear" w:color="auto" w:fill="FFFFFF" w:themeFill="background1"/>
        <w:spacing w:after="0" w:line="240" w:lineRule="auto"/>
        <w:ind w:left="1077" w:hanging="357"/>
        <w:contextualSpacing/>
        <w:rPr>
          <w:rFonts w:asciiTheme="majorBidi" w:eastAsia="Times New Roman" w:hAnsiTheme="majorBidi" w:cstheme="majorBidi"/>
          <w:lang w:val="en-GB" w:eastAsia="en-GB"/>
        </w:rPr>
      </w:pPr>
      <w:r w:rsidRPr="00B45AC0">
        <w:rPr>
          <w:rFonts w:asciiTheme="majorBidi" w:eastAsia="Times New Roman" w:hAnsiTheme="majorBidi" w:cstheme="majorBidi"/>
          <w:lang w:val="en-GB" w:eastAsia="en-GB"/>
        </w:rPr>
        <w:t>Establish a systematic approach to stakeholder engagement that helps Borrowers identify stakeholders and maintain a constructive relationship with them</w:t>
      </w:r>
      <w:r w:rsidRPr="00B45AC0">
        <w:rPr>
          <w:rFonts w:asciiTheme="majorBidi" w:hAnsiTheme="majorBidi" w:cstheme="majorBidi"/>
        </w:rPr>
        <w:t xml:space="preserve"> in particular project-affected parties;</w:t>
      </w:r>
    </w:p>
    <w:p w:rsidR="00652411" w:rsidRPr="00B1445E" w:rsidRDefault="00B45AC0" w:rsidP="00652411">
      <w:pPr>
        <w:pStyle w:val="ListParagraph"/>
        <w:numPr>
          <w:ilvl w:val="0"/>
          <w:numId w:val="27"/>
        </w:numPr>
        <w:shd w:val="clear" w:color="auto" w:fill="FFFFFF" w:themeFill="background1"/>
        <w:spacing w:after="0" w:line="240" w:lineRule="auto"/>
        <w:ind w:left="1077" w:hanging="357"/>
        <w:contextualSpacing/>
        <w:rPr>
          <w:rFonts w:asciiTheme="majorBidi" w:eastAsia="Times New Roman" w:hAnsiTheme="majorBidi" w:cstheme="majorBidi"/>
          <w:lang w:val="en-GB" w:eastAsia="en-GB"/>
        </w:rPr>
      </w:pPr>
      <w:r w:rsidRPr="00B45AC0">
        <w:rPr>
          <w:rFonts w:asciiTheme="majorBidi" w:eastAsia="Times New Roman" w:hAnsiTheme="majorBidi" w:cstheme="majorBidi"/>
          <w:lang w:val="en-GB" w:eastAsia="en-GB"/>
        </w:rPr>
        <w:t>Assess the level of stakeholder interest and support for the project and to enable stakeholders’ views to be taken into account in project design</w:t>
      </w:r>
      <w:r w:rsidRPr="00B45AC0">
        <w:rPr>
          <w:rFonts w:asciiTheme="majorBidi" w:hAnsiTheme="majorBidi" w:cstheme="majorBidi"/>
        </w:rPr>
        <w:t>and environmental and social performance</w:t>
      </w:r>
      <w:r w:rsidRPr="00B45AC0">
        <w:rPr>
          <w:rFonts w:asciiTheme="majorBidi" w:eastAsia="Times New Roman" w:hAnsiTheme="majorBidi" w:cstheme="majorBidi"/>
          <w:lang w:val="en-GB" w:eastAsia="en-GB"/>
        </w:rPr>
        <w:t>;</w:t>
      </w:r>
    </w:p>
    <w:p w:rsidR="00652411" w:rsidRPr="00B1445E" w:rsidRDefault="00B45AC0" w:rsidP="00652411">
      <w:pPr>
        <w:pStyle w:val="ListParagraph"/>
        <w:numPr>
          <w:ilvl w:val="0"/>
          <w:numId w:val="27"/>
        </w:numPr>
        <w:shd w:val="clear" w:color="auto" w:fill="FFFFFF" w:themeFill="background1"/>
        <w:spacing w:after="0" w:line="240" w:lineRule="auto"/>
        <w:ind w:left="1077" w:hanging="357"/>
        <w:contextualSpacing/>
        <w:rPr>
          <w:rFonts w:asciiTheme="majorBidi" w:eastAsia="Times New Roman" w:hAnsiTheme="majorBidi" w:cstheme="majorBidi"/>
          <w:lang w:val="en-GB" w:eastAsia="en-GB"/>
        </w:rPr>
      </w:pPr>
      <w:r w:rsidRPr="00B45AC0">
        <w:rPr>
          <w:rFonts w:asciiTheme="majorBidi" w:eastAsia="Times New Roman" w:hAnsiTheme="majorBidi" w:cstheme="majorBidi"/>
          <w:lang w:val="en-GB" w:eastAsia="en-GB"/>
        </w:rPr>
        <w:t>Promote and provide means for effective and inclusive engagement with project-affected parties throughout the project lifecycle</w:t>
      </w:r>
      <w:r w:rsidRPr="00B45AC0">
        <w:rPr>
          <w:rFonts w:asciiTheme="majorBidi" w:hAnsiTheme="majorBidi" w:cstheme="majorBidi"/>
        </w:rPr>
        <w:t xml:space="preserve"> on issues that could potentially affect them;</w:t>
      </w:r>
    </w:p>
    <w:p w:rsidR="00652411" w:rsidRPr="00B1445E" w:rsidRDefault="00B45AC0" w:rsidP="00652411">
      <w:pPr>
        <w:pStyle w:val="ListParagraph"/>
        <w:numPr>
          <w:ilvl w:val="0"/>
          <w:numId w:val="27"/>
        </w:numPr>
        <w:shd w:val="clear" w:color="auto" w:fill="FFFFFF" w:themeFill="background1"/>
        <w:spacing w:after="0" w:line="240" w:lineRule="auto"/>
        <w:ind w:left="1077" w:hanging="357"/>
        <w:contextualSpacing/>
        <w:rPr>
          <w:rFonts w:asciiTheme="majorBidi" w:eastAsia="Times New Roman" w:hAnsiTheme="majorBidi" w:cstheme="majorBidi"/>
          <w:lang w:val="en-GB" w:eastAsia="en-GB"/>
        </w:rPr>
      </w:pPr>
      <w:r w:rsidRPr="00B45AC0">
        <w:rPr>
          <w:rFonts w:asciiTheme="majorBidi" w:eastAsia="Times New Roman" w:hAnsiTheme="majorBidi" w:cstheme="majorBidi"/>
          <w:lang w:val="en-GB" w:eastAsia="en-GB"/>
        </w:rPr>
        <w:t xml:space="preserve">Ensure that appropriate project information </w:t>
      </w:r>
      <w:r w:rsidRPr="00B45AC0">
        <w:rPr>
          <w:rFonts w:asciiTheme="majorBidi" w:hAnsiTheme="majorBidi" w:cstheme="majorBidi"/>
        </w:rPr>
        <w:t xml:space="preserve">on environmental and social risks and impacts </w:t>
      </w:r>
      <w:r w:rsidRPr="00B45AC0">
        <w:rPr>
          <w:rFonts w:asciiTheme="majorBidi" w:eastAsia="Times New Roman" w:hAnsiTheme="majorBidi" w:cstheme="majorBidi"/>
          <w:lang w:val="en-GB" w:eastAsia="en-GB"/>
        </w:rPr>
        <w:t>is disclosed to stakeholders in a timely, understandable, accessible and appropriate manner and format; and</w:t>
      </w:r>
    </w:p>
    <w:p w:rsidR="00652411" w:rsidRPr="00B1445E" w:rsidRDefault="00B45AC0" w:rsidP="00652411">
      <w:pPr>
        <w:pStyle w:val="ListParagraph"/>
        <w:numPr>
          <w:ilvl w:val="0"/>
          <w:numId w:val="27"/>
        </w:numPr>
        <w:shd w:val="clear" w:color="auto" w:fill="FFFFFF" w:themeFill="background1"/>
        <w:spacing w:after="0" w:line="240" w:lineRule="auto"/>
        <w:ind w:left="1077" w:hanging="357"/>
        <w:contextualSpacing/>
        <w:rPr>
          <w:rFonts w:asciiTheme="majorBidi" w:eastAsia="Times New Roman" w:hAnsiTheme="majorBidi" w:cstheme="majorBidi"/>
          <w:lang w:val="en-GB" w:eastAsia="en-GB"/>
        </w:rPr>
      </w:pPr>
      <w:r w:rsidRPr="00B45AC0">
        <w:rPr>
          <w:rFonts w:asciiTheme="majorBidi" w:eastAsia="Times New Roman" w:hAnsiTheme="majorBidi" w:cstheme="majorBidi"/>
          <w:lang w:val="en-GB" w:eastAsia="en-GB"/>
        </w:rPr>
        <w:t xml:space="preserve">To provide project affected parties with accessible and inclusive means to raise issues and grievances and allow Borrowers to respond to and manage such grievances. </w:t>
      </w:r>
    </w:p>
    <w:p w:rsidR="00652411" w:rsidRPr="00B1445E" w:rsidRDefault="00652411" w:rsidP="00652411">
      <w:pPr>
        <w:pStyle w:val="ListParagraph"/>
        <w:shd w:val="clear" w:color="auto" w:fill="FFFFFF" w:themeFill="background1"/>
        <w:spacing w:after="0" w:line="240" w:lineRule="auto"/>
        <w:contextualSpacing/>
        <w:rPr>
          <w:rFonts w:asciiTheme="majorBidi" w:eastAsia="Times New Roman" w:hAnsiTheme="majorBidi" w:cstheme="majorBidi"/>
          <w:lang w:val="en-GB" w:eastAsia="en-GB"/>
        </w:rPr>
      </w:pPr>
    </w:p>
    <w:p w:rsidR="00652411" w:rsidRPr="00B1445E" w:rsidRDefault="00B45AC0">
      <w:pPr>
        <w:pStyle w:val="Heading2"/>
        <w:rPr>
          <w:rFonts w:asciiTheme="majorBidi" w:hAnsiTheme="majorBidi" w:cstheme="majorBidi"/>
        </w:rPr>
      </w:pPr>
      <w:bookmarkStart w:id="29" w:name="_Toc128655269"/>
      <w:r w:rsidRPr="00B45AC0">
        <w:rPr>
          <w:rFonts w:asciiTheme="majorBidi" w:hAnsiTheme="majorBidi" w:cstheme="majorBidi"/>
        </w:rPr>
        <w:t>1.7Relevant Legal and Policy Provisions</w:t>
      </w:r>
      <w:bookmarkEnd w:id="29"/>
    </w:p>
    <w:p w:rsidR="00652411" w:rsidRPr="00B1445E" w:rsidRDefault="00B45AC0" w:rsidP="006B7EC3">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The Provisional Constitution of the Republic of Somaliland 2012 defines access to information as a right.</w:t>
      </w:r>
      <w:r w:rsidRPr="00B45AC0">
        <w:rPr>
          <w:rFonts w:asciiTheme="majorBidi" w:hAnsiTheme="majorBidi" w:cstheme="majorBidi"/>
          <w:lang w:val="en-GB"/>
        </w:rPr>
        <w:t xml:space="preserve"> Article 32 on Rights of Access to Information spells out that every person has the right of access to information held by the Somaliland; as well as every person has the right of access to any information that is held by another person which is required for the exercise or protection of any other just right.</w:t>
      </w:r>
      <w:r w:rsidRPr="00B45AC0">
        <w:rPr>
          <w:rFonts w:asciiTheme="majorBidi" w:hAnsiTheme="majorBidi" w:cstheme="majorBidi"/>
          <w:lang w:val="en-GB"/>
        </w:rPr>
        <w:br w:type="page"/>
      </w:r>
    </w:p>
    <w:p w:rsidR="00652411" w:rsidRPr="00B1445E" w:rsidRDefault="00B45AC0">
      <w:pPr>
        <w:pStyle w:val="Heading1"/>
        <w:rPr>
          <w:rFonts w:asciiTheme="majorBidi" w:hAnsiTheme="majorBidi" w:cstheme="majorBidi"/>
          <w:sz w:val="22"/>
          <w:szCs w:val="22"/>
        </w:rPr>
      </w:pPr>
      <w:bookmarkStart w:id="30" w:name="_Toc43284626"/>
      <w:bookmarkStart w:id="31" w:name="_Toc128655270"/>
      <w:bookmarkEnd w:id="27"/>
      <w:r w:rsidRPr="00B45AC0">
        <w:rPr>
          <w:rFonts w:asciiTheme="majorBidi" w:hAnsiTheme="majorBidi" w:cstheme="majorBidi"/>
          <w:sz w:val="22"/>
          <w:szCs w:val="22"/>
        </w:rPr>
        <w:t>2.0 SUMMARY OF STAKEHOLDER ENGAGEMENT ACTIVITIES</w:t>
      </w:r>
      <w:bookmarkEnd w:id="30"/>
      <w:bookmarkEnd w:id="31"/>
    </w:p>
    <w:p w:rsidR="00652411" w:rsidRPr="00B1445E" w:rsidRDefault="00652411" w:rsidP="00652411">
      <w:pPr>
        <w:keepNext/>
        <w:keepLines/>
        <w:shd w:val="clear" w:color="auto" w:fill="FFFFFF" w:themeFill="background1"/>
        <w:spacing w:after="0" w:line="240" w:lineRule="auto"/>
        <w:ind w:left="0" w:firstLine="0"/>
        <w:jc w:val="left"/>
        <w:outlineLvl w:val="1"/>
        <w:rPr>
          <w:rFonts w:asciiTheme="majorBidi" w:eastAsia="Times New Roman" w:hAnsiTheme="majorBidi" w:cstheme="majorBidi"/>
          <w:b/>
          <w:lang w:val="en-GB" w:eastAsia="en-GB" w:bidi="th-TH"/>
        </w:rPr>
      </w:pPr>
    </w:p>
    <w:p w:rsidR="00652411" w:rsidRPr="00B1445E" w:rsidRDefault="00B45AC0" w:rsidP="00652411">
      <w:pPr>
        <w:keepNext/>
        <w:keepLines/>
        <w:shd w:val="clear" w:color="auto" w:fill="FFFFFF" w:themeFill="background1"/>
        <w:spacing w:after="0" w:line="240" w:lineRule="auto"/>
        <w:ind w:left="0" w:firstLine="0"/>
        <w:jc w:val="left"/>
        <w:outlineLvl w:val="1"/>
        <w:rPr>
          <w:rFonts w:asciiTheme="majorBidi" w:eastAsia="Times New Roman" w:hAnsiTheme="majorBidi" w:cstheme="majorBidi"/>
          <w:b/>
          <w:lang w:val="en-GB" w:eastAsia="en-GB" w:bidi="th-TH"/>
        </w:rPr>
      </w:pPr>
      <w:bookmarkStart w:id="32" w:name="_Toc128655271"/>
      <w:r w:rsidRPr="00B45AC0">
        <w:rPr>
          <w:rFonts w:asciiTheme="majorBidi" w:eastAsia="Times New Roman" w:hAnsiTheme="majorBidi" w:cstheme="majorBidi"/>
          <w:b/>
          <w:lang w:val="en-GB" w:eastAsia="en-GB" w:bidi="th-TH"/>
        </w:rPr>
        <w:t>2.1 Brief Summary of Stakeholder EngagementActivities</w:t>
      </w:r>
      <w:bookmarkEnd w:id="32"/>
    </w:p>
    <w:p w:rsidR="00652411" w:rsidRPr="00B1445E" w:rsidRDefault="00B45AC0" w:rsidP="004008C8">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Consultations on the project design and the planned activities:</w:t>
      </w:r>
      <w:r w:rsidRPr="00B45AC0">
        <w:rPr>
          <w:rFonts w:asciiTheme="majorBidi" w:hAnsiTheme="majorBidi" w:cstheme="majorBidi"/>
          <w:lang w:val="en-GB"/>
        </w:rPr>
        <w:t xml:space="preserve">Thesewere carried out with key institutional stakeholders including the relevant government and implementing agencies, national actors, development partners, private sector institutions and universities as summarized in Annex 5.  Consultation workshops wereconducted physically with participants from locations across the Somaliland. </w:t>
      </w:r>
    </w:p>
    <w:p w:rsidR="00652411" w:rsidRPr="00B1445E" w:rsidRDefault="00652411" w:rsidP="004008C8">
      <w:pPr>
        <w:pStyle w:val="ListParagraph"/>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p>
    <w:p w:rsidR="00652411" w:rsidRPr="00B1445E" w:rsidRDefault="00B45AC0" w:rsidP="004008C8">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 xml:space="preserve">It is anticipated that further consultations will be undertaken to get the views of the key stakeholders in the country to inform the engagement process. </w:t>
      </w:r>
      <w:r w:rsidRPr="00B45AC0">
        <w:rPr>
          <w:rFonts w:asciiTheme="majorBidi" w:hAnsiTheme="majorBidi" w:cstheme="majorBidi"/>
          <w:lang w:val="en-GB"/>
        </w:rPr>
        <w:t>The PIU team will continue to engage in extensive consultations with all relevant stakeholders including the Somaliland agencies, local district administrators in the selected project areas, community leaders, and business entrepreneurs/private sector, developments partners, the UN, civil society organizations, universities/colleges among others. Information gathered through these consultations will be used to complete Table 2 and to update the SEP, as necessary.</w:t>
      </w:r>
    </w:p>
    <w:p w:rsidR="00652411" w:rsidRPr="00B1445E" w:rsidRDefault="00652411" w:rsidP="004008C8">
      <w:pPr>
        <w:pStyle w:val="ListParagraph"/>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p>
    <w:p w:rsidR="00652411" w:rsidRPr="00B1445E" w:rsidRDefault="00B45AC0" w:rsidP="004008C8">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 xml:space="preserve">Further engagement will be made with other World Bank financed projects. </w:t>
      </w:r>
      <w:r w:rsidRPr="00B45AC0">
        <w:rPr>
          <w:rFonts w:asciiTheme="majorBidi" w:hAnsiTheme="majorBidi" w:cstheme="majorBidi"/>
          <w:lang w:val="en-GB"/>
        </w:rPr>
        <w:t>Theseinclude the RCRF, SURP, and DamalCaafimaadproject to draw lessons to inform effective design and implementation of the project. The project teams will be invited in meetings to share lessons on project preparation activities and implementation arrangements which could fed into the project design and ESF documents.</w:t>
      </w:r>
    </w:p>
    <w:p w:rsidR="00652411" w:rsidRPr="00B1445E" w:rsidRDefault="00652411" w:rsidP="004008C8">
      <w:p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p>
    <w:p w:rsidR="00652411" w:rsidRPr="00DB2028" w:rsidRDefault="00B45AC0">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lang w:val="en-GB"/>
        </w:rPr>
        <w:t>Stakeholder consultation meeting on the E&amp;S risks and mitigation measures of the project was held on the 11</w:t>
      </w:r>
      <w:r w:rsidRPr="00B45AC0">
        <w:rPr>
          <w:rFonts w:asciiTheme="majorBidi" w:hAnsiTheme="majorBidi" w:cstheme="majorBidi"/>
          <w:vertAlign w:val="superscript"/>
          <w:lang w:val="en-GB"/>
        </w:rPr>
        <w:t>th</w:t>
      </w:r>
      <w:r w:rsidRPr="00B45AC0">
        <w:rPr>
          <w:rFonts w:asciiTheme="majorBidi" w:hAnsiTheme="majorBidi" w:cstheme="majorBidi"/>
          <w:lang w:val="en-GB"/>
        </w:rPr>
        <w:t>, DEC, 2022 including</w:t>
      </w:r>
      <w:r w:rsidR="001F0904">
        <w:rPr>
          <w:rFonts w:asciiTheme="majorBidi" w:hAnsiTheme="majorBidi" w:cstheme="majorBidi"/>
          <w:lang w:val="en-GB"/>
        </w:rPr>
        <w:t xml:space="preserve">15 </w:t>
      </w:r>
      <w:r w:rsidRPr="00B45AC0">
        <w:rPr>
          <w:rFonts w:asciiTheme="majorBidi" w:hAnsiTheme="majorBidi" w:cstheme="majorBidi"/>
          <w:lang w:val="en-GB"/>
        </w:rPr>
        <w:t xml:space="preserve">male and </w:t>
      </w:r>
      <w:r w:rsidR="001F0904">
        <w:rPr>
          <w:rFonts w:asciiTheme="majorBidi" w:hAnsiTheme="majorBidi" w:cstheme="majorBidi"/>
          <w:lang w:val="en-GB"/>
        </w:rPr>
        <w:t xml:space="preserve">10 </w:t>
      </w:r>
      <w:r w:rsidRPr="00B45AC0">
        <w:rPr>
          <w:rFonts w:asciiTheme="majorBidi" w:hAnsiTheme="majorBidi" w:cstheme="majorBidi"/>
          <w:lang w:val="en-GB"/>
        </w:rPr>
        <w:t>female participants from the Government of Somaliland agencies, civil society organisations involved with the water, agriculture and livelihood sectors as well as representatives of disadvantaged groups.  The details are given in Annex 5 including the key issues raised and how the project proposes to address them.</w:t>
      </w:r>
    </w:p>
    <w:p w:rsidR="00652411" w:rsidRPr="00B1445E" w:rsidRDefault="00652411" w:rsidP="00652411">
      <w:pPr>
        <w:shd w:val="clear" w:color="auto" w:fill="FFFFFF" w:themeFill="background1"/>
        <w:spacing w:after="0" w:line="240" w:lineRule="auto"/>
        <w:ind w:left="720" w:right="4" w:firstLine="0"/>
        <w:rPr>
          <w:rFonts w:asciiTheme="majorBidi" w:hAnsiTheme="majorBidi" w:cstheme="majorBidi"/>
          <w:lang w:val="en-GB"/>
        </w:rPr>
      </w:pPr>
    </w:p>
    <w:p w:rsidR="00652411" w:rsidRPr="00B1445E" w:rsidRDefault="00652411" w:rsidP="00652411">
      <w:pPr>
        <w:shd w:val="clear" w:color="auto" w:fill="FFFFFF" w:themeFill="background1"/>
        <w:spacing w:after="0" w:line="240" w:lineRule="auto"/>
        <w:ind w:right="4"/>
        <w:rPr>
          <w:rFonts w:asciiTheme="majorBidi" w:hAnsiTheme="majorBidi" w:cstheme="majorBidi"/>
          <w:i/>
          <w:iCs/>
          <w:lang w:val="en-GB"/>
        </w:rPr>
      </w:pPr>
    </w:p>
    <w:p w:rsidR="00652411" w:rsidRPr="00B1445E" w:rsidRDefault="00B45AC0">
      <w:pPr>
        <w:pStyle w:val="Heading1"/>
        <w:rPr>
          <w:rFonts w:asciiTheme="majorBidi" w:hAnsiTheme="majorBidi" w:cstheme="majorBidi"/>
          <w:color w:val="auto"/>
          <w:sz w:val="22"/>
          <w:szCs w:val="22"/>
          <w:lang w:bidi="th-TH"/>
        </w:rPr>
      </w:pPr>
      <w:r w:rsidRPr="00B45AC0">
        <w:rPr>
          <w:rFonts w:asciiTheme="majorBidi" w:hAnsiTheme="majorBidi" w:cstheme="majorBidi"/>
          <w:sz w:val="22"/>
          <w:szCs w:val="22"/>
        </w:rPr>
        <w:br w:type="column"/>
      </w:r>
      <w:bookmarkStart w:id="33" w:name="_Toc128655272"/>
      <w:r w:rsidRPr="00B45AC0">
        <w:rPr>
          <w:rFonts w:asciiTheme="majorBidi" w:hAnsiTheme="majorBidi" w:cstheme="majorBidi"/>
          <w:color w:val="auto"/>
          <w:sz w:val="22"/>
          <w:szCs w:val="22"/>
        </w:rPr>
        <w:t>3.0 STAKEHOLDER IDENTIFICATION AND ANALYSIS</w:t>
      </w:r>
      <w:bookmarkEnd w:id="33"/>
    </w:p>
    <w:p w:rsidR="00652411" w:rsidRPr="00B1445E" w:rsidRDefault="00652411">
      <w:pPr>
        <w:pStyle w:val="Heading2"/>
        <w:rPr>
          <w:rFonts w:asciiTheme="majorBidi" w:eastAsia="Arial Unicode MS" w:hAnsiTheme="majorBidi" w:cstheme="majorBidi"/>
        </w:rPr>
      </w:pPr>
    </w:p>
    <w:p w:rsidR="00652411" w:rsidRPr="00B1445E" w:rsidRDefault="00B45AC0">
      <w:pPr>
        <w:pStyle w:val="Heading2"/>
        <w:rPr>
          <w:rFonts w:asciiTheme="majorBidi" w:eastAsia="Arial Unicode MS" w:hAnsiTheme="majorBidi" w:cstheme="majorBidi"/>
        </w:rPr>
      </w:pPr>
      <w:bookmarkStart w:id="34" w:name="_Toc128655273"/>
      <w:r w:rsidRPr="00B45AC0">
        <w:rPr>
          <w:rFonts w:asciiTheme="majorBidi" w:eastAsia="Arial Unicode MS" w:hAnsiTheme="majorBidi" w:cstheme="majorBidi"/>
        </w:rPr>
        <w:t>3.1 Project Stakeholders</w:t>
      </w:r>
      <w:bookmarkEnd w:id="34"/>
    </w:p>
    <w:p w:rsidR="00652411" w:rsidRPr="00B1445E" w:rsidRDefault="00B45AC0" w:rsidP="007713CD">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 xml:space="preserve">Project stakeholders are individuals, groups or other entities who are affected by or have an interest in the Project and have to be informed and consulted about the project. </w:t>
      </w:r>
      <w:r w:rsidRPr="00B45AC0">
        <w:rPr>
          <w:rFonts w:asciiTheme="majorBidi" w:hAnsiTheme="majorBidi" w:cstheme="majorBidi"/>
          <w:lang w:val="en-GB"/>
        </w:rPr>
        <w:t>Engagements with the project affected communities will be conducted upon project effectiveness and will be sustained throughout project implementation and closure. For effective engagement, project stakeholders are categorized into three main groups, as described below.</w:t>
      </w:r>
    </w:p>
    <w:p w:rsidR="00652411" w:rsidRPr="00B1445E" w:rsidRDefault="00652411" w:rsidP="00652411">
      <w:pPr>
        <w:pStyle w:val="ListParagraph"/>
        <w:shd w:val="clear" w:color="auto" w:fill="FFFFFF" w:themeFill="background1"/>
        <w:tabs>
          <w:tab w:val="left" w:pos="1004"/>
        </w:tabs>
        <w:spacing w:after="0" w:line="240" w:lineRule="auto"/>
        <w:ind w:left="360" w:right="4" w:firstLine="0"/>
        <w:rPr>
          <w:rFonts w:asciiTheme="majorBidi" w:hAnsiTheme="majorBidi" w:cstheme="majorBidi"/>
          <w:lang w:val="en-GB"/>
        </w:rPr>
      </w:pPr>
    </w:p>
    <w:p w:rsidR="00652411" w:rsidRPr="00B1445E" w:rsidRDefault="00B45AC0" w:rsidP="00652411">
      <w:pPr>
        <w:pStyle w:val="ListParagraph"/>
        <w:numPr>
          <w:ilvl w:val="1"/>
          <w:numId w:val="19"/>
        </w:numPr>
        <w:shd w:val="clear" w:color="auto" w:fill="FFFFFF" w:themeFill="background1"/>
        <w:spacing w:after="0" w:line="240" w:lineRule="auto"/>
        <w:ind w:right="4"/>
        <w:rPr>
          <w:rFonts w:asciiTheme="majorBidi" w:eastAsia="Arial Unicode MS" w:hAnsiTheme="majorBidi" w:cstheme="majorBidi"/>
          <w:b/>
          <w:lang w:val="en-GB"/>
        </w:rPr>
      </w:pPr>
      <w:r w:rsidRPr="00B45AC0">
        <w:rPr>
          <w:rFonts w:asciiTheme="majorBidi" w:eastAsia="Arial Unicode MS" w:hAnsiTheme="majorBidi" w:cstheme="majorBidi"/>
          <w:b/>
          <w:lang w:val="en-GB"/>
        </w:rPr>
        <w:t>Affected Parties</w:t>
      </w:r>
      <w:r w:rsidRPr="00B45AC0">
        <w:rPr>
          <w:rFonts w:asciiTheme="majorBidi" w:eastAsia="Arial Unicode MS" w:hAnsiTheme="majorBidi" w:cstheme="majorBidi"/>
          <w:lang w:val="en-GB"/>
        </w:rPr>
        <w:t>: persons, groups and other entities within the Project Area of Influence (PAI) that are impacted or likely to be impacted directly or indirectly, positively or adversely, by the project. Such stakeholders are directly influenced (actually or potentially) by the project and/or have been identified as most susceptible to change associated with the project, and who need to be closely engaged in design of the project, identifying impacts and their significance, as well as in decision-making on mitigation and management measures. For this project, the affected parties are districts, municipalities, communities and community institutions or groups that will be directly impacted positively or negatively from projects activities, including disadvantaged and marginalized groups as well as communities that are not directly targeted, but may be present in the water catchment. Affected parties also include technical institutions targeted for capacity building under the project. More project affected parties may be identified as the project is implemented and the SEP will be updated accordingly.</w:t>
      </w:r>
    </w:p>
    <w:p w:rsidR="00652411" w:rsidRPr="00B1445E" w:rsidRDefault="00B45AC0" w:rsidP="00652411">
      <w:pPr>
        <w:pStyle w:val="ListParagraph"/>
        <w:numPr>
          <w:ilvl w:val="1"/>
          <w:numId w:val="19"/>
        </w:numPr>
        <w:shd w:val="clear" w:color="auto" w:fill="FFFFFF" w:themeFill="background1"/>
        <w:spacing w:after="0" w:line="240" w:lineRule="auto"/>
        <w:ind w:right="4"/>
        <w:contextualSpacing/>
        <w:rPr>
          <w:rFonts w:asciiTheme="majorBidi" w:hAnsiTheme="majorBidi" w:cstheme="majorBidi"/>
          <w:lang w:val="en-GB"/>
        </w:rPr>
      </w:pPr>
      <w:r w:rsidRPr="00B45AC0">
        <w:rPr>
          <w:rFonts w:asciiTheme="majorBidi" w:hAnsiTheme="majorBidi" w:cstheme="majorBidi"/>
          <w:b/>
          <w:bCs/>
          <w:lang w:val="en-GB"/>
        </w:rPr>
        <w:t>Other Interested Parties (OIPs):</w:t>
      </w:r>
      <w:r w:rsidRPr="00B45AC0">
        <w:rPr>
          <w:rFonts w:asciiTheme="majorBidi" w:hAnsiTheme="majorBidi" w:cstheme="majorBidi"/>
          <w:bCs/>
          <w:lang w:val="en-GB"/>
        </w:rPr>
        <w:t xml:space="preserve"> constitute individuals/groups/entities who may have an interest in the project and who have the potential to influence project outcomes. OIP may not experience direct or indirect impacts from the Project but they may consider or perceive their interests as being affected by the project and/or who could affect the project and the process of its implementation in some way. </w:t>
      </w:r>
      <w:r w:rsidRPr="00B45AC0">
        <w:rPr>
          <w:rFonts w:asciiTheme="majorBidi" w:hAnsiTheme="majorBidi" w:cstheme="majorBidi"/>
          <w:lang w:val="en-GB"/>
        </w:rPr>
        <w:t xml:space="preserve">For this project, other interested parties include Civil Society Organisations (CSOs), UN organizations, and Development Partners engaged in the water sector in the country who may become partners. </w:t>
      </w:r>
      <w:r w:rsidRPr="00B45AC0">
        <w:rPr>
          <w:rFonts w:asciiTheme="majorBidi" w:hAnsiTheme="majorBidi" w:cstheme="majorBidi"/>
          <w:lang w:val="en-GB" w:bidi="th-TH"/>
        </w:rPr>
        <w:t xml:space="preserve">Others include </w:t>
      </w:r>
      <w:r w:rsidRPr="00B45AC0">
        <w:rPr>
          <w:rFonts w:asciiTheme="majorBidi" w:hAnsiTheme="majorBidi" w:cstheme="majorBidi"/>
          <w:lang w:val="en-GB"/>
        </w:rPr>
        <w:t xml:space="preserve">local entrepreneurs, and the business community who may benefit from business opportunities and contracts; universities and colleges which main gain from technical expertise; and </w:t>
      </w:r>
      <w:r w:rsidRPr="00B45AC0">
        <w:rPr>
          <w:rFonts w:asciiTheme="majorBidi" w:hAnsiTheme="majorBidi" w:cstheme="majorBidi"/>
          <w:lang w:val="en-GB" w:bidi="th-TH"/>
        </w:rPr>
        <w:t>mass media and associated interest groups, including local, regional and national print and broadcasting media, digital/web-based entities, and their associations, among others.</w:t>
      </w:r>
    </w:p>
    <w:p w:rsidR="00652411" w:rsidRPr="00B1445E" w:rsidRDefault="00B45AC0" w:rsidP="00652411">
      <w:pPr>
        <w:pStyle w:val="ListParagraph"/>
        <w:numPr>
          <w:ilvl w:val="1"/>
          <w:numId w:val="19"/>
        </w:numPr>
        <w:shd w:val="clear" w:color="auto" w:fill="FFFFFF" w:themeFill="background1"/>
        <w:spacing w:after="0" w:line="240" w:lineRule="auto"/>
        <w:ind w:right="4"/>
        <w:contextualSpacing/>
        <w:rPr>
          <w:rFonts w:asciiTheme="majorBidi" w:eastAsia="Arial Unicode MS" w:hAnsiTheme="majorBidi" w:cstheme="majorBidi"/>
          <w:lang w:val="en-GB"/>
        </w:rPr>
      </w:pPr>
      <w:r w:rsidRPr="00B45AC0">
        <w:rPr>
          <w:rFonts w:asciiTheme="majorBidi" w:eastAsia="Arial Unicode MS" w:hAnsiTheme="majorBidi" w:cstheme="majorBidi"/>
          <w:b/>
          <w:lang w:val="en-GB"/>
        </w:rPr>
        <w:t xml:space="preserve">Disadvantaged and Vulnerable Groups: </w:t>
      </w:r>
      <w:r w:rsidRPr="00B45AC0">
        <w:rPr>
          <w:rFonts w:asciiTheme="majorBidi" w:eastAsia="Arial Unicode MS" w:hAnsiTheme="majorBidi" w:cstheme="majorBidi"/>
          <w:lang w:val="en-GB" w:bidi="th-TH"/>
        </w:rPr>
        <w:t>persons who may be disproportionately impacted or further disadvantaged by the project as compared with any other groups due to their vulnerability</w:t>
      </w:r>
      <w:r w:rsidRPr="00B45AC0">
        <w:rPr>
          <w:rFonts w:asciiTheme="majorBidi" w:eastAsia="Arial Unicode MS" w:hAnsiTheme="majorBidi" w:cstheme="majorBidi"/>
          <w:lang w:val="en-GB"/>
        </w:rPr>
        <w:t xml:space="preserve"> and that may require special efforts to ensure their equal representation in the project consultation and decision-making processes. The disadvantaged and vulnerable groups identified for this project include Internally Displaced Persons (IDPs), minority groups, female headed households, PWDs, among others.</w:t>
      </w:r>
      <w:bookmarkStart w:id="35" w:name="_Toc43284628"/>
    </w:p>
    <w:p w:rsidR="00652411" w:rsidRPr="00B1445E" w:rsidRDefault="00652411" w:rsidP="00652411">
      <w:pPr>
        <w:pStyle w:val="ListParagraph"/>
        <w:shd w:val="clear" w:color="auto" w:fill="FFFFFF" w:themeFill="background1"/>
        <w:spacing w:after="0" w:line="240" w:lineRule="auto"/>
        <w:ind w:left="720" w:right="4" w:firstLine="0"/>
        <w:contextualSpacing/>
        <w:rPr>
          <w:rFonts w:asciiTheme="majorBidi" w:eastAsia="Arial Unicode MS" w:hAnsiTheme="majorBidi" w:cstheme="majorBidi"/>
          <w:lang w:val="en-GB"/>
        </w:rPr>
      </w:pPr>
    </w:p>
    <w:p w:rsidR="00652411" w:rsidRPr="00B1445E" w:rsidRDefault="00B45AC0">
      <w:pPr>
        <w:pStyle w:val="Heading2"/>
        <w:rPr>
          <w:rFonts w:asciiTheme="majorBidi" w:hAnsiTheme="majorBidi" w:cstheme="majorBidi"/>
        </w:rPr>
      </w:pPr>
      <w:bookmarkStart w:id="36" w:name="_Toc128655274"/>
      <w:r w:rsidRPr="00B45AC0">
        <w:rPr>
          <w:rFonts w:asciiTheme="majorBidi" w:hAnsiTheme="majorBidi" w:cstheme="majorBidi"/>
        </w:rPr>
        <w:t>3.2 Identification of Stakeholders</w:t>
      </w:r>
      <w:bookmarkEnd w:id="35"/>
      <w:bookmarkEnd w:id="36"/>
    </w:p>
    <w:p w:rsidR="00380EA6" w:rsidRPr="001D37D8" w:rsidRDefault="00B45AC0" w:rsidP="00380EA6">
      <w:pPr>
        <w:pStyle w:val="ListParagraph"/>
        <w:numPr>
          <w:ilvl w:val="0"/>
          <w:numId w:val="42"/>
        </w:numPr>
        <w:rPr>
          <w:rFonts w:asciiTheme="majorBidi" w:eastAsiaTheme="minorEastAsia" w:hAnsiTheme="majorBidi" w:cstheme="majorBidi"/>
        </w:rPr>
      </w:pPr>
      <w:r w:rsidRPr="00B45AC0">
        <w:rPr>
          <w:rFonts w:asciiTheme="majorBidi" w:hAnsiTheme="majorBidi" w:cstheme="majorBidi"/>
        </w:rPr>
        <w:t xml:space="preserve">For the purposes of this consultation, stakeholders were grouped into two categories. The first group comprised stakeholders likely to benefit from or be affected by the proposed development (i.e. affected parties). It includes people who would be directly served by the project or directly influenced by it, such as government officers. It was decided that consultation with this stakeholder group would be best conducted at a later stage – once the sub-projects have been identified. </w:t>
      </w:r>
    </w:p>
    <w:p w:rsidR="00380EA6" w:rsidRPr="001D37D8" w:rsidRDefault="00B45AC0" w:rsidP="00380EA6">
      <w:pPr>
        <w:pStyle w:val="ListParagraph"/>
        <w:numPr>
          <w:ilvl w:val="0"/>
          <w:numId w:val="42"/>
        </w:numPr>
        <w:rPr>
          <w:rFonts w:asciiTheme="majorBidi" w:hAnsiTheme="majorBidi" w:cstheme="majorBidi"/>
        </w:rPr>
      </w:pPr>
      <w:r w:rsidRPr="00B45AC0">
        <w:rPr>
          <w:rFonts w:asciiTheme="majorBidi" w:hAnsiTheme="majorBidi" w:cstheme="majorBidi"/>
        </w:rPr>
        <w:t xml:space="preserve">This meeting also identified a second group of other interested parties. This group comprises NGOs who are interested and involved especially those of environmental, social, and technical teams. This category consulted as key informants and representatives of the stakeholders above to share their concerns, and advice on mitigation measures to be put in place to minimize adverse impacts in respective sectors. </w:t>
      </w:r>
    </w:p>
    <w:p w:rsidR="00B45AC0" w:rsidRPr="00B45AC0" w:rsidRDefault="00B45AC0" w:rsidP="00B45AC0">
      <w:pPr>
        <w:pStyle w:val="ListParagraph"/>
        <w:numPr>
          <w:ilvl w:val="0"/>
          <w:numId w:val="42"/>
        </w:numPr>
        <w:rPr>
          <w:rFonts w:asciiTheme="majorBidi" w:hAnsiTheme="majorBidi" w:cstheme="majorBidi"/>
          <w:lang w:val="en-GB"/>
        </w:rPr>
      </w:pPr>
      <w:r w:rsidRPr="00B45AC0">
        <w:rPr>
          <w:rFonts w:asciiTheme="majorBidi" w:hAnsiTheme="majorBidi" w:cstheme="majorBidi"/>
        </w:rPr>
        <w:t>Consultations were conducted using a presentation to set a ground base for a participated discussion led by nine discussion points’ that cover the different aspects of the project: environmental, social, health and safety aspects, and community health &amp; safety. Participants were divides into three groups for a group discussion activity. Also asked to give individual comments on a colored stickers and raise issues where the facilitator note them on the flipchart</w:t>
      </w:r>
      <w:r w:rsidRPr="00B45AC0">
        <w:rPr>
          <w:rFonts w:asciiTheme="majorBidi" w:hAnsiTheme="majorBidi" w:cstheme="majorBidi"/>
          <w:lang w:val="en-GB"/>
        </w:rPr>
        <w:t>, as summarized in Table 3.</w:t>
      </w:r>
    </w:p>
    <w:p w:rsidR="00652411" w:rsidRPr="00B1445E" w:rsidRDefault="00652411" w:rsidP="006732BC">
      <w:pPr>
        <w:shd w:val="clear" w:color="auto" w:fill="FFFFFF" w:themeFill="background1"/>
        <w:tabs>
          <w:tab w:val="left" w:pos="360"/>
        </w:tabs>
        <w:spacing w:after="0" w:line="240" w:lineRule="auto"/>
        <w:ind w:left="0" w:firstLine="0"/>
        <w:rPr>
          <w:rFonts w:asciiTheme="majorBidi" w:hAnsiTheme="majorBidi" w:cstheme="majorBidi"/>
          <w:lang w:val="en-GB"/>
        </w:rPr>
      </w:pPr>
    </w:p>
    <w:p w:rsidR="00B45AC0" w:rsidRPr="00B45AC0" w:rsidRDefault="00B45AC0" w:rsidP="00B45AC0">
      <w:pPr>
        <w:pStyle w:val="Caption"/>
        <w:shd w:val="clear" w:color="auto" w:fill="FFFFFF" w:themeFill="background1"/>
        <w:spacing w:after="0" w:line="240" w:lineRule="auto"/>
        <w:rPr>
          <w:rFonts w:asciiTheme="majorBidi" w:hAnsiTheme="majorBidi" w:cstheme="majorBidi"/>
          <w:b/>
          <w:color w:val="auto"/>
          <w:sz w:val="22"/>
          <w:szCs w:val="22"/>
          <w:lang w:val="en-GB"/>
        </w:rPr>
      </w:pPr>
      <w:r w:rsidRPr="00B45AC0">
        <w:rPr>
          <w:rFonts w:asciiTheme="majorBidi" w:hAnsiTheme="majorBidi" w:cstheme="majorBidi"/>
          <w:lang w:val="en-GB"/>
        </w:rPr>
        <w:tab/>
      </w:r>
      <w:bookmarkStart w:id="37" w:name="_Toc128655304"/>
      <w:r w:rsidRPr="00B45AC0">
        <w:rPr>
          <w:rFonts w:asciiTheme="majorBidi" w:hAnsiTheme="majorBidi" w:cstheme="majorBidi"/>
          <w:b/>
          <w:color w:val="auto"/>
          <w:sz w:val="22"/>
          <w:szCs w:val="22"/>
          <w:lang w:val="en-GB"/>
        </w:rPr>
        <w:t xml:space="preserve">Table </w:t>
      </w:r>
      <w:r w:rsidR="005B42F8" w:rsidRPr="00B45AC0">
        <w:rPr>
          <w:rFonts w:asciiTheme="majorBidi" w:hAnsiTheme="majorBidi" w:cstheme="majorBidi"/>
          <w:b/>
          <w:color w:val="auto"/>
          <w:sz w:val="22"/>
          <w:szCs w:val="22"/>
          <w:lang w:val="en-GB"/>
        </w:rPr>
        <w:fldChar w:fldCharType="begin"/>
      </w:r>
      <w:r w:rsidRPr="00B45AC0">
        <w:rPr>
          <w:rFonts w:asciiTheme="majorBidi" w:hAnsiTheme="majorBidi" w:cstheme="majorBidi"/>
          <w:b/>
          <w:color w:val="auto"/>
          <w:sz w:val="22"/>
          <w:szCs w:val="22"/>
          <w:lang w:val="en-GB"/>
        </w:rPr>
        <w:instrText xml:space="preserve"> SEQ Table \* ARABIC </w:instrText>
      </w:r>
      <w:r w:rsidR="005B42F8" w:rsidRPr="00B45AC0">
        <w:rPr>
          <w:rFonts w:asciiTheme="majorBidi" w:hAnsiTheme="majorBidi" w:cstheme="majorBidi"/>
          <w:b/>
          <w:color w:val="auto"/>
          <w:sz w:val="22"/>
          <w:szCs w:val="22"/>
          <w:lang w:val="en-GB"/>
        </w:rPr>
        <w:fldChar w:fldCharType="separate"/>
      </w:r>
      <w:r w:rsidRPr="00B45AC0">
        <w:rPr>
          <w:rFonts w:asciiTheme="majorBidi" w:hAnsiTheme="majorBidi" w:cstheme="majorBidi"/>
          <w:b/>
          <w:noProof/>
          <w:color w:val="auto"/>
          <w:sz w:val="22"/>
          <w:szCs w:val="22"/>
          <w:lang w:val="en-GB"/>
        </w:rPr>
        <w:t>3</w:t>
      </w:r>
      <w:r w:rsidR="005B42F8" w:rsidRPr="00B45AC0">
        <w:rPr>
          <w:rFonts w:asciiTheme="majorBidi" w:hAnsiTheme="majorBidi" w:cstheme="majorBidi"/>
          <w:b/>
          <w:color w:val="auto"/>
          <w:sz w:val="22"/>
          <w:szCs w:val="22"/>
          <w:lang w:val="en-GB"/>
        </w:rPr>
        <w:fldChar w:fldCharType="end"/>
      </w:r>
      <w:r w:rsidRPr="00B45AC0">
        <w:rPr>
          <w:rFonts w:asciiTheme="majorBidi" w:hAnsiTheme="majorBidi" w:cstheme="majorBidi"/>
          <w:b/>
          <w:color w:val="auto"/>
          <w:sz w:val="22"/>
          <w:szCs w:val="22"/>
          <w:lang w:val="en-GB"/>
        </w:rPr>
        <w:t>: Stakeholder Description and Areas of Interest</w:t>
      </w:r>
      <w:bookmarkEnd w:id="37"/>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7"/>
        <w:gridCol w:w="5758"/>
        <w:gridCol w:w="962"/>
        <w:gridCol w:w="1096"/>
      </w:tblGrid>
      <w:tr w:rsidR="00652411" w:rsidRPr="00B1445E" w:rsidTr="00DC2289">
        <w:trPr>
          <w:tblHeader/>
        </w:trPr>
        <w:tc>
          <w:tcPr>
            <w:tcW w:w="2127" w:type="dxa"/>
            <w:shd w:val="clear" w:color="auto" w:fill="00B0F0"/>
          </w:tcPr>
          <w:p w:rsidR="00652411" w:rsidRPr="00B1445E" w:rsidRDefault="00B45AC0" w:rsidP="006B7EC3">
            <w:pPr>
              <w:spacing w:after="200" w:line="240" w:lineRule="auto"/>
              <w:contextualSpacing/>
              <w:jc w:val="left"/>
              <w:rPr>
                <w:rFonts w:asciiTheme="majorBidi" w:hAnsiTheme="majorBidi" w:cstheme="majorBidi"/>
                <w:b/>
                <w:lang w:val="en-GB"/>
              </w:rPr>
            </w:pPr>
            <w:r w:rsidRPr="00B45AC0">
              <w:rPr>
                <w:rFonts w:asciiTheme="majorBidi" w:hAnsiTheme="majorBidi" w:cstheme="majorBidi"/>
                <w:b/>
                <w:lang w:val="en-GB"/>
              </w:rPr>
              <w:t xml:space="preserve">Stakeholder Group </w:t>
            </w:r>
          </w:p>
        </w:tc>
        <w:tc>
          <w:tcPr>
            <w:tcW w:w="5901" w:type="dxa"/>
            <w:shd w:val="clear" w:color="auto" w:fill="00B0F0"/>
          </w:tcPr>
          <w:p w:rsidR="00652411" w:rsidRPr="00B1445E" w:rsidRDefault="00B45AC0" w:rsidP="00DC2289">
            <w:pPr>
              <w:spacing w:after="0" w:line="240" w:lineRule="auto"/>
              <w:ind w:left="162" w:hanging="162"/>
              <w:contextualSpacing/>
              <w:rPr>
                <w:rFonts w:asciiTheme="majorBidi" w:hAnsiTheme="majorBidi" w:cstheme="majorBidi"/>
                <w:b/>
                <w:lang w:val="en-GB"/>
              </w:rPr>
            </w:pPr>
            <w:r w:rsidRPr="00B45AC0">
              <w:rPr>
                <w:rFonts w:asciiTheme="majorBidi" w:hAnsiTheme="majorBidi" w:cstheme="majorBidi"/>
                <w:b/>
                <w:lang w:val="en-GB"/>
              </w:rPr>
              <w:t>Nature of interest in the project</w:t>
            </w:r>
          </w:p>
        </w:tc>
        <w:tc>
          <w:tcPr>
            <w:tcW w:w="903" w:type="dxa"/>
            <w:shd w:val="clear" w:color="auto" w:fill="00B0F0"/>
          </w:tcPr>
          <w:p w:rsidR="00652411" w:rsidRPr="00B1445E" w:rsidRDefault="00B45AC0" w:rsidP="00DC2289">
            <w:pPr>
              <w:spacing w:after="0" w:line="240" w:lineRule="auto"/>
              <w:contextualSpacing/>
              <w:rPr>
                <w:rFonts w:asciiTheme="majorBidi" w:hAnsiTheme="majorBidi" w:cstheme="majorBidi"/>
                <w:b/>
                <w:lang w:val="en-GB"/>
              </w:rPr>
            </w:pPr>
            <w:r w:rsidRPr="00B45AC0">
              <w:rPr>
                <w:rFonts w:asciiTheme="majorBidi" w:hAnsiTheme="majorBidi" w:cstheme="majorBidi"/>
                <w:b/>
                <w:lang w:val="en-GB"/>
              </w:rPr>
              <w:t xml:space="preserve">Interest </w:t>
            </w:r>
          </w:p>
        </w:tc>
        <w:tc>
          <w:tcPr>
            <w:tcW w:w="992" w:type="dxa"/>
            <w:shd w:val="clear" w:color="auto" w:fill="00B0F0"/>
          </w:tcPr>
          <w:p w:rsidR="00652411" w:rsidRPr="00B1445E" w:rsidRDefault="00B45AC0" w:rsidP="00DC2289">
            <w:pPr>
              <w:spacing w:after="0" w:line="240" w:lineRule="auto"/>
              <w:contextualSpacing/>
              <w:rPr>
                <w:rFonts w:asciiTheme="majorBidi" w:hAnsiTheme="majorBidi" w:cstheme="majorBidi"/>
                <w:b/>
                <w:lang w:val="en-GB"/>
              </w:rPr>
            </w:pPr>
            <w:r w:rsidRPr="00B45AC0">
              <w:rPr>
                <w:rFonts w:asciiTheme="majorBidi" w:hAnsiTheme="majorBidi" w:cstheme="majorBidi"/>
                <w:b/>
                <w:lang w:val="en-GB"/>
              </w:rPr>
              <w:t>Influence</w:t>
            </w:r>
          </w:p>
        </w:tc>
      </w:tr>
      <w:tr w:rsidR="00652411" w:rsidRPr="00B1445E" w:rsidTr="00DC2289">
        <w:trPr>
          <w:trHeight w:val="251"/>
        </w:trPr>
        <w:tc>
          <w:tcPr>
            <w:tcW w:w="9923" w:type="dxa"/>
            <w:gridSpan w:val="4"/>
            <w:shd w:val="clear" w:color="auto" w:fill="B8CCE4" w:themeFill="accent1" w:themeFillTint="66"/>
          </w:tcPr>
          <w:p w:rsidR="00652411" w:rsidRPr="00B1445E" w:rsidRDefault="00B45AC0" w:rsidP="00DC2289">
            <w:pPr>
              <w:spacing w:after="0" w:line="240" w:lineRule="auto"/>
              <w:ind w:left="162" w:hanging="162"/>
              <w:contextualSpacing/>
              <w:jc w:val="left"/>
              <w:rPr>
                <w:rFonts w:asciiTheme="majorBidi" w:hAnsiTheme="majorBidi" w:cstheme="majorBidi"/>
                <w:b/>
                <w:bCs/>
                <w:lang w:val="en-GB"/>
              </w:rPr>
            </w:pPr>
            <w:r w:rsidRPr="00B45AC0">
              <w:rPr>
                <w:rFonts w:asciiTheme="majorBidi" w:hAnsiTheme="majorBidi" w:cstheme="majorBidi"/>
                <w:b/>
                <w:bCs/>
                <w:lang w:val="en-GB"/>
              </w:rPr>
              <w:t>Project-affected parties</w:t>
            </w:r>
          </w:p>
        </w:tc>
      </w:tr>
      <w:tr w:rsidR="00652411" w:rsidRPr="00B1445E" w:rsidTr="00DC2289">
        <w:tc>
          <w:tcPr>
            <w:tcW w:w="2127" w:type="dxa"/>
            <w:shd w:val="clear" w:color="auto" w:fill="auto"/>
          </w:tcPr>
          <w:p w:rsidR="00652411" w:rsidRPr="00B1445E" w:rsidRDefault="00B45AC0" w:rsidP="00DC2289">
            <w:pPr>
              <w:spacing w:after="0" w:line="240" w:lineRule="auto"/>
              <w:ind w:left="0" w:hanging="17"/>
              <w:contextualSpacing/>
              <w:jc w:val="left"/>
              <w:rPr>
                <w:rFonts w:asciiTheme="majorBidi" w:hAnsiTheme="majorBidi" w:cstheme="majorBidi"/>
                <w:lang w:val="en-GB"/>
              </w:rPr>
            </w:pPr>
            <w:r w:rsidRPr="00B45AC0">
              <w:rPr>
                <w:rFonts w:asciiTheme="majorBidi" w:hAnsiTheme="majorBidi" w:cstheme="majorBidi"/>
                <w:lang w:val="en-GB"/>
              </w:rPr>
              <w:t>Communities that will benefit from water infrastructure investments for household consumption, livestock and farms.</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Interest in meaningful community engagement in the project decisions including identification of priority needs in water infrastructure, agriculture, livestock and rangelands, and project site selections.</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Involvement in project implementation.</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Maximise benefits from the project activities so that they will be resilient to climate shocks.</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Lack of interference in the selection of community project committee’s formation of the VCDs at the community level</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The VCDs are trained and facilitated to perform their multiple roles. </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Local people are prioritised in employment opportunities from the project activities (e.g., construction workers, security guards, jobs for youth, men and women with requisite education and skills in project management).</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r>
      <w:tr w:rsidR="00652411" w:rsidRPr="00B1445E" w:rsidTr="00DC2289">
        <w:tc>
          <w:tcPr>
            <w:tcW w:w="2127" w:type="dxa"/>
            <w:shd w:val="clear" w:color="auto" w:fill="auto"/>
          </w:tcPr>
          <w:p w:rsidR="00652411" w:rsidRPr="00B1445E" w:rsidRDefault="00B45AC0" w:rsidP="00DC2289">
            <w:pPr>
              <w:spacing w:after="0" w:line="240" w:lineRule="auto"/>
              <w:ind w:left="0" w:hanging="17"/>
              <w:contextualSpacing/>
              <w:jc w:val="left"/>
              <w:rPr>
                <w:rFonts w:asciiTheme="majorBidi" w:hAnsiTheme="majorBidi" w:cstheme="majorBidi"/>
                <w:lang w:val="en-GB"/>
              </w:rPr>
            </w:pPr>
            <w:r w:rsidRPr="00B45AC0">
              <w:rPr>
                <w:rFonts w:asciiTheme="majorBidi" w:hAnsiTheme="majorBidi" w:cstheme="majorBidi"/>
                <w:lang w:val="en-GB"/>
              </w:rPr>
              <w:t>Districts councils</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Interest in meaningful engagement in the project decisions including identification of priority needs in water infrastructure, agriculture, livestock and rangelands, and project site selections.</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Formalizing the communal land donation processes and land certification.</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Supporting the VDC and the PIU in conflict resolution.</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Facilitation of the project activities, including the provision of security where necessary.</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Improved district development planning and frameworks documents.</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Improved collaboration with the village development committees and subcommittees and common interest groups.</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Community project committees are trained and facilitated to perform their multiple roles at the village levels as representatives of the district councils. </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Baseline, progress, and end line district level project activities shared with the district council for records and achievements for the council. </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 xml:space="preserve">High </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 xml:space="preserve">High </w:t>
            </w:r>
          </w:p>
        </w:tc>
      </w:tr>
      <w:tr w:rsidR="00652411" w:rsidRPr="00B1445E" w:rsidTr="00DC2289">
        <w:tc>
          <w:tcPr>
            <w:tcW w:w="2127" w:type="dxa"/>
            <w:shd w:val="clear" w:color="auto" w:fill="auto"/>
          </w:tcPr>
          <w:p w:rsidR="00652411" w:rsidRPr="00B1445E" w:rsidRDefault="00B45AC0" w:rsidP="00DD277B">
            <w:pPr>
              <w:spacing w:after="0" w:line="240" w:lineRule="auto"/>
              <w:ind w:left="0" w:firstLine="0"/>
              <w:contextualSpacing/>
              <w:jc w:val="left"/>
              <w:rPr>
                <w:rFonts w:asciiTheme="majorBidi" w:hAnsiTheme="majorBidi" w:cstheme="majorBidi"/>
                <w:lang w:val="en-GB"/>
              </w:rPr>
            </w:pPr>
            <w:r w:rsidRPr="00B45AC0">
              <w:rPr>
                <w:rFonts w:asciiTheme="majorBidi" w:hAnsiTheme="majorBidi" w:cstheme="majorBidi"/>
                <w:lang w:val="en-GB"/>
              </w:rPr>
              <w:t>Ministry of National Planning and Development (MoNPD) officials andstaff at the Somaliland Government level</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MoNPD meaningfully engaged with partners in all aspects of the project from project design and throughout project cycle.</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Capacity of the staff is built to effectively coordinate the project.</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Communities benefit from the projects which will enhance government legitimacy.</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National level relevant legal, policy and administrative actions are developed and/or reformed for enhanced resilience of agropastoral livelihoods. </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The coordination between the </w:t>
            </w:r>
            <w:r w:rsidR="00F4367E">
              <w:rPr>
                <w:rFonts w:asciiTheme="majorBidi" w:hAnsiTheme="majorBidi" w:cstheme="majorBidi"/>
                <w:sz w:val="22"/>
                <w:szCs w:val="22"/>
                <w:lang w:val="en-GB"/>
              </w:rPr>
              <w:t>PIU and MDAs</w:t>
            </w:r>
            <w:r w:rsidRPr="00B45AC0">
              <w:rPr>
                <w:rFonts w:asciiTheme="majorBidi" w:hAnsiTheme="majorBidi" w:cstheme="majorBidi"/>
                <w:sz w:val="22"/>
                <w:szCs w:val="22"/>
                <w:lang w:val="en-GB"/>
              </w:rPr>
              <w:t xml:space="preserve"> is done in a transparent and accountable manner, and with mutual respect for institutional and functional integrity of the level of government. </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Principles of engagement are observed in all aspects of consultation at different levels GoSL and local level.</w:t>
            </w:r>
          </w:p>
          <w:p w:rsidR="00652411" w:rsidRPr="00B1445E" w:rsidRDefault="00B45AC0" w:rsidP="00DC2289">
            <w:pPr>
              <w:pStyle w:val="ListParagraph"/>
              <w:numPr>
                <w:ilvl w:val="0"/>
                <w:numId w:val="28"/>
              </w:numPr>
              <w:spacing w:after="0" w:line="240" w:lineRule="auto"/>
              <w:ind w:left="162" w:hanging="162"/>
              <w:contextualSpacing/>
              <w:rPr>
                <w:rFonts w:asciiTheme="majorBidi" w:hAnsiTheme="majorBidi" w:cstheme="majorBidi"/>
                <w:lang w:val="en-GB"/>
              </w:rPr>
            </w:pPr>
            <w:r w:rsidRPr="00B45AC0">
              <w:rPr>
                <w:rFonts w:asciiTheme="majorBidi" w:hAnsiTheme="majorBidi" w:cstheme="majorBidi"/>
                <w:lang w:val="en-GB"/>
              </w:rPr>
              <w:t>That they will be able to manage potential environmental and social risks and impacts as well as community health and safety.</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will be able to manage to deliver amid security challenges.</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r>
      <w:tr w:rsidR="00652411" w:rsidRPr="00B1445E" w:rsidTr="00DC2289">
        <w:tc>
          <w:tcPr>
            <w:tcW w:w="2127" w:type="dxa"/>
            <w:shd w:val="clear" w:color="auto" w:fill="auto"/>
          </w:tcPr>
          <w:p w:rsidR="00652411" w:rsidRPr="00B1445E" w:rsidRDefault="00B45AC0">
            <w:pPr>
              <w:spacing w:after="0" w:line="240" w:lineRule="auto"/>
              <w:ind w:left="0" w:firstLine="0"/>
              <w:contextualSpacing/>
              <w:jc w:val="left"/>
              <w:rPr>
                <w:rFonts w:asciiTheme="majorBidi" w:hAnsiTheme="majorBidi" w:cstheme="majorBidi"/>
                <w:lang w:val="en-GB"/>
              </w:rPr>
            </w:pPr>
            <w:r w:rsidRPr="00B45AC0">
              <w:rPr>
                <w:rFonts w:asciiTheme="majorBidi" w:hAnsiTheme="majorBidi" w:cstheme="majorBidi"/>
                <w:lang w:val="en-GB"/>
              </w:rPr>
              <w:t>Ministries responsible for Water, Agriculture, Livestock and Environment Officials</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Meaningful and structured engagement with SLin all aspects of the project from project design and throughout project cycle.</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Capacity of the staff is built to effectively supervise and monitor progress on implementation of the sectoral subprojects.</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National level relevant legal, policy and administrative actions are developed and/or reformed for enhanced resilience of agropastoral livelihoods. </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The coordination between the Somaliland agencies is done in a transparent and accountable manner, and with mutual respect for institutional and functional integrity of the levels of government. </w:t>
            </w:r>
          </w:p>
          <w:p w:rsidR="00652411" w:rsidRPr="00B1445E" w:rsidRDefault="00B45AC0" w:rsidP="009C7B26">
            <w:pPr>
              <w:pStyle w:val="NormalWeb"/>
              <w:numPr>
                <w:ilvl w:val="0"/>
                <w:numId w:val="28"/>
              </w:numPr>
              <w:spacing w:before="0" w:beforeAutospacing="0" w:after="0" w:afterAutospacing="0" w:line="240" w:lineRule="auto"/>
              <w:ind w:left="162" w:hanging="162"/>
              <w:contextualSpacing/>
              <w:jc w:val="left"/>
              <w:rPr>
                <w:rFonts w:asciiTheme="majorBidi" w:hAnsiTheme="majorBidi" w:cstheme="majorBidi"/>
                <w:sz w:val="22"/>
                <w:szCs w:val="22"/>
                <w:lang w:val="en-GB"/>
              </w:rPr>
            </w:pPr>
            <w:r w:rsidRPr="00B45AC0">
              <w:rPr>
                <w:rFonts w:asciiTheme="majorBidi" w:hAnsiTheme="majorBidi" w:cstheme="majorBidi"/>
                <w:sz w:val="22"/>
                <w:szCs w:val="22"/>
                <w:lang w:val="en-GB"/>
              </w:rPr>
              <w:t>Technical principles of engagement are observed in all aspects of consultation at different levels-GoSL and local level.</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Manage potential environmental and social risks and impacts as well as community health and safety.</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will be able to manage to deliver amid security challenges.</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r>
      <w:tr w:rsidR="00652411" w:rsidRPr="00B1445E" w:rsidTr="00DC2289">
        <w:tc>
          <w:tcPr>
            <w:tcW w:w="2127" w:type="dxa"/>
            <w:shd w:val="clear" w:color="auto" w:fill="auto"/>
          </w:tcPr>
          <w:p w:rsidR="00652411" w:rsidRPr="00B1445E" w:rsidRDefault="00B45AC0" w:rsidP="00C11F88">
            <w:pPr>
              <w:spacing w:after="0" w:line="240" w:lineRule="auto"/>
              <w:ind w:left="0" w:firstLine="0"/>
              <w:contextualSpacing/>
              <w:jc w:val="left"/>
              <w:rPr>
                <w:rFonts w:asciiTheme="majorBidi" w:hAnsiTheme="majorBidi" w:cstheme="majorBidi"/>
                <w:lang w:val="en-GB"/>
              </w:rPr>
            </w:pPr>
            <w:r w:rsidRPr="00B45AC0">
              <w:rPr>
                <w:rFonts w:asciiTheme="majorBidi" w:hAnsiTheme="majorBidi" w:cstheme="majorBidi"/>
                <w:lang w:val="en-GB"/>
              </w:rPr>
              <w:t>Ministries of National Planning and Development</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Meaningfully engage with State level partners in all aspects of the project from project design and throughout project cycle.</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Capacity of the staff is built to effectively coordinate the project.</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Communities benefit from the projects which will enhance government legitimacy.</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State level relevant legal, policy and administrative actions are developed and/or reformed for enhanced resilience of agropastoral livelihoods. </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The coordination between the line ministries, PIU and World Bank is done in a transparent and accountable manner, and with mutual respect for institutional and functional integrity of the level of government. </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Principles of engagement are observed in all aspects of consultation at different levels-</w:t>
            </w:r>
            <w:r w:rsidR="00DA4BF3">
              <w:rPr>
                <w:rFonts w:asciiTheme="majorBidi" w:hAnsiTheme="majorBidi" w:cstheme="majorBidi"/>
                <w:sz w:val="22"/>
                <w:szCs w:val="22"/>
                <w:lang w:val="en-GB"/>
              </w:rPr>
              <w:t xml:space="preserve"> Somaliland line ministries</w:t>
            </w:r>
            <w:r w:rsidRPr="00B45AC0">
              <w:rPr>
                <w:rFonts w:asciiTheme="majorBidi" w:hAnsiTheme="majorBidi" w:cstheme="majorBidi"/>
                <w:sz w:val="22"/>
                <w:szCs w:val="22"/>
                <w:lang w:val="en-GB"/>
              </w:rPr>
              <w:t>.</w:t>
            </w:r>
          </w:p>
          <w:p w:rsidR="00652411" w:rsidRPr="00B1445E" w:rsidRDefault="00B45AC0" w:rsidP="00DC2289">
            <w:pPr>
              <w:pStyle w:val="ListParagraph"/>
              <w:numPr>
                <w:ilvl w:val="0"/>
                <w:numId w:val="28"/>
              </w:numPr>
              <w:spacing w:after="0" w:line="240" w:lineRule="auto"/>
              <w:ind w:left="162" w:hanging="162"/>
              <w:contextualSpacing/>
              <w:rPr>
                <w:rFonts w:asciiTheme="majorBidi" w:hAnsiTheme="majorBidi" w:cstheme="majorBidi"/>
                <w:lang w:val="en-GB"/>
              </w:rPr>
            </w:pPr>
            <w:r w:rsidRPr="00B45AC0">
              <w:rPr>
                <w:rFonts w:asciiTheme="majorBidi" w:hAnsiTheme="majorBidi" w:cstheme="majorBidi"/>
                <w:lang w:val="en-GB"/>
              </w:rPr>
              <w:t>That they will be able to manage potential environmental and social risks and impacts as well as community health and safety.</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will be able to manage to deliver amid security challenges.</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 xml:space="preserve">High </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 xml:space="preserve">High </w:t>
            </w:r>
          </w:p>
        </w:tc>
      </w:tr>
      <w:tr w:rsidR="00652411" w:rsidRPr="00B1445E" w:rsidTr="00DC2289">
        <w:tc>
          <w:tcPr>
            <w:tcW w:w="2127" w:type="dxa"/>
            <w:shd w:val="clear" w:color="auto" w:fill="auto"/>
          </w:tcPr>
          <w:p w:rsidR="00652411" w:rsidRPr="00B1445E" w:rsidRDefault="00B45AC0">
            <w:pPr>
              <w:spacing w:after="0" w:line="240" w:lineRule="auto"/>
              <w:ind w:left="0" w:firstLine="0"/>
              <w:contextualSpacing/>
              <w:jc w:val="left"/>
              <w:rPr>
                <w:rFonts w:asciiTheme="majorBidi" w:hAnsiTheme="majorBidi" w:cstheme="majorBidi"/>
                <w:lang w:val="en-GB"/>
              </w:rPr>
            </w:pPr>
            <w:r w:rsidRPr="00B45AC0">
              <w:rPr>
                <w:rFonts w:asciiTheme="majorBidi" w:hAnsiTheme="majorBidi" w:cstheme="majorBidi"/>
                <w:lang w:val="en-GB"/>
              </w:rPr>
              <w:t>Ministries responsible for Water, Agriculture, Livestock and Environment Officials</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Meaningful and structured engagement with all aspects of the project from project design and throughout project cycle.</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Capacity of the staff is built to effectively deliver the project.</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Communities benefit from the projects which will enhance government legitimacy.</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State level relevant legal, policy and administrative actions are developed and/or reformed for enhanced resilience of agropastoral livelihoods. </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The coordination between the Somaliland agencies is done in a transparent and accountable manner, and with mutual respect for institutional and functional integrity of the levels of government. </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jc w:val="left"/>
              <w:rPr>
                <w:rFonts w:asciiTheme="majorBidi" w:hAnsiTheme="majorBidi" w:cstheme="majorBidi"/>
                <w:sz w:val="22"/>
                <w:szCs w:val="22"/>
                <w:lang w:val="en-GB"/>
              </w:rPr>
            </w:pPr>
            <w:r w:rsidRPr="00B45AC0">
              <w:rPr>
                <w:rFonts w:asciiTheme="majorBidi" w:hAnsiTheme="majorBidi" w:cstheme="majorBidi"/>
                <w:sz w:val="22"/>
                <w:szCs w:val="22"/>
                <w:lang w:val="en-GB"/>
              </w:rPr>
              <w:t>Principles of engagement are observed in all aspects of consultation at different levels-GoSL and community.</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Manage potential environmental and social risks and impacts as well as community health and safety.</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will be able to manage to deliver amid security challenges.</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Information is shared in a timely manner and feedback is used to inform further engagement on the project.</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Clarity on terms of engagement and ministry’s role is provided from the beginning.</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r>
      <w:tr w:rsidR="00652411" w:rsidRPr="00B1445E" w:rsidTr="00DC2289">
        <w:tc>
          <w:tcPr>
            <w:tcW w:w="9923" w:type="dxa"/>
            <w:gridSpan w:val="4"/>
            <w:shd w:val="clear" w:color="auto" w:fill="B8CCE4" w:themeFill="accent1" w:themeFillTint="66"/>
          </w:tcPr>
          <w:p w:rsidR="00652411" w:rsidRPr="00B1445E" w:rsidRDefault="00B45AC0" w:rsidP="00DC2289">
            <w:pPr>
              <w:spacing w:after="0" w:line="240" w:lineRule="auto"/>
              <w:ind w:left="162" w:hanging="162"/>
              <w:contextualSpacing/>
              <w:jc w:val="left"/>
              <w:rPr>
                <w:rFonts w:asciiTheme="majorBidi" w:hAnsiTheme="majorBidi" w:cstheme="majorBidi"/>
                <w:b/>
                <w:bCs/>
                <w:lang w:val="en-GB"/>
              </w:rPr>
            </w:pPr>
            <w:r w:rsidRPr="00B45AC0">
              <w:rPr>
                <w:rFonts w:asciiTheme="majorBidi" w:hAnsiTheme="majorBidi" w:cstheme="majorBidi"/>
                <w:b/>
                <w:bCs/>
                <w:lang w:val="en-GB"/>
              </w:rPr>
              <w:t>Other Interested Parties</w:t>
            </w:r>
          </w:p>
        </w:tc>
      </w:tr>
      <w:tr w:rsidR="00652411" w:rsidRPr="00B1445E" w:rsidTr="00DC2289">
        <w:tc>
          <w:tcPr>
            <w:tcW w:w="2127" w:type="dxa"/>
            <w:shd w:val="clear" w:color="auto" w:fill="auto"/>
          </w:tcPr>
          <w:p w:rsidR="00652411" w:rsidRPr="00B1445E" w:rsidRDefault="00B45AC0" w:rsidP="00DC2289">
            <w:pPr>
              <w:spacing w:after="0" w:line="240" w:lineRule="auto"/>
              <w:ind w:left="0" w:firstLine="0"/>
              <w:contextualSpacing/>
              <w:jc w:val="left"/>
              <w:rPr>
                <w:rFonts w:asciiTheme="majorBidi" w:hAnsiTheme="majorBidi" w:cstheme="majorBidi"/>
                <w:lang w:val="en-GB"/>
              </w:rPr>
            </w:pPr>
            <w:r w:rsidRPr="00B45AC0">
              <w:rPr>
                <w:rFonts w:asciiTheme="majorBidi" w:hAnsiTheme="majorBidi" w:cstheme="majorBidi"/>
                <w:lang w:val="en-GB"/>
              </w:rPr>
              <w:t>CBOs, CSOs, NGOs, operating in the districts and grassroots level involved in water and development projects</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That they receive information about the project and provide feedback in a timely manner especially on the issues of overlap.</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There is transparency and accountability in all aspects of the engagement.</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Principles of inclusive engagement are observed in all aspects of consultation.</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That they will share their knowledge of the project sites, location and community for the benefit of the project.</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could benefit from the technical expertise and lessons learnt from the project.</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Medium</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Medium</w:t>
            </w:r>
          </w:p>
        </w:tc>
      </w:tr>
      <w:tr w:rsidR="00652411" w:rsidRPr="00B1445E" w:rsidTr="00DC2289">
        <w:tc>
          <w:tcPr>
            <w:tcW w:w="2127" w:type="dxa"/>
            <w:shd w:val="clear" w:color="auto" w:fill="auto"/>
          </w:tcPr>
          <w:p w:rsidR="00652411" w:rsidRPr="00B1445E" w:rsidRDefault="00B45AC0" w:rsidP="00DC2289">
            <w:pPr>
              <w:spacing w:after="0" w:line="240" w:lineRule="auto"/>
              <w:ind w:left="0" w:firstLine="0"/>
              <w:contextualSpacing/>
              <w:jc w:val="left"/>
              <w:rPr>
                <w:rFonts w:asciiTheme="majorBidi" w:hAnsiTheme="majorBidi" w:cstheme="majorBidi"/>
                <w:lang w:val="en-GB"/>
              </w:rPr>
            </w:pPr>
            <w:r w:rsidRPr="00B45AC0">
              <w:rPr>
                <w:rFonts w:asciiTheme="majorBidi" w:hAnsiTheme="majorBidi" w:cstheme="majorBidi"/>
                <w:lang w:val="en-GB"/>
              </w:rPr>
              <w:t>Development Partners and UN organizations engaged in water and climate change and resilience sectors</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Benefit from the technical expertise and lessons learnt from the project.</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To provide lessons learnt from their own work for the benefit of the project.</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To promote improved policies and strategies that may be supported by the project.</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are interested in coordination of development work and build synergy and avoidance of duplication of efforts.</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Medium</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Medium</w:t>
            </w:r>
          </w:p>
        </w:tc>
      </w:tr>
      <w:tr w:rsidR="00652411" w:rsidRPr="00B1445E" w:rsidTr="00DC2289">
        <w:tc>
          <w:tcPr>
            <w:tcW w:w="2127" w:type="dxa"/>
            <w:shd w:val="clear" w:color="auto" w:fill="auto"/>
          </w:tcPr>
          <w:p w:rsidR="00652411" w:rsidRPr="00B1445E" w:rsidRDefault="00B45AC0" w:rsidP="00DC2289">
            <w:pPr>
              <w:spacing w:after="0" w:line="240" w:lineRule="auto"/>
              <w:ind w:left="0" w:firstLine="0"/>
              <w:contextualSpacing/>
              <w:jc w:val="left"/>
              <w:rPr>
                <w:rFonts w:asciiTheme="majorBidi" w:hAnsiTheme="majorBidi" w:cstheme="majorBidi"/>
                <w:lang w:val="en-GB"/>
              </w:rPr>
            </w:pPr>
            <w:r w:rsidRPr="00B45AC0">
              <w:rPr>
                <w:rFonts w:asciiTheme="majorBidi" w:hAnsiTheme="majorBidi" w:cstheme="majorBidi"/>
                <w:lang w:val="en-GB"/>
              </w:rPr>
              <w:t>Business communities and contractors</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will be awarded contracts to deliver Barwaaqo infrastructure activities and/or provide services for the project.</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There will be fair and transparent tendering process for works and service contracts.</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That they will be able to manage potential environmental and social risks and impacts as well as community health and safety.</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will be able to manage to deliver amid security challenges.</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Medium</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Low</w:t>
            </w:r>
          </w:p>
        </w:tc>
      </w:tr>
      <w:tr w:rsidR="00652411" w:rsidRPr="00B1445E" w:rsidTr="00DC2289">
        <w:tc>
          <w:tcPr>
            <w:tcW w:w="2127" w:type="dxa"/>
            <w:shd w:val="clear" w:color="auto" w:fill="auto"/>
          </w:tcPr>
          <w:p w:rsidR="00652411" w:rsidRPr="00B1445E" w:rsidRDefault="00B45AC0" w:rsidP="00DC2289">
            <w:pPr>
              <w:spacing w:after="0" w:line="240" w:lineRule="auto"/>
              <w:ind w:left="0" w:firstLine="0"/>
              <w:contextualSpacing/>
              <w:jc w:val="left"/>
              <w:rPr>
                <w:rFonts w:asciiTheme="majorBidi" w:hAnsiTheme="majorBidi" w:cstheme="majorBidi"/>
                <w:lang w:val="en-GB"/>
              </w:rPr>
            </w:pPr>
            <w:r w:rsidRPr="00B45AC0">
              <w:rPr>
                <w:rFonts w:asciiTheme="majorBidi" w:hAnsiTheme="majorBidi" w:cstheme="majorBidi"/>
                <w:lang w:val="en-GB"/>
              </w:rPr>
              <w:t>Academic institutions (e.g., universities, colleges, experts think tanks)</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will be interested to receive financial support for training and research in relevant topics.</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That they will be called upon to provide technical knowledge and expertise on climate resilience and adaptation related topics. </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Potential concerns over environmental and social impacts of the project.</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Medium</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Medium</w:t>
            </w:r>
          </w:p>
        </w:tc>
      </w:tr>
      <w:tr w:rsidR="00652411" w:rsidRPr="00B1445E" w:rsidTr="00DC2289">
        <w:trPr>
          <w:trHeight w:val="926"/>
        </w:trPr>
        <w:tc>
          <w:tcPr>
            <w:tcW w:w="2127" w:type="dxa"/>
            <w:shd w:val="clear" w:color="auto" w:fill="auto"/>
          </w:tcPr>
          <w:p w:rsidR="00652411" w:rsidRPr="00B1445E" w:rsidRDefault="00B45AC0" w:rsidP="00DC2289">
            <w:pPr>
              <w:pStyle w:val="NormalWeb"/>
              <w:spacing w:before="0" w:beforeAutospacing="0" w:after="0" w:afterAutospacing="0" w:line="240" w:lineRule="auto"/>
              <w:ind w:left="0" w:firstLine="0"/>
              <w:contextualSpacing/>
              <w:jc w:val="left"/>
              <w:rPr>
                <w:rFonts w:asciiTheme="majorBidi" w:hAnsiTheme="majorBidi" w:cstheme="majorBidi"/>
                <w:sz w:val="22"/>
                <w:szCs w:val="22"/>
                <w:lang w:val="en-GB"/>
              </w:rPr>
            </w:pPr>
            <w:r w:rsidRPr="00B45AC0">
              <w:rPr>
                <w:rFonts w:asciiTheme="majorBidi" w:hAnsiTheme="majorBidi" w:cstheme="majorBidi"/>
                <w:sz w:val="22"/>
                <w:szCs w:val="22"/>
                <w:lang w:val="en-GB"/>
              </w:rPr>
              <w:t>Media (print and electronic) and online communication platforms.</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Get and share accurate information about the project.</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To have clear channel of information flow from the project teams.</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Complaints and grievances shared on social media platforms will be addressed.</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Low</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r>
      <w:tr w:rsidR="00652411" w:rsidRPr="00B1445E" w:rsidTr="00DC2289">
        <w:trPr>
          <w:trHeight w:val="926"/>
        </w:trPr>
        <w:tc>
          <w:tcPr>
            <w:tcW w:w="2127" w:type="dxa"/>
            <w:shd w:val="clear" w:color="auto" w:fill="auto"/>
          </w:tcPr>
          <w:p w:rsidR="00652411" w:rsidRPr="00B1445E" w:rsidRDefault="00B45AC0" w:rsidP="00DC2289">
            <w:pPr>
              <w:pStyle w:val="NormalWeb"/>
              <w:spacing w:before="0" w:beforeAutospacing="0" w:after="0" w:afterAutospacing="0" w:line="240" w:lineRule="auto"/>
              <w:ind w:left="0" w:firstLine="0"/>
              <w:contextualSpacing/>
              <w:jc w:val="left"/>
              <w:rPr>
                <w:rFonts w:asciiTheme="majorBidi" w:hAnsiTheme="majorBidi" w:cstheme="majorBidi"/>
                <w:sz w:val="22"/>
                <w:szCs w:val="22"/>
                <w:lang w:val="en-GB"/>
              </w:rPr>
            </w:pPr>
            <w:r w:rsidRPr="00B45AC0">
              <w:rPr>
                <w:rFonts w:asciiTheme="majorBidi" w:hAnsiTheme="majorBidi" w:cstheme="majorBidi"/>
                <w:sz w:val="22"/>
                <w:szCs w:val="22"/>
                <w:lang w:val="en-GB"/>
              </w:rPr>
              <w:t>Downstream water users</w:t>
            </w:r>
          </w:p>
        </w:tc>
        <w:tc>
          <w:tcPr>
            <w:tcW w:w="5901" w:type="dxa"/>
            <w:shd w:val="clear" w:color="auto" w:fill="auto"/>
          </w:tcPr>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Water fluctuation especially during the dry seasons</w:t>
            </w:r>
          </w:p>
          <w:p w:rsidR="00652411" w:rsidRPr="00B1445E" w:rsidRDefault="00B45AC0" w:rsidP="00DC2289">
            <w:pPr>
              <w:pStyle w:val="NormalWeb"/>
              <w:numPr>
                <w:ilvl w:val="0"/>
                <w:numId w:val="28"/>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Opportunities for temporary income generation (cash-for-work)</w:t>
            </w:r>
          </w:p>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If farming communities, they also need:</w:t>
            </w:r>
          </w:p>
          <w:p w:rsidR="002C12F2" w:rsidRPr="00B1445E" w:rsidRDefault="00B45AC0" w:rsidP="00E95D2B">
            <w:pPr>
              <w:pStyle w:val="NormalWeb"/>
              <w:numPr>
                <w:ilvl w:val="1"/>
                <w:numId w:val="3"/>
              </w:numPr>
              <w:spacing w:before="0" w:beforeAutospacing="0" w:after="0" w:afterAutospacing="0" w:line="240" w:lineRule="auto"/>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To receive agriculture support inputs especially drought tolerant seeds, irrigation systems, farm tools, etc.</w:t>
            </w:r>
          </w:p>
          <w:p w:rsidR="00652411" w:rsidRPr="00B1445E" w:rsidRDefault="00B45AC0" w:rsidP="00DC2289">
            <w:pPr>
              <w:pStyle w:val="NormalWeb"/>
              <w:numPr>
                <w:ilvl w:val="1"/>
                <w:numId w:val="3"/>
              </w:numPr>
              <w:spacing w:before="0" w:beforeAutospacing="0" w:after="0" w:afterAutospacing="0" w:line="240" w:lineRule="auto"/>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Trainings to enable them earn income and enhance food security. Trainings like climate smart agriculture, good agriculture practices, micro-irrigation trainings etc. </w:t>
            </w:r>
          </w:p>
          <w:p w:rsidR="002C12F2" w:rsidRPr="00B1445E" w:rsidRDefault="00B45AC0" w:rsidP="00E95D2B">
            <w:pPr>
              <w:pStyle w:val="NormalWeb"/>
              <w:numPr>
                <w:ilvl w:val="1"/>
                <w:numId w:val="3"/>
              </w:numPr>
              <w:spacing w:before="0" w:beforeAutospacing="0" w:after="0" w:afterAutospacing="0" w:line="240" w:lineRule="auto"/>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Benefit from the other project subcomponents</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 xml:space="preserve">High </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 xml:space="preserve">High </w:t>
            </w:r>
          </w:p>
        </w:tc>
      </w:tr>
      <w:tr w:rsidR="00652411" w:rsidRPr="00B1445E" w:rsidTr="00DC2289">
        <w:tc>
          <w:tcPr>
            <w:tcW w:w="9923" w:type="dxa"/>
            <w:gridSpan w:val="4"/>
            <w:shd w:val="clear" w:color="auto" w:fill="B8CCE4" w:themeFill="accent1" w:themeFillTint="66"/>
          </w:tcPr>
          <w:p w:rsidR="00652411" w:rsidRPr="00B1445E" w:rsidRDefault="00B45AC0" w:rsidP="00DC2289">
            <w:pPr>
              <w:spacing w:after="0" w:line="240" w:lineRule="auto"/>
              <w:ind w:left="162" w:hanging="162"/>
              <w:contextualSpacing/>
              <w:jc w:val="left"/>
              <w:rPr>
                <w:rFonts w:asciiTheme="majorBidi" w:hAnsiTheme="majorBidi" w:cstheme="majorBidi"/>
                <w:lang w:val="en-GB"/>
              </w:rPr>
            </w:pPr>
            <w:r w:rsidRPr="00B45AC0">
              <w:rPr>
                <w:rFonts w:asciiTheme="majorBidi" w:eastAsia="Arial Unicode MS" w:hAnsiTheme="majorBidi" w:cstheme="majorBidi"/>
                <w:b/>
                <w:lang w:val="en-GB"/>
              </w:rPr>
              <w:t>Disadvantaged Groups</w:t>
            </w:r>
          </w:p>
        </w:tc>
      </w:tr>
      <w:tr w:rsidR="00652411" w:rsidRPr="00B1445E" w:rsidTr="00DC2289">
        <w:tc>
          <w:tcPr>
            <w:tcW w:w="2127" w:type="dxa"/>
            <w:shd w:val="clear" w:color="auto" w:fill="auto"/>
          </w:tcPr>
          <w:p w:rsidR="00652411" w:rsidRPr="00B1445E" w:rsidRDefault="00B45AC0" w:rsidP="00DC2289">
            <w:pPr>
              <w:pStyle w:val="NormalWeb"/>
              <w:spacing w:before="0" w:beforeAutospacing="0" w:after="0" w:afterAutospacing="0" w:line="240" w:lineRule="auto"/>
              <w:ind w:left="0" w:firstLine="0"/>
              <w:contextualSpacing/>
              <w:jc w:val="left"/>
              <w:rPr>
                <w:rFonts w:asciiTheme="majorBidi" w:hAnsiTheme="majorBidi" w:cstheme="majorBidi"/>
                <w:sz w:val="22"/>
                <w:szCs w:val="22"/>
                <w:lang w:val="en-GB"/>
              </w:rPr>
            </w:pPr>
            <w:r w:rsidRPr="00B45AC0">
              <w:rPr>
                <w:rFonts w:asciiTheme="majorBidi" w:hAnsiTheme="majorBidi" w:cstheme="majorBidi"/>
                <w:sz w:val="22"/>
                <w:szCs w:val="22"/>
                <w:lang w:val="en-GB"/>
              </w:rPr>
              <w:t>Women, youth and older persons</w:t>
            </w:r>
          </w:p>
        </w:tc>
        <w:tc>
          <w:tcPr>
            <w:tcW w:w="5901" w:type="dxa"/>
            <w:shd w:val="clear" w:color="auto" w:fill="auto"/>
          </w:tcPr>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That the project will involve them in project related decision-making processes to overcome traditional practices that relegated them to the side lines of decision making for example by including them in community committees.</w:t>
            </w:r>
          </w:p>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That women and women headed household will also benefit from the project.</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Low</w:t>
            </w:r>
          </w:p>
        </w:tc>
      </w:tr>
      <w:tr w:rsidR="00652411" w:rsidRPr="00B1445E" w:rsidTr="00DC2289">
        <w:tc>
          <w:tcPr>
            <w:tcW w:w="2127" w:type="dxa"/>
            <w:shd w:val="clear" w:color="auto" w:fill="auto"/>
          </w:tcPr>
          <w:p w:rsidR="00652411" w:rsidRPr="00B1445E" w:rsidRDefault="00B45AC0" w:rsidP="00DC2289">
            <w:pPr>
              <w:pStyle w:val="NormalWeb"/>
              <w:spacing w:before="0" w:beforeAutospacing="0" w:after="0" w:afterAutospacing="0" w:line="240" w:lineRule="auto"/>
              <w:contextualSpacing/>
              <w:jc w:val="left"/>
              <w:rPr>
                <w:rFonts w:asciiTheme="majorBidi" w:hAnsiTheme="majorBidi" w:cstheme="majorBidi"/>
                <w:sz w:val="22"/>
                <w:szCs w:val="22"/>
                <w:lang w:val="en-GB"/>
              </w:rPr>
            </w:pPr>
            <w:r w:rsidRPr="00B45AC0">
              <w:rPr>
                <w:rFonts w:asciiTheme="majorBidi" w:hAnsiTheme="majorBidi" w:cstheme="majorBidi"/>
                <w:sz w:val="22"/>
                <w:szCs w:val="22"/>
                <w:lang w:val="en-GB"/>
              </w:rPr>
              <w:t xml:space="preserve">IDPs </w:t>
            </w:r>
          </w:p>
        </w:tc>
        <w:tc>
          <w:tcPr>
            <w:tcW w:w="5901" w:type="dxa"/>
            <w:shd w:val="clear" w:color="auto" w:fill="auto"/>
          </w:tcPr>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That areas where they live are not overlooked in sub-project selection by ensuring they are represented in committees</w:t>
            </w:r>
          </w:p>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benefit from sub-projects and have a voice in decision making.</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Low</w:t>
            </w:r>
          </w:p>
        </w:tc>
      </w:tr>
      <w:tr w:rsidR="00652411" w:rsidRPr="00B1445E" w:rsidTr="00DC2289">
        <w:tc>
          <w:tcPr>
            <w:tcW w:w="2127" w:type="dxa"/>
            <w:shd w:val="clear" w:color="auto" w:fill="auto"/>
          </w:tcPr>
          <w:p w:rsidR="00652411" w:rsidRPr="00B1445E" w:rsidRDefault="00B45AC0" w:rsidP="00DC2289">
            <w:pPr>
              <w:pStyle w:val="NormalWeb"/>
              <w:spacing w:before="0" w:beforeAutospacing="0" w:after="0" w:afterAutospacing="0" w:line="240" w:lineRule="auto"/>
              <w:ind w:left="0" w:firstLine="0"/>
              <w:contextualSpacing/>
              <w:jc w:val="left"/>
              <w:rPr>
                <w:rFonts w:asciiTheme="majorBidi" w:hAnsiTheme="majorBidi" w:cstheme="majorBidi"/>
                <w:sz w:val="22"/>
                <w:szCs w:val="22"/>
                <w:lang w:val="en-GB"/>
              </w:rPr>
            </w:pPr>
            <w:r w:rsidRPr="00B45AC0">
              <w:rPr>
                <w:rFonts w:asciiTheme="majorBidi" w:hAnsiTheme="majorBidi" w:cstheme="majorBidi"/>
                <w:sz w:val="22"/>
                <w:szCs w:val="22"/>
                <w:lang w:val="en-GB"/>
              </w:rPr>
              <w:t>Minority groups</w:t>
            </w:r>
          </w:p>
        </w:tc>
        <w:tc>
          <w:tcPr>
            <w:tcW w:w="5901" w:type="dxa"/>
            <w:shd w:val="clear" w:color="auto" w:fill="auto"/>
          </w:tcPr>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That areas where they live are not overlooked in sub-project selection by ensuring they are represented in committees</w:t>
            </w:r>
          </w:p>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benefit from sub-projects and have a voice in decision making</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Low</w:t>
            </w:r>
          </w:p>
        </w:tc>
      </w:tr>
      <w:tr w:rsidR="00652411" w:rsidRPr="00B1445E" w:rsidTr="00DC2289">
        <w:tc>
          <w:tcPr>
            <w:tcW w:w="2127" w:type="dxa"/>
            <w:shd w:val="clear" w:color="auto" w:fill="auto"/>
          </w:tcPr>
          <w:p w:rsidR="00652411" w:rsidRPr="00B1445E" w:rsidRDefault="00B45AC0" w:rsidP="00DC2289">
            <w:pPr>
              <w:pStyle w:val="NormalWeb"/>
              <w:spacing w:before="0" w:beforeAutospacing="0" w:after="0" w:afterAutospacing="0" w:line="240" w:lineRule="auto"/>
              <w:ind w:left="0" w:firstLine="0"/>
              <w:contextualSpacing/>
              <w:jc w:val="left"/>
              <w:rPr>
                <w:rFonts w:asciiTheme="majorBidi" w:hAnsiTheme="majorBidi" w:cstheme="majorBidi"/>
                <w:sz w:val="22"/>
                <w:szCs w:val="22"/>
                <w:lang w:val="en-GB"/>
              </w:rPr>
            </w:pPr>
            <w:r w:rsidRPr="00B45AC0">
              <w:rPr>
                <w:rFonts w:asciiTheme="majorBidi" w:hAnsiTheme="majorBidi" w:cstheme="majorBidi"/>
                <w:sz w:val="22"/>
                <w:szCs w:val="22"/>
                <w:lang w:val="en-GB"/>
              </w:rPr>
              <w:t>Nomadic pastoralists</w:t>
            </w:r>
          </w:p>
        </w:tc>
        <w:tc>
          <w:tcPr>
            <w:tcW w:w="5901" w:type="dxa"/>
            <w:shd w:val="clear" w:color="auto" w:fill="auto"/>
          </w:tcPr>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Need water for their livestock but also want their rangeland protected e.g. no permanent water sources in dry season grazing areas that may cause degradation and in migration. </w:t>
            </w:r>
          </w:p>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That there will be investments in infrastructure at strategic sites and location to strengthen resilience.</w:t>
            </w:r>
          </w:p>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Due to mobility, they may miss out on community consultation process. Deliberate effort by projects teams to identify their locations and devise best way to reach them are needed.</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Low</w:t>
            </w:r>
          </w:p>
        </w:tc>
      </w:tr>
      <w:tr w:rsidR="00652411" w:rsidRPr="00B1445E" w:rsidTr="00DC2289">
        <w:tc>
          <w:tcPr>
            <w:tcW w:w="2127" w:type="dxa"/>
            <w:shd w:val="clear" w:color="auto" w:fill="auto"/>
          </w:tcPr>
          <w:p w:rsidR="00652411" w:rsidRPr="00B1445E" w:rsidRDefault="00B45AC0" w:rsidP="00DC2289">
            <w:pPr>
              <w:pStyle w:val="NormalWeb"/>
              <w:spacing w:before="0" w:beforeAutospacing="0" w:after="0" w:afterAutospacing="0" w:line="240" w:lineRule="auto"/>
              <w:ind w:left="0" w:firstLine="0"/>
              <w:contextualSpacing/>
              <w:jc w:val="left"/>
              <w:rPr>
                <w:rFonts w:asciiTheme="majorBidi" w:hAnsiTheme="majorBidi" w:cstheme="majorBidi"/>
                <w:sz w:val="22"/>
                <w:szCs w:val="22"/>
                <w:lang w:val="en-GB"/>
              </w:rPr>
            </w:pPr>
            <w:r w:rsidRPr="00B45AC0">
              <w:rPr>
                <w:rFonts w:asciiTheme="majorBidi" w:hAnsiTheme="majorBidi" w:cstheme="majorBidi"/>
                <w:sz w:val="22"/>
                <w:szCs w:val="22"/>
                <w:lang w:val="en-GB"/>
              </w:rPr>
              <w:t xml:space="preserve">Farmers </w:t>
            </w:r>
          </w:p>
        </w:tc>
        <w:tc>
          <w:tcPr>
            <w:tcW w:w="5901" w:type="dxa"/>
            <w:shd w:val="clear" w:color="auto" w:fill="auto"/>
          </w:tcPr>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Need water for irrigation</w:t>
            </w:r>
          </w:p>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They also need to receive agriculture support inputs especially drought tolerant seeds, irrigation systems, farm tools, etc.</w:t>
            </w:r>
          </w:p>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 They need special trainings to enable them earn income and enhance food security. Trainings like climate smart agriculture, good agriculture practices, micro-irrigation trainings etc.</w:t>
            </w:r>
          </w:p>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That there will be investments in infrastructure at strategic sites and location to strengthen resilience.</w:t>
            </w:r>
          </w:p>
        </w:tc>
        <w:tc>
          <w:tcPr>
            <w:tcW w:w="903" w:type="dxa"/>
            <w:shd w:val="clear" w:color="auto" w:fill="auto"/>
          </w:tcPr>
          <w:p w:rsidR="00652411" w:rsidRPr="00B1445E" w:rsidRDefault="00652411" w:rsidP="00DC2289">
            <w:pPr>
              <w:keepNext/>
              <w:keepLines/>
              <w:spacing w:before="40" w:after="0" w:line="240" w:lineRule="auto"/>
              <w:contextualSpacing/>
              <w:outlineLvl w:val="2"/>
              <w:rPr>
                <w:rFonts w:asciiTheme="majorBidi" w:hAnsiTheme="majorBidi" w:cstheme="majorBidi"/>
                <w:lang w:val="en-GB"/>
              </w:rPr>
            </w:pPr>
          </w:p>
        </w:tc>
        <w:tc>
          <w:tcPr>
            <w:tcW w:w="992" w:type="dxa"/>
            <w:shd w:val="clear" w:color="auto" w:fill="auto"/>
          </w:tcPr>
          <w:p w:rsidR="00652411" w:rsidRPr="00B1445E" w:rsidRDefault="00652411" w:rsidP="00DC2289">
            <w:pPr>
              <w:keepNext/>
              <w:keepLines/>
              <w:spacing w:before="40" w:after="0" w:line="240" w:lineRule="auto"/>
              <w:contextualSpacing/>
              <w:outlineLvl w:val="2"/>
              <w:rPr>
                <w:rFonts w:asciiTheme="majorBidi" w:hAnsiTheme="majorBidi" w:cstheme="majorBidi"/>
                <w:lang w:val="en-GB"/>
              </w:rPr>
            </w:pPr>
          </w:p>
        </w:tc>
      </w:tr>
      <w:tr w:rsidR="00652411" w:rsidRPr="00B1445E" w:rsidTr="00DC2289">
        <w:tc>
          <w:tcPr>
            <w:tcW w:w="2127" w:type="dxa"/>
            <w:shd w:val="clear" w:color="auto" w:fill="auto"/>
          </w:tcPr>
          <w:p w:rsidR="00652411" w:rsidRPr="00B1445E" w:rsidRDefault="00B45AC0" w:rsidP="00DC2289">
            <w:pPr>
              <w:pStyle w:val="NormalWeb"/>
              <w:spacing w:before="0" w:beforeAutospacing="0" w:after="0" w:afterAutospacing="0" w:line="240" w:lineRule="auto"/>
              <w:ind w:left="0" w:firstLine="0"/>
              <w:contextualSpacing/>
              <w:jc w:val="left"/>
              <w:rPr>
                <w:rFonts w:asciiTheme="majorBidi" w:hAnsiTheme="majorBidi" w:cstheme="majorBidi"/>
                <w:sz w:val="22"/>
                <w:szCs w:val="22"/>
                <w:lang w:val="en-GB"/>
              </w:rPr>
            </w:pPr>
            <w:r w:rsidRPr="00B45AC0">
              <w:rPr>
                <w:rFonts w:asciiTheme="majorBidi" w:hAnsiTheme="majorBidi" w:cstheme="majorBidi"/>
                <w:sz w:val="22"/>
                <w:szCs w:val="22"/>
                <w:lang w:val="en-GB"/>
              </w:rPr>
              <w:t>People Living with Disabilities (PLWD)</w:t>
            </w:r>
          </w:p>
        </w:tc>
        <w:tc>
          <w:tcPr>
            <w:tcW w:w="5901" w:type="dxa"/>
            <w:shd w:val="clear" w:color="auto" w:fill="auto"/>
          </w:tcPr>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The project takes cognizance of the fact of the challenges faced by PLWD to access project information including ensuring the method/materials used to deliver information is accessible. </w:t>
            </w:r>
          </w:p>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That the project involves them in project decision making processes.</w:t>
            </w:r>
          </w:p>
          <w:p w:rsidR="00652411" w:rsidRPr="00B1445E" w:rsidRDefault="00B45AC0" w:rsidP="00DC2289">
            <w:pPr>
              <w:pStyle w:val="NormalWeb"/>
              <w:numPr>
                <w:ilvl w:val="0"/>
                <w:numId w:val="3"/>
              </w:numPr>
              <w:spacing w:before="0" w:beforeAutospacing="0" w:after="0" w:afterAutospacing="0" w:line="240" w:lineRule="auto"/>
              <w:ind w:left="162" w:hanging="162"/>
              <w:contextualSpacing/>
              <w:rPr>
                <w:rFonts w:asciiTheme="majorBidi" w:hAnsiTheme="majorBidi" w:cstheme="majorBidi"/>
                <w:sz w:val="22"/>
                <w:szCs w:val="22"/>
                <w:lang w:val="en-GB"/>
              </w:rPr>
            </w:pPr>
            <w:r w:rsidRPr="00B45AC0">
              <w:rPr>
                <w:rFonts w:asciiTheme="majorBidi" w:hAnsiTheme="majorBidi" w:cstheme="majorBidi"/>
                <w:sz w:val="22"/>
                <w:szCs w:val="22"/>
                <w:lang w:val="en-GB"/>
              </w:rPr>
              <w:t xml:space="preserve">That their priority needs are catered for by the project (as part of project target communities). </w:t>
            </w:r>
          </w:p>
        </w:tc>
        <w:tc>
          <w:tcPr>
            <w:tcW w:w="903"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High</w:t>
            </w:r>
          </w:p>
        </w:tc>
        <w:tc>
          <w:tcPr>
            <w:tcW w:w="992" w:type="dxa"/>
            <w:shd w:val="clear" w:color="auto" w:fill="auto"/>
          </w:tcPr>
          <w:p w:rsidR="00652411" w:rsidRPr="00B1445E" w:rsidRDefault="00B45AC0" w:rsidP="00DC2289">
            <w:pPr>
              <w:spacing w:after="0" w:line="240" w:lineRule="auto"/>
              <w:contextualSpacing/>
              <w:rPr>
                <w:rFonts w:asciiTheme="majorBidi" w:hAnsiTheme="majorBidi" w:cstheme="majorBidi"/>
                <w:lang w:val="en-GB"/>
              </w:rPr>
            </w:pPr>
            <w:r w:rsidRPr="00B45AC0">
              <w:rPr>
                <w:rFonts w:asciiTheme="majorBidi" w:hAnsiTheme="majorBidi" w:cstheme="majorBidi"/>
                <w:lang w:val="en-GB"/>
              </w:rPr>
              <w:t>Low</w:t>
            </w:r>
          </w:p>
        </w:tc>
      </w:tr>
    </w:tbl>
    <w:p w:rsidR="00652411" w:rsidRPr="00B1445E" w:rsidRDefault="00652411">
      <w:pPr>
        <w:pStyle w:val="Heading1"/>
        <w:rPr>
          <w:rFonts w:asciiTheme="majorBidi" w:hAnsiTheme="majorBidi" w:cstheme="majorBidi"/>
          <w:color w:val="auto"/>
          <w:sz w:val="22"/>
          <w:szCs w:val="22"/>
        </w:rPr>
      </w:pPr>
      <w:bookmarkStart w:id="38" w:name="_Toc43284630"/>
    </w:p>
    <w:p w:rsidR="00652411" w:rsidRPr="00B1445E" w:rsidRDefault="00B45AC0">
      <w:pPr>
        <w:pStyle w:val="Heading2"/>
        <w:rPr>
          <w:rFonts w:asciiTheme="majorBidi" w:hAnsiTheme="majorBidi" w:cstheme="majorBidi"/>
        </w:rPr>
      </w:pPr>
      <w:bookmarkStart w:id="39" w:name="_Toc128655275"/>
      <w:r w:rsidRPr="00B45AC0">
        <w:rPr>
          <w:rFonts w:asciiTheme="majorBidi" w:hAnsiTheme="majorBidi" w:cstheme="majorBidi"/>
        </w:rPr>
        <w:t>3.3 Stakeholder Engagement Principles</w:t>
      </w:r>
      <w:bookmarkEnd w:id="39"/>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4"/>
        <w:rPr>
          <w:rFonts w:asciiTheme="majorBidi" w:hAnsiTheme="majorBidi" w:cstheme="majorBidi"/>
          <w:lang w:val="en-GB"/>
        </w:rPr>
      </w:pPr>
      <w:r w:rsidRPr="00B45AC0">
        <w:rPr>
          <w:rFonts w:asciiTheme="majorBidi" w:hAnsiTheme="majorBidi" w:cstheme="majorBidi"/>
          <w:b/>
          <w:bCs/>
          <w:lang w:val="en-GB"/>
        </w:rPr>
        <w:t>Stakeholder analysis generates information on the perceptions, interests, needs, and influence of actors on the project.</w:t>
      </w:r>
      <w:r w:rsidRPr="00B45AC0">
        <w:rPr>
          <w:rFonts w:asciiTheme="majorBidi" w:hAnsiTheme="majorBidi" w:cstheme="majorBidi"/>
          <w:lang w:val="en-GB"/>
        </w:rPr>
        <w:t xml:space="preserve"> Identifying the appropriate consultation methodology for each stakeholder throughout the project lifecycle is necessary. In order to meet best practice approaches, the project will apply the following principles for stakeholder engagement.</w:t>
      </w:r>
    </w:p>
    <w:p w:rsidR="00652411" w:rsidRPr="00B1445E" w:rsidRDefault="00B45AC0" w:rsidP="00652411">
      <w:pPr>
        <w:numPr>
          <w:ilvl w:val="0"/>
          <w:numId w:val="1"/>
        </w:numPr>
        <w:shd w:val="clear" w:color="auto" w:fill="FFFFFF" w:themeFill="background1"/>
        <w:spacing w:after="0" w:line="240" w:lineRule="auto"/>
        <w:ind w:left="900" w:right="4" w:hanging="180"/>
        <w:contextualSpacing/>
        <w:rPr>
          <w:rFonts w:asciiTheme="majorBidi" w:hAnsiTheme="majorBidi" w:cstheme="majorBidi"/>
          <w:lang w:val="en-GB"/>
        </w:rPr>
      </w:pPr>
      <w:r w:rsidRPr="00B45AC0">
        <w:rPr>
          <w:rFonts w:asciiTheme="majorBidi" w:hAnsiTheme="majorBidi" w:cstheme="majorBidi"/>
          <w:i/>
          <w:lang w:val="en-GB"/>
        </w:rPr>
        <w:t>Openness and life-cycle approach:</w:t>
      </w:r>
      <w:r w:rsidRPr="00B45AC0">
        <w:rPr>
          <w:rFonts w:asciiTheme="majorBidi" w:hAnsiTheme="majorBidi" w:cstheme="majorBidi"/>
          <w:lang w:val="en-GB"/>
        </w:rPr>
        <w:t xml:space="preserve"> public consultations for the project will continue during the whole project lifecycle from preparation through implementation. Stakeholder engagement will be free of manipulation, interference, coercion, and intimidation.</w:t>
      </w:r>
    </w:p>
    <w:p w:rsidR="00652411" w:rsidRPr="00B1445E" w:rsidRDefault="00B45AC0" w:rsidP="00652411">
      <w:pPr>
        <w:numPr>
          <w:ilvl w:val="0"/>
          <w:numId w:val="1"/>
        </w:numPr>
        <w:shd w:val="clear" w:color="auto" w:fill="FFFFFF" w:themeFill="background1"/>
        <w:spacing w:after="0" w:line="240" w:lineRule="auto"/>
        <w:ind w:left="900" w:hanging="180"/>
        <w:contextualSpacing/>
        <w:rPr>
          <w:rFonts w:asciiTheme="majorBidi" w:hAnsiTheme="majorBidi" w:cstheme="majorBidi"/>
          <w:lang w:val="en-GB"/>
        </w:rPr>
      </w:pPr>
      <w:r w:rsidRPr="00B45AC0">
        <w:rPr>
          <w:rFonts w:asciiTheme="majorBidi" w:hAnsiTheme="majorBidi" w:cstheme="majorBidi"/>
          <w:i/>
          <w:lang w:val="en-GB"/>
        </w:rPr>
        <w:t>Informed participation and feedback:</w:t>
      </w:r>
      <w:r w:rsidRPr="00B45AC0">
        <w:rPr>
          <w:rFonts w:asciiTheme="majorBidi" w:hAnsiTheme="majorBidi" w:cstheme="majorBidi"/>
          <w:lang w:val="en-GB"/>
        </w:rPr>
        <w:t>information will be provided and widely distributed among all stakeholders in an appropriate format; conducted based on timely, relevant, understandable and accessible information related to the project; opportunities provided to raise concerns and ensure that stakeholder feedback is taken into consideration during decision making.</w:t>
      </w:r>
    </w:p>
    <w:p w:rsidR="00652411" w:rsidRPr="00B1445E" w:rsidRDefault="00B45AC0" w:rsidP="00652411">
      <w:pPr>
        <w:numPr>
          <w:ilvl w:val="0"/>
          <w:numId w:val="1"/>
        </w:numPr>
        <w:shd w:val="clear" w:color="auto" w:fill="FFFFFF" w:themeFill="background1"/>
        <w:spacing w:after="0" w:line="240" w:lineRule="auto"/>
        <w:ind w:left="900" w:hanging="180"/>
        <w:contextualSpacing/>
        <w:rPr>
          <w:rFonts w:asciiTheme="majorBidi" w:hAnsiTheme="majorBidi" w:cstheme="majorBidi"/>
          <w:lang w:val="en-GB"/>
        </w:rPr>
      </w:pPr>
      <w:r w:rsidRPr="00B45AC0">
        <w:rPr>
          <w:rFonts w:asciiTheme="majorBidi" w:hAnsiTheme="majorBidi" w:cstheme="majorBidi"/>
          <w:i/>
          <w:lang w:val="en-GB"/>
        </w:rPr>
        <w:t>Inclusivity and sensitivity:</w:t>
      </w:r>
      <w:r w:rsidRPr="00B45AC0">
        <w:rPr>
          <w:rFonts w:asciiTheme="majorBidi" w:hAnsiTheme="majorBidi" w:cstheme="majorBidi"/>
          <w:lang w:val="en-GB"/>
        </w:rPr>
        <w:t xml:space="preserve"> stakeholder identification will be undertaken to support better communication and building effective relationships. The participation process for the project will be inclusive. All stakeholders will be encouraged to be involved in the consultation processes. Equal access to information will be provided to all stakeholders. Sensitivity to stakeholders’ needs is the key principle underlying the selection of engagement methods. Special attention will be given to vulnerable and disadvantaged groups taking into consideration cultural sensitivities. </w:t>
      </w:r>
    </w:p>
    <w:p w:rsidR="00652411" w:rsidRPr="00B1445E" w:rsidRDefault="00B45AC0">
      <w:pPr>
        <w:pStyle w:val="Heading1"/>
        <w:rPr>
          <w:rFonts w:asciiTheme="majorBidi" w:hAnsiTheme="majorBidi" w:cstheme="majorBidi"/>
          <w:sz w:val="22"/>
          <w:szCs w:val="22"/>
        </w:rPr>
      </w:pPr>
      <w:r w:rsidRPr="00B45AC0">
        <w:rPr>
          <w:rFonts w:asciiTheme="majorBidi" w:hAnsiTheme="majorBidi" w:cstheme="majorBidi"/>
          <w:sz w:val="22"/>
          <w:szCs w:val="22"/>
        </w:rPr>
        <w:br w:type="column"/>
      </w:r>
      <w:bookmarkStart w:id="40" w:name="_Toc128655276"/>
      <w:r w:rsidRPr="00B45AC0">
        <w:rPr>
          <w:rFonts w:asciiTheme="majorBidi" w:hAnsiTheme="majorBidi" w:cstheme="majorBidi"/>
          <w:sz w:val="22"/>
          <w:szCs w:val="22"/>
        </w:rPr>
        <w:t>4.0 STAKEHOLDER ENGAGEMENT</w:t>
      </w:r>
      <w:bookmarkEnd w:id="38"/>
      <w:r w:rsidRPr="00B45AC0">
        <w:rPr>
          <w:rFonts w:asciiTheme="majorBidi" w:hAnsiTheme="majorBidi" w:cstheme="majorBidi"/>
          <w:sz w:val="22"/>
          <w:szCs w:val="22"/>
        </w:rPr>
        <w:t xml:space="preserve"> PLAN</w:t>
      </w:r>
      <w:bookmarkEnd w:id="40"/>
    </w:p>
    <w:p w:rsidR="00652411" w:rsidRPr="00B1445E" w:rsidRDefault="00652411">
      <w:pPr>
        <w:pStyle w:val="Heading2"/>
        <w:rPr>
          <w:rFonts w:asciiTheme="majorBidi" w:hAnsiTheme="majorBidi" w:cstheme="majorBidi"/>
        </w:rPr>
      </w:pPr>
    </w:p>
    <w:p w:rsidR="00652411" w:rsidRPr="00B1445E" w:rsidRDefault="00B45AC0">
      <w:pPr>
        <w:pStyle w:val="Heading2"/>
        <w:rPr>
          <w:rFonts w:asciiTheme="majorBidi" w:hAnsiTheme="majorBidi" w:cstheme="majorBidi"/>
        </w:rPr>
      </w:pPr>
      <w:bookmarkStart w:id="41" w:name="_Toc128655277"/>
      <w:r w:rsidRPr="00B45AC0">
        <w:rPr>
          <w:rFonts w:asciiTheme="majorBidi" w:hAnsiTheme="majorBidi" w:cstheme="majorBidi"/>
        </w:rPr>
        <w:t>4.1 Stakeholder Engagement Program</w:t>
      </w:r>
      <w:bookmarkEnd w:id="41"/>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310"/>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 Stakeholder engagement is an inclusive process that must be conducted throughout the project lifecycle. The stakeholder engagement program covers the following: purpose and timing; proposed strategy for information disclosure (when and how); proposed strategy for consultation (channels to be used, frequency); proposed strategy to incorporate the views of vulnerable groups; timelines; review of comments; and future phases of the project. Table 4 presents the key stakeholder engagement activities during the project preparation stage through to implementation and closure.</w:t>
      </w:r>
    </w:p>
    <w:p w:rsidR="00652411" w:rsidRPr="00B1445E" w:rsidRDefault="00652411" w:rsidP="00652411">
      <w:pPr>
        <w:pStyle w:val="ListParagraph"/>
        <w:shd w:val="clear" w:color="auto" w:fill="FFFFFF" w:themeFill="background1"/>
        <w:tabs>
          <w:tab w:val="left" w:pos="1004"/>
        </w:tabs>
        <w:spacing w:after="0" w:line="240" w:lineRule="auto"/>
        <w:ind w:left="360" w:right="310" w:firstLine="0"/>
        <w:rPr>
          <w:rFonts w:asciiTheme="majorBidi" w:hAnsiTheme="majorBidi" w:cstheme="majorBidi"/>
          <w:color w:val="000000" w:themeColor="text1"/>
          <w:lang w:val="en-GB"/>
        </w:rPr>
      </w:pPr>
      <w:bookmarkStart w:id="42" w:name="_Toc43284631"/>
    </w:p>
    <w:p w:rsidR="00652411" w:rsidRPr="00B1445E" w:rsidRDefault="00B45AC0" w:rsidP="006B7EC3">
      <w:pPr>
        <w:pStyle w:val="Caption"/>
        <w:shd w:val="clear" w:color="auto" w:fill="FFFFFF" w:themeFill="background1"/>
        <w:spacing w:after="0" w:line="360" w:lineRule="auto"/>
        <w:rPr>
          <w:rFonts w:asciiTheme="majorBidi" w:hAnsiTheme="majorBidi" w:cstheme="majorBidi"/>
          <w:b/>
          <w:color w:val="000000" w:themeColor="text1"/>
          <w:sz w:val="22"/>
          <w:szCs w:val="22"/>
          <w:lang w:val="en-GB"/>
        </w:rPr>
      </w:pPr>
      <w:bookmarkStart w:id="43" w:name="_Toc128655305"/>
      <w:r w:rsidRPr="00B45AC0">
        <w:rPr>
          <w:rFonts w:asciiTheme="majorBidi" w:hAnsiTheme="majorBidi" w:cstheme="majorBidi"/>
          <w:b/>
          <w:color w:val="000000" w:themeColor="text1"/>
          <w:sz w:val="22"/>
          <w:szCs w:val="22"/>
          <w:lang w:val="en-GB"/>
        </w:rPr>
        <w:t xml:space="preserve">Table </w:t>
      </w:r>
      <w:r w:rsidR="005B42F8" w:rsidRPr="00B45AC0">
        <w:rPr>
          <w:rFonts w:asciiTheme="majorBidi" w:hAnsiTheme="majorBidi" w:cstheme="majorBidi"/>
          <w:b/>
          <w:color w:val="000000" w:themeColor="text1"/>
          <w:sz w:val="22"/>
          <w:szCs w:val="22"/>
          <w:lang w:val="en-GB"/>
        </w:rPr>
        <w:fldChar w:fldCharType="begin"/>
      </w:r>
      <w:r w:rsidRPr="00B45AC0">
        <w:rPr>
          <w:rFonts w:asciiTheme="majorBidi" w:hAnsiTheme="majorBidi" w:cstheme="majorBidi"/>
          <w:b/>
          <w:color w:val="000000" w:themeColor="text1"/>
          <w:sz w:val="22"/>
          <w:szCs w:val="22"/>
          <w:lang w:val="en-GB"/>
        </w:rPr>
        <w:instrText xml:space="preserve"> SEQ Table \* ARABIC </w:instrText>
      </w:r>
      <w:r w:rsidR="005B42F8" w:rsidRPr="00B45AC0">
        <w:rPr>
          <w:rFonts w:asciiTheme="majorBidi" w:hAnsiTheme="majorBidi" w:cstheme="majorBidi"/>
          <w:b/>
          <w:color w:val="000000" w:themeColor="text1"/>
          <w:sz w:val="22"/>
          <w:szCs w:val="22"/>
          <w:lang w:val="en-GB"/>
        </w:rPr>
        <w:fldChar w:fldCharType="separate"/>
      </w:r>
      <w:r w:rsidRPr="00B45AC0">
        <w:rPr>
          <w:rFonts w:asciiTheme="majorBidi" w:hAnsiTheme="majorBidi" w:cstheme="majorBidi"/>
          <w:b/>
          <w:noProof/>
          <w:color w:val="000000" w:themeColor="text1"/>
          <w:sz w:val="22"/>
          <w:szCs w:val="22"/>
          <w:lang w:val="en-GB"/>
        </w:rPr>
        <w:t>4</w:t>
      </w:r>
      <w:r w:rsidR="005B42F8" w:rsidRPr="00B45AC0">
        <w:rPr>
          <w:rFonts w:asciiTheme="majorBidi" w:hAnsiTheme="majorBidi" w:cstheme="majorBidi"/>
          <w:b/>
          <w:color w:val="000000" w:themeColor="text1"/>
          <w:sz w:val="22"/>
          <w:szCs w:val="22"/>
          <w:lang w:val="en-GB"/>
        </w:rPr>
        <w:fldChar w:fldCharType="end"/>
      </w:r>
      <w:r w:rsidRPr="00B45AC0">
        <w:rPr>
          <w:rFonts w:asciiTheme="majorBidi" w:hAnsiTheme="majorBidi" w:cstheme="majorBidi"/>
          <w:b/>
          <w:color w:val="000000" w:themeColor="text1"/>
          <w:sz w:val="22"/>
          <w:szCs w:val="22"/>
          <w:lang w:val="en-GB"/>
        </w:rPr>
        <w:t>: Stakeholder Consultation Matrix</w:t>
      </w:r>
      <w:bookmarkEnd w:id="43"/>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96"/>
        <w:gridCol w:w="1990"/>
        <w:gridCol w:w="1951"/>
        <w:gridCol w:w="2126"/>
        <w:gridCol w:w="2443"/>
      </w:tblGrid>
      <w:tr w:rsidR="00652411" w:rsidRPr="00B1445E" w:rsidTr="00004353">
        <w:tc>
          <w:tcPr>
            <w:tcW w:w="1696" w:type="dxa"/>
            <w:vMerge w:val="restart"/>
            <w:shd w:val="clear" w:color="auto" w:fill="auto"/>
          </w:tcPr>
          <w:p w:rsidR="00652411" w:rsidRPr="00B1445E" w:rsidRDefault="00B45AC0" w:rsidP="00DC2289">
            <w:pPr>
              <w:shd w:val="clear" w:color="auto" w:fill="FFFFFF" w:themeFill="background1"/>
              <w:spacing w:after="0" w:line="240" w:lineRule="auto"/>
              <w:contextualSpacing/>
              <w:jc w:val="center"/>
              <w:rPr>
                <w:rFonts w:asciiTheme="majorBidi" w:hAnsiTheme="majorBidi" w:cstheme="majorBidi"/>
                <w:b/>
                <w:bCs/>
                <w:color w:val="000000" w:themeColor="text1"/>
                <w:lang w:val="en-GB"/>
              </w:rPr>
            </w:pPr>
            <w:r w:rsidRPr="00B45AC0">
              <w:rPr>
                <w:rFonts w:asciiTheme="majorBidi" w:hAnsiTheme="majorBidi" w:cstheme="majorBidi"/>
                <w:b/>
                <w:bCs/>
                <w:color w:val="000000" w:themeColor="text1"/>
                <w:lang w:val="en-GB"/>
              </w:rPr>
              <w:t>Consultation</w:t>
            </w:r>
          </w:p>
          <w:p w:rsidR="00652411" w:rsidRPr="00B1445E" w:rsidRDefault="00B45AC0" w:rsidP="00DC2289">
            <w:pPr>
              <w:shd w:val="clear" w:color="auto" w:fill="FFFFFF" w:themeFill="background1"/>
              <w:spacing w:after="0" w:line="240" w:lineRule="auto"/>
              <w:ind w:left="10" w:hanging="10"/>
              <w:contextualSpacing/>
              <w:jc w:val="center"/>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Stages</w:t>
            </w:r>
          </w:p>
        </w:tc>
        <w:tc>
          <w:tcPr>
            <w:tcW w:w="3941" w:type="dxa"/>
            <w:gridSpan w:val="2"/>
            <w:tcBorders>
              <w:bottom w:val="single" w:sz="4" w:space="0" w:color="auto"/>
            </w:tcBorders>
            <w:shd w:val="clear" w:color="auto" w:fill="auto"/>
          </w:tcPr>
          <w:p w:rsidR="00652411" w:rsidRPr="00B1445E" w:rsidRDefault="00B45AC0" w:rsidP="00DC2289">
            <w:pPr>
              <w:shd w:val="clear" w:color="auto" w:fill="FFFFFF" w:themeFill="background1"/>
              <w:spacing w:after="0" w:line="240" w:lineRule="auto"/>
              <w:ind w:left="171" w:hanging="180"/>
              <w:contextualSpacing/>
              <w:jc w:val="center"/>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Consultation Participants</w:t>
            </w:r>
          </w:p>
        </w:tc>
        <w:tc>
          <w:tcPr>
            <w:tcW w:w="2126" w:type="dxa"/>
            <w:vMerge w:val="restart"/>
            <w:shd w:val="clear" w:color="auto" w:fill="auto"/>
          </w:tcPr>
          <w:p w:rsidR="00652411" w:rsidRPr="00B1445E" w:rsidRDefault="00B45AC0" w:rsidP="00DC2289">
            <w:pPr>
              <w:shd w:val="clear" w:color="auto" w:fill="FFFFFF" w:themeFill="background1"/>
              <w:spacing w:after="0" w:line="240" w:lineRule="auto"/>
              <w:contextualSpacing/>
              <w:jc w:val="center"/>
              <w:rPr>
                <w:rFonts w:asciiTheme="majorBidi" w:hAnsiTheme="majorBidi" w:cstheme="majorBidi"/>
                <w:b/>
                <w:bCs/>
                <w:color w:val="000000" w:themeColor="text1"/>
                <w:lang w:val="en-GB"/>
              </w:rPr>
            </w:pPr>
            <w:r w:rsidRPr="00B45AC0">
              <w:rPr>
                <w:rFonts w:asciiTheme="majorBidi" w:hAnsiTheme="majorBidi" w:cstheme="majorBidi"/>
                <w:b/>
                <w:bCs/>
                <w:color w:val="000000" w:themeColor="text1"/>
                <w:lang w:val="en-GB"/>
              </w:rPr>
              <w:t>Consultation Method</w:t>
            </w:r>
          </w:p>
        </w:tc>
        <w:tc>
          <w:tcPr>
            <w:tcW w:w="2443" w:type="dxa"/>
            <w:vMerge w:val="restart"/>
            <w:shd w:val="clear" w:color="auto" w:fill="auto"/>
          </w:tcPr>
          <w:p w:rsidR="00652411" w:rsidRPr="00B1445E" w:rsidRDefault="00B45AC0" w:rsidP="00DC2289">
            <w:pPr>
              <w:shd w:val="clear" w:color="auto" w:fill="FFFFFF" w:themeFill="background1"/>
              <w:spacing w:after="0" w:line="240" w:lineRule="auto"/>
              <w:ind w:left="10" w:hanging="10"/>
              <w:contextualSpacing/>
              <w:jc w:val="center"/>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Expected Outcome</w:t>
            </w:r>
          </w:p>
        </w:tc>
      </w:tr>
      <w:tr w:rsidR="00652411" w:rsidRPr="00B1445E" w:rsidTr="00004353">
        <w:trPr>
          <w:trHeight w:val="1018"/>
        </w:trPr>
        <w:tc>
          <w:tcPr>
            <w:tcW w:w="1696" w:type="dxa"/>
            <w:vMerge/>
            <w:tcBorders>
              <w:bottom w:val="single" w:sz="4" w:space="0" w:color="auto"/>
            </w:tcBorders>
            <w:shd w:val="clear" w:color="auto" w:fill="DBE5F1"/>
          </w:tcPr>
          <w:p w:rsidR="00652411" w:rsidRPr="00B1445E" w:rsidRDefault="00652411" w:rsidP="00DC2289">
            <w:pPr>
              <w:shd w:val="clear" w:color="auto" w:fill="FFFFFF" w:themeFill="background1"/>
              <w:spacing w:after="0" w:line="240" w:lineRule="auto"/>
              <w:ind w:left="10" w:right="4" w:hanging="10"/>
              <w:contextualSpacing/>
              <w:outlineLvl w:val="0"/>
              <w:rPr>
                <w:rFonts w:asciiTheme="majorBidi" w:hAnsiTheme="majorBidi" w:cstheme="majorBidi"/>
                <w:color w:val="000000" w:themeColor="text1"/>
                <w:lang w:val="en-GB"/>
              </w:rPr>
            </w:pPr>
          </w:p>
        </w:tc>
        <w:tc>
          <w:tcPr>
            <w:tcW w:w="1990" w:type="dxa"/>
            <w:tcBorders>
              <w:bottom w:val="single" w:sz="4" w:space="0" w:color="auto"/>
            </w:tcBorders>
            <w:shd w:val="clear" w:color="auto" w:fill="auto"/>
          </w:tcPr>
          <w:p w:rsidR="00652411" w:rsidRPr="00B1445E" w:rsidRDefault="00B45AC0" w:rsidP="00DC2289">
            <w:pPr>
              <w:shd w:val="clear" w:color="auto" w:fill="FFFFFF" w:themeFill="background1"/>
              <w:spacing w:after="0" w:line="240" w:lineRule="auto"/>
              <w:ind w:left="171" w:hanging="180"/>
              <w:contextualSpacing/>
              <w:jc w:val="left"/>
              <w:rPr>
                <w:rFonts w:asciiTheme="majorBidi" w:hAnsiTheme="majorBidi" w:cstheme="majorBidi"/>
                <w:b/>
                <w:bCs/>
                <w:color w:val="000000" w:themeColor="text1"/>
                <w:lang w:val="en-GB"/>
              </w:rPr>
            </w:pPr>
            <w:r w:rsidRPr="00B45AC0">
              <w:rPr>
                <w:rFonts w:asciiTheme="majorBidi" w:hAnsiTheme="majorBidi" w:cstheme="majorBidi"/>
                <w:b/>
                <w:bCs/>
                <w:color w:val="000000" w:themeColor="text1"/>
                <w:lang w:val="en-GB"/>
              </w:rPr>
              <w:t>Project</w:t>
            </w:r>
          </w:p>
          <w:p w:rsidR="00652411" w:rsidRPr="00B1445E" w:rsidRDefault="00B45AC0" w:rsidP="00DC2289">
            <w:p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Authority</w:t>
            </w:r>
          </w:p>
        </w:tc>
        <w:tc>
          <w:tcPr>
            <w:tcW w:w="1951" w:type="dxa"/>
            <w:tcBorders>
              <w:bottom w:val="single" w:sz="4" w:space="0" w:color="auto"/>
            </w:tcBorders>
            <w:shd w:val="clear" w:color="auto" w:fill="auto"/>
          </w:tcPr>
          <w:p w:rsidR="00652411" w:rsidRPr="00B1445E" w:rsidRDefault="00B45AC0" w:rsidP="00DC2289">
            <w:pPr>
              <w:shd w:val="clear" w:color="auto" w:fill="FFFFFF" w:themeFill="background1"/>
              <w:spacing w:after="0" w:line="240" w:lineRule="auto"/>
              <w:ind w:left="0" w:hanging="9"/>
              <w:contextualSpacing/>
              <w:jc w:val="left"/>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 xml:space="preserve">Project stakeholders &amp;Beneficiaries including the disadvantaged </w:t>
            </w:r>
          </w:p>
        </w:tc>
        <w:tc>
          <w:tcPr>
            <w:tcW w:w="2126" w:type="dxa"/>
            <w:vMerge/>
            <w:tcBorders>
              <w:bottom w:val="single" w:sz="4" w:space="0" w:color="auto"/>
            </w:tcBorders>
            <w:shd w:val="clear" w:color="auto" w:fill="DBE5F1"/>
          </w:tcPr>
          <w:p w:rsidR="00652411" w:rsidRPr="00B1445E" w:rsidRDefault="00652411" w:rsidP="00DC2289">
            <w:pPr>
              <w:shd w:val="clear" w:color="auto" w:fill="FFFFFF" w:themeFill="background1"/>
              <w:spacing w:after="0" w:line="240" w:lineRule="auto"/>
              <w:ind w:left="10" w:hanging="10"/>
              <w:contextualSpacing/>
              <w:jc w:val="left"/>
              <w:rPr>
                <w:rFonts w:asciiTheme="majorBidi" w:hAnsiTheme="majorBidi" w:cstheme="majorBidi"/>
                <w:color w:val="000000" w:themeColor="text1"/>
                <w:lang w:val="en-GB"/>
              </w:rPr>
            </w:pPr>
          </w:p>
        </w:tc>
        <w:tc>
          <w:tcPr>
            <w:tcW w:w="2443" w:type="dxa"/>
            <w:vMerge/>
            <w:tcBorders>
              <w:bottom w:val="single" w:sz="4" w:space="0" w:color="auto"/>
            </w:tcBorders>
            <w:shd w:val="clear" w:color="auto" w:fill="DBE5F1"/>
          </w:tcPr>
          <w:p w:rsidR="00652411" w:rsidRPr="00B1445E" w:rsidRDefault="00652411" w:rsidP="00DC2289">
            <w:pPr>
              <w:shd w:val="clear" w:color="auto" w:fill="FFFFFF" w:themeFill="background1"/>
              <w:spacing w:after="0" w:line="240" w:lineRule="auto"/>
              <w:ind w:left="10" w:hanging="10"/>
              <w:contextualSpacing/>
              <w:rPr>
                <w:rFonts w:asciiTheme="majorBidi" w:hAnsiTheme="majorBidi" w:cstheme="majorBidi"/>
                <w:color w:val="000000" w:themeColor="text1"/>
                <w:lang w:val="en-GB"/>
              </w:rPr>
            </w:pPr>
          </w:p>
        </w:tc>
      </w:tr>
      <w:tr w:rsidR="00652411" w:rsidRPr="00B1445E" w:rsidTr="00004353">
        <w:trPr>
          <w:trHeight w:val="1833"/>
        </w:trPr>
        <w:tc>
          <w:tcPr>
            <w:tcW w:w="1696" w:type="dxa"/>
            <w:shd w:val="clear" w:color="auto" w:fill="auto"/>
          </w:tcPr>
          <w:p w:rsidR="00652411" w:rsidRPr="00B1445E" w:rsidRDefault="00B45AC0" w:rsidP="00DC2289">
            <w:pPr>
              <w:shd w:val="clear" w:color="auto" w:fill="FFFFFF" w:themeFill="background1"/>
              <w:spacing w:after="0" w:line="240" w:lineRule="auto"/>
              <w:ind w:left="10" w:hanging="1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Consultation on the preparation of project documents for concept note and appraisal.</w:t>
            </w:r>
          </w:p>
        </w:tc>
        <w:tc>
          <w:tcPr>
            <w:tcW w:w="1990"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MoNPD leadership and technical staff.</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Project implementation/Coordination Units </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consultants (technical experts, project management specialists, social and environmental safeguards, finance and procurement specialists).</w:t>
            </w:r>
          </w:p>
          <w:p w:rsidR="00B45AC0" w:rsidRPr="00B45AC0" w:rsidRDefault="008F3BB2">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Pr>
                <w:rFonts w:asciiTheme="majorBidi" w:hAnsiTheme="majorBidi" w:cstheme="majorBidi"/>
                <w:color w:val="000000" w:themeColor="text1"/>
                <w:lang w:val="en-GB"/>
              </w:rPr>
              <w:t xml:space="preserve">Somaliland PIU, Line </w:t>
            </w:r>
            <w:r w:rsidR="00B45AC0" w:rsidRPr="00B45AC0">
              <w:rPr>
                <w:rFonts w:asciiTheme="majorBidi" w:hAnsiTheme="majorBidi" w:cstheme="majorBidi"/>
                <w:color w:val="000000" w:themeColor="text1"/>
                <w:lang w:val="en-GB"/>
              </w:rPr>
              <w:t>Ministries, Departments and Agencies</w:t>
            </w:r>
          </w:p>
        </w:tc>
        <w:tc>
          <w:tcPr>
            <w:tcW w:w="1951" w:type="dxa"/>
            <w:shd w:val="clear" w:color="auto" w:fill="auto"/>
          </w:tcPr>
          <w:p w:rsidR="00652411" w:rsidRPr="00B1445E" w:rsidRDefault="00B45AC0" w:rsidP="00DC2289">
            <w:pPr>
              <w:shd w:val="clear" w:color="auto" w:fill="FFFFFF" w:themeFill="background1"/>
              <w:spacing w:after="0" w:line="240" w:lineRule="auto"/>
              <w:ind w:left="0" w:hanging="9"/>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UN, CSOs Development Partners, Universities</w:t>
            </w:r>
          </w:p>
        </w:tc>
        <w:tc>
          <w:tcPr>
            <w:tcW w:w="2126"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One on one meetings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Stakeholder engagement workshop.</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Virtual meetings using WeBex/Skype/zoom/teams, etc.</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Face-to-face meetings (adhering to government guidelines on COVID-19)</w:t>
            </w:r>
          </w:p>
          <w:p w:rsidR="00652411" w:rsidRPr="00B1445E" w:rsidRDefault="00652411" w:rsidP="00DC2289">
            <w:pPr>
              <w:shd w:val="clear" w:color="auto" w:fill="FFFFFF" w:themeFill="background1"/>
              <w:spacing w:after="0" w:line="240" w:lineRule="auto"/>
              <w:ind w:left="10" w:hanging="10"/>
              <w:contextualSpacing/>
              <w:jc w:val="left"/>
              <w:rPr>
                <w:rFonts w:asciiTheme="majorBidi" w:hAnsiTheme="majorBidi" w:cstheme="majorBidi"/>
                <w:color w:val="000000" w:themeColor="text1"/>
                <w:lang w:val="en-GB"/>
              </w:rPr>
            </w:pPr>
          </w:p>
        </w:tc>
        <w:tc>
          <w:tcPr>
            <w:tcW w:w="2443"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Contribute to the development of robust project and inclusive processes. </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Lessons learnt on mitigation of social and environmental risks and impacts considered in project design.</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Agreement on project target beneficiaries and implementing entities.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Staff trained/sensitized on World Bank tools and processes.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Gain a preliminary understanding of the scope of the Project, appropriate policy and legal requirements and relevant stakeholders.</w:t>
            </w:r>
          </w:p>
        </w:tc>
      </w:tr>
      <w:tr w:rsidR="00652411" w:rsidRPr="00B1445E" w:rsidTr="00004353">
        <w:tc>
          <w:tcPr>
            <w:tcW w:w="1696" w:type="dxa"/>
            <w:shd w:val="clear" w:color="auto" w:fill="auto"/>
          </w:tcPr>
          <w:p w:rsidR="00652411" w:rsidRPr="00B1445E" w:rsidRDefault="00B45AC0" w:rsidP="00DC2289">
            <w:pPr>
              <w:shd w:val="clear" w:color="auto" w:fill="FFFFFF" w:themeFill="background1"/>
              <w:spacing w:after="0" w:line="240" w:lineRule="auto"/>
              <w:ind w:left="10" w:hanging="1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Consultation after project approval and effectiveness</w:t>
            </w:r>
          </w:p>
        </w:tc>
        <w:tc>
          <w:tcPr>
            <w:tcW w:w="1990"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MoNPD leadership and technical staff.</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Project Implementation/coordination Unit </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consultants (technical Experts, project management specialists, social and environmental safeguards, finance and procurement specialists).</w:t>
            </w:r>
          </w:p>
          <w:p w:rsidR="00652411" w:rsidRPr="00B1445E" w:rsidRDefault="00B45AC0" w:rsidP="00666314">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Somaliland Ministries, Departments and Agencies</w:t>
            </w:r>
          </w:p>
        </w:tc>
        <w:tc>
          <w:tcPr>
            <w:tcW w:w="1951"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SL-MDAs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Other stakeholders implementing related projects </w:t>
            </w:r>
          </w:p>
          <w:p w:rsidR="00652411" w:rsidRPr="00B1445E" w:rsidRDefault="00652411" w:rsidP="00DC2289">
            <w:p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p>
        </w:tc>
        <w:tc>
          <w:tcPr>
            <w:tcW w:w="2126"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Virtual meetings using WeBex/Skype/zoom/ teams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Face-to-face meetings (adhering to government guidelines on COVID-19)</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Incorporation of E&amp;S issues and lessons learnt into the Project Operation Manual</w:t>
            </w:r>
          </w:p>
        </w:tc>
        <w:tc>
          <w:tcPr>
            <w:tcW w:w="2443"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Awareness created on the project design and E&amp;S mitigation measures.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All stakeholders brought on board.</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POM details robust process of inclusive consultations and management of E&amp;S risks.</w:t>
            </w:r>
          </w:p>
        </w:tc>
      </w:tr>
      <w:tr w:rsidR="00652411" w:rsidRPr="00B1445E" w:rsidTr="00004353">
        <w:tc>
          <w:tcPr>
            <w:tcW w:w="1696" w:type="dxa"/>
            <w:shd w:val="clear" w:color="auto" w:fill="auto"/>
          </w:tcPr>
          <w:p w:rsidR="00652411" w:rsidRPr="00B1445E" w:rsidRDefault="00B45AC0" w:rsidP="00DC2289">
            <w:pPr>
              <w:shd w:val="clear" w:color="auto" w:fill="FFFFFF" w:themeFill="background1"/>
              <w:spacing w:after="0" w:line="240" w:lineRule="auto"/>
              <w:ind w:left="10" w:hanging="1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Selection and verification of existing and new location/sites for projects</w:t>
            </w:r>
          </w:p>
        </w:tc>
        <w:tc>
          <w:tcPr>
            <w:tcW w:w="1990" w:type="dxa"/>
            <w:shd w:val="clear" w:color="auto" w:fill="auto"/>
          </w:tcPr>
          <w:p w:rsidR="005D1A10"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PIU</w:t>
            </w:r>
          </w:p>
          <w:p w:rsidR="00652411" w:rsidRPr="00B1445E" w:rsidRDefault="00B45AC0" w:rsidP="005D1A10">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implementing agencies ((social specialists)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Consultants</w:t>
            </w:r>
          </w:p>
          <w:p w:rsidR="00652411" w:rsidRPr="00B1445E" w:rsidRDefault="00652411" w:rsidP="00DC2289">
            <w:pPr>
              <w:pStyle w:val="ListParagraph"/>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p>
        </w:tc>
        <w:tc>
          <w:tcPr>
            <w:tcW w:w="1951"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Groups, CBOs,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community leaders/elders</w:t>
            </w:r>
          </w:p>
        </w:tc>
        <w:tc>
          <w:tcPr>
            <w:tcW w:w="2126"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Public announcements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Face-to-face meetings (adhering to government guidelines on COVID-19)</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Virtual meetings using Webex/Skype/zoom</w:t>
            </w:r>
          </w:p>
        </w:tc>
        <w:tc>
          <w:tcPr>
            <w:tcW w:w="2443"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Appropriate selection of project sites based on need and equity, E&amp;S risks are identified and mitigated/managed.</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First-hand assessment of the local people’s perceptions of potential project benefits and risks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Community ownership and sustainability.</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Inclusive project committees formed.</w:t>
            </w:r>
          </w:p>
        </w:tc>
      </w:tr>
      <w:tr w:rsidR="00652411" w:rsidRPr="00B1445E" w:rsidTr="00004353">
        <w:tc>
          <w:tcPr>
            <w:tcW w:w="1696" w:type="dxa"/>
            <w:shd w:val="clear" w:color="auto" w:fill="auto"/>
          </w:tcPr>
          <w:p w:rsidR="00652411" w:rsidRPr="00B1445E" w:rsidRDefault="00B45AC0" w:rsidP="00DC2289">
            <w:pPr>
              <w:shd w:val="clear" w:color="auto" w:fill="FFFFFF" w:themeFill="background1"/>
              <w:spacing w:after="0" w:line="240" w:lineRule="auto"/>
              <w:ind w:left="10" w:hanging="10"/>
              <w:contextualSpacing/>
              <w:jc w:val="left"/>
              <w:rPr>
                <w:rFonts w:asciiTheme="majorBidi" w:hAnsiTheme="majorBidi" w:cstheme="majorBidi"/>
                <w:bCs/>
                <w:color w:val="000000" w:themeColor="text1"/>
                <w:lang w:val="en-GB"/>
              </w:rPr>
            </w:pPr>
            <w:r w:rsidRPr="00B45AC0">
              <w:rPr>
                <w:rFonts w:asciiTheme="majorBidi" w:hAnsiTheme="majorBidi" w:cstheme="majorBidi"/>
                <w:bCs/>
                <w:color w:val="000000" w:themeColor="text1"/>
                <w:lang w:val="en-GB"/>
              </w:rPr>
              <w:t xml:space="preserve">Screening of the proposed sub-project projects </w:t>
            </w:r>
          </w:p>
        </w:tc>
        <w:tc>
          <w:tcPr>
            <w:tcW w:w="1990" w:type="dxa"/>
            <w:shd w:val="clear" w:color="auto" w:fill="auto"/>
          </w:tcPr>
          <w:p w:rsidR="00652411" w:rsidRPr="00B1445E" w:rsidRDefault="00B45AC0" w:rsidP="00DC2289">
            <w:p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PIU social and environmental specialists and technical team</w:t>
            </w:r>
          </w:p>
        </w:tc>
        <w:tc>
          <w:tcPr>
            <w:tcW w:w="1951"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Affected groups including IDPs, minority groups, nomadic pastoralists, women, PLWDs etc.</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CBOs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Community leaders/elders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Downstream communities </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Key informants</w:t>
            </w:r>
          </w:p>
        </w:tc>
        <w:tc>
          <w:tcPr>
            <w:tcW w:w="2126" w:type="dxa"/>
            <w:shd w:val="clear" w:color="auto" w:fill="auto"/>
          </w:tcPr>
          <w:p w:rsidR="00652411" w:rsidRPr="00B1445E" w:rsidRDefault="00B45AC0" w:rsidP="00DC2289">
            <w:pPr>
              <w:pStyle w:val="ListParagraph"/>
              <w:numPr>
                <w:ilvl w:val="0"/>
                <w:numId w:val="15"/>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Public announcements</w:t>
            </w:r>
          </w:p>
          <w:p w:rsidR="00652411" w:rsidRPr="00B1445E" w:rsidRDefault="00B45AC0" w:rsidP="00DC2289">
            <w:pPr>
              <w:pStyle w:val="ListParagraph"/>
              <w:numPr>
                <w:ilvl w:val="0"/>
                <w:numId w:val="15"/>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Face-to-face meetings (adhering to government guidelines on COVID-19)</w:t>
            </w:r>
          </w:p>
          <w:p w:rsidR="00652411" w:rsidRPr="00B1445E" w:rsidRDefault="00652411" w:rsidP="00DC2289">
            <w:pPr>
              <w:pStyle w:val="ListParagraph"/>
              <w:shd w:val="clear" w:color="auto" w:fill="FFFFFF" w:themeFill="background1"/>
              <w:spacing w:after="0" w:line="240" w:lineRule="auto"/>
              <w:ind w:left="360" w:firstLine="0"/>
              <w:contextualSpacing/>
              <w:jc w:val="left"/>
              <w:rPr>
                <w:rFonts w:asciiTheme="majorBidi" w:hAnsiTheme="majorBidi" w:cstheme="majorBidi"/>
                <w:color w:val="000000" w:themeColor="text1"/>
                <w:lang w:val="en-GB"/>
              </w:rPr>
            </w:pPr>
          </w:p>
        </w:tc>
        <w:tc>
          <w:tcPr>
            <w:tcW w:w="2443" w:type="dxa"/>
            <w:shd w:val="clear" w:color="auto" w:fill="auto"/>
          </w:tcPr>
          <w:p w:rsidR="00652411" w:rsidRPr="00B1445E" w:rsidRDefault="00B45AC0" w:rsidP="00DC2289">
            <w:pPr>
              <w:pStyle w:val="ListParagraph"/>
              <w:numPr>
                <w:ilvl w:val="0"/>
                <w:numId w:val="20"/>
              </w:numPr>
              <w:shd w:val="clear" w:color="auto" w:fill="FFFFFF" w:themeFill="background1"/>
              <w:spacing w:after="0" w:line="240" w:lineRule="auto"/>
              <w:ind w:left="37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Identification of E&amp;S risks and management to strengthen project implementation. </w:t>
            </w:r>
          </w:p>
        </w:tc>
      </w:tr>
      <w:tr w:rsidR="00652411" w:rsidRPr="00B1445E" w:rsidTr="00004353">
        <w:tc>
          <w:tcPr>
            <w:tcW w:w="1696" w:type="dxa"/>
            <w:shd w:val="clear" w:color="auto" w:fill="auto"/>
          </w:tcPr>
          <w:p w:rsidR="00652411" w:rsidRPr="00B1445E" w:rsidRDefault="00B45AC0" w:rsidP="00DC2289">
            <w:pPr>
              <w:shd w:val="clear" w:color="auto" w:fill="FFFFFF" w:themeFill="background1"/>
              <w:spacing w:after="0" w:line="240" w:lineRule="auto"/>
              <w:ind w:left="10" w:hanging="10"/>
              <w:contextualSpacing/>
              <w:jc w:val="left"/>
              <w:rPr>
                <w:rFonts w:asciiTheme="majorBidi" w:hAnsiTheme="majorBidi" w:cstheme="majorBidi"/>
                <w:bCs/>
                <w:color w:val="000000" w:themeColor="text1"/>
                <w:lang w:val="en-GB"/>
              </w:rPr>
            </w:pPr>
            <w:r w:rsidRPr="00B45AC0">
              <w:rPr>
                <w:rFonts w:asciiTheme="majorBidi" w:hAnsiTheme="majorBidi" w:cstheme="majorBidi"/>
                <w:bCs/>
                <w:color w:val="000000" w:themeColor="text1"/>
                <w:lang w:val="en-GB"/>
              </w:rPr>
              <w:t>ESMPs: In-depth study of risks and benefits taking into consideration, inter alia, the conditions that led to community consensus</w:t>
            </w:r>
          </w:p>
        </w:tc>
        <w:tc>
          <w:tcPr>
            <w:tcW w:w="1990"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PIU</w:t>
            </w:r>
          </w:p>
          <w:p w:rsidR="00BD1BC2"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coordinators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consultants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Social specialists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Other knowledgeable government officers</w:t>
            </w:r>
          </w:p>
        </w:tc>
        <w:tc>
          <w:tcPr>
            <w:tcW w:w="1951"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Affected individuals and groups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Locally-based CBOs/NGOs </w:t>
            </w:r>
          </w:p>
          <w:p w:rsidR="00652411" w:rsidRPr="00B1445E" w:rsidRDefault="00B45AC0" w:rsidP="00DC2289">
            <w:pPr>
              <w:pStyle w:val="ListParagraph"/>
              <w:numPr>
                <w:ilvl w:val="0"/>
                <w:numId w:val="16"/>
              </w:numPr>
              <w:shd w:val="clear" w:color="auto" w:fill="FFFFFF" w:themeFill="background1"/>
              <w:spacing w:after="0" w:line="240" w:lineRule="auto"/>
              <w:ind w:left="0" w:firstLine="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Community leaders/elders</w:t>
            </w:r>
          </w:p>
          <w:p w:rsidR="002C12F2" w:rsidRPr="00B1445E" w:rsidRDefault="00B45AC0" w:rsidP="00E95D2B">
            <w:pPr>
              <w:pStyle w:val="ListParagraph"/>
              <w:numPr>
                <w:ilvl w:val="0"/>
                <w:numId w:val="16"/>
              </w:numPr>
              <w:shd w:val="clear" w:color="auto" w:fill="FFFFFF" w:themeFill="background1"/>
              <w:spacing w:after="0" w:line="240" w:lineRule="auto"/>
              <w:ind w:left="0" w:firstLine="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Downstream communities </w:t>
            </w:r>
          </w:p>
          <w:p w:rsidR="00652411" w:rsidRPr="00B1445E" w:rsidRDefault="00B45AC0" w:rsidP="00DC2289">
            <w:pPr>
              <w:pStyle w:val="ListParagraph"/>
              <w:numPr>
                <w:ilvl w:val="0"/>
                <w:numId w:val="1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Key informants</w:t>
            </w:r>
          </w:p>
        </w:tc>
        <w:tc>
          <w:tcPr>
            <w:tcW w:w="2126"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Formal/informal meetings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interviews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Focus Group Discussions (FGDs)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Discussion on</w:t>
            </w:r>
          </w:p>
          <w:p w:rsidR="00652411" w:rsidRPr="00B1445E" w:rsidRDefault="00B45AC0" w:rsidP="00DC2289">
            <w:pPr>
              <w:pStyle w:val="ListParagraph"/>
              <w:shd w:val="clear" w:color="auto" w:fill="FFFFFF" w:themeFill="background1"/>
              <w:spacing w:after="0" w:line="240" w:lineRule="auto"/>
              <w:ind w:left="360" w:firstLine="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specific impacts,</w:t>
            </w:r>
          </w:p>
          <w:p w:rsidR="00652411" w:rsidRPr="00B1445E" w:rsidRDefault="00B45AC0" w:rsidP="00DC2289">
            <w:pPr>
              <w:pStyle w:val="ListParagraph"/>
              <w:shd w:val="clear" w:color="auto" w:fill="FFFFFF" w:themeFill="background1"/>
              <w:spacing w:after="0" w:line="240" w:lineRule="auto"/>
              <w:ind w:left="360" w:firstLine="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alternatives, and</w:t>
            </w:r>
          </w:p>
          <w:p w:rsidR="00652411" w:rsidRPr="00B1445E" w:rsidRDefault="00B45AC0" w:rsidP="00DC2289">
            <w:pPr>
              <w:pStyle w:val="ListParagraph"/>
              <w:shd w:val="clear" w:color="auto" w:fill="FFFFFF" w:themeFill="background1"/>
              <w:spacing w:after="0" w:line="240" w:lineRule="auto"/>
              <w:ind w:left="360" w:firstLine="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mitigation, etc.</w:t>
            </w:r>
          </w:p>
        </w:tc>
        <w:tc>
          <w:tcPr>
            <w:tcW w:w="2443"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Robust plan for E&amp;S management and clear responsibilities of project staff and contractors.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Clear documentation of community agreements and consultation processes.</w:t>
            </w:r>
          </w:p>
        </w:tc>
      </w:tr>
      <w:tr w:rsidR="00652411" w:rsidRPr="00B1445E" w:rsidTr="00004353">
        <w:tc>
          <w:tcPr>
            <w:tcW w:w="1696" w:type="dxa"/>
            <w:shd w:val="clear" w:color="auto" w:fill="auto"/>
          </w:tcPr>
          <w:p w:rsidR="00652411" w:rsidRPr="00B1445E" w:rsidRDefault="00B45AC0" w:rsidP="00DC2289">
            <w:pPr>
              <w:shd w:val="clear" w:color="auto" w:fill="FFFFFF" w:themeFill="background1"/>
              <w:spacing w:after="0" w:line="240" w:lineRule="auto"/>
              <w:ind w:left="10" w:hanging="10"/>
              <w:contextualSpacing/>
              <w:jc w:val="left"/>
              <w:rPr>
                <w:rFonts w:asciiTheme="majorBidi" w:hAnsiTheme="majorBidi" w:cstheme="majorBidi"/>
                <w:bCs/>
                <w:color w:val="000000" w:themeColor="text1"/>
                <w:lang w:val="en-GB"/>
              </w:rPr>
            </w:pPr>
            <w:r w:rsidRPr="00B45AC0">
              <w:rPr>
                <w:rFonts w:asciiTheme="majorBidi" w:hAnsiTheme="majorBidi" w:cstheme="majorBidi"/>
                <w:bCs/>
                <w:color w:val="000000" w:themeColor="text1"/>
                <w:lang w:val="en-GB"/>
              </w:rPr>
              <w:t>Implementation</w:t>
            </w:r>
          </w:p>
        </w:tc>
        <w:tc>
          <w:tcPr>
            <w:tcW w:w="1990"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PIU (social specialists)</w:t>
            </w:r>
          </w:p>
          <w:p w:rsidR="001374DB" w:rsidRPr="00B1445E" w:rsidRDefault="00B45AC0" w:rsidP="001374DB">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implementing agencies ((social specialists)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Consultants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SL Ministries, Departments and Agencies</w:t>
            </w:r>
          </w:p>
        </w:tc>
        <w:tc>
          <w:tcPr>
            <w:tcW w:w="1951"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Individuals and groups of disadvantaged groups </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Community and community groups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Leaders/elders and other stakeholders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Downstream communities </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NGOS/CBOs</w:t>
            </w:r>
          </w:p>
        </w:tc>
        <w:tc>
          <w:tcPr>
            <w:tcW w:w="2126"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Implementation</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Monitoring</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Committees (formal or informal) face to face meetings </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Public announcements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Use of print and electronic media to inform </w:t>
            </w:r>
          </w:p>
        </w:tc>
        <w:tc>
          <w:tcPr>
            <w:tcW w:w="2443"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Mitigation and management of environmental and social risks with clear responsibilities.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Quick resolution of issues and grievances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Effective implementation of the Inclusion Plan.</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Information on project progress communicated.</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Beneficiary communities' views and perception of the project and improvements obtained.</w:t>
            </w:r>
          </w:p>
        </w:tc>
      </w:tr>
      <w:tr w:rsidR="00652411" w:rsidRPr="00B1445E" w:rsidTr="00004353">
        <w:tc>
          <w:tcPr>
            <w:tcW w:w="1696" w:type="dxa"/>
            <w:shd w:val="clear" w:color="auto" w:fill="auto"/>
          </w:tcPr>
          <w:p w:rsidR="00652411" w:rsidRPr="00B1445E" w:rsidRDefault="00B45AC0" w:rsidP="00DC2289">
            <w:pPr>
              <w:shd w:val="clear" w:color="auto" w:fill="FFFFFF" w:themeFill="background1"/>
              <w:spacing w:after="0" w:line="240" w:lineRule="auto"/>
              <w:ind w:left="10" w:hanging="10"/>
              <w:contextualSpacing/>
              <w:jc w:val="left"/>
              <w:rPr>
                <w:rFonts w:asciiTheme="majorBidi" w:hAnsiTheme="majorBidi" w:cstheme="majorBidi"/>
                <w:bCs/>
                <w:color w:val="000000" w:themeColor="text1"/>
                <w:lang w:val="en-GB"/>
              </w:rPr>
            </w:pPr>
            <w:r w:rsidRPr="00B45AC0">
              <w:rPr>
                <w:rFonts w:asciiTheme="majorBidi" w:hAnsiTheme="majorBidi" w:cstheme="majorBidi"/>
                <w:bCs/>
                <w:color w:val="000000" w:themeColor="text1"/>
                <w:lang w:val="en-GB"/>
              </w:rPr>
              <w:t>Preparation of CIPs</w:t>
            </w:r>
          </w:p>
        </w:tc>
        <w:tc>
          <w:tcPr>
            <w:tcW w:w="1990"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PIU (social specialist)</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consultants</w:t>
            </w:r>
          </w:p>
          <w:p w:rsidR="00CC7A40" w:rsidRPr="00B1445E" w:rsidRDefault="00B45AC0" w:rsidP="00CC7A40">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implementing agencies ((social specialists)</w:t>
            </w:r>
          </w:p>
          <w:p w:rsidR="00652411" w:rsidRPr="00B1445E" w:rsidRDefault="00B45AC0" w:rsidP="00337DE0">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Line ministries and project specialists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Community level experts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VDCs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Female facilitators</w:t>
            </w:r>
          </w:p>
        </w:tc>
        <w:tc>
          <w:tcPr>
            <w:tcW w:w="1951"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LGs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VDC, CIGs, and CBOs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Community groups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SL -MDAs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Other stakeholders implementing related projects </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Downstream water users</w:t>
            </w:r>
          </w:p>
          <w:p w:rsidR="002C12F2" w:rsidRPr="00B1445E" w:rsidRDefault="002C12F2" w:rsidP="00E95D2B">
            <w:pPr>
              <w:pStyle w:val="ListParagraph"/>
              <w:shd w:val="clear" w:color="auto" w:fill="FFFFFF" w:themeFill="background1"/>
              <w:spacing w:after="0" w:line="240" w:lineRule="auto"/>
              <w:ind w:left="171" w:firstLine="0"/>
              <w:contextualSpacing/>
              <w:jc w:val="left"/>
              <w:rPr>
                <w:rFonts w:asciiTheme="majorBidi" w:hAnsiTheme="majorBidi" w:cstheme="majorBidi"/>
                <w:color w:val="000000" w:themeColor="text1"/>
                <w:lang w:val="en-GB"/>
              </w:rPr>
            </w:pPr>
          </w:p>
        </w:tc>
        <w:tc>
          <w:tcPr>
            <w:tcW w:w="2126"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Community level workshops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Focused Group Discussions.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Questionnaires.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Interviews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Expert level virtual meetings using WeBex/Skype/zoom/ teams</w:t>
            </w:r>
          </w:p>
        </w:tc>
        <w:tc>
          <w:tcPr>
            <w:tcW w:w="2443"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Identification CDD interventions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Effectiveness of SEP and Inclusion Plan.</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results identified, documented and communicated/disseminated using language and methods accessible to stakeholders including disadvantaged groups.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Enhanced community capacities</w:t>
            </w:r>
          </w:p>
        </w:tc>
      </w:tr>
      <w:tr w:rsidR="00652411" w:rsidRPr="00B1445E" w:rsidTr="00004353">
        <w:trPr>
          <w:trHeight w:val="1970"/>
        </w:trPr>
        <w:tc>
          <w:tcPr>
            <w:tcW w:w="1696" w:type="dxa"/>
            <w:shd w:val="clear" w:color="auto" w:fill="auto"/>
          </w:tcPr>
          <w:p w:rsidR="00652411" w:rsidRPr="00B1445E" w:rsidRDefault="00B45AC0" w:rsidP="00DC2289">
            <w:pPr>
              <w:shd w:val="clear" w:color="auto" w:fill="FFFFFF" w:themeFill="background1"/>
              <w:spacing w:after="0" w:line="240" w:lineRule="auto"/>
              <w:ind w:left="10" w:hanging="10"/>
              <w:contextualSpacing/>
              <w:jc w:val="left"/>
              <w:rPr>
                <w:rFonts w:asciiTheme="majorBidi" w:hAnsiTheme="majorBidi" w:cstheme="majorBidi"/>
                <w:bCs/>
                <w:color w:val="000000" w:themeColor="text1"/>
                <w:lang w:val="en-GB"/>
              </w:rPr>
            </w:pPr>
            <w:r w:rsidRPr="00B45AC0">
              <w:rPr>
                <w:rFonts w:asciiTheme="majorBidi" w:hAnsiTheme="majorBidi" w:cstheme="majorBidi"/>
                <w:bCs/>
                <w:color w:val="000000" w:themeColor="text1"/>
                <w:lang w:val="en-GB"/>
              </w:rPr>
              <w:t>Monitoring and</w:t>
            </w:r>
          </w:p>
          <w:p w:rsidR="00652411" w:rsidRPr="00B1445E" w:rsidRDefault="00B45AC0" w:rsidP="00DC2289">
            <w:pPr>
              <w:shd w:val="clear" w:color="auto" w:fill="FFFFFF" w:themeFill="background1"/>
              <w:spacing w:after="0" w:line="240" w:lineRule="auto"/>
              <w:ind w:left="10" w:hanging="10"/>
              <w:contextualSpacing/>
              <w:jc w:val="left"/>
              <w:rPr>
                <w:rFonts w:asciiTheme="majorBidi" w:hAnsiTheme="majorBidi" w:cstheme="majorBidi"/>
                <w:bCs/>
                <w:color w:val="000000" w:themeColor="text1"/>
                <w:lang w:val="en-GB"/>
              </w:rPr>
            </w:pPr>
            <w:r w:rsidRPr="00B45AC0">
              <w:rPr>
                <w:rFonts w:asciiTheme="majorBidi" w:hAnsiTheme="majorBidi" w:cstheme="majorBidi"/>
                <w:bCs/>
                <w:color w:val="000000" w:themeColor="text1"/>
                <w:lang w:val="en-GB"/>
              </w:rPr>
              <w:t>Evaluation</w:t>
            </w:r>
          </w:p>
        </w:tc>
        <w:tc>
          <w:tcPr>
            <w:tcW w:w="1990"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PIU (social specialists)</w:t>
            </w:r>
          </w:p>
          <w:p w:rsidR="00706B47"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implementing agencies ((social specialists)</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Consultants</w:t>
            </w:r>
          </w:p>
          <w:p w:rsidR="00652411" w:rsidRPr="00B1445E" w:rsidRDefault="00652411" w:rsidP="00DC2289">
            <w:pPr>
              <w:shd w:val="clear" w:color="auto" w:fill="FFFFFF" w:themeFill="background1"/>
              <w:spacing w:after="0" w:line="240" w:lineRule="auto"/>
              <w:ind w:left="0" w:firstLine="0"/>
              <w:contextualSpacing/>
              <w:jc w:val="left"/>
              <w:rPr>
                <w:rFonts w:asciiTheme="majorBidi" w:hAnsiTheme="majorBidi" w:cstheme="majorBidi"/>
                <w:color w:val="000000" w:themeColor="text1"/>
                <w:lang w:val="en-GB"/>
              </w:rPr>
            </w:pPr>
          </w:p>
        </w:tc>
        <w:tc>
          <w:tcPr>
            <w:tcW w:w="1951"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Project affected and interested persons and entities including downstream water users,Disadvantagedindividuals and groups </w:t>
            </w:r>
          </w:p>
          <w:p w:rsidR="00652411" w:rsidRPr="00B1445E" w:rsidRDefault="00B45AC0" w:rsidP="00DC2289">
            <w:pPr>
              <w:pStyle w:val="ListParagraph"/>
              <w:numPr>
                <w:ilvl w:val="0"/>
                <w:numId w:val="36"/>
              </w:numPr>
              <w:shd w:val="clear" w:color="auto" w:fill="FFFFFF" w:themeFill="background1"/>
              <w:spacing w:after="0" w:line="240" w:lineRule="auto"/>
              <w:ind w:left="171"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NGOs &amp; CBOs</w:t>
            </w:r>
          </w:p>
        </w:tc>
        <w:tc>
          <w:tcPr>
            <w:tcW w:w="2126"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Formal participation in review and monitoring sessions.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Focused Group Discussions.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Questionnaires.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Interviews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Virtual meetings using WeBex/Skype/zoom/teams</w:t>
            </w:r>
          </w:p>
        </w:tc>
        <w:tc>
          <w:tcPr>
            <w:tcW w:w="2443" w:type="dxa"/>
            <w:shd w:val="clear" w:color="auto" w:fill="auto"/>
          </w:tcPr>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Identification and resolution of implementation issues and grievances.</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Effectiveness of SEP and Inclusion Plan.</w:t>
            </w:r>
          </w:p>
          <w:p w:rsidR="00652411" w:rsidRPr="00B1445E" w:rsidRDefault="00B45AC0" w:rsidP="00DC2289">
            <w:pPr>
              <w:pStyle w:val="ListParagraph"/>
              <w:numPr>
                <w:ilvl w:val="0"/>
                <w:numId w:val="36"/>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Project results identified, documented and communicated/disseminated using language and methods accessible to stakeholders including disadvantaged groups.</w:t>
            </w:r>
          </w:p>
        </w:tc>
      </w:tr>
    </w:tbl>
    <w:p w:rsidR="00652411" w:rsidRPr="00B1445E" w:rsidRDefault="00652411" w:rsidP="00652411">
      <w:pPr>
        <w:pStyle w:val="ListParagraph"/>
        <w:shd w:val="clear" w:color="auto" w:fill="FFFFFF" w:themeFill="background1"/>
        <w:spacing w:after="0" w:line="240" w:lineRule="auto"/>
        <w:ind w:left="284" w:firstLine="0"/>
        <w:contextualSpacing/>
        <w:rPr>
          <w:rFonts w:asciiTheme="majorBidi" w:hAnsiTheme="majorBidi" w:cstheme="majorBidi"/>
          <w:color w:val="000000" w:themeColor="text1"/>
          <w:lang w:val="en-GB"/>
        </w:rPr>
      </w:pPr>
    </w:p>
    <w:p w:rsidR="00652411" w:rsidRPr="00B1445E" w:rsidRDefault="00B45AC0">
      <w:pPr>
        <w:pStyle w:val="Heading2"/>
        <w:rPr>
          <w:rFonts w:asciiTheme="majorBidi" w:hAnsiTheme="majorBidi" w:cstheme="majorBidi"/>
        </w:rPr>
      </w:pPr>
      <w:bookmarkStart w:id="44" w:name="_Toc128655278"/>
      <w:r w:rsidRPr="00B45AC0">
        <w:rPr>
          <w:rFonts w:asciiTheme="majorBidi" w:hAnsiTheme="majorBidi" w:cstheme="majorBidi"/>
        </w:rPr>
        <w:t>4.2 Project Information Disclosure</w:t>
      </w:r>
      <w:bookmarkEnd w:id="44"/>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31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Information will be packaged and shared with the key stakeholders using different methods.</w:t>
      </w:r>
      <w:r w:rsidRPr="00B45AC0">
        <w:rPr>
          <w:rFonts w:asciiTheme="majorBidi" w:hAnsiTheme="majorBidi" w:cstheme="majorBidi"/>
          <w:color w:val="000000" w:themeColor="text1"/>
          <w:lang w:val="en-GB"/>
        </w:rPr>
        <w:t xml:space="preserve"> The NPCU will be responsible for ensuring that the information gets to the stakeholders in a timely manner and through the most appropriate channels. Feedback from stakeholders will be taken into view and improvements will be made to ensure robust and consistent information flow. Table 4 presents a summary of the information disclosure for the project. The SEP is a living document that may be modified and changed following input and suggestions from project stakeholders.</w:t>
      </w:r>
    </w:p>
    <w:p w:rsidR="00652411" w:rsidRPr="00B1445E" w:rsidRDefault="00652411" w:rsidP="00652411">
      <w:pPr>
        <w:pStyle w:val="Caption"/>
        <w:shd w:val="clear" w:color="auto" w:fill="FFFFFF" w:themeFill="background1"/>
        <w:spacing w:after="0" w:line="240" w:lineRule="auto"/>
        <w:rPr>
          <w:rFonts w:asciiTheme="majorBidi" w:hAnsiTheme="majorBidi" w:cstheme="majorBidi"/>
          <w:color w:val="000000" w:themeColor="text1"/>
          <w:sz w:val="22"/>
          <w:szCs w:val="22"/>
          <w:lang w:val="en-GB"/>
        </w:rPr>
      </w:pPr>
      <w:bookmarkStart w:id="45" w:name="_Toc59460199"/>
      <w:bookmarkEnd w:id="42"/>
    </w:p>
    <w:p w:rsidR="00652411" w:rsidRPr="00B1445E" w:rsidRDefault="00B45AC0" w:rsidP="006B7EC3">
      <w:pPr>
        <w:pStyle w:val="Caption"/>
        <w:keepNext/>
        <w:shd w:val="clear" w:color="auto" w:fill="FFFFFF" w:themeFill="background1"/>
        <w:spacing w:after="0" w:line="360" w:lineRule="auto"/>
        <w:rPr>
          <w:rFonts w:asciiTheme="majorBidi" w:hAnsiTheme="majorBidi" w:cstheme="majorBidi"/>
          <w:b/>
          <w:color w:val="000000" w:themeColor="text1"/>
          <w:sz w:val="22"/>
          <w:szCs w:val="22"/>
          <w:lang w:val="en-GB"/>
        </w:rPr>
      </w:pPr>
      <w:bookmarkStart w:id="46" w:name="_Toc128655306"/>
      <w:r w:rsidRPr="00B45AC0">
        <w:rPr>
          <w:rFonts w:asciiTheme="majorBidi" w:hAnsiTheme="majorBidi" w:cstheme="majorBidi"/>
          <w:b/>
          <w:color w:val="000000" w:themeColor="text1"/>
          <w:sz w:val="22"/>
          <w:szCs w:val="22"/>
          <w:lang w:val="en-GB"/>
        </w:rPr>
        <w:t xml:space="preserve">Table </w:t>
      </w:r>
      <w:r w:rsidR="005B42F8" w:rsidRPr="00B45AC0">
        <w:rPr>
          <w:rFonts w:asciiTheme="majorBidi" w:hAnsiTheme="majorBidi" w:cstheme="majorBidi"/>
          <w:b/>
          <w:color w:val="000000" w:themeColor="text1"/>
          <w:sz w:val="22"/>
          <w:szCs w:val="22"/>
          <w:lang w:val="en-GB"/>
        </w:rPr>
        <w:fldChar w:fldCharType="begin"/>
      </w:r>
      <w:r w:rsidRPr="00B45AC0">
        <w:rPr>
          <w:rFonts w:asciiTheme="majorBidi" w:hAnsiTheme="majorBidi" w:cstheme="majorBidi"/>
          <w:b/>
          <w:color w:val="000000" w:themeColor="text1"/>
          <w:sz w:val="22"/>
          <w:szCs w:val="22"/>
          <w:lang w:val="en-GB"/>
        </w:rPr>
        <w:instrText xml:space="preserve"> SEQ Table \* ARABIC </w:instrText>
      </w:r>
      <w:r w:rsidR="005B42F8" w:rsidRPr="00B45AC0">
        <w:rPr>
          <w:rFonts w:asciiTheme="majorBidi" w:hAnsiTheme="majorBidi" w:cstheme="majorBidi"/>
          <w:b/>
          <w:color w:val="000000" w:themeColor="text1"/>
          <w:sz w:val="22"/>
          <w:szCs w:val="22"/>
          <w:lang w:val="en-GB"/>
        </w:rPr>
        <w:fldChar w:fldCharType="separate"/>
      </w:r>
      <w:r w:rsidRPr="00B45AC0">
        <w:rPr>
          <w:rFonts w:asciiTheme="majorBidi" w:hAnsiTheme="majorBidi" w:cstheme="majorBidi"/>
          <w:b/>
          <w:noProof/>
          <w:color w:val="000000" w:themeColor="text1"/>
          <w:sz w:val="22"/>
          <w:szCs w:val="22"/>
          <w:lang w:val="en-GB"/>
        </w:rPr>
        <w:t>5</w:t>
      </w:r>
      <w:r w:rsidR="005B42F8" w:rsidRPr="00B45AC0">
        <w:rPr>
          <w:rFonts w:asciiTheme="majorBidi" w:hAnsiTheme="majorBidi" w:cstheme="majorBidi"/>
          <w:b/>
          <w:color w:val="000000" w:themeColor="text1"/>
          <w:sz w:val="22"/>
          <w:szCs w:val="22"/>
          <w:lang w:val="en-GB"/>
        </w:rPr>
        <w:fldChar w:fldCharType="end"/>
      </w:r>
      <w:r w:rsidRPr="00B45AC0">
        <w:rPr>
          <w:rFonts w:asciiTheme="majorBidi" w:hAnsiTheme="majorBidi" w:cstheme="majorBidi"/>
          <w:b/>
          <w:color w:val="000000" w:themeColor="text1"/>
          <w:sz w:val="22"/>
          <w:szCs w:val="22"/>
          <w:lang w:val="en-GB"/>
        </w:rPr>
        <w:t>:Disclosure of project information at different stages of the project cycle</w:t>
      </w:r>
      <w:bookmarkEnd w:id="45"/>
      <w:bookmarkEnd w:id="46"/>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72"/>
        <w:gridCol w:w="3544"/>
        <w:gridCol w:w="1843"/>
        <w:gridCol w:w="1842"/>
      </w:tblGrid>
      <w:tr w:rsidR="00652411" w:rsidRPr="00B1445E" w:rsidTr="00DC2289">
        <w:trPr>
          <w:trHeight w:val="530"/>
          <w:tblHeader/>
        </w:trPr>
        <w:tc>
          <w:tcPr>
            <w:tcW w:w="2972" w:type="dxa"/>
            <w:shd w:val="clear" w:color="auto" w:fill="auto"/>
          </w:tcPr>
          <w:p w:rsidR="00652411" w:rsidRPr="00B1445E" w:rsidRDefault="00B45AC0" w:rsidP="00DC2289">
            <w:pPr>
              <w:shd w:val="clear" w:color="auto" w:fill="FFFFFF" w:themeFill="background1"/>
              <w:spacing w:after="0" w:line="240" w:lineRule="auto"/>
              <w:ind w:left="0" w:firstLine="0"/>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b/>
                <w:color w:val="000000" w:themeColor="text1"/>
                <w:lang w:val="en-GB"/>
              </w:rPr>
              <w:t>Information to bedisclosed</w:t>
            </w:r>
          </w:p>
        </w:tc>
        <w:tc>
          <w:tcPr>
            <w:tcW w:w="3544" w:type="dxa"/>
            <w:shd w:val="clear" w:color="auto" w:fill="auto"/>
          </w:tcPr>
          <w:p w:rsidR="00652411" w:rsidRPr="00B1445E" w:rsidRDefault="00B45AC0" w:rsidP="00DC2289">
            <w:pPr>
              <w:shd w:val="clear" w:color="auto" w:fill="FFFFFF" w:themeFill="background1"/>
              <w:spacing w:after="0" w:line="240" w:lineRule="auto"/>
              <w:ind w:left="199" w:right="28" w:hanging="180"/>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b/>
                <w:color w:val="000000" w:themeColor="text1"/>
                <w:lang w:val="en-GB"/>
              </w:rPr>
              <w:t>Method used</w:t>
            </w:r>
          </w:p>
        </w:tc>
        <w:tc>
          <w:tcPr>
            <w:tcW w:w="1843" w:type="dxa"/>
            <w:shd w:val="clear" w:color="auto" w:fill="auto"/>
          </w:tcPr>
          <w:p w:rsidR="00652411" w:rsidRPr="00B1445E" w:rsidRDefault="00B45AC0" w:rsidP="00DC2289">
            <w:pPr>
              <w:shd w:val="clear" w:color="auto" w:fill="FFFFFF" w:themeFill="background1"/>
              <w:spacing w:after="0" w:line="240" w:lineRule="auto"/>
              <w:ind w:left="96" w:hanging="32"/>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b/>
                <w:color w:val="000000" w:themeColor="text1"/>
                <w:lang w:val="en-GB"/>
              </w:rPr>
              <w:t>Targetstakeholders</w:t>
            </w:r>
          </w:p>
        </w:tc>
        <w:tc>
          <w:tcPr>
            <w:tcW w:w="1842" w:type="dxa"/>
            <w:shd w:val="clear" w:color="auto" w:fill="auto"/>
          </w:tcPr>
          <w:p w:rsidR="00652411" w:rsidRPr="00B1445E" w:rsidRDefault="00B45AC0" w:rsidP="00DC2289">
            <w:pPr>
              <w:shd w:val="clear" w:color="auto" w:fill="FFFFFF" w:themeFill="background1"/>
              <w:spacing w:after="0" w:line="240" w:lineRule="auto"/>
              <w:ind w:left="203" w:hanging="180"/>
              <w:jc w:val="center"/>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b/>
                <w:color w:val="000000" w:themeColor="text1"/>
                <w:lang w:val="en-GB"/>
              </w:rPr>
              <w:t>Responsibilities</w:t>
            </w:r>
          </w:p>
        </w:tc>
      </w:tr>
      <w:tr w:rsidR="00652411" w:rsidRPr="00B1445E" w:rsidTr="00DC2289">
        <w:trPr>
          <w:trHeight w:val="265"/>
        </w:trPr>
        <w:tc>
          <w:tcPr>
            <w:tcW w:w="10201" w:type="dxa"/>
            <w:gridSpan w:val="4"/>
            <w:shd w:val="clear" w:color="auto" w:fill="auto"/>
          </w:tcPr>
          <w:p w:rsidR="00652411" w:rsidRPr="00B1445E" w:rsidRDefault="00B45AC0" w:rsidP="00DC2289">
            <w:pPr>
              <w:shd w:val="clear" w:color="auto" w:fill="FFFFFF" w:themeFill="background1"/>
              <w:spacing w:after="0" w:line="240" w:lineRule="auto"/>
              <w:ind w:left="203" w:hanging="180"/>
              <w:rPr>
                <w:rFonts w:asciiTheme="majorBidi" w:eastAsia="Arial Unicode MS" w:hAnsiTheme="majorBidi" w:cstheme="majorBidi"/>
                <w:b/>
                <w:color w:val="000000" w:themeColor="text1"/>
                <w:lang w:val="en-GB"/>
              </w:rPr>
            </w:pPr>
            <w:r w:rsidRPr="00B45AC0">
              <w:rPr>
                <w:rFonts w:asciiTheme="majorBidi" w:eastAsia="Arial Unicode MS" w:hAnsiTheme="majorBidi" w:cstheme="majorBidi"/>
                <w:b/>
                <w:color w:val="000000" w:themeColor="text1"/>
                <w:lang w:val="en-GB"/>
              </w:rPr>
              <w:t>Before Appraisal</w:t>
            </w:r>
          </w:p>
        </w:tc>
      </w:tr>
      <w:tr w:rsidR="00652411" w:rsidRPr="00B1445E" w:rsidTr="00DC2289">
        <w:trPr>
          <w:trHeight w:val="530"/>
        </w:trPr>
        <w:tc>
          <w:tcPr>
            <w:tcW w:w="2972" w:type="dxa"/>
            <w:shd w:val="clear" w:color="auto" w:fill="auto"/>
          </w:tcPr>
          <w:p w:rsidR="00652411" w:rsidRPr="00B1445E" w:rsidRDefault="00B45AC0" w:rsidP="00DC2289">
            <w:pPr>
              <w:pStyle w:val="ListParagraph"/>
              <w:numPr>
                <w:ilvl w:val="0"/>
                <w:numId w:val="23"/>
              </w:numPr>
              <w:shd w:val="clear" w:color="auto" w:fill="FFFFFF" w:themeFill="background1"/>
              <w:spacing w:after="0" w:line="240" w:lineRule="auto"/>
              <w:ind w:left="357" w:hanging="357"/>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Draft documents shared with key stakeholder for feedback and comments at stakeholder consultation workshop</w:t>
            </w:r>
          </w:p>
          <w:p w:rsidR="00652411" w:rsidRPr="00B1445E" w:rsidRDefault="00B45AC0" w:rsidP="00DC2289">
            <w:pPr>
              <w:pStyle w:val="ListParagraph"/>
              <w:numPr>
                <w:ilvl w:val="0"/>
                <w:numId w:val="23"/>
              </w:numPr>
              <w:shd w:val="clear" w:color="auto" w:fill="FFFFFF" w:themeFill="background1"/>
              <w:spacing w:after="0" w:line="240" w:lineRule="auto"/>
              <w:ind w:left="357" w:hanging="357"/>
              <w:contextualSpacing/>
              <w:jc w:val="left"/>
              <w:rPr>
                <w:rFonts w:asciiTheme="majorBidi" w:eastAsia="Arial Unicode MS" w:hAnsiTheme="majorBidi" w:cstheme="majorBidi"/>
                <w:b/>
                <w:color w:val="000000" w:themeColor="text1"/>
                <w:lang w:val="en-GB"/>
              </w:rPr>
            </w:pPr>
            <w:r w:rsidRPr="00B45AC0">
              <w:rPr>
                <w:rFonts w:asciiTheme="majorBidi" w:hAnsiTheme="majorBidi" w:cstheme="majorBidi"/>
                <w:color w:val="000000" w:themeColor="text1"/>
                <w:lang w:val="en-GB"/>
              </w:rPr>
              <w:t xml:space="preserve">Disclosure of project documents (PAD, LMP, ESMF, RPF, SEP, ESCP) </w:t>
            </w:r>
          </w:p>
        </w:tc>
        <w:tc>
          <w:tcPr>
            <w:tcW w:w="3544" w:type="dxa"/>
            <w:shd w:val="clear" w:color="auto" w:fill="auto"/>
          </w:tcPr>
          <w:p w:rsidR="00652411" w:rsidRPr="00B1445E" w:rsidRDefault="00B45AC0" w:rsidP="00DC2289">
            <w:pPr>
              <w:pStyle w:val="ListParagraph"/>
              <w:numPr>
                <w:ilvl w:val="0"/>
                <w:numId w:val="4"/>
              </w:numPr>
              <w:shd w:val="clear" w:color="auto" w:fill="FFFFFF" w:themeFill="background1"/>
              <w:spacing w:after="0" w:line="240" w:lineRule="auto"/>
              <w:ind w:left="199"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Websites: MoNPD and WBG</w:t>
            </w:r>
          </w:p>
          <w:p w:rsidR="00652411" w:rsidRPr="00B1445E" w:rsidRDefault="00B45AC0" w:rsidP="00DC2289">
            <w:pPr>
              <w:pStyle w:val="ListParagraph"/>
              <w:numPr>
                <w:ilvl w:val="0"/>
                <w:numId w:val="4"/>
              </w:numPr>
              <w:shd w:val="clear" w:color="auto" w:fill="FFFFFF" w:themeFill="background1"/>
              <w:spacing w:after="0" w:line="240" w:lineRule="auto"/>
              <w:ind w:left="199"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Virtual stakeholder workshops</w:t>
            </w:r>
          </w:p>
          <w:p w:rsidR="00652411" w:rsidRPr="00B1445E" w:rsidRDefault="00B45AC0" w:rsidP="00DC2289">
            <w:pPr>
              <w:pStyle w:val="ListParagraph"/>
              <w:numPr>
                <w:ilvl w:val="0"/>
                <w:numId w:val="4"/>
              </w:numPr>
              <w:shd w:val="clear" w:color="auto" w:fill="FFFFFF" w:themeFill="background1"/>
              <w:spacing w:after="0" w:line="240" w:lineRule="auto"/>
              <w:ind w:left="199"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Brief summaries of the main features of the project SEP</w:t>
            </w:r>
          </w:p>
          <w:p w:rsidR="00652411" w:rsidRPr="00B1445E" w:rsidRDefault="00652411" w:rsidP="00DC2289">
            <w:pPr>
              <w:jc w:val="right"/>
              <w:rPr>
                <w:rFonts w:asciiTheme="majorBidi" w:hAnsiTheme="majorBidi" w:cstheme="majorBidi"/>
                <w:color w:val="000000" w:themeColor="text1"/>
                <w:lang w:val="en-GB"/>
              </w:rPr>
            </w:pPr>
          </w:p>
        </w:tc>
        <w:tc>
          <w:tcPr>
            <w:tcW w:w="1843" w:type="dxa"/>
            <w:shd w:val="clear" w:color="auto" w:fill="auto"/>
          </w:tcPr>
          <w:p w:rsidR="00652411" w:rsidRPr="00B1445E" w:rsidRDefault="00B45AC0" w:rsidP="00DC2289">
            <w:pPr>
              <w:shd w:val="clear" w:color="auto" w:fill="FFFFFF" w:themeFill="background1"/>
              <w:spacing w:after="0" w:line="240" w:lineRule="auto"/>
              <w:ind w:left="34" w:firstLine="30"/>
              <w:jc w:val="left"/>
              <w:rPr>
                <w:rFonts w:asciiTheme="majorBidi" w:eastAsia="Arial Unicode MS" w:hAnsiTheme="majorBidi" w:cstheme="majorBidi"/>
                <w:bCs/>
                <w:color w:val="000000" w:themeColor="text1"/>
                <w:lang w:val="en-GB"/>
              </w:rPr>
            </w:pPr>
            <w:r w:rsidRPr="00B45AC0">
              <w:rPr>
                <w:rFonts w:asciiTheme="majorBidi" w:eastAsia="Arial Unicode MS" w:hAnsiTheme="majorBidi" w:cstheme="majorBidi"/>
                <w:bCs/>
                <w:color w:val="000000" w:themeColor="text1"/>
                <w:lang w:val="en-GB"/>
              </w:rPr>
              <w:t xml:space="preserve">All key stakeholders </w:t>
            </w:r>
          </w:p>
        </w:tc>
        <w:tc>
          <w:tcPr>
            <w:tcW w:w="1842" w:type="dxa"/>
            <w:shd w:val="clear" w:color="auto" w:fill="auto"/>
          </w:tcPr>
          <w:p w:rsidR="00652411" w:rsidRPr="00B1445E" w:rsidRDefault="00B45AC0" w:rsidP="00DC2289">
            <w:pPr>
              <w:pStyle w:val="ListParagraph"/>
              <w:numPr>
                <w:ilvl w:val="0"/>
                <w:numId w:val="14"/>
              </w:numPr>
              <w:shd w:val="clear" w:color="auto" w:fill="FFFFFF" w:themeFill="background1"/>
              <w:spacing w:after="0" w:line="240" w:lineRule="auto"/>
              <w:ind w:left="203"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MoNPD -PIU</w:t>
            </w:r>
          </w:p>
          <w:p w:rsidR="00652411" w:rsidRPr="00B1445E" w:rsidRDefault="00652411" w:rsidP="00DC2289">
            <w:pPr>
              <w:shd w:val="clear" w:color="auto" w:fill="FFFFFF" w:themeFill="background1"/>
              <w:spacing w:after="0" w:line="240" w:lineRule="auto"/>
              <w:ind w:left="203" w:hanging="180"/>
              <w:jc w:val="left"/>
              <w:rPr>
                <w:rFonts w:asciiTheme="majorBidi" w:eastAsia="Arial Unicode MS" w:hAnsiTheme="majorBidi" w:cstheme="majorBidi"/>
                <w:b/>
                <w:color w:val="000000" w:themeColor="text1"/>
                <w:lang w:val="en-GB"/>
              </w:rPr>
            </w:pPr>
          </w:p>
        </w:tc>
      </w:tr>
      <w:tr w:rsidR="00652411" w:rsidRPr="00B1445E" w:rsidTr="006B7EC3">
        <w:trPr>
          <w:trHeight w:val="251"/>
        </w:trPr>
        <w:tc>
          <w:tcPr>
            <w:tcW w:w="10201" w:type="dxa"/>
            <w:gridSpan w:val="4"/>
            <w:shd w:val="clear" w:color="auto" w:fill="auto"/>
          </w:tcPr>
          <w:p w:rsidR="00652411" w:rsidRPr="00B1445E" w:rsidRDefault="00B45AC0" w:rsidP="00DC2289">
            <w:pPr>
              <w:shd w:val="clear" w:color="auto" w:fill="FFFFFF" w:themeFill="background1"/>
              <w:spacing w:after="0" w:line="240" w:lineRule="auto"/>
              <w:ind w:left="203" w:hanging="180"/>
              <w:rPr>
                <w:rFonts w:asciiTheme="majorBidi" w:eastAsia="Arial Unicode MS" w:hAnsiTheme="majorBidi" w:cstheme="majorBidi"/>
                <w:b/>
                <w:color w:val="000000" w:themeColor="text1"/>
                <w:lang w:val="en-GB"/>
              </w:rPr>
            </w:pPr>
            <w:r w:rsidRPr="00B45AC0">
              <w:rPr>
                <w:rFonts w:asciiTheme="majorBidi" w:eastAsia="Arial Unicode MS" w:hAnsiTheme="majorBidi" w:cstheme="majorBidi"/>
                <w:b/>
                <w:color w:val="000000" w:themeColor="text1"/>
                <w:lang w:val="en-GB"/>
              </w:rPr>
              <w:t>After Appraisal</w:t>
            </w:r>
          </w:p>
        </w:tc>
      </w:tr>
      <w:tr w:rsidR="00652411" w:rsidRPr="00B1445E" w:rsidTr="00DC2289">
        <w:trPr>
          <w:trHeight w:val="544"/>
        </w:trPr>
        <w:tc>
          <w:tcPr>
            <w:tcW w:w="2972" w:type="dxa"/>
            <w:shd w:val="clear" w:color="auto" w:fill="auto"/>
          </w:tcPr>
          <w:p w:rsidR="00652411" w:rsidRPr="00B1445E" w:rsidRDefault="00B45AC0" w:rsidP="00DC2289">
            <w:pPr>
              <w:shd w:val="clear" w:color="auto" w:fill="FFFFFF" w:themeFill="background1"/>
              <w:spacing w:after="0" w:line="240" w:lineRule="auto"/>
              <w:ind w:left="0" w:firstLine="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Publicity on project approval and roll-out plans</w:t>
            </w:r>
          </w:p>
        </w:tc>
        <w:tc>
          <w:tcPr>
            <w:tcW w:w="3544" w:type="dxa"/>
            <w:shd w:val="clear" w:color="auto" w:fill="auto"/>
          </w:tcPr>
          <w:p w:rsidR="00652411" w:rsidRPr="00B1445E" w:rsidRDefault="00B45AC0" w:rsidP="00DC2289">
            <w:pPr>
              <w:pStyle w:val="ListParagraph"/>
              <w:numPr>
                <w:ilvl w:val="0"/>
                <w:numId w:val="23"/>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Somalilandstakeholder workshops</w:t>
            </w:r>
          </w:p>
          <w:p w:rsidR="00652411" w:rsidRPr="00B1445E" w:rsidRDefault="00B45AC0" w:rsidP="00DC2289">
            <w:pPr>
              <w:pStyle w:val="ListParagraph"/>
              <w:numPr>
                <w:ilvl w:val="0"/>
                <w:numId w:val="23"/>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Audio-visual messages on project information including GM (radio, TV in different local languages)</w:t>
            </w:r>
          </w:p>
          <w:p w:rsidR="00652411" w:rsidRPr="00B1445E" w:rsidRDefault="00B45AC0" w:rsidP="00DC2289">
            <w:pPr>
              <w:pStyle w:val="ListParagraph"/>
              <w:numPr>
                <w:ilvl w:val="0"/>
                <w:numId w:val="23"/>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Newspaper stories and supplements</w:t>
            </w:r>
          </w:p>
          <w:p w:rsidR="00652411" w:rsidRPr="00B1445E" w:rsidRDefault="00B45AC0" w:rsidP="00DC2289">
            <w:pPr>
              <w:pStyle w:val="ListParagraph"/>
              <w:numPr>
                <w:ilvl w:val="0"/>
                <w:numId w:val="23"/>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Printed materials on project information</w:t>
            </w:r>
          </w:p>
          <w:p w:rsidR="00652411" w:rsidRPr="00B1445E" w:rsidRDefault="00B45AC0" w:rsidP="00DC2289">
            <w:pPr>
              <w:pStyle w:val="ListParagraph"/>
              <w:numPr>
                <w:ilvl w:val="0"/>
                <w:numId w:val="23"/>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Social Media (Twitter, Facebook, Instagram, WhatsApp) </w:t>
            </w:r>
          </w:p>
          <w:p w:rsidR="00652411" w:rsidRPr="00B1445E" w:rsidRDefault="00B45AC0" w:rsidP="00DC2289">
            <w:pPr>
              <w:pStyle w:val="ListParagraph"/>
              <w:numPr>
                <w:ilvl w:val="0"/>
                <w:numId w:val="23"/>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Emails</w:t>
            </w:r>
          </w:p>
          <w:p w:rsidR="00652411" w:rsidRPr="00B1445E" w:rsidRDefault="00B45AC0" w:rsidP="00DC2289">
            <w:pPr>
              <w:pStyle w:val="ListParagraph"/>
              <w:numPr>
                <w:ilvl w:val="0"/>
                <w:numId w:val="23"/>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Press releases</w:t>
            </w:r>
          </w:p>
          <w:p w:rsidR="00652411" w:rsidRPr="00B1445E" w:rsidRDefault="00B45AC0" w:rsidP="00DC2289">
            <w:pPr>
              <w:pStyle w:val="ListParagraph"/>
              <w:numPr>
                <w:ilvl w:val="0"/>
                <w:numId w:val="23"/>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Speeches</w:t>
            </w:r>
          </w:p>
          <w:p w:rsidR="00652411" w:rsidRPr="00B1445E" w:rsidRDefault="00B45AC0" w:rsidP="00CF21FF">
            <w:pPr>
              <w:pStyle w:val="ListParagraph"/>
              <w:numPr>
                <w:ilvl w:val="0"/>
                <w:numId w:val="23"/>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Websites (GoSL, WBG)</w:t>
            </w:r>
          </w:p>
        </w:tc>
        <w:tc>
          <w:tcPr>
            <w:tcW w:w="1843" w:type="dxa"/>
            <w:shd w:val="clear" w:color="auto" w:fill="auto"/>
          </w:tcPr>
          <w:p w:rsidR="00652411" w:rsidRPr="00B1445E" w:rsidRDefault="00B45AC0" w:rsidP="00DC2289">
            <w:pPr>
              <w:shd w:val="clear" w:color="auto" w:fill="FFFFFF" w:themeFill="background1"/>
              <w:spacing w:after="0" w:line="240" w:lineRule="auto"/>
              <w:ind w:left="34" w:firstLine="3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All key stakeholders</w:t>
            </w:r>
          </w:p>
          <w:p w:rsidR="00652411" w:rsidRPr="00B1445E" w:rsidRDefault="00652411" w:rsidP="00DC2289">
            <w:pPr>
              <w:shd w:val="clear" w:color="auto" w:fill="FFFFFF" w:themeFill="background1"/>
              <w:spacing w:after="0" w:line="240" w:lineRule="auto"/>
              <w:ind w:left="244" w:hanging="180"/>
              <w:jc w:val="left"/>
              <w:rPr>
                <w:rFonts w:asciiTheme="majorBidi" w:eastAsia="Arial Unicode MS" w:hAnsiTheme="majorBidi" w:cstheme="majorBidi"/>
                <w:color w:val="000000" w:themeColor="text1"/>
                <w:lang w:val="en-GB"/>
              </w:rPr>
            </w:pPr>
          </w:p>
        </w:tc>
        <w:tc>
          <w:tcPr>
            <w:tcW w:w="1842" w:type="dxa"/>
            <w:shd w:val="clear" w:color="auto" w:fill="auto"/>
          </w:tcPr>
          <w:p w:rsidR="00BC1E85" w:rsidRPr="00B1445E" w:rsidRDefault="00B45AC0" w:rsidP="00DC2289">
            <w:pPr>
              <w:pStyle w:val="ListParagraph"/>
              <w:numPr>
                <w:ilvl w:val="0"/>
                <w:numId w:val="14"/>
              </w:numPr>
              <w:shd w:val="clear" w:color="auto" w:fill="FFFFFF" w:themeFill="background1"/>
              <w:spacing w:after="0" w:line="240" w:lineRule="auto"/>
              <w:ind w:left="203"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MoNPD</w:t>
            </w:r>
          </w:p>
          <w:p w:rsidR="00652411" w:rsidRPr="00B1445E" w:rsidRDefault="00B45AC0" w:rsidP="00DC2289">
            <w:pPr>
              <w:pStyle w:val="ListParagraph"/>
              <w:numPr>
                <w:ilvl w:val="0"/>
                <w:numId w:val="14"/>
              </w:numPr>
              <w:shd w:val="clear" w:color="auto" w:fill="FFFFFF" w:themeFill="background1"/>
              <w:spacing w:after="0" w:line="240" w:lineRule="auto"/>
              <w:ind w:left="203"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PIU</w:t>
            </w:r>
          </w:p>
          <w:p w:rsidR="00652411" w:rsidRPr="00B1445E" w:rsidRDefault="00B45AC0" w:rsidP="00DC2289">
            <w:pPr>
              <w:pStyle w:val="ListParagraph"/>
              <w:numPr>
                <w:ilvl w:val="0"/>
                <w:numId w:val="14"/>
              </w:numPr>
              <w:shd w:val="clear" w:color="auto" w:fill="FFFFFF" w:themeFill="background1"/>
              <w:spacing w:after="0" w:line="240" w:lineRule="auto"/>
              <w:ind w:left="203"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Communication expert</w:t>
            </w:r>
          </w:p>
          <w:p w:rsidR="00652411" w:rsidRPr="00B1445E" w:rsidRDefault="00B45AC0" w:rsidP="00DC2289">
            <w:pPr>
              <w:pStyle w:val="ListParagraph"/>
              <w:numPr>
                <w:ilvl w:val="0"/>
                <w:numId w:val="14"/>
              </w:numPr>
              <w:shd w:val="clear" w:color="auto" w:fill="FFFFFF" w:themeFill="background1"/>
              <w:spacing w:after="0" w:line="240" w:lineRule="auto"/>
              <w:ind w:left="203"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Social specialists</w:t>
            </w:r>
          </w:p>
        </w:tc>
      </w:tr>
      <w:tr w:rsidR="00652411" w:rsidRPr="00B1445E" w:rsidTr="00DC2289">
        <w:trPr>
          <w:trHeight w:val="2818"/>
        </w:trPr>
        <w:tc>
          <w:tcPr>
            <w:tcW w:w="2972" w:type="dxa"/>
            <w:tcBorders>
              <w:bottom w:val="single" w:sz="4" w:space="0" w:color="auto"/>
            </w:tcBorders>
            <w:shd w:val="clear" w:color="auto" w:fill="auto"/>
          </w:tcPr>
          <w:p w:rsidR="00652411" w:rsidRPr="00B1445E" w:rsidRDefault="00B45AC0" w:rsidP="00DC2289">
            <w:pPr>
              <w:pStyle w:val="ListParagraph"/>
              <w:shd w:val="clear" w:color="auto" w:fill="FFFFFF" w:themeFill="background1"/>
              <w:spacing w:after="0" w:line="240" w:lineRule="auto"/>
              <w:ind w:left="0" w:firstLine="0"/>
              <w:contextualSpacing/>
              <w:jc w:val="left"/>
              <w:rPr>
                <w:rFonts w:asciiTheme="majorBidi" w:hAnsiTheme="majorBidi" w:cstheme="majorBidi"/>
                <w:color w:val="000000" w:themeColor="text1"/>
                <w:lang w:val="en-GB"/>
              </w:rPr>
            </w:pPr>
            <w:r w:rsidRPr="00B45AC0">
              <w:rPr>
                <w:rFonts w:asciiTheme="majorBidi" w:eastAsia="Arial Unicode MS" w:hAnsiTheme="majorBidi" w:cstheme="majorBidi"/>
                <w:color w:val="000000" w:themeColor="text1"/>
                <w:lang w:val="en-GB"/>
              </w:rPr>
              <w:t>Disclosure of all the project documents including summary in Somali (</w:t>
            </w:r>
            <w:r w:rsidRPr="00B45AC0">
              <w:rPr>
                <w:rFonts w:asciiTheme="majorBidi" w:hAnsiTheme="majorBidi" w:cstheme="majorBidi"/>
                <w:color w:val="000000" w:themeColor="text1"/>
                <w:lang w:val="en-GB"/>
              </w:rPr>
              <w:t>PAD, ESMF, RPF, updated SEP, LMP, GBV/SEAH processes and action plan, among others with the exception of the Security risk assessment and management plans.</w:t>
            </w:r>
          </w:p>
          <w:p w:rsidR="00652411" w:rsidRPr="00B1445E" w:rsidRDefault="00652411" w:rsidP="00DC2289">
            <w:pPr>
              <w:shd w:val="clear" w:color="auto" w:fill="FFFFFF" w:themeFill="background1"/>
              <w:spacing w:after="0" w:line="240" w:lineRule="auto"/>
              <w:ind w:left="1"/>
              <w:jc w:val="left"/>
              <w:rPr>
                <w:rFonts w:asciiTheme="majorBidi" w:eastAsia="Arial Unicode MS" w:hAnsiTheme="majorBidi" w:cstheme="majorBidi"/>
                <w:color w:val="000000" w:themeColor="text1"/>
                <w:lang w:val="en-GB"/>
              </w:rPr>
            </w:pPr>
          </w:p>
        </w:tc>
        <w:tc>
          <w:tcPr>
            <w:tcW w:w="3544" w:type="dxa"/>
            <w:tcBorders>
              <w:bottom w:val="single" w:sz="4" w:space="0" w:color="auto"/>
            </w:tcBorders>
            <w:shd w:val="clear" w:color="auto" w:fill="auto"/>
          </w:tcPr>
          <w:p w:rsidR="00652411" w:rsidRPr="00B1445E" w:rsidRDefault="00B45AC0" w:rsidP="00DC2289">
            <w:pPr>
              <w:pStyle w:val="ListParagraph"/>
              <w:numPr>
                <w:ilvl w:val="0"/>
                <w:numId w:val="5"/>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Websites: MoNPD and WBG</w:t>
            </w:r>
          </w:p>
          <w:p w:rsidR="00652411" w:rsidRPr="00B1445E" w:rsidRDefault="00B45AC0" w:rsidP="00DC2289">
            <w:pPr>
              <w:pStyle w:val="ListParagraph"/>
              <w:numPr>
                <w:ilvl w:val="0"/>
                <w:numId w:val="5"/>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Brief summaries of the main features of the project SEP</w:t>
            </w:r>
          </w:p>
          <w:p w:rsidR="00652411" w:rsidRPr="00B1445E" w:rsidRDefault="00B45AC0" w:rsidP="00DC2289">
            <w:pPr>
              <w:pStyle w:val="ListParagraph"/>
              <w:numPr>
                <w:ilvl w:val="0"/>
                <w:numId w:val="5"/>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Audio-visual messages on the project (radio, TV in different languages)</w:t>
            </w:r>
          </w:p>
          <w:p w:rsidR="00652411" w:rsidRPr="00B1445E" w:rsidRDefault="00B45AC0" w:rsidP="00DC2289">
            <w:pPr>
              <w:pStyle w:val="ListParagraph"/>
              <w:numPr>
                <w:ilvl w:val="0"/>
                <w:numId w:val="5"/>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Newspaper stories/supplement</w:t>
            </w:r>
          </w:p>
          <w:p w:rsidR="00652411" w:rsidRPr="00B1445E" w:rsidRDefault="00B45AC0" w:rsidP="00DC2289">
            <w:pPr>
              <w:pStyle w:val="ListParagraph"/>
              <w:numPr>
                <w:ilvl w:val="0"/>
                <w:numId w:val="5"/>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Social Media (twitter, Facebook, Instagram WhatsApp) </w:t>
            </w:r>
          </w:p>
          <w:p w:rsidR="00652411" w:rsidRPr="00B1445E" w:rsidRDefault="00B45AC0" w:rsidP="00DC2289">
            <w:pPr>
              <w:pStyle w:val="ListParagraph"/>
              <w:numPr>
                <w:ilvl w:val="0"/>
                <w:numId w:val="5"/>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Emails</w:t>
            </w:r>
          </w:p>
          <w:p w:rsidR="00652411" w:rsidRPr="00B1445E" w:rsidRDefault="00B45AC0" w:rsidP="00DC2289">
            <w:pPr>
              <w:pStyle w:val="ListParagraph"/>
              <w:numPr>
                <w:ilvl w:val="0"/>
                <w:numId w:val="5"/>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Press releases</w:t>
            </w:r>
          </w:p>
          <w:p w:rsidR="00652411" w:rsidRPr="00B1445E" w:rsidRDefault="00B45AC0" w:rsidP="00DC2289">
            <w:pPr>
              <w:pStyle w:val="ListParagraph"/>
              <w:numPr>
                <w:ilvl w:val="0"/>
                <w:numId w:val="5"/>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Speeches</w:t>
            </w:r>
          </w:p>
        </w:tc>
        <w:tc>
          <w:tcPr>
            <w:tcW w:w="1843" w:type="dxa"/>
            <w:tcBorders>
              <w:bottom w:val="single" w:sz="4" w:space="0" w:color="auto"/>
            </w:tcBorders>
            <w:shd w:val="clear" w:color="auto" w:fill="auto"/>
          </w:tcPr>
          <w:p w:rsidR="00652411" w:rsidRPr="00B1445E" w:rsidRDefault="00B45AC0" w:rsidP="00DC2289">
            <w:pPr>
              <w:pStyle w:val="ListParagraph"/>
              <w:numPr>
                <w:ilvl w:val="0"/>
                <w:numId w:val="5"/>
              </w:numPr>
              <w:shd w:val="clear" w:color="auto" w:fill="FFFFFF" w:themeFill="background1"/>
              <w:spacing w:after="0" w:line="240" w:lineRule="auto"/>
              <w:ind w:left="244"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MoNPD and all partners involved in the project</w:t>
            </w:r>
          </w:p>
          <w:p w:rsidR="00652411" w:rsidRPr="00B1445E" w:rsidRDefault="00B45AC0" w:rsidP="00DC2289">
            <w:pPr>
              <w:pStyle w:val="ListParagraph"/>
              <w:numPr>
                <w:ilvl w:val="0"/>
                <w:numId w:val="5"/>
              </w:numPr>
              <w:shd w:val="clear" w:color="auto" w:fill="FFFFFF" w:themeFill="background1"/>
              <w:spacing w:after="0" w:line="240" w:lineRule="auto"/>
              <w:ind w:left="244"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Open access to all interested parties</w:t>
            </w:r>
          </w:p>
          <w:p w:rsidR="00652411" w:rsidRPr="00B1445E" w:rsidRDefault="00B45AC0" w:rsidP="00DC2289">
            <w:pPr>
              <w:pStyle w:val="ListParagraph"/>
              <w:numPr>
                <w:ilvl w:val="0"/>
                <w:numId w:val="5"/>
              </w:numPr>
              <w:shd w:val="clear" w:color="auto" w:fill="FFFFFF" w:themeFill="background1"/>
              <w:spacing w:after="0" w:line="240" w:lineRule="auto"/>
              <w:ind w:left="244"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Development and distribution of printed project flyers </w:t>
            </w:r>
          </w:p>
        </w:tc>
        <w:tc>
          <w:tcPr>
            <w:tcW w:w="1842" w:type="dxa"/>
            <w:tcBorders>
              <w:bottom w:val="single" w:sz="4" w:space="0" w:color="auto"/>
            </w:tcBorders>
            <w:shd w:val="clear" w:color="auto" w:fill="auto"/>
          </w:tcPr>
          <w:p w:rsidR="00537C29" w:rsidRPr="00B1445E" w:rsidRDefault="00B45AC0" w:rsidP="00DC2289">
            <w:pPr>
              <w:pStyle w:val="ListParagraph"/>
              <w:numPr>
                <w:ilvl w:val="0"/>
                <w:numId w:val="5"/>
              </w:numPr>
              <w:shd w:val="clear" w:color="auto" w:fill="FFFFFF" w:themeFill="background1"/>
              <w:spacing w:after="0" w:line="240" w:lineRule="auto"/>
              <w:ind w:left="203"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MoNPD</w:t>
            </w:r>
          </w:p>
          <w:p w:rsidR="00652411" w:rsidRPr="00B1445E" w:rsidRDefault="00B45AC0" w:rsidP="00DC2289">
            <w:pPr>
              <w:pStyle w:val="ListParagraph"/>
              <w:numPr>
                <w:ilvl w:val="0"/>
                <w:numId w:val="5"/>
              </w:numPr>
              <w:shd w:val="clear" w:color="auto" w:fill="FFFFFF" w:themeFill="background1"/>
              <w:spacing w:after="0" w:line="240" w:lineRule="auto"/>
              <w:ind w:left="203"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PIU</w:t>
            </w:r>
          </w:p>
          <w:p w:rsidR="00652411" w:rsidRPr="00B1445E" w:rsidRDefault="00B45AC0" w:rsidP="00DC2289">
            <w:pPr>
              <w:pStyle w:val="ListParagraph"/>
              <w:numPr>
                <w:ilvl w:val="0"/>
                <w:numId w:val="5"/>
              </w:numPr>
              <w:shd w:val="clear" w:color="auto" w:fill="FFFFFF" w:themeFill="background1"/>
              <w:spacing w:after="0" w:line="240" w:lineRule="auto"/>
              <w:ind w:left="203"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WBG Team</w:t>
            </w:r>
          </w:p>
          <w:p w:rsidR="00652411" w:rsidRPr="00B1445E" w:rsidRDefault="00652411" w:rsidP="00DC2289">
            <w:pPr>
              <w:shd w:val="clear" w:color="auto" w:fill="FFFFFF" w:themeFill="background1"/>
              <w:spacing w:after="0" w:line="240" w:lineRule="auto"/>
              <w:ind w:left="203" w:hanging="180"/>
              <w:jc w:val="left"/>
              <w:rPr>
                <w:rFonts w:asciiTheme="majorBidi" w:eastAsia="Arial Unicode MS" w:hAnsiTheme="majorBidi" w:cstheme="majorBidi"/>
                <w:color w:val="000000" w:themeColor="text1"/>
                <w:lang w:val="en-GB"/>
              </w:rPr>
            </w:pPr>
          </w:p>
        </w:tc>
      </w:tr>
      <w:tr w:rsidR="00652411" w:rsidRPr="00B1445E" w:rsidTr="00DC2289">
        <w:trPr>
          <w:trHeight w:val="294"/>
        </w:trPr>
        <w:tc>
          <w:tcPr>
            <w:tcW w:w="10201" w:type="dxa"/>
            <w:gridSpan w:val="4"/>
            <w:shd w:val="clear" w:color="auto" w:fill="auto"/>
          </w:tcPr>
          <w:p w:rsidR="00652411" w:rsidRPr="00B1445E" w:rsidRDefault="00B45AC0" w:rsidP="00DC2289">
            <w:pPr>
              <w:shd w:val="clear" w:color="auto" w:fill="FFFFFF" w:themeFill="background1"/>
              <w:spacing w:after="0" w:line="240" w:lineRule="auto"/>
              <w:ind w:left="203" w:hanging="180"/>
              <w:rPr>
                <w:rFonts w:asciiTheme="majorBidi" w:eastAsia="Arial Unicode MS" w:hAnsiTheme="majorBidi" w:cstheme="majorBidi"/>
                <w:b/>
                <w:color w:val="000000" w:themeColor="text1"/>
                <w:lang w:val="en-GB"/>
              </w:rPr>
            </w:pPr>
            <w:r w:rsidRPr="00B45AC0">
              <w:rPr>
                <w:rFonts w:asciiTheme="majorBidi" w:eastAsia="Arial Unicode MS" w:hAnsiTheme="majorBidi" w:cstheme="majorBidi"/>
                <w:b/>
                <w:color w:val="000000" w:themeColor="text1"/>
                <w:lang w:val="en-GB"/>
              </w:rPr>
              <w:t xml:space="preserve">During implementation  </w:t>
            </w:r>
          </w:p>
        </w:tc>
      </w:tr>
      <w:tr w:rsidR="00652411" w:rsidRPr="00B1445E" w:rsidTr="00DC2289">
        <w:trPr>
          <w:trHeight w:val="544"/>
        </w:trPr>
        <w:tc>
          <w:tcPr>
            <w:tcW w:w="2972" w:type="dxa"/>
            <w:shd w:val="clear" w:color="auto" w:fill="auto"/>
          </w:tcPr>
          <w:p w:rsidR="00652411" w:rsidRPr="00B1445E" w:rsidRDefault="00B45AC0" w:rsidP="00DC2289">
            <w:pPr>
              <w:shd w:val="clear" w:color="auto" w:fill="FFFFFF" w:themeFill="background1"/>
              <w:spacing w:after="0" w:line="240" w:lineRule="auto"/>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Roll-out of project activities </w:t>
            </w:r>
          </w:p>
        </w:tc>
        <w:tc>
          <w:tcPr>
            <w:tcW w:w="3544" w:type="dxa"/>
            <w:shd w:val="clear" w:color="auto" w:fill="auto"/>
          </w:tcPr>
          <w:p w:rsidR="00652411" w:rsidRPr="00B1445E" w:rsidRDefault="00B45AC0" w:rsidP="00DC2289">
            <w:pPr>
              <w:pStyle w:val="ListParagraph"/>
              <w:numPr>
                <w:ilvl w:val="0"/>
                <w:numId w:val="9"/>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Key informant interviews with key stakeholders</w:t>
            </w:r>
          </w:p>
          <w:p w:rsidR="00652411" w:rsidRPr="00B1445E" w:rsidRDefault="00B45AC0" w:rsidP="00DC2289">
            <w:pPr>
              <w:pStyle w:val="ListParagraph"/>
              <w:numPr>
                <w:ilvl w:val="0"/>
                <w:numId w:val="9"/>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Community discussions (through public meetings and call-in radio sessions/activations) including screening, awareness raising on SEAH and GM mechanism and memorandums of understandings and land agreements documented in summary safeguards reports in C-ESMPs</w:t>
            </w:r>
          </w:p>
          <w:p w:rsidR="00652411" w:rsidRPr="00B1445E" w:rsidRDefault="00B45AC0" w:rsidP="00DC2289">
            <w:pPr>
              <w:pStyle w:val="ListParagraph"/>
              <w:numPr>
                <w:ilvl w:val="0"/>
                <w:numId w:val="9"/>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Disclosed and published ESIAs</w:t>
            </w:r>
          </w:p>
          <w:p w:rsidR="00652411" w:rsidRPr="00B1445E" w:rsidRDefault="00B45AC0" w:rsidP="00DC2289">
            <w:pPr>
              <w:pStyle w:val="ListParagraph"/>
              <w:numPr>
                <w:ilvl w:val="0"/>
                <w:numId w:val="9"/>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Newsletters</w:t>
            </w:r>
          </w:p>
          <w:p w:rsidR="00652411" w:rsidRPr="00B1445E" w:rsidRDefault="00B45AC0" w:rsidP="00DC2289">
            <w:pPr>
              <w:pStyle w:val="ListParagraph"/>
              <w:numPr>
                <w:ilvl w:val="0"/>
                <w:numId w:val="9"/>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Newspaper stories/supplement</w:t>
            </w:r>
          </w:p>
          <w:p w:rsidR="00652411" w:rsidRPr="00B1445E" w:rsidRDefault="00B45AC0" w:rsidP="00DC2289">
            <w:pPr>
              <w:pStyle w:val="ListParagraph"/>
              <w:numPr>
                <w:ilvl w:val="0"/>
                <w:numId w:val="9"/>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Social Media (twitter, Facebook, Instagram WhatsApp) </w:t>
            </w:r>
          </w:p>
          <w:p w:rsidR="00652411" w:rsidRPr="00B1445E" w:rsidRDefault="00B45AC0" w:rsidP="00DC2289">
            <w:pPr>
              <w:pStyle w:val="ListParagraph"/>
              <w:numPr>
                <w:ilvl w:val="0"/>
                <w:numId w:val="9"/>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Emails)</w:t>
            </w:r>
          </w:p>
          <w:p w:rsidR="00652411" w:rsidRPr="00B1445E" w:rsidRDefault="00B45AC0" w:rsidP="00DC2289">
            <w:pPr>
              <w:pStyle w:val="ListParagraph"/>
              <w:numPr>
                <w:ilvl w:val="0"/>
                <w:numId w:val="9"/>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Press releases</w:t>
            </w:r>
          </w:p>
          <w:p w:rsidR="00652411" w:rsidRPr="00B1445E" w:rsidRDefault="00B45AC0" w:rsidP="00DC2289">
            <w:pPr>
              <w:pStyle w:val="ListParagraph"/>
              <w:numPr>
                <w:ilvl w:val="0"/>
                <w:numId w:val="9"/>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Speeches</w:t>
            </w:r>
          </w:p>
          <w:p w:rsidR="00652411" w:rsidRPr="00B1445E" w:rsidRDefault="00B45AC0" w:rsidP="00DC2289">
            <w:pPr>
              <w:pStyle w:val="ListParagraph"/>
              <w:numPr>
                <w:ilvl w:val="0"/>
                <w:numId w:val="9"/>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Mobile phone mass messages</w:t>
            </w:r>
          </w:p>
        </w:tc>
        <w:tc>
          <w:tcPr>
            <w:tcW w:w="1843" w:type="dxa"/>
            <w:shd w:val="clear" w:color="auto" w:fill="auto"/>
          </w:tcPr>
          <w:p w:rsidR="00652411" w:rsidRPr="00B1445E" w:rsidRDefault="00B45AC0" w:rsidP="00DC2289">
            <w:pPr>
              <w:pStyle w:val="ListParagraph"/>
              <w:numPr>
                <w:ilvl w:val="0"/>
                <w:numId w:val="10"/>
              </w:numPr>
              <w:shd w:val="clear" w:color="auto" w:fill="FFFFFF" w:themeFill="background1"/>
              <w:spacing w:after="0" w:line="240" w:lineRule="auto"/>
              <w:ind w:left="244"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Community members including vulnerable and disadvantaged groups</w:t>
            </w:r>
          </w:p>
          <w:p w:rsidR="00652411" w:rsidRPr="00B1445E" w:rsidRDefault="00B45AC0" w:rsidP="00DC2289">
            <w:pPr>
              <w:pStyle w:val="ListParagraph"/>
              <w:numPr>
                <w:ilvl w:val="0"/>
                <w:numId w:val="10"/>
              </w:numPr>
              <w:shd w:val="clear" w:color="auto" w:fill="FFFFFF" w:themeFill="background1"/>
              <w:spacing w:after="0" w:line="240" w:lineRule="auto"/>
              <w:ind w:left="244"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Government departments </w:t>
            </w:r>
          </w:p>
          <w:p w:rsidR="00652411" w:rsidRPr="00B1445E" w:rsidRDefault="00B45AC0" w:rsidP="00DC2289">
            <w:pPr>
              <w:pStyle w:val="ListParagraph"/>
              <w:numPr>
                <w:ilvl w:val="0"/>
                <w:numId w:val="10"/>
              </w:numPr>
              <w:shd w:val="clear" w:color="auto" w:fill="FFFFFF" w:themeFill="background1"/>
              <w:spacing w:after="0" w:line="240" w:lineRule="auto"/>
              <w:ind w:left="244"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Community Project Committees</w:t>
            </w:r>
          </w:p>
          <w:p w:rsidR="00652411" w:rsidRPr="00B1445E" w:rsidRDefault="00B45AC0" w:rsidP="00DC2289">
            <w:pPr>
              <w:pStyle w:val="ListParagraph"/>
              <w:numPr>
                <w:ilvl w:val="0"/>
                <w:numId w:val="10"/>
              </w:numPr>
              <w:shd w:val="clear" w:color="auto" w:fill="FFFFFF" w:themeFill="background1"/>
              <w:spacing w:after="0" w:line="240" w:lineRule="auto"/>
              <w:ind w:left="244"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Downstream communities </w:t>
            </w:r>
          </w:p>
          <w:p w:rsidR="00652411" w:rsidRPr="00B1445E" w:rsidRDefault="00B45AC0" w:rsidP="00DC2289">
            <w:pPr>
              <w:pStyle w:val="ListParagraph"/>
              <w:numPr>
                <w:ilvl w:val="0"/>
                <w:numId w:val="10"/>
              </w:numPr>
              <w:shd w:val="clear" w:color="auto" w:fill="FFFFFF" w:themeFill="background1"/>
              <w:spacing w:after="0" w:line="240" w:lineRule="auto"/>
              <w:ind w:left="244"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Target Universities/Colleges’ administrations</w:t>
            </w:r>
          </w:p>
          <w:p w:rsidR="00652411" w:rsidRPr="00B1445E" w:rsidRDefault="00B45AC0" w:rsidP="00DC2289">
            <w:pPr>
              <w:pStyle w:val="ListParagraph"/>
              <w:numPr>
                <w:ilvl w:val="0"/>
                <w:numId w:val="10"/>
              </w:numPr>
              <w:shd w:val="clear" w:color="auto" w:fill="FFFFFF" w:themeFill="background1"/>
              <w:spacing w:after="0" w:line="240" w:lineRule="auto"/>
              <w:ind w:left="244"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Media houses</w:t>
            </w:r>
          </w:p>
          <w:p w:rsidR="00652411" w:rsidRPr="00B1445E" w:rsidRDefault="00652411" w:rsidP="00DC2289">
            <w:pPr>
              <w:pStyle w:val="ListParagraph"/>
              <w:shd w:val="clear" w:color="auto" w:fill="FFFFFF" w:themeFill="background1"/>
              <w:spacing w:after="0" w:line="240" w:lineRule="auto"/>
              <w:ind w:left="244" w:hanging="180"/>
              <w:contextualSpacing/>
              <w:jc w:val="left"/>
              <w:rPr>
                <w:rFonts w:asciiTheme="majorBidi" w:eastAsia="Arial Unicode MS" w:hAnsiTheme="majorBidi" w:cstheme="majorBidi"/>
                <w:color w:val="000000" w:themeColor="text1"/>
                <w:lang w:val="en-GB"/>
              </w:rPr>
            </w:pPr>
          </w:p>
        </w:tc>
        <w:tc>
          <w:tcPr>
            <w:tcW w:w="1842" w:type="dxa"/>
            <w:shd w:val="clear" w:color="auto" w:fill="auto"/>
          </w:tcPr>
          <w:p w:rsidR="00652411" w:rsidRPr="00B1445E" w:rsidRDefault="00B45AC0" w:rsidP="00DC2289">
            <w:pPr>
              <w:pStyle w:val="ListParagraph"/>
              <w:numPr>
                <w:ilvl w:val="0"/>
                <w:numId w:val="10"/>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MoNPD</w:t>
            </w:r>
          </w:p>
          <w:p w:rsidR="005A3CB3" w:rsidRPr="00B1445E" w:rsidRDefault="00B45AC0" w:rsidP="00DC2289">
            <w:pPr>
              <w:pStyle w:val="ListParagraph"/>
              <w:numPr>
                <w:ilvl w:val="0"/>
                <w:numId w:val="10"/>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PIU </w:t>
            </w:r>
          </w:p>
          <w:p w:rsidR="00652411" w:rsidRPr="00B1445E" w:rsidRDefault="00B45AC0" w:rsidP="00DC2289">
            <w:pPr>
              <w:pStyle w:val="ListParagraph"/>
              <w:numPr>
                <w:ilvl w:val="0"/>
                <w:numId w:val="10"/>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Line Ministries</w:t>
            </w:r>
          </w:p>
          <w:p w:rsidR="00652411" w:rsidRPr="00B1445E" w:rsidRDefault="00B45AC0" w:rsidP="00DC2289">
            <w:pPr>
              <w:pStyle w:val="ListParagraph"/>
              <w:numPr>
                <w:ilvl w:val="0"/>
                <w:numId w:val="10"/>
              </w:numPr>
              <w:shd w:val="clear" w:color="auto" w:fill="FFFFFF" w:themeFill="background1"/>
              <w:spacing w:after="0" w:line="240" w:lineRule="auto"/>
              <w:ind w:left="203" w:hanging="180"/>
              <w:contextualSpacing/>
              <w:jc w:val="left"/>
              <w:rPr>
                <w:rFonts w:asciiTheme="majorBidi" w:hAnsiTheme="majorBidi" w:cstheme="majorBidi"/>
                <w:color w:val="000000" w:themeColor="text1"/>
                <w:lang w:val="en-GB"/>
              </w:rPr>
            </w:pPr>
            <w:r w:rsidRPr="00B45AC0">
              <w:rPr>
                <w:rFonts w:asciiTheme="majorBidi" w:eastAsia="Arial Unicode MS" w:hAnsiTheme="majorBidi" w:cstheme="majorBidi"/>
                <w:color w:val="000000" w:themeColor="text1"/>
                <w:lang w:val="en-GB"/>
              </w:rPr>
              <w:t>Communication expert</w:t>
            </w:r>
          </w:p>
          <w:p w:rsidR="00652411" w:rsidRPr="00B1445E" w:rsidRDefault="00B45AC0" w:rsidP="00DC2289">
            <w:pPr>
              <w:pStyle w:val="ListParagraph"/>
              <w:numPr>
                <w:ilvl w:val="0"/>
                <w:numId w:val="10"/>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Social and environmental specialists</w:t>
            </w:r>
          </w:p>
          <w:p w:rsidR="00652411" w:rsidRPr="00B1445E" w:rsidRDefault="00B45AC0" w:rsidP="00DC2289">
            <w:pPr>
              <w:pStyle w:val="ListParagraph"/>
              <w:numPr>
                <w:ilvl w:val="0"/>
                <w:numId w:val="10"/>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Project management specialist</w:t>
            </w:r>
          </w:p>
        </w:tc>
      </w:tr>
      <w:tr w:rsidR="00652411" w:rsidRPr="00B1445E" w:rsidTr="00DC2289">
        <w:trPr>
          <w:trHeight w:val="544"/>
        </w:trPr>
        <w:tc>
          <w:tcPr>
            <w:tcW w:w="2972" w:type="dxa"/>
            <w:shd w:val="clear" w:color="auto" w:fill="auto"/>
          </w:tcPr>
          <w:p w:rsidR="00652411" w:rsidRPr="00B1445E" w:rsidRDefault="00B45AC0" w:rsidP="00DC2289">
            <w:pPr>
              <w:shd w:val="clear" w:color="auto" w:fill="FFFFFF" w:themeFill="background1"/>
              <w:spacing w:after="0" w:line="240" w:lineRule="auto"/>
              <w:ind w:left="0" w:firstLine="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Highlights of project activities, progress, achievements and lessons learned</w:t>
            </w:r>
          </w:p>
        </w:tc>
        <w:tc>
          <w:tcPr>
            <w:tcW w:w="3544" w:type="dxa"/>
            <w:shd w:val="clear" w:color="auto" w:fill="auto"/>
          </w:tcPr>
          <w:p w:rsidR="00652411" w:rsidRPr="00B1445E" w:rsidRDefault="00B45AC0" w:rsidP="00DC2289">
            <w:pPr>
              <w:pStyle w:val="ListParagraph"/>
              <w:numPr>
                <w:ilvl w:val="0"/>
                <w:numId w:val="8"/>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Annual reviews including community feedback.</w:t>
            </w:r>
          </w:p>
          <w:p w:rsidR="00652411" w:rsidRPr="00B1445E" w:rsidRDefault="00B45AC0" w:rsidP="00DC2289">
            <w:pPr>
              <w:pStyle w:val="ListParagraph"/>
              <w:numPr>
                <w:ilvl w:val="0"/>
                <w:numId w:val="8"/>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Annual GoSL stakeholder workshops</w:t>
            </w:r>
          </w:p>
          <w:p w:rsidR="00652411" w:rsidRPr="00B1445E" w:rsidRDefault="00B45AC0" w:rsidP="00DC2289">
            <w:pPr>
              <w:pStyle w:val="ListParagraph"/>
              <w:numPr>
                <w:ilvl w:val="0"/>
                <w:numId w:val="8"/>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TV/Radio spots/activations and announcements</w:t>
            </w:r>
          </w:p>
          <w:p w:rsidR="00652411" w:rsidRPr="00B1445E" w:rsidRDefault="00B45AC0" w:rsidP="00DC2289">
            <w:pPr>
              <w:pStyle w:val="ListParagraph"/>
              <w:numPr>
                <w:ilvl w:val="0"/>
                <w:numId w:val="8"/>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Print materials (newsletters and flyers)</w:t>
            </w:r>
          </w:p>
          <w:p w:rsidR="00652411" w:rsidRPr="00B1445E" w:rsidRDefault="00B45AC0" w:rsidP="00DC2289">
            <w:pPr>
              <w:pStyle w:val="ListParagraph"/>
              <w:numPr>
                <w:ilvl w:val="0"/>
                <w:numId w:val="8"/>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Town hall meetings</w:t>
            </w:r>
          </w:p>
          <w:p w:rsidR="00652411" w:rsidRPr="00B1445E" w:rsidRDefault="00B45AC0" w:rsidP="00DC2289">
            <w:pPr>
              <w:pStyle w:val="ListParagraph"/>
              <w:numPr>
                <w:ilvl w:val="0"/>
                <w:numId w:val="8"/>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Newspaper stories/supplement</w:t>
            </w:r>
          </w:p>
          <w:p w:rsidR="00652411" w:rsidRPr="00B1445E" w:rsidRDefault="00B45AC0" w:rsidP="00DC2289">
            <w:pPr>
              <w:pStyle w:val="ListParagraph"/>
              <w:numPr>
                <w:ilvl w:val="0"/>
                <w:numId w:val="8"/>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Social Media (twitter, Facebook, Instagram WhatsApp) </w:t>
            </w:r>
          </w:p>
          <w:p w:rsidR="00652411" w:rsidRPr="00B1445E" w:rsidRDefault="00B45AC0" w:rsidP="00DC2289">
            <w:pPr>
              <w:pStyle w:val="ListParagraph"/>
              <w:numPr>
                <w:ilvl w:val="0"/>
                <w:numId w:val="8"/>
              </w:numPr>
              <w:shd w:val="clear" w:color="auto" w:fill="FFFFFF" w:themeFill="background1"/>
              <w:spacing w:after="0" w:line="240" w:lineRule="auto"/>
              <w:ind w:left="199" w:hanging="180"/>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Emails</w:t>
            </w:r>
          </w:p>
          <w:p w:rsidR="00652411" w:rsidRPr="00B1445E" w:rsidRDefault="00B45AC0" w:rsidP="00DC2289">
            <w:pPr>
              <w:pStyle w:val="ListParagraph"/>
              <w:numPr>
                <w:ilvl w:val="0"/>
                <w:numId w:val="8"/>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Press releases</w:t>
            </w:r>
          </w:p>
          <w:p w:rsidR="00652411" w:rsidRPr="00B1445E" w:rsidRDefault="00B45AC0" w:rsidP="00DC2289">
            <w:pPr>
              <w:pStyle w:val="ListParagraph"/>
              <w:numPr>
                <w:ilvl w:val="0"/>
                <w:numId w:val="8"/>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Speeches</w:t>
            </w:r>
          </w:p>
          <w:p w:rsidR="00652411" w:rsidRPr="00B1445E" w:rsidRDefault="00B45AC0" w:rsidP="00DC2289">
            <w:pPr>
              <w:pStyle w:val="ListParagraph"/>
              <w:numPr>
                <w:ilvl w:val="0"/>
                <w:numId w:val="8"/>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Mobile phone block message</w:t>
            </w:r>
          </w:p>
        </w:tc>
        <w:tc>
          <w:tcPr>
            <w:tcW w:w="1843" w:type="dxa"/>
            <w:shd w:val="clear" w:color="auto" w:fill="auto"/>
          </w:tcPr>
          <w:p w:rsidR="00652411" w:rsidRPr="00B1445E" w:rsidRDefault="00B45AC0" w:rsidP="00DC2289">
            <w:pPr>
              <w:pStyle w:val="ListParagraph"/>
              <w:numPr>
                <w:ilvl w:val="0"/>
                <w:numId w:val="21"/>
              </w:numPr>
              <w:shd w:val="clear" w:color="auto" w:fill="FFFFFF" w:themeFill="background1"/>
              <w:spacing w:after="0" w:line="240" w:lineRule="auto"/>
              <w:ind w:left="244" w:hanging="180"/>
              <w:jc w:val="left"/>
              <w:rPr>
                <w:rFonts w:asciiTheme="majorBidi"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Project affected </w:t>
            </w:r>
            <w:r w:rsidRPr="00B45AC0">
              <w:rPr>
                <w:rFonts w:asciiTheme="majorBidi" w:hAnsiTheme="majorBidi" w:cstheme="majorBidi"/>
                <w:color w:val="000000" w:themeColor="text1"/>
                <w:lang w:val="en-GB"/>
              </w:rPr>
              <w:t xml:space="preserve">persons and entities and interested parties </w:t>
            </w:r>
          </w:p>
          <w:p w:rsidR="00652411" w:rsidRPr="00B1445E" w:rsidRDefault="00B45AC0" w:rsidP="00DC2289">
            <w:pPr>
              <w:pStyle w:val="ListParagraph"/>
              <w:numPr>
                <w:ilvl w:val="0"/>
                <w:numId w:val="21"/>
              </w:numPr>
              <w:shd w:val="clear" w:color="auto" w:fill="FFFFFF" w:themeFill="background1"/>
              <w:spacing w:after="0" w:line="240" w:lineRule="auto"/>
              <w:ind w:left="244" w:hanging="180"/>
              <w:jc w:val="left"/>
              <w:rPr>
                <w:rFonts w:asciiTheme="majorBidi" w:hAnsiTheme="majorBidi" w:cstheme="majorBidi"/>
                <w:color w:val="000000" w:themeColor="text1"/>
                <w:lang w:val="en-GB"/>
              </w:rPr>
            </w:pPr>
            <w:r w:rsidRPr="00B45AC0">
              <w:rPr>
                <w:rFonts w:asciiTheme="majorBidi" w:eastAsia="Arial Unicode MS" w:hAnsiTheme="majorBidi" w:cstheme="majorBidi"/>
                <w:color w:val="000000" w:themeColor="text1"/>
                <w:lang w:val="en-GB"/>
              </w:rPr>
              <w:t>World Bank</w:t>
            </w:r>
          </w:p>
          <w:p w:rsidR="00652411" w:rsidRPr="00B1445E" w:rsidRDefault="00652411" w:rsidP="00DC2289">
            <w:pPr>
              <w:shd w:val="clear" w:color="auto" w:fill="FFFFFF" w:themeFill="background1"/>
              <w:spacing w:after="0" w:line="240" w:lineRule="auto"/>
              <w:ind w:left="244" w:hanging="180"/>
              <w:jc w:val="left"/>
              <w:rPr>
                <w:rFonts w:asciiTheme="majorBidi" w:eastAsia="Arial Unicode MS" w:hAnsiTheme="majorBidi" w:cstheme="majorBidi"/>
                <w:color w:val="000000" w:themeColor="text1"/>
                <w:lang w:val="en-GB"/>
              </w:rPr>
            </w:pPr>
          </w:p>
        </w:tc>
        <w:tc>
          <w:tcPr>
            <w:tcW w:w="1842" w:type="dxa"/>
            <w:shd w:val="clear" w:color="auto" w:fill="auto"/>
          </w:tcPr>
          <w:p w:rsidR="00652411" w:rsidRPr="00B1445E" w:rsidRDefault="00B45AC0" w:rsidP="00DC2289">
            <w:pPr>
              <w:pStyle w:val="ListParagraph"/>
              <w:numPr>
                <w:ilvl w:val="0"/>
                <w:numId w:val="18"/>
              </w:numPr>
              <w:shd w:val="clear" w:color="auto" w:fill="FFFFFF" w:themeFill="background1"/>
              <w:spacing w:after="0" w:line="240" w:lineRule="auto"/>
              <w:ind w:left="203"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MoNPDPIU</w:t>
            </w:r>
          </w:p>
          <w:p w:rsidR="00652411" w:rsidRPr="00B1445E" w:rsidRDefault="00B45AC0" w:rsidP="00DC2289">
            <w:pPr>
              <w:pStyle w:val="ListParagraph"/>
              <w:numPr>
                <w:ilvl w:val="0"/>
                <w:numId w:val="18"/>
              </w:numPr>
              <w:shd w:val="clear" w:color="auto" w:fill="FFFFFF" w:themeFill="background1"/>
              <w:spacing w:after="0" w:line="240" w:lineRule="auto"/>
              <w:ind w:left="203"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Social specialists</w:t>
            </w:r>
          </w:p>
        </w:tc>
      </w:tr>
      <w:tr w:rsidR="00652411" w:rsidRPr="00B1445E" w:rsidTr="00DC2289">
        <w:trPr>
          <w:trHeight w:val="544"/>
        </w:trPr>
        <w:tc>
          <w:tcPr>
            <w:tcW w:w="2972" w:type="dxa"/>
            <w:vMerge w:val="restart"/>
            <w:shd w:val="clear" w:color="auto" w:fill="auto"/>
          </w:tcPr>
          <w:p w:rsidR="00652411" w:rsidRPr="00B1445E" w:rsidRDefault="00B45AC0" w:rsidP="00DC2289">
            <w:pPr>
              <w:shd w:val="clear" w:color="auto" w:fill="FFFFFF" w:themeFill="background1"/>
              <w:spacing w:after="0" w:line="240" w:lineRule="auto"/>
              <w:ind w:left="0" w:firstLine="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Complaints/Compliments about the project implementation</w:t>
            </w:r>
          </w:p>
        </w:tc>
        <w:tc>
          <w:tcPr>
            <w:tcW w:w="3544" w:type="dxa"/>
            <w:shd w:val="clear" w:color="auto" w:fill="auto"/>
          </w:tcPr>
          <w:p w:rsidR="00652411" w:rsidRPr="00B1445E" w:rsidRDefault="00B45AC0" w:rsidP="00DC2289">
            <w:pPr>
              <w:pStyle w:val="ListParagraph"/>
              <w:numPr>
                <w:ilvl w:val="0"/>
                <w:numId w:val="24"/>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Logs and reports from the national GM focal person,</w:t>
            </w:r>
          </w:p>
          <w:p w:rsidR="00652411" w:rsidRPr="00B1445E" w:rsidRDefault="00B45AC0" w:rsidP="00DC2289">
            <w:pPr>
              <w:pStyle w:val="ListParagraph"/>
              <w:numPr>
                <w:ilvl w:val="0"/>
                <w:numId w:val="24"/>
              </w:numPr>
              <w:shd w:val="clear" w:color="auto" w:fill="FFFFFF" w:themeFill="background1"/>
              <w:spacing w:after="0" w:line="240" w:lineRule="auto"/>
              <w:ind w:left="199"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State GM focal persons </w:t>
            </w:r>
          </w:p>
          <w:p w:rsidR="00652411" w:rsidRPr="00B1445E" w:rsidRDefault="00B45AC0" w:rsidP="00DC2289">
            <w:pPr>
              <w:pStyle w:val="ListParagraph"/>
              <w:numPr>
                <w:ilvl w:val="0"/>
                <w:numId w:val="24"/>
              </w:numPr>
              <w:shd w:val="clear" w:color="auto" w:fill="FFFFFF" w:themeFill="background1"/>
              <w:spacing w:after="0" w:line="240" w:lineRule="auto"/>
              <w:ind w:left="199"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GM complaints points in GoSL and local/district level </w:t>
            </w:r>
          </w:p>
          <w:p w:rsidR="00652411" w:rsidRPr="00B1445E" w:rsidRDefault="00B45AC0" w:rsidP="00DC2289">
            <w:pPr>
              <w:pStyle w:val="ListParagraph"/>
              <w:numPr>
                <w:ilvl w:val="0"/>
                <w:numId w:val="24"/>
              </w:numPr>
              <w:shd w:val="clear" w:color="auto" w:fill="FFFFFF" w:themeFill="background1"/>
              <w:spacing w:after="0" w:line="240" w:lineRule="auto"/>
              <w:ind w:left="199"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Toll free lines</w:t>
            </w:r>
          </w:p>
        </w:tc>
        <w:tc>
          <w:tcPr>
            <w:tcW w:w="1843" w:type="dxa"/>
            <w:shd w:val="clear" w:color="auto" w:fill="auto"/>
          </w:tcPr>
          <w:p w:rsidR="00652411" w:rsidRPr="00B1445E" w:rsidRDefault="00B45AC0" w:rsidP="00DC2289">
            <w:pPr>
              <w:pStyle w:val="ListParagraph"/>
              <w:numPr>
                <w:ilvl w:val="0"/>
                <w:numId w:val="11"/>
              </w:numPr>
              <w:shd w:val="clear" w:color="auto" w:fill="FFFFFF" w:themeFill="background1"/>
              <w:spacing w:after="0" w:line="240" w:lineRule="auto"/>
              <w:ind w:left="244"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Receivers of information and services</w:t>
            </w:r>
          </w:p>
          <w:p w:rsidR="00652411" w:rsidRPr="00B1445E" w:rsidRDefault="00B45AC0" w:rsidP="00DC2289">
            <w:pPr>
              <w:pStyle w:val="ListParagraph"/>
              <w:numPr>
                <w:ilvl w:val="0"/>
                <w:numId w:val="11"/>
              </w:numPr>
              <w:shd w:val="clear" w:color="auto" w:fill="FFFFFF" w:themeFill="background1"/>
              <w:spacing w:after="0" w:line="240" w:lineRule="auto"/>
              <w:ind w:left="244"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Information or Data managers</w:t>
            </w:r>
          </w:p>
        </w:tc>
        <w:tc>
          <w:tcPr>
            <w:tcW w:w="1842" w:type="dxa"/>
            <w:shd w:val="clear" w:color="auto" w:fill="auto"/>
          </w:tcPr>
          <w:p w:rsidR="00652411" w:rsidRPr="00B1445E" w:rsidRDefault="00B45AC0" w:rsidP="00DC2289">
            <w:pPr>
              <w:shd w:val="clear" w:color="auto" w:fill="FFFFFF" w:themeFill="background1"/>
              <w:spacing w:after="0" w:line="240" w:lineRule="auto"/>
              <w:ind w:left="38" w:hanging="15"/>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PIU socialspecialists and Gender Specialist</w:t>
            </w:r>
          </w:p>
          <w:p w:rsidR="00652411" w:rsidRPr="00B1445E" w:rsidRDefault="00B45AC0" w:rsidP="00DC2289">
            <w:pPr>
              <w:shd w:val="clear" w:color="auto" w:fill="FFFFFF" w:themeFill="background1"/>
              <w:spacing w:after="0" w:line="240" w:lineRule="auto"/>
              <w:ind w:left="38" w:hanging="15"/>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Grievance Redress Committee</w:t>
            </w:r>
          </w:p>
        </w:tc>
      </w:tr>
      <w:tr w:rsidR="00652411" w:rsidRPr="00B1445E" w:rsidTr="00DC2289">
        <w:trPr>
          <w:trHeight w:val="1106"/>
        </w:trPr>
        <w:tc>
          <w:tcPr>
            <w:tcW w:w="2972" w:type="dxa"/>
            <w:vMerge/>
            <w:tcBorders>
              <w:bottom w:val="single" w:sz="4" w:space="0" w:color="auto"/>
            </w:tcBorders>
            <w:shd w:val="clear" w:color="auto" w:fill="auto"/>
          </w:tcPr>
          <w:p w:rsidR="00652411" w:rsidRPr="00B1445E" w:rsidRDefault="00652411" w:rsidP="00DC2289">
            <w:pPr>
              <w:shd w:val="clear" w:color="auto" w:fill="FFFFFF" w:themeFill="background1"/>
              <w:spacing w:after="0" w:line="240" w:lineRule="auto"/>
              <w:ind w:left="1"/>
              <w:rPr>
                <w:rFonts w:asciiTheme="majorBidi" w:eastAsia="Arial Unicode MS" w:hAnsiTheme="majorBidi" w:cstheme="majorBidi"/>
                <w:color w:val="000000" w:themeColor="text1"/>
                <w:lang w:val="en-GB"/>
              </w:rPr>
            </w:pPr>
          </w:p>
        </w:tc>
        <w:tc>
          <w:tcPr>
            <w:tcW w:w="3544" w:type="dxa"/>
            <w:tcBorders>
              <w:bottom w:val="single" w:sz="4" w:space="0" w:color="auto"/>
            </w:tcBorders>
            <w:shd w:val="clear" w:color="auto" w:fill="auto"/>
          </w:tcPr>
          <w:p w:rsidR="00652411" w:rsidRPr="00B1445E" w:rsidRDefault="00B45AC0" w:rsidP="00DC2289">
            <w:pPr>
              <w:pStyle w:val="ListParagraph"/>
              <w:numPr>
                <w:ilvl w:val="0"/>
                <w:numId w:val="24"/>
              </w:numPr>
              <w:shd w:val="clear" w:color="auto" w:fill="FFFFFF" w:themeFill="background1"/>
              <w:spacing w:after="0" w:line="240" w:lineRule="auto"/>
              <w:ind w:left="199"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Surveys and direct observations of the project beneficiaries</w:t>
            </w:r>
          </w:p>
        </w:tc>
        <w:tc>
          <w:tcPr>
            <w:tcW w:w="1843" w:type="dxa"/>
            <w:tcBorders>
              <w:bottom w:val="single" w:sz="4" w:space="0" w:color="auto"/>
            </w:tcBorders>
            <w:shd w:val="clear" w:color="auto" w:fill="auto"/>
          </w:tcPr>
          <w:p w:rsidR="00652411" w:rsidRPr="00B1445E" w:rsidRDefault="00B45AC0" w:rsidP="00DC2289">
            <w:pPr>
              <w:pStyle w:val="ListParagraph"/>
              <w:numPr>
                <w:ilvl w:val="0"/>
                <w:numId w:val="13"/>
              </w:numPr>
              <w:shd w:val="clear" w:color="auto" w:fill="FFFFFF" w:themeFill="background1"/>
              <w:spacing w:after="0" w:line="240" w:lineRule="auto"/>
              <w:ind w:left="244" w:hanging="180"/>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All stakeholders including vulnerable and disadvantaged groups</w:t>
            </w:r>
          </w:p>
        </w:tc>
        <w:tc>
          <w:tcPr>
            <w:tcW w:w="1842" w:type="dxa"/>
            <w:tcBorders>
              <w:bottom w:val="single" w:sz="4" w:space="0" w:color="auto"/>
            </w:tcBorders>
            <w:shd w:val="clear" w:color="auto" w:fill="auto"/>
          </w:tcPr>
          <w:p w:rsidR="00652411" w:rsidRPr="00B1445E" w:rsidRDefault="00B45AC0" w:rsidP="00DC2289">
            <w:pPr>
              <w:pStyle w:val="ListParagraph"/>
              <w:numPr>
                <w:ilvl w:val="0"/>
                <w:numId w:val="13"/>
              </w:numPr>
              <w:shd w:val="clear" w:color="auto" w:fill="FFFFFF" w:themeFill="background1"/>
              <w:spacing w:after="0" w:line="240" w:lineRule="auto"/>
              <w:ind w:left="203" w:hanging="180"/>
              <w:contextualSpacing/>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MoNPD-PIU</w:t>
            </w:r>
          </w:p>
          <w:p w:rsidR="00652411" w:rsidRPr="00B1445E" w:rsidRDefault="00B45AC0" w:rsidP="00DC2289">
            <w:pPr>
              <w:pStyle w:val="ListParagraph"/>
              <w:numPr>
                <w:ilvl w:val="0"/>
                <w:numId w:val="13"/>
              </w:numPr>
              <w:shd w:val="clear" w:color="auto" w:fill="FFFFFF" w:themeFill="background1"/>
              <w:spacing w:after="0" w:line="240" w:lineRule="auto"/>
              <w:ind w:left="203" w:hanging="180"/>
              <w:contextualSpacing/>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Communication Officer</w:t>
            </w:r>
          </w:p>
          <w:p w:rsidR="00652411" w:rsidRPr="00B1445E" w:rsidRDefault="00B45AC0" w:rsidP="00DC2289">
            <w:pPr>
              <w:pStyle w:val="ListParagraph"/>
              <w:numPr>
                <w:ilvl w:val="0"/>
                <w:numId w:val="13"/>
              </w:numPr>
              <w:shd w:val="clear" w:color="auto" w:fill="FFFFFF" w:themeFill="background1"/>
              <w:spacing w:after="0" w:line="240" w:lineRule="auto"/>
              <w:ind w:left="203" w:hanging="180"/>
              <w:contextualSpacing/>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M&amp;E Officer</w:t>
            </w:r>
          </w:p>
        </w:tc>
      </w:tr>
      <w:tr w:rsidR="00652411" w:rsidRPr="00B1445E" w:rsidTr="00DC2289">
        <w:trPr>
          <w:trHeight w:val="1106"/>
        </w:trPr>
        <w:tc>
          <w:tcPr>
            <w:tcW w:w="2972" w:type="dxa"/>
            <w:tcBorders>
              <w:bottom w:val="single" w:sz="4" w:space="0" w:color="auto"/>
            </w:tcBorders>
            <w:shd w:val="clear" w:color="auto" w:fill="auto"/>
          </w:tcPr>
          <w:p w:rsidR="002C12F2" w:rsidRPr="00B1445E" w:rsidRDefault="00B45AC0" w:rsidP="00E95D2B">
            <w:pPr>
              <w:shd w:val="clear" w:color="auto" w:fill="FFFFFF" w:themeFill="background1"/>
              <w:spacing w:after="0" w:line="240" w:lineRule="auto"/>
              <w:ind w:left="157" w:hanging="90"/>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GBV/SEAH handling and management process</w:t>
            </w:r>
          </w:p>
        </w:tc>
        <w:tc>
          <w:tcPr>
            <w:tcW w:w="3544" w:type="dxa"/>
            <w:tcBorders>
              <w:bottom w:val="single" w:sz="4" w:space="0" w:color="auto"/>
            </w:tcBorders>
            <w:shd w:val="clear" w:color="auto" w:fill="auto"/>
          </w:tcPr>
          <w:p w:rsidR="00652411" w:rsidRPr="00B1445E" w:rsidRDefault="00B45AC0" w:rsidP="00DC2289">
            <w:pPr>
              <w:pStyle w:val="ListParagraph"/>
              <w:numPr>
                <w:ilvl w:val="0"/>
                <w:numId w:val="24"/>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Logs and reports from the national GBV focal person,</w:t>
            </w:r>
          </w:p>
          <w:p w:rsidR="00652411" w:rsidRPr="00B1445E" w:rsidRDefault="00B45AC0" w:rsidP="00DC2289">
            <w:pPr>
              <w:pStyle w:val="ListParagraph"/>
              <w:numPr>
                <w:ilvl w:val="0"/>
                <w:numId w:val="24"/>
              </w:numPr>
              <w:shd w:val="clear" w:color="auto" w:fill="FFFFFF" w:themeFill="background1"/>
              <w:spacing w:after="0" w:line="240" w:lineRule="auto"/>
              <w:ind w:left="199"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State GBV focal persons </w:t>
            </w:r>
          </w:p>
          <w:p w:rsidR="00652411" w:rsidRPr="00B1445E" w:rsidRDefault="00B45AC0" w:rsidP="00DC2289">
            <w:pPr>
              <w:pStyle w:val="ListParagraph"/>
              <w:numPr>
                <w:ilvl w:val="0"/>
                <w:numId w:val="24"/>
              </w:numPr>
              <w:shd w:val="clear" w:color="auto" w:fill="FFFFFF" w:themeFill="background1"/>
              <w:spacing w:after="0" w:line="240" w:lineRule="auto"/>
              <w:ind w:left="199"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GBV complaints points in Somaliland and local/district level </w:t>
            </w:r>
          </w:p>
          <w:p w:rsidR="00652411" w:rsidRPr="00B1445E" w:rsidRDefault="00B45AC0" w:rsidP="00DC2289">
            <w:pPr>
              <w:pStyle w:val="ListParagraph"/>
              <w:numPr>
                <w:ilvl w:val="0"/>
                <w:numId w:val="24"/>
              </w:numPr>
              <w:shd w:val="clear" w:color="auto" w:fill="FFFFFF" w:themeFill="background1"/>
              <w:spacing w:after="0" w:line="240" w:lineRule="auto"/>
              <w:ind w:left="199"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Toll free lines</w:t>
            </w:r>
          </w:p>
        </w:tc>
        <w:tc>
          <w:tcPr>
            <w:tcW w:w="1843" w:type="dxa"/>
            <w:tcBorders>
              <w:bottom w:val="single" w:sz="4" w:space="0" w:color="auto"/>
            </w:tcBorders>
            <w:shd w:val="clear" w:color="auto" w:fill="auto"/>
          </w:tcPr>
          <w:p w:rsidR="00652411" w:rsidRPr="00B1445E" w:rsidRDefault="00B45AC0" w:rsidP="00DC2289">
            <w:pPr>
              <w:pStyle w:val="ListParagraph"/>
              <w:numPr>
                <w:ilvl w:val="0"/>
                <w:numId w:val="13"/>
              </w:numPr>
              <w:shd w:val="clear" w:color="auto" w:fill="FFFFFF" w:themeFill="background1"/>
              <w:spacing w:after="0" w:line="240" w:lineRule="auto"/>
              <w:ind w:left="244" w:hanging="180"/>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GBV/SEAH service providers</w:t>
            </w:r>
          </w:p>
          <w:p w:rsidR="002C12F2" w:rsidRPr="00B1445E" w:rsidRDefault="002C12F2" w:rsidP="00E95D2B">
            <w:pPr>
              <w:pStyle w:val="ListParagraph"/>
              <w:keepNext/>
              <w:keepLines/>
              <w:shd w:val="clear" w:color="auto" w:fill="FFFFFF" w:themeFill="background1"/>
              <w:spacing w:before="40" w:after="0" w:line="240" w:lineRule="auto"/>
              <w:ind w:left="244" w:firstLine="0"/>
              <w:outlineLvl w:val="2"/>
              <w:rPr>
                <w:rFonts w:asciiTheme="majorBidi" w:eastAsia="Arial Unicode MS" w:hAnsiTheme="majorBidi" w:cstheme="majorBidi"/>
                <w:color w:val="000000" w:themeColor="text1"/>
                <w:lang w:val="en-GB"/>
              </w:rPr>
            </w:pPr>
          </w:p>
        </w:tc>
        <w:tc>
          <w:tcPr>
            <w:tcW w:w="1842" w:type="dxa"/>
            <w:tcBorders>
              <w:bottom w:val="single" w:sz="4" w:space="0" w:color="auto"/>
            </w:tcBorders>
            <w:shd w:val="clear" w:color="auto" w:fill="auto"/>
          </w:tcPr>
          <w:p w:rsidR="00652411" w:rsidRPr="00B1445E" w:rsidRDefault="00B45AC0" w:rsidP="00DC2289">
            <w:pPr>
              <w:pStyle w:val="ListParagraph"/>
              <w:numPr>
                <w:ilvl w:val="0"/>
                <w:numId w:val="13"/>
              </w:numPr>
              <w:shd w:val="clear" w:color="auto" w:fill="FFFFFF" w:themeFill="background1"/>
              <w:spacing w:after="0" w:line="240" w:lineRule="auto"/>
              <w:ind w:left="203" w:hanging="180"/>
              <w:contextualSpacing/>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GoSL, and Community level GBV focal points</w:t>
            </w:r>
          </w:p>
          <w:p w:rsidR="00652411" w:rsidRPr="00B1445E" w:rsidRDefault="00B45AC0" w:rsidP="00DC2289">
            <w:pPr>
              <w:pStyle w:val="ListParagraph"/>
              <w:numPr>
                <w:ilvl w:val="0"/>
                <w:numId w:val="13"/>
              </w:numPr>
              <w:shd w:val="clear" w:color="auto" w:fill="FFFFFF" w:themeFill="background1"/>
              <w:spacing w:after="0" w:line="240" w:lineRule="auto"/>
              <w:ind w:left="203" w:hanging="180"/>
              <w:contextualSpacing/>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WB Specialists </w:t>
            </w:r>
          </w:p>
        </w:tc>
      </w:tr>
      <w:tr w:rsidR="00652411" w:rsidRPr="00B1445E" w:rsidTr="00DC2289">
        <w:trPr>
          <w:trHeight w:val="1106"/>
        </w:trPr>
        <w:tc>
          <w:tcPr>
            <w:tcW w:w="2972" w:type="dxa"/>
            <w:tcBorders>
              <w:bottom w:val="single" w:sz="4" w:space="0" w:color="auto"/>
            </w:tcBorders>
            <w:shd w:val="clear" w:color="auto" w:fill="auto"/>
          </w:tcPr>
          <w:p w:rsidR="00652411" w:rsidRPr="00B1445E" w:rsidRDefault="00B45AC0" w:rsidP="00DC2289">
            <w:pPr>
              <w:shd w:val="clear" w:color="auto" w:fill="FFFFFF" w:themeFill="background1"/>
              <w:spacing w:after="0" w:line="240" w:lineRule="auto"/>
              <w:ind w:left="157" w:hanging="90"/>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CIPs</w:t>
            </w:r>
          </w:p>
        </w:tc>
        <w:tc>
          <w:tcPr>
            <w:tcW w:w="3544" w:type="dxa"/>
            <w:tcBorders>
              <w:bottom w:val="single" w:sz="4" w:space="0" w:color="auto"/>
            </w:tcBorders>
            <w:shd w:val="clear" w:color="auto" w:fill="auto"/>
          </w:tcPr>
          <w:p w:rsidR="00652411" w:rsidRPr="00B1445E" w:rsidRDefault="00B45AC0" w:rsidP="00DC2289">
            <w:pPr>
              <w:pStyle w:val="ListParagraph"/>
              <w:numPr>
                <w:ilvl w:val="0"/>
                <w:numId w:val="24"/>
              </w:numPr>
              <w:shd w:val="clear" w:color="auto" w:fill="FFFFFF" w:themeFill="background1"/>
              <w:spacing w:after="0" w:line="240" w:lineRule="auto"/>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Annual stakeholder workshops</w:t>
            </w:r>
          </w:p>
          <w:p w:rsidR="00652411" w:rsidRPr="00B1445E" w:rsidRDefault="00B45AC0" w:rsidP="00DC2289">
            <w:pPr>
              <w:pStyle w:val="ListParagraph"/>
              <w:numPr>
                <w:ilvl w:val="0"/>
                <w:numId w:val="24"/>
              </w:numPr>
              <w:shd w:val="clear" w:color="auto" w:fill="FFFFFF" w:themeFill="background1"/>
              <w:spacing w:after="0" w:line="240" w:lineRule="auto"/>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TV/Radio spots/activations and announcements</w:t>
            </w:r>
          </w:p>
          <w:p w:rsidR="00652411" w:rsidRPr="00B1445E" w:rsidRDefault="00B45AC0" w:rsidP="00DC2289">
            <w:pPr>
              <w:pStyle w:val="ListParagraph"/>
              <w:numPr>
                <w:ilvl w:val="0"/>
                <w:numId w:val="24"/>
              </w:numPr>
              <w:shd w:val="clear" w:color="auto" w:fill="FFFFFF" w:themeFill="background1"/>
              <w:spacing w:after="0" w:line="240" w:lineRule="auto"/>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Print materials (newsletters and flyers)</w:t>
            </w:r>
          </w:p>
          <w:p w:rsidR="00652411" w:rsidRPr="00B1445E" w:rsidRDefault="00B45AC0" w:rsidP="00DC2289">
            <w:pPr>
              <w:pStyle w:val="ListParagraph"/>
              <w:numPr>
                <w:ilvl w:val="0"/>
                <w:numId w:val="24"/>
              </w:numPr>
              <w:shd w:val="clear" w:color="auto" w:fill="FFFFFF" w:themeFill="background1"/>
              <w:spacing w:after="0" w:line="240" w:lineRule="auto"/>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Town hall meetings</w:t>
            </w:r>
          </w:p>
          <w:p w:rsidR="00652411" w:rsidRPr="00B1445E" w:rsidRDefault="00B45AC0" w:rsidP="00DC2289">
            <w:pPr>
              <w:pStyle w:val="ListParagraph"/>
              <w:numPr>
                <w:ilvl w:val="0"/>
                <w:numId w:val="24"/>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Newspaper stories/supplement</w:t>
            </w:r>
          </w:p>
          <w:p w:rsidR="00652411" w:rsidRPr="00B1445E" w:rsidRDefault="00B45AC0" w:rsidP="00DC2289">
            <w:pPr>
              <w:pStyle w:val="ListParagraph"/>
              <w:numPr>
                <w:ilvl w:val="0"/>
                <w:numId w:val="24"/>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Social Media (twitter, Facebook, Instagram WhatsApp) </w:t>
            </w:r>
          </w:p>
          <w:p w:rsidR="00652411" w:rsidRPr="00B1445E" w:rsidRDefault="00B45AC0" w:rsidP="00DC2289">
            <w:pPr>
              <w:pStyle w:val="ListParagraph"/>
              <w:numPr>
                <w:ilvl w:val="0"/>
                <w:numId w:val="24"/>
              </w:numPr>
              <w:shd w:val="clear" w:color="auto" w:fill="FFFFFF" w:themeFill="background1"/>
              <w:spacing w:after="0" w:line="240" w:lineRule="auto"/>
              <w:contextualSpacing/>
              <w:jc w:val="left"/>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Emails</w:t>
            </w:r>
          </w:p>
          <w:p w:rsidR="00652411" w:rsidRPr="00B1445E" w:rsidRDefault="00B45AC0" w:rsidP="00DC2289">
            <w:pPr>
              <w:pStyle w:val="ListParagraph"/>
              <w:numPr>
                <w:ilvl w:val="0"/>
                <w:numId w:val="24"/>
              </w:numPr>
              <w:shd w:val="clear" w:color="auto" w:fill="FFFFFF" w:themeFill="background1"/>
              <w:spacing w:after="0" w:line="240" w:lineRule="auto"/>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Press releases</w:t>
            </w:r>
          </w:p>
          <w:p w:rsidR="00652411" w:rsidRPr="00B1445E" w:rsidRDefault="00B45AC0" w:rsidP="00DC2289">
            <w:pPr>
              <w:pStyle w:val="ListParagraph"/>
              <w:numPr>
                <w:ilvl w:val="0"/>
                <w:numId w:val="24"/>
              </w:numPr>
              <w:shd w:val="clear" w:color="auto" w:fill="FFFFFF" w:themeFill="background1"/>
              <w:spacing w:after="0" w:line="240" w:lineRule="auto"/>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Speeches</w:t>
            </w:r>
          </w:p>
          <w:p w:rsidR="00652411" w:rsidRPr="00B1445E" w:rsidRDefault="00B45AC0" w:rsidP="00DC2289">
            <w:pPr>
              <w:pStyle w:val="ListParagraph"/>
              <w:numPr>
                <w:ilvl w:val="0"/>
                <w:numId w:val="24"/>
              </w:numPr>
              <w:shd w:val="clear" w:color="auto" w:fill="FFFFFF" w:themeFill="background1"/>
              <w:spacing w:after="0" w:line="240" w:lineRule="auto"/>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Mobile phone block message</w:t>
            </w:r>
          </w:p>
          <w:p w:rsidR="00652411" w:rsidRPr="00B1445E" w:rsidRDefault="00B45AC0" w:rsidP="00DC2289">
            <w:pPr>
              <w:pStyle w:val="ListParagraph"/>
              <w:numPr>
                <w:ilvl w:val="0"/>
                <w:numId w:val="24"/>
              </w:numPr>
              <w:shd w:val="clear" w:color="auto" w:fill="FFFFFF" w:themeFill="background1"/>
              <w:spacing w:after="0" w:line="240" w:lineRule="auto"/>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LG meetings </w:t>
            </w:r>
          </w:p>
        </w:tc>
        <w:tc>
          <w:tcPr>
            <w:tcW w:w="1843" w:type="dxa"/>
            <w:tcBorders>
              <w:bottom w:val="single" w:sz="4" w:space="0" w:color="auto"/>
            </w:tcBorders>
            <w:shd w:val="clear" w:color="auto" w:fill="auto"/>
          </w:tcPr>
          <w:p w:rsidR="00652411" w:rsidRPr="00B1445E" w:rsidRDefault="00B45AC0" w:rsidP="00DC2289">
            <w:pPr>
              <w:pStyle w:val="ListParagraph"/>
              <w:numPr>
                <w:ilvl w:val="0"/>
                <w:numId w:val="13"/>
              </w:numPr>
              <w:shd w:val="clear" w:color="auto" w:fill="FFFFFF" w:themeFill="background1"/>
              <w:spacing w:after="0" w:line="240" w:lineRule="auto"/>
              <w:ind w:left="244" w:hanging="180"/>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VDCs and CBOs</w:t>
            </w:r>
          </w:p>
          <w:p w:rsidR="00652411" w:rsidRPr="00B1445E" w:rsidRDefault="00B45AC0" w:rsidP="00DC2289">
            <w:pPr>
              <w:pStyle w:val="ListParagraph"/>
              <w:numPr>
                <w:ilvl w:val="0"/>
                <w:numId w:val="13"/>
              </w:numPr>
              <w:shd w:val="clear" w:color="auto" w:fill="FFFFFF" w:themeFill="background1"/>
              <w:spacing w:after="0" w:line="240" w:lineRule="auto"/>
              <w:ind w:left="244" w:hanging="180"/>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LGs</w:t>
            </w:r>
          </w:p>
          <w:p w:rsidR="00652411" w:rsidRPr="00B1445E" w:rsidRDefault="00B45AC0" w:rsidP="00DC2289">
            <w:pPr>
              <w:pStyle w:val="ListParagraph"/>
              <w:numPr>
                <w:ilvl w:val="0"/>
                <w:numId w:val="13"/>
              </w:numPr>
              <w:shd w:val="clear" w:color="auto" w:fill="FFFFFF" w:themeFill="background1"/>
              <w:spacing w:after="0" w:line="240" w:lineRule="auto"/>
              <w:ind w:left="244" w:hanging="180"/>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Ministries</w:t>
            </w:r>
          </w:p>
          <w:p w:rsidR="00652411" w:rsidRPr="00B1445E" w:rsidRDefault="00B45AC0" w:rsidP="00DC2289">
            <w:pPr>
              <w:pStyle w:val="ListParagraph"/>
              <w:numPr>
                <w:ilvl w:val="0"/>
                <w:numId w:val="13"/>
              </w:numPr>
              <w:shd w:val="clear" w:color="auto" w:fill="FFFFFF" w:themeFill="background1"/>
              <w:spacing w:after="0" w:line="240" w:lineRule="auto"/>
              <w:ind w:left="244" w:hanging="180"/>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Development partners</w:t>
            </w:r>
          </w:p>
          <w:p w:rsidR="00652411" w:rsidRPr="00B1445E" w:rsidRDefault="00B45AC0" w:rsidP="00DC2289">
            <w:pPr>
              <w:pStyle w:val="ListParagraph"/>
              <w:numPr>
                <w:ilvl w:val="0"/>
                <w:numId w:val="13"/>
              </w:numPr>
              <w:shd w:val="clear" w:color="auto" w:fill="FFFFFF" w:themeFill="background1"/>
              <w:spacing w:after="0" w:line="240" w:lineRule="auto"/>
              <w:ind w:left="244" w:hanging="180"/>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Other WB projects </w:t>
            </w:r>
          </w:p>
        </w:tc>
        <w:tc>
          <w:tcPr>
            <w:tcW w:w="1842" w:type="dxa"/>
            <w:tcBorders>
              <w:bottom w:val="single" w:sz="4" w:space="0" w:color="auto"/>
            </w:tcBorders>
            <w:shd w:val="clear" w:color="auto" w:fill="auto"/>
          </w:tcPr>
          <w:p w:rsidR="00240D26" w:rsidRPr="00B1445E" w:rsidRDefault="00B45AC0" w:rsidP="00240D26">
            <w:pPr>
              <w:pStyle w:val="ListParagraph"/>
              <w:numPr>
                <w:ilvl w:val="0"/>
                <w:numId w:val="13"/>
              </w:numPr>
              <w:shd w:val="clear" w:color="auto" w:fill="FFFFFF" w:themeFill="background1"/>
              <w:spacing w:after="0" w:line="240" w:lineRule="auto"/>
              <w:ind w:left="203" w:hanging="180"/>
              <w:contextualSpacing/>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MoNPD</w:t>
            </w:r>
          </w:p>
          <w:p w:rsidR="00652411" w:rsidRPr="00B1445E" w:rsidRDefault="00B45AC0">
            <w:pPr>
              <w:pStyle w:val="ListParagraph"/>
              <w:numPr>
                <w:ilvl w:val="0"/>
                <w:numId w:val="13"/>
              </w:numPr>
              <w:shd w:val="clear" w:color="auto" w:fill="FFFFFF" w:themeFill="background1"/>
              <w:spacing w:after="0" w:line="240" w:lineRule="auto"/>
              <w:ind w:left="203" w:hanging="180"/>
              <w:contextualSpacing/>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PIU</w:t>
            </w:r>
          </w:p>
          <w:p w:rsidR="00652411" w:rsidRPr="00B1445E" w:rsidRDefault="00B45AC0" w:rsidP="00DC2289">
            <w:pPr>
              <w:pStyle w:val="ListParagraph"/>
              <w:numPr>
                <w:ilvl w:val="0"/>
                <w:numId w:val="13"/>
              </w:numPr>
              <w:shd w:val="clear" w:color="auto" w:fill="FFFFFF" w:themeFill="background1"/>
              <w:spacing w:after="0" w:line="240" w:lineRule="auto"/>
              <w:ind w:left="203" w:hanging="180"/>
              <w:contextualSpacing/>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Communication Officer</w:t>
            </w:r>
          </w:p>
          <w:p w:rsidR="00652411" w:rsidRPr="00B1445E" w:rsidRDefault="00B45AC0" w:rsidP="00DC2289">
            <w:pPr>
              <w:pStyle w:val="ListParagraph"/>
              <w:numPr>
                <w:ilvl w:val="0"/>
                <w:numId w:val="13"/>
              </w:numPr>
              <w:shd w:val="clear" w:color="auto" w:fill="FFFFFF" w:themeFill="background1"/>
              <w:spacing w:after="0" w:line="240" w:lineRule="auto"/>
              <w:ind w:left="203" w:hanging="180"/>
              <w:contextualSpacing/>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CDD Specialists</w:t>
            </w:r>
          </w:p>
        </w:tc>
      </w:tr>
      <w:tr w:rsidR="00652411" w:rsidRPr="00B1445E" w:rsidTr="00DC2289">
        <w:trPr>
          <w:trHeight w:val="260"/>
        </w:trPr>
        <w:tc>
          <w:tcPr>
            <w:tcW w:w="10201" w:type="dxa"/>
            <w:gridSpan w:val="4"/>
            <w:shd w:val="clear" w:color="auto" w:fill="auto"/>
          </w:tcPr>
          <w:p w:rsidR="00652411" w:rsidRPr="00B1445E" w:rsidRDefault="00B45AC0" w:rsidP="00DC2289">
            <w:pPr>
              <w:shd w:val="clear" w:color="auto" w:fill="FFFFFF" w:themeFill="background1"/>
              <w:spacing w:after="0" w:line="240" w:lineRule="auto"/>
              <w:ind w:left="216" w:hanging="187"/>
              <w:rPr>
                <w:rFonts w:asciiTheme="majorBidi" w:eastAsia="Arial Unicode MS" w:hAnsiTheme="majorBidi" w:cstheme="majorBidi"/>
                <w:b/>
                <w:color w:val="000000" w:themeColor="text1"/>
                <w:lang w:val="en-GB"/>
              </w:rPr>
            </w:pPr>
            <w:r w:rsidRPr="00B45AC0">
              <w:rPr>
                <w:rFonts w:asciiTheme="majorBidi" w:eastAsia="Arial Unicode MS" w:hAnsiTheme="majorBidi" w:cstheme="majorBidi"/>
                <w:b/>
                <w:color w:val="000000" w:themeColor="text1"/>
                <w:lang w:val="en-GB"/>
              </w:rPr>
              <w:t>Monitoring and reporting</w:t>
            </w:r>
          </w:p>
        </w:tc>
      </w:tr>
      <w:tr w:rsidR="00652411" w:rsidRPr="00B1445E" w:rsidTr="00DC2289">
        <w:trPr>
          <w:trHeight w:val="544"/>
        </w:trPr>
        <w:tc>
          <w:tcPr>
            <w:tcW w:w="2972" w:type="dxa"/>
            <w:shd w:val="clear" w:color="auto" w:fill="auto"/>
          </w:tcPr>
          <w:p w:rsidR="00652411" w:rsidRPr="00B1445E" w:rsidRDefault="00B45AC0" w:rsidP="00DC2289">
            <w:pPr>
              <w:shd w:val="clear" w:color="auto" w:fill="FFFFFF" w:themeFill="background1"/>
              <w:spacing w:after="0" w:line="240" w:lineRule="auto"/>
              <w:ind w:left="10" w:hanging="1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Community feedback of effectiveness of different modalities of engagement</w:t>
            </w:r>
          </w:p>
        </w:tc>
        <w:tc>
          <w:tcPr>
            <w:tcW w:w="3544" w:type="dxa"/>
            <w:shd w:val="clear" w:color="auto" w:fill="auto"/>
          </w:tcPr>
          <w:p w:rsidR="00652411" w:rsidRPr="00B1445E" w:rsidRDefault="00B45AC0" w:rsidP="00DC2289">
            <w:pPr>
              <w:pStyle w:val="ListParagraph"/>
              <w:numPr>
                <w:ilvl w:val="0"/>
                <w:numId w:val="7"/>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Semi-structured interviews</w:t>
            </w:r>
          </w:p>
          <w:p w:rsidR="00652411" w:rsidRPr="00B1445E" w:rsidRDefault="00B45AC0" w:rsidP="00DC2289">
            <w:pPr>
              <w:pStyle w:val="ListParagraph"/>
              <w:numPr>
                <w:ilvl w:val="0"/>
                <w:numId w:val="7"/>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Online surveys</w:t>
            </w:r>
          </w:p>
          <w:p w:rsidR="00652411" w:rsidRPr="00B1445E" w:rsidRDefault="00B45AC0" w:rsidP="00DC2289">
            <w:pPr>
              <w:pStyle w:val="ListParagraph"/>
              <w:numPr>
                <w:ilvl w:val="0"/>
                <w:numId w:val="7"/>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Satisfaction surveys</w:t>
            </w:r>
          </w:p>
          <w:p w:rsidR="00652411" w:rsidRPr="00B1445E" w:rsidRDefault="00B45AC0" w:rsidP="00DC2289">
            <w:pPr>
              <w:pStyle w:val="ListParagraph"/>
              <w:numPr>
                <w:ilvl w:val="0"/>
                <w:numId w:val="7"/>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KoboToolbox GIS monitoring</w:t>
            </w:r>
          </w:p>
          <w:p w:rsidR="00652411" w:rsidRPr="00B1445E" w:rsidRDefault="00B45AC0" w:rsidP="00DC2289">
            <w:pPr>
              <w:pStyle w:val="ListParagraph"/>
              <w:numPr>
                <w:ilvl w:val="0"/>
                <w:numId w:val="7"/>
              </w:numPr>
              <w:shd w:val="clear" w:color="auto" w:fill="FFFFFF" w:themeFill="background1"/>
              <w:spacing w:after="0" w:line="240" w:lineRule="auto"/>
              <w:ind w:left="199"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Outreach for feedback to community representatives including minorities, women and people with disabilities on project progress and E&amp;S concerns </w:t>
            </w:r>
          </w:p>
        </w:tc>
        <w:tc>
          <w:tcPr>
            <w:tcW w:w="1843" w:type="dxa"/>
            <w:shd w:val="clear" w:color="auto" w:fill="auto"/>
          </w:tcPr>
          <w:p w:rsidR="00652411" w:rsidRPr="00B1445E" w:rsidRDefault="00B45AC0" w:rsidP="00DC2289">
            <w:pPr>
              <w:pStyle w:val="ListParagraph"/>
              <w:numPr>
                <w:ilvl w:val="0"/>
                <w:numId w:val="25"/>
              </w:numPr>
              <w:shd w:val="clear" w:color="auto" w:fill="FFFFFF" w:themeFill="background1"/>
              <w:spacing w:after="0" w:line="240" w:lineRule="auto"/>
              <w:ind w:left="244"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All Project primary beneficiaries and all stakeholders</w:t>
            </w:r>
          </w:p>
        </w:tc>
        <w:tc>
          <w:tcPr>
            <w:tcW w:w="1842" w:type="dxa"/>
            <w:shd w:val="clear" w:color="auto" w:fill="auto"/>
          </w:tcPr>
          <w:p w:rsidR="00652411" w:rsidRPr="00B1445E" w:rsidRDefault="00B45AC0" w:rsidP="00DC2289">
            <w:pPr>
              <w:pStyle w:val="ListParagraph"/>
              <w:numPr>
                <w:ilvl w:val="0"/>
                <w:numId w:val="12"/>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MoNPD</w:t>
            </w:r>
          </w:p>
          <w:p w:rsidR="00652411" w:rsidRPr="00B1445E" w:rsidRDefault="00B45AC0" w:rsidP="00DC2289">
            <w:pPr>
              <w:pStyle w:val="ListParagraph"/>
              <w:numPr>
                <w:ilvl w:val="0"/>
                <w:numId w:val="12"/>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PIU</w:t>
            </w:r>
          </w:p>
          <w:p w:rsidR="00652411" w:rsidRPr="00B1445E" w:rsidRDefault="00B45AC0" w:rsidP="00DC2289">
            <w:pPr>
              <w:pStyle w:val="ListParagraph"/>
              <w:numPr>
                <w:ilvl w:val="0"/>
                <w:numId w:val="12"/>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Social specialists </w:t>
            </w:r>
          </w:p>
          <w:p w:rsidR="00652411" w:rsidRPr="00B1445E" w:rsidRDefault="00B45AC0" w:rsidP="00DC2289">
            <w:pPr>
              <w:pStyle w:val="ListParagraph"/>
              <w:numPr>
                <w:ilvl w:val="0"/>
                <w:numId w:val="12"/>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M&amp;E Officer</w:t>
            </w:r>
          </w:p>
        </w:tc>
      </w:tr>
      <w:tr w:rsidR="00652411" w:rsidRPr="00B1445E" w:rsidTr="00DC2289">
        <w:trPr>
          <w:trHeight w:val="544"/>
        </w:trPr>
        <w:tc>
          <w:tcPr>
            <w:tcW w:w="2972" w:type="dxa"/>
            <w:shd w:val="clear" w:color="auto" w:fill="auto"/>
          </w:tcPr>
          <w:p w:rsidR="00652411" w:rsidRPr="00B1445E" w:rsidRDefault="00B45AC0" w:rsidP="00DC2289">
            <w:pPr>
              <w:shd w:val="clear" w:color="auto" w:fill="FFFFFF" w:themeFill="background1"/>
              <w:spacing w:after="0" w:line="240" w:lineRule="auto"/>
              <w:ind w:left="10" w:hanging="1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Quarterly reviews and reporting</w:t>
            </w:r>
          </w:p>
        </w:tc>
        <w:tc>
          <w:tcPr>
            <w:tcW w:w="3544" w:type="dxa"/>
            <w:shd w:val="clear" w:color="auto" w:fill="auto"/>
          </w:tcPr>
          <w:p w:rsidR="00652411" w:rsidRPr="00B1445E" w:rsidRDefault="00B45AC0" w:rsidP="00DC2289">
            <w:pPr>
              <w:shd w:val="clear" w:color="auto" w:fill="FFFFFF" w:themeFill="background1"/>
              <w:spacing w:after="0" w:line="240" w:lineRule="auto"/>
              <w:ind w:left="199" w:hanging="180"/>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Progress report includes reflections and lessons learnt and summaries of complaints and resolution</w:t>
            </w:r>
          </w:p>
        </w:tc>
        <w:tc>
          <w:tcPr>
            <w:tcW w:w="1843" w:type="dxa"/>
            <w:shd w:val="clear" w:color="auto" w:fill="auto"/>
          </w:tcPr>
          <w:p w:rsidR="002C12F2" w:rsidRPr="00B1445E" w:rsidRDefault="00B45AC0" w:rsidP="00E95D2B">
            <w:pPr>
              <w:pStyle w:val="ListParagraph"/>
              <w:numPr>
                <w:ilvl w:val="0"/>
                <w:numId w:val="6"/>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MoNPD</w:t>
            </w:r>
          </w:p>
        </w:tc>
        <w:tc>
          <w:tcPr>
            <w:tcW w:w="1842" w:type="dxa"/>
            <w:shd w:val="clear" w:color="auto" w:fill="auto"/>
          </w:tcPr>
          <w:p w:rsidR="00652411" w:rsidRPr="00B1445E" w:rsidRDefault="00B45AC0" w:rsidP="00DC2289">
            <w:pPr>
              <w:pStyle w:val="ListParagraph"/>
              <w:numPr>
                <w:ilvl w:val="0"/>
                <w:numId w:val="6"/>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MoNPD</w:t>
            </w:r>
          </w:p>
          <w:p w:rsidR="00652411" w:rsidRPr="00B1445E" w:rsidRDefault="00B45AC0" w:rsidP="00DC2289">
            <w:pPr>
              <w:pStyle w:val="ListParagraph"/>
              <w:numPr>
                <w:ilvl w:val="0"/>
                <w:numId w:val="6"/>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PIU</w:t>
            </w:r>
          </w:p>
          <w:p w:rsidR="00652411" w:rsidRPr="00B1445E" w:rsidRDefault="00B45AC0" w:rsidP="00DC2289">
            <w:pPr>
              <w:pStyle w:val="ListParagraph"/>
              <w:numPr>
                <w:ilvl w:val="0"/>
                <w:numId w:val="6"/>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M&amp;E officer</w:t>
            </w:r>
          </w:p>
          <w:p w:rsidR="00652411" w:rsidRPr="00B1445E" w:rsidRDefault="00B45AC0" w:rsidP="00DC2289">
            <w:pPr>
              <w:pStyle w:val="ListParagraph"/>
              <w:numPr>
                <w:ilvl w:val="0"/>
                <w:numId w:val="6"/>
              </w:numPr>
              <w:shd w:val="clear" w:color="auto" w:fill="FFFFFF" w:themeFill="background1"/>
              <w:spacing w:after="0" w:line="240" w:lineRule="auto"/>
              <w:ind w:left="203" w:hanging="180"/>
              <w:contextualSpacing/>
              <w:jc w:val="left"/>
              <w:rPr>
                <w:rFonts w:asciiTheme="majorBidi" w:eastAsia="Arial Unicode MS" w:hAnsiTheme="majorBidi" w:cstheme="majorBidi"/>
                <w:color w:val="000000" w:themeColor="text1"/>
                <w:lang w:val="en-GB"/>
              </w:rPr>
            </w:pPr>
            <w:r w:rsidRPr="00B45AC0">
              <w:rPr>
                <w:rFonts w:asciiTheme="majorBidi" w:eastAsia="Arial Unicode MS" w:hAnsiTheme="majorBidi" w:cstheme="majorBidi"/>
                <w:color w:val="000000" w:themeColor="text1"/>
                <w:lang w:val="en-GB"/>
              </w:rPr>
              <w:t xml:space="preserve">Social specialists </w:t>
            </w:r>
          </w:p>
        </w:tc>
      </w:tr>
    </w:tbl>
    <w:p w:rsidR="00652411" w:rsidRPr="00B1445E" w:rsidRDefault="00652411" w:rsidP="00652411">
      <w:pPr>
        <w:shd w:val="clear" w:color="auto" w:fill="FFFFFF" w:themeFill="background1"/>
        <w:spacing w:after="0" w:line="240" w:lineRule="auto"/>
        <w:rPr>
          <w:rFonts w:asciiTheme="majorBidi" w:eastAsia="Times New Roman" w:hAnsiTheme="majorBidi" w:cstheme="majorBidi"/>
          <w:color w:val="000000" w:themeColor="text1"/>
          <w:lang w:val="en-GB" w:eastAsia="en-GB"/>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31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MoNPD and the PIU:</w:t>
      </w:r>
      <w:r w:rsidRPr="00B45AC0">
        <w:rPr>
          <w:rFonts w:asciiTheme="majorBidi" w:hAnsiTheme="majorBidi" w:cstheme="majorBidi"/>
          <w:color w:val="000000" w:themeColor="text1"/>
          <w:lang w:val="en-GB"/>
        </w:rPr>
        <w:t xml:space="preserve"> they will provide appropriate background and relevant technical information to stakeholders whose feedback is sought on various project issues with sufficient advance notice (7-10 business days) so that the stakeholders have enough time to prepare to provide meaningful feedback. </w:t>
      </w:r>
    </w:p>
    <w:p w:rsidR="00652411" w:rsidRPr="00B1445E" w:rsidRDefault="00B45AC0">
      <w:pPr>
        <w:pStyle w:val="Heading1"/>
        <w:rPr>
          <w:rFonts w:asciiTheme="majorBidi" w:hAnsiTheme="majorBidi" w:cstheme="majorBidi"/>
          <w:sz w:val="22"/>
          <w:szCs w:val="22"/>
        </w:rPr>
      </w:pPr>
      <w:r w:rsidRPr="00B45AC0">
        <w:rPr>
          <w:rFonts w:asciiTheme="majorBidi" w:hAnsiTheme="majorBidi" w:cstheme="majorBidi"/>
          <w:sz w:val="22"/>
          <w:szCs w:val="22"/>
        </w:rPr>
        <w:br w:type="column"/>
      </w:r>
      <w:bookmarkStart w:id="47" w:name="_Toc128655279"/>
      <w:r w:rsidRPr="00B45AC0">
        <w:rPr>
          <w:rFonts w:asciiTheme="majorBidi" w:hAnsiTheme="majorBidi" w:cstheme="majorBidi"/>
          <w:sz w:val="22"/>
          <w:szCs w:val="22"/>
        </w:rPr>
        <w:t>5.0 INCLUSION PLAN</w:t>
      </w:r>
      <w:bookmarkEnd w:id="47"/>
    </w:p>
    <w:p w:rsidR="00652411" w:rsidRPr="00B1445E" w:rsidRDefault="00652411">
      <w:pPr>
        <w:pStyle w:val="Heading2"/>
        <w:rPr>
          <w:rFonts w:asciiTheme="majorBidi" w:hAnsiTheme="majorBidi" w:cstheme="majorBidi"/>
        </w:rPr>
      </w:pPr>
    </w:p>
    <w:p w:rsidR="00652411" w:rsidRPr="00B1445E" w:rsidRDefault="00B45AC0">
      <w:pPr>
        <w:pStyle w:val="Heading2"/>
        <w:rPr>
          <w:rFonts w:asciiTheme="majorBidi" w:hAnsiTheme="majorBidi" w:cstheme="majorBidi"/>
        </w:rPr>
      </w:pPr>
      <w:bookmarkStart w:id="48" w:name="_Toc128655280"/>
      <w:r w:rsidRPr="00B45AC0">
        <w:rPr>
          <w:rFonts w:asciiTheme="majorBidi" w:hAnsiTheme="majorBidi" w:cstheme="majorBidi"/>
        </w:rPr>
        <w:t>5.1 Types of Vulnerable and Disadvantaged Groups</w:t>
      </w:r>
      <w:bookmarkEnd w:id="48"/>
    </w:p>
    <w:p w:rsidR="00652411" w:rsidRPr="00B1445E" w:rsidRDefault="00B45AC0" w:rsidP="006B7EC3">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The project will give special consideration to disadvantaged and vulnerable groups.</w:t>
      </w:r>
      <w:r w:rsidRPr="00B45AC0">
        <w:rPr>
          <w:rFonts w:asciiTheme="majorBidi" w:hAnsiTheme="majorBidi" w:cstheme="majorBidi"/>
          <w:color w:val="000000" w:themeColor="text1"/>
          <w:lang w:val="en-GB"/>
        </w:rPr>
        <w:t xml:space="preserve"> These include:</w:t>
      </w:r>
    </w:p>
    <w:p w:rsidR="00652411" w:rsidRPr="00B1445E" w:rsidRDefault="00B45AC0" w:rsidP="00652411">
      <w:pPr>
        <w:pStyle w:val="BodyText"/>
        <w:numPr>
          <w:ilvl w:val="0"/>
          <w:numId w:val="2"/>
        </w:numPr>
        <w:shd w:val="clear" w:color="auto" w:fill="FFFFFF" w:themeFill="background1"/>
        <w:spacing w:after="0" w:line="240" w:lineRule="auto"/>
        <w:ind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Minority castes and groups;</w:t>
      </w:r>
      <w:r w:rsidRPr="00B45AC0">
        <w:rPr>
          <w:rStyle w:val="FootnoteReference"/>
          <w:rFonts w:asciiTheme="majorBidi" w:hAnsiTheme="majorBidi" w:cstheme="majorBidi"/>
          <w:color w:val="000000" w:themeColor="text1"/>
          <w:lang w:val="en-GB"/>
        </w:rPr>
        <w:footnoteReference w:id="5"/>
      </w:r>
    </w:p>
    <w:p w:rsidR="00652411" w:rsidRPr="00B1445E" w:rsidRDefault="00B45AC0" w:rsidP="00652411">
      <w:pPr>
        <w:pStyle w:val="BodyText"/>
        <w:numPr>
          <w:ilvl w:val="0"/>
          <w:numId w:val="2"/>
        </w:numPr>
        <w:shd w:val="clear" w:color="auto" w:fill="FFFFFF" w:themeFill="background1"/>
        <w:spacing w:after="0" w:line="240" w:lineRule="auto"/>
        <w:ind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Internally Displaced Persons;</w:t>
      </w:r>
    </w:p>
    <w:p w:rsidR="00652411" w:rsidRPr="00B1445E" w:rsidRDefault="00B45AC0" w:rsidP="00652411">
      <w:pPr>
        <w:pStyle w:val="BodyText"/>
        <w:numPr>
          <w:ilvl w:val="0"/>
          <w:numId w:val="2"/>
        </w:numPr>
        <w:shd w:val="clear" w:color="auto" w:fill="FFFFFF" w:themeFill="background1"/>
        <w:spacing w:after="0" w:line="240" w:lineRule="auto"/>
        <w:ind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Those who live in remote rural areas or areas characterized by violence that are bereft of social services and amenities;</w:t>
      </w:r>
    </w:p>
    <w:p w:rsidR="00652411" w:rsidRPr="00B1445E" w:rsidRDefault="00B45AC0" w:rsidP="00652411">
      <w:pPr>
        <w:pStyle w:val="BodyText"/>
        <w:numPr>
          <w:ilvl w:val="0"/>
          <w:numId w:val="2"/>
        </w:numPr>
        <w:shd w:val="clear" w:color="auto" w:fill="FFFFFF" w:themeFill="background1"/>
        <w:spacing w:after="0" w:line="240" w:lineRule="auto"/>
        <w:ind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Nomadic pastoralist communities;</w:t>
      </w:r>
    </w:p>
    <w:p w:rsidR="00652411" w:rsidRPr="00B1445E" w:rsidRDefault="00B45AC0" w:rsidP="00652411">
      <w:pPr>
        <w:pStyle w:val="BodyText"/>
        <w:numPr>
          <w:ilvl w:val="0"/>
          <w:numId w:val="2"/>
        </w:numPr>
        <w:shd w:val="clear" w:color="auto" w:fill="FFFFFF" w:themeFill="background1"/>
        <w:spacing w:after="0" w:line="240" w:lineRule="auto"/>
        <w:ind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People Living with Disabilities;</w:t>
      </w:r>
    </w:p>
    <w:p w:rsidR="00652411" w:rsidRPr="00B1445E" w:rsidRDefault="00B45AC0" w:rsidP="00652411">
      <w:pPr>
        <w:pStyle w:val="BodyText"/>
        <w:numPr>
          <w:ilvl w:val="0"/>
          <w:numId w:val="2"/>
        </w:numPr>
        <w:shd w:val="clear" w:color="auto" w:fill="FFFFFF" w:themeFill="background1"/>
        <w:spacing w:after="0" w:line="240" w:lineRule="auto"/>
        <w:ind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Widows and women heads of households; and</w:t>
      </w:r>
    </w:p>
    <w:p w:rsidR="00652411" w:rsidRPr="00B1445E" w:rsidRDefault="00B45AC0" w:rsidP="00652411">
      <w:pPr>
        <w:pStyle w:val="BodyText"/>
        <w:numPr>
          <w:ilvl w:val="0"/>
          <w:numId w:val="2"/>
        </w:numPr>
        <w:shd w:val="clear" w:color="auto" w:fill="FFFFFF" w:themeFill="background1"/>
        <w:spacing w:after="0" w:line="240" w:lineRule="auto"/>
        <w:ind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Youth or older persons.</w:t>
      </w:r>
    </w:p>
    <w:p w:rsidR="00652411" w:rsidRPr="00B1445E" w:rsidRDefault="00652411" w:rsidP="00652411">
      <w:pPr>
        <w:pStyle w:val="BodyText"/>
        <w:shd w:val="clear" w:color="auto" w:fill="FFFFFF" w:themeFill="background1"/>
        <w:spacing w:after="0" w:line="240" w:lineRule="auto"/>
        <w:ind w:right="4"/>
        <w:contextualSpacing/>
        <w:rPr>
          <w:rFonts w:asciiTheme="majorBidi" w:hAnsiTheme="majorBidi" w:cstheme="majorBidi"/>
          <w:color w:val="000000" w:themeColor="text1"/>
          <w:lang w:val="en-GB"/>
        </w:rPr>
      </w:pPr>
    </w:p>
    <w:p w:rsidR="00652411" w:rsidRPr="00B1445E" w:rsidRDefault="00B45AC0" w:rsidP="006B7EC3">
      <w:pPr>
        <w:pStyle w:val="Heading3"/>
        <w:spacing w:after="0"/>
        <w:rPr>
          <w:rFonts w:asciiTheme="majorBidi" w:hAnsiTheme="majorBidi" w:cstheme="majorBidi"/>
          <w:b/>
          <w:color w:val="000000" w:themeColor="text1"/>
          <w:sz w:val="22"/>
          <w:szCs w:val="22"/>
          <w:lang w:val="en-GB"/>
        </w:rPr>
      </w:pPr>
      <w:bookmarkStart w:id="49" w:name="_Toc128655281"/>
      <w:r w:rsidRPr="00B45AC0">
        <w:rPr>
          <w:rFonts w:asciiTheme="majorBidi" w:hAnsiTheme="majorBidi" w:cstheme="majorBidi"/>
          <w:b/>
          <w:color w:val="000000" w:themeColor="text1"/>
          <w:sz w:val="22"/>
          <w:szCs w:val="22"/>
          <w:lang w:val="en-GB"/>
        </w:rPr>
        <w:t>5.1.1 Sub-Saharan Historically Underserved Traditional Local Communities (SSAHUTLCs)</w:t>
      </w:r>
      <w:bookmarkEnd w:id="49"/>
    </w:p>
    <w:p w:rsidR="00652411" w:rsidRPr="00B1445E" w:rsidRDefault="00B45AC0" w:rsidP="002F6903">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SSAHUTLCs often have difficulties participating in national development processes and may not benefit from World Bank-financed projects in an inclusive manner without pro-active measures.</w:t>
      </w:r>
      <w:r w:rsidRPr="00B45AC0">
        <w:rPr>
          <w:rFonts w:asciiTheme="majorBidi" w:hAnsiTheme="majorBidi" w:cstheme="majorBidi"/>
          <w:color w:val="000000" w:themeColor="text1"/>
          <w:lang w:val="en-GB"/>
        </w:rPr>
        <w:t xml:space="preserve"> SSAHUTLCs are frequently among the most economically marginalized and vulnerable segments of the population. Their identity and culture are uniquely tied to their land and natural resources, hence vulnerable to changes caused by projects, e.g., dispossession or restriction of access. SSAHUTLCs are often unable to participate and benefit from projects in a manner that is culturally appropriate, and they might not be consulted about projects, which would profoundly affect their lives or communities, and they may not access the benefits of the development process, particularly if development could impact their way of life. </w:t>
      </w:r>
    </w:p>
    <w:p w:rsidR="00652411" w:rsidRPr="00B1445E" w:rsidRDefault="00652411" w:rsidP="002F6903">
      <w:pPr>
        <w:shd w:val="clear" w:color="auto" w:fill="FFFFFF" w:themeFill="background1"/>
        <w:tabs>
          <w:tab w:val="left" w:pos="360"/>
          <w:tab w:val="left" w:pos="1004"/>
        </w:tabs>
        <w:spacing w:after="0" w:line="240" w:lineRule="auto"/>
        <w:ind w:left="0" w:right="4" w:firstLine="0"/>
        <w:rPr>
          <w:rFonts w:asciiTheme="majorBidi" w:hAnsiTheme="majorBidi" w:cstheme="majorBidi"/>
          <w:color w:val="000000" w:themeColor="text1"/>
          <w:lang w:val="en-GB"/>
        </w:rPr>
      </w:pPr>
    </w:p>
    <w:p w:rsidR="00652411" w:rsidRPr="00B1445E" w:rsidRDefault="00B45AC0" w:rsidP="002F6903">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Specifically, for traditional local communities, ESS7 seeks to ensure that the development process fosters full respect for the affected parties’ human rights, dignity, aspirations, identity, culture, and natural resource-based livelihoods; promotes sustainable development benefits and opportunities in a manner that is accessible, culturally appropriate, and inclusive; obtains the free, prior, and informed consent of affected parties under some circumstances; recognizes, respects, and preserves the culture, knowledge, and practices of indigenous peoples; and provides them with an opportunity to adapt to changing conditions in a manner and timeframe acceptable to them.</w:t>
      </w:r>
    </w:p>
    <w:p w:rsidR="00652411" w:rsidRPr="00B1445E" w:rsidRDefault="00652411" w:rsidP="002F6903">
      <w:pPr>
        <w:shd w:val="clear" w:color="auto" w:fill="FFFFFF" w:themeFill="background1"/>
        <w:tabs>
          <w:tab w:val="left" w:pos="360"/>
          <w:tab w:val="left" w:pos="1004"/>
        </w:tabs>
        <w:spacing w:after="0" w:line="240" w:lineRule="auto"/>
        <w:ind w:left="0" w:right="4" w:firstLine="0"/>
        <w:rPr>
          <w:rFonts w:asciiTheme="majorBidi" w:hAnsiTheme="majorBidi" w:cstheme="majorBidi"/>
          <w:color w:val="000000" w:themeColor="text1"/>
          <w:lang w:val="en-GB"/>
        </w:rPr>
      </w:pPr>
    </w:p>
    <w:p w:rsidR="002C12F2" w:rsidRPr="00B1445E" w:rsidRDefault="00B45AC0" w:rsidP="00004353">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In Somaliland, the World Bank has not triggered Operational Procedure 4.10 Indigenous People for previous projects, but some vulnerable and disadvantaged groups otherwise known as the minority groups, such as the Midgo, Yibri and Tumaal groups could meet the requirements for being considered a SSAHUTLC under ESS7.Once a Bank due diligence report has been completed and if groups fitting the ESS7 criteria are found to be present in Somaliland, </w:t>
      </w:r>
      <w:r w:rsidRPr="00B45AC0">
        <w:rPr>
          <w:rFonts w:asciiTheme="majorBidi" w:eastAsia="Arial Unicode MS" w:hAnsiTheme="majorBidi" w:cstheme="majorBidi"/>
          <w:color w:val="000000" w:themeColor="text1"/>
          <w:lang w:val="en-GB"/>
        </w:rPr>
        <w:t>MoNPD</w:t>
      </w:r>
      <w:r w:rsidRPr="00B45AC0">
        <w:rPr>
          <w:rFonts w:asciiTheme="majorBidi" w:hAnsiTheme="majorBidi" w:cstheme="majorBidi"/>
          <w:color w:val="000000" w:themeColor="text1"/>
          <w:lang w:val="en-GB"/>
        </w:rPr>
        <w:t xml:space="preserve"> will confirm their presence in the implementation areas SSAHUTLC plans will need to be prepared. </w:t>
      </w:r>
    </w:p>
    <w:p w:rsidR="00652411" w:rsidRPr="00B1445E" w:rsidRDefault="00652411" w:rsidP="00652411">
      <w:pPr>
        <w:pStyle w:val="ListParagraph"/>
        <w:shd w:val="clear" w:color="auto" w:fill="FFFFFF" w:themeFill="background1"/>
        <w:tabs>
          <w:tab w:val="left" w:pos="1004"/>
        </w:tabs>
        <w:spacing w:after="0" w:line="240" w:lineRule="auto"/>
        <w:ind w:left="360" w:right="4" w:firstLine="0"/>
        <w:rPr>
          <w:rFonts w:asciiTheme="majorBidi" w:hAnsiTheme="majorBidi" w:cstheme="majorBidi"/>
          <w:color w:val="000000" w:themeColor="text1"/>
          <w:lang w:val="en-GB"/>
        </w:rPr>
      </w:pPr>
    </w:p>
    <w:p w:rsidR="00652411" w:rsidRPr="00B1445E" w:rsidRDefault="00652411" w:rsidP="00652411">
      <w:pPr>
        <w:pStyle w:val="BodyText"/>
        <w:shd w:val="clear" w:color="auto" w:fill="FFFFFF" w:themeFill="background1"/>
        <w:spacing w:after="0" w:line="240" w:lineRule="auto"/>
        <w:ind w:right="4"/>
        <w:contextualSpacing/>
        <w:rPr>
          <w:rFonts w:asciiTheme="majorBidi" w:hAnsiTheme="majorBidi" w:cstheme="majorBidi"/>
          <w:color w:val="000000" w:themeColor="text1"/>
          <w:lang w:val="en-GB"/>
        </w:rPr>
      </w:pPr>
    </w:p>
    <w:p w:rsidR="00652411" w:rsidRPr="00B1445E" w:rsidRDefault="00B45AC0" w:rsidP="006B7EC3">
      <w:pPr>
        <w:pStyle w:val="Heading3"/>
        <w:spacing w:after="0"/>
        <w:rPr>
          <w:rFonts w:asciiTheme="majorBidi" w:hAnsiTheme="majorBidi" w:cstheme="majorBidi"/>
          <w:b/>
          <w:color w:val="000000" w:themeColor="text1"/>
          <w:sz w:val="22"/>
          <w:szCs w:val="22"/>
          <w:lang w:val="en-GB"/>
        </w:rPr>
      </w:pPr>
      <w:r w:rsidRPr="00B45AC0">
        <w:rPr>
          <w:rFonts w:asciiTheme="majorBidi" w:hAnsiTheme="majorBidi" w:cstheme="majorBidi"/>
          <w:sz w:val="22"/>
          <w:szCs w:val="22"/>
          <w:lang w:val="en-GB"/>
        </w:rPr>
        <w:br w:type="column"/>
      </w:r>
      <w:bookmarkStart w:id="50" w:name="_Toc128655282"/>
      <w:r w:rsidRPr="00B45AC0">
        <w:rPr>
          <w:rFonts w:asciiTheme="majorBidi" w:hAnsiTheme="majorBidi" w:cstheme="majorBidi"/>
          <w:b/>
          <w:color w:val="000000" w:themeColor="text1"/>
          <w:sz w:val="22"/>
          <w:szCs w:val="22"/>
          <w:lang w:val="en-GB"/>
        </w:rPr>
        <w:t>5.1.2 Other Disadvantaged Groups</w:t>
      </w:r>
      <w:bookmarkEnd w:id="50"/>
    </w:p>
    <w:p w:rsidR="00652411" w:rsidRPr="00B1445E" w:rsidRDefault="00B45AC0" w:rsidP="002756BC">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Minority groups:</w:t>
      </w:r>
      <w:r w:rsidRPr="00B45AC0">
        <w:rPr>
          <w:rFonts w:asciiTheme="majorBidi" w:hAnsiTheme="majorBidi" w:cstheme="majorBidi"/>
          <w:color w:val="000000" w:themeColor="text1"/>
          <w:lang w:val="en-GB"/>
        </w:rPr>
        <w:t xml:space="preserve">  Minority groups (ethnic minorities such as Midgan/Gaboye, Tumal, Yibro) that are estimated to represent small population in Somaliland, continue to be excluded from political participation, have limited access to justice, are denied multiple rights and are disproportionately affected by natural hazards and conflicts. Women from minorities and/or among IDPs are particularly affected by multiple violations of their rights, both as women and as members of a minority group. The marginalization and social segregation of vulnerable groups is one of the key driving forces of the protracted massive displacement of people and the difficulty to find durable solutions for them.</w:t>
      </w:r>
    </w:p>
    <w:p w:rsidR="00652411" w:rsidRPr="00B1445E" w:rsidRDefault="00652411" w:rsidP="00652411">
      <w:pPr>
        <w:shd w:val="clear" w:color="auto" w:fill="FFFFFF" w:themeFill="background1"/>
        <w:tabs>
          <w:tab w:val="left" w:pos="1004"/>
        </w:tabs>
        <w:spacing w:after="0" w:line="240" w:lineRule="auto"/>
        <w:ind w:left="0" w:right="4" w:firstLine="0"/>
        <w:rPr>
          <w:rFonts w:asciiTheme="majorBidi" w:hAnsiTheme="majorBidi" w:cstheme="majorBidi"/>
          <w:color w:val="000000" w:themeColor="text1"/>
          <w:lang w:val="en-GB"/>
        </w:rPr>
      </w:pPr>
    </w:p>
    <w:p w:rsidR="00652411" w:rsidRPr="00B1445E" w:rsidRDefault="00B45AC0" w:rsidP="006B7EC3">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 xml:space="preserve">Minorities in Somaliland can be considered to be those who fall outside the four main clans. </w:t>
      </w:r>
      <w:r w:rsidRPr="00B45AC0">
        <w:rPr>
          <w:rFonts w:asciiTheme="majorBidi" w:hAnsiTheme="majorBidi" w:cstheme="majorBidi"/>
          <w:color w:val="000000" w:themeColor="text1"/>
          <w:lang w:val="en-GB"/>
        </w:rPr>
        <w:t>There are three main groups of minorities.</w:t>
      </w:r>
    </w:p>
    <w:p w:rsidR="00652411" w:rsidRPr="00B1445E" w:rsidRDefault="00B45AC0" w:rsidP="00652411">
      <w:pPr>
        <w:pStyle w:val="BodyText"/>
        <w:numPr>
          <w:ilvl w:val="0"/>
          <w:numId w:val="40"/>
        </w:numPr>
        <w:shd w:val="clear" w:color="auto" w:fill="FFFFFF" w:themeFill="background1"/>
        <w:spacing w:after="0" w:line="240" w:lineRule="auto"/>
        <w:ind w:right="4"/>
        <w:contextualSpacing/>
        <w:rPr>
          <w:rFonts w:asciiTheme="majorBidi" w:hAnsiTheme="majorBidi" w:cstheme="majorBidi"/>
          <w:color w:val="000000" w:themeColor="text1"/>
          <w:lang w:val="en-GB"/>
        </w:rPr>
      </w:pPr>
      <w:r w:rsidRPr="00B45AC0">
        <w:rPr>
          <w:rFonts w:asciiTheme="majorBidi" w:hAnsiTheme="majorBidi" w:cstheme="majorBidi"/>
          <w:i/>
          <w:iCs/>
          <w:color w:val="000000" w:themeColor="text1"/>
          <w:lang w:val="en-GB"/>
        </w:rPr>
        <w:t xml:space="preserve">Occupational groups </w:t>
      </w:r>
      <w:r w:rsidRPr="00B45AC0">
        <w:rPr>
          <w:rFonts w:asciiTheme="majorBidi" w:hAnsiTheme="majorBidi" w:cstheme="majorBidi"/>
          <w:color w:val="000000" w:themeColor="text1"/>
          <w:lang w:val="en-GB"/>
        </w:rPr>
        <w:t>- these communities, including Gabooye, Tumaal and Yibro - traditionally fulfilled a particular function that was considered taboo by the main Somaliland clans. This included leatherworking, pottery, metalworking, hunting and some traditional health practices. These communities are found all over Somaliland. They experience extreme daily social discrimination. Inter-marriage between young people from these communities and those from the four main clans is socially unacceptable – with at times tragic consequences when reprisal actions are taken when occasionally such marriages have taken place in spite of social disapproval and threats.</w:t>
      </w:r>
    </w:p>
    <w:p w:rsidR="00652411" w:rsidRPr="00B1445E" w:rsidRDefault="00652411" w:rsidP="00652411">
      <w:pPr>
        <w:pStyle w:val="BodyText"/>
        <w:shd w:val="clear" w:color="auto" w:fill="FFFFFF" w:themeFill="background1"/>
        <w:spacing w:after="0" w:line="240" w:lineRule="auto"/>
        <w:ind w:right="4"/>
        <w:contextualSpacing/>
        <w:rPr>
          <w:rFonts w:asciiTheme="majorBidi" w:hAnsiTheme="majorBidi" w:cstheme="majorBidi"/>
          <w:color w:val="000000" w:themeColor="text1"/>
          <w:lang w:val="en-GB"/>
        </w:rPr>
      </w:pPr>
    </w:p>
    <w:p w:rsidR="00652411" w:rsidRPr="00B1445E" w:rsidRDefault="00B45AC0" w:rsidP="002756BC">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Somaliland humanitarian overview report of 2021 by UN OCHA indicated that more than 2.6 million people are internally displaced.</w:t>
      </w:r>
      <w:r w:rsidRPr="00B45AC0">
        <w:rPr>
          <w:rFonts w:asciiTheme="majorBidi" w:hAnsiTheme="majorBidi" w:cstheme="majorBidi"/>
          <w:color w:val="000000" w:themeColor="text1"/>
          <w:lang w:val="en-GB"/>
        </w:rPr>
        <w:t xml:space="preserve"> These people continue to face serious risks of marginalization, forced eviction and exclusion. Somaliland recorded the highest number of displaced people are 540,000 in 2021. Drought conditions, conflict and other climatic shocks are contributing to already pronounced rates of acute and protracted displacement. The IDPs, who are dependent on livestock and agriculture, had to abandon their rural homes to find new opportunities, migrating predominantly to urban areas.</w:t>
      </w:r>
    </w:p>
    <w:p w:rsidR="00652411" w:rsidRPr="00B1445E" w:rsidRDefault="00652411" w:rsidP="002756BC">
      <w:pPr>
        <w:pStyle w:val="ListParagraph"/>
        <w:shd w:val="clear" w:color="auto" w:fill="FFFFFF" w:themeFill="background1"/>
        <w:tabs>
          <w:tab w:val="left" w:pos="360"/>
          <w:tab w:val="left" w:pos="1004"/>
        </w:tabs>
        <w:spacing w:after="0" w:line="240" w:lineRule="auto"/>
        <w:ind w:left="0" w:right="4" w:firstLine="0"/>
        <w:rPr>
          <w:rFonts w:asciiTheme="majorBidi" w:hAnsiTheme="majorBidi" w:cstheme="majorBidi"/>
          <w:color w:val="000000" w:themeColor="text1"/>
          <w:lang w:val="en-GB"/>
        </w:rPr>
      </w:pPr>
    </w:p>
    <w:p w:rsidR="00652411" w:rsidRPr="00B1445E" w:rsidRDefault="00B45AC0" w:rsidP="002756BC">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 xml:space="preserve">While data on the demographic profile of migrating populations is needed, it is likely these drought-related internal displacements may be from minority clans, who have lost assets including their homes, livestock, and livelihoods. </w:t>
      </w:r>
      <w:r w:rsidRPr="00B45AC0">
        <w:rPr>
          <w:rFonts w:asciiTheme="majorBidi" w:hAnsiTheme="majorBidi" w:cstheme="majorBidi"/>
          <w:color w:val="000000" w:themeColor="text1"/>
          <w:lang w:val="en-GB"/>
        </w:rPr>
        <w:t>Camps are heavily congested and have also proportionally received the largest number of new arrivals. Displaced women and girls are among the most vulnerable populations and face multiple constraints including lack of access to adequate shelter, livelihoods and access to critical resources, including land. The attendant separation of many women and girls from community and familial support structures, as well as from traditional livelihoods activities, also contributes to an increased reliance particularly of women on marginal, inconsistent and hazardous livelihood strategies, which often increases exposure to violence.</w:t>
      </w:r>
    </w:p>
    <w:p w:rsidR="00652411" w:rsidRPr="00B1445E" w:rsidRDefault="00652411" w:rsidP="002756BC">
      <w:pPr>
        <w:pStyle w:val="ListParagraph"/>
        <w:shd w:val="clear" w:color="auto" w:fill="FFFFFF" w:themeFill="background1"/>
        <w:tabs>
          <w:tab w:val="left" w:pos="1004"/>
        </w:tabs>
        <w:spacing w:after="0" w:line="240" w:lineRule="auto"/>
        <w:ind w:left="0" w:right="4" w:firstLine="0"/>
        <w:rPr>
          <w:rFonts w:asciiTheme="majorBidi" w:hAnsiTheme="majorBidi" w:cstheme="majorBidi"/>
          <w:color w:val="000000" w:themeColor="text1"/>
          <w:lang w:val="en-GB"/>
        </w:rPr>
      </w:pPr>
    </w:p>
    <w:p w:rsidR="00652411" w:rsidRPr="00B1445E" w:rsidRDefault="00B45AC0" w:rsidP="00FC2308">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IDPs commonly settle in informal urban settlements, where access to services and conditions are poor, and where they often become victims of forced eviction.</w:t>
      </w:r>
      <w:r w:rsidRPr="00B45AC0">
        <w:rPr>
          <w:rFonts w:asciiTheme="majorBidi" w:hAnsiTheme="majorBidi" w:cstheme="majorBidi"/>
          <w:color w:val="000000" w:themeColor="text1"/>
          <w:lang w:val="en-GB"/>
        </w:rPr>
        <w:t xml:space="preserve"> Conditions of displacement often compound existing conditions of vulnerability and poverty. They are therefore part of the poorest strata in Somaliland and are often in dire need of access to food, water, sanitation, health services, shelter and education (Internal Displacement Monitoring Centre (IDMC 2020, p.30).</w:t>
      </w:r>
    </w:p>
    <w:p w:rsidR="00652411" w:rsidRPr="00B1445E" w:rsidRDefault="00652411">
      <w:pPr>
        <w:pStyle w:val="Heading2"/>
        <w:rPr>
          <w:rFonts w:asciiTheme="majorBidi" w:hAnsiTheme="majorBidi" w:cstheme="majorBidi"/>
        </w:rPr>
      </w:pPr>
    </w:p>
    <w:p w:rsidR="00652411" w:rsidRPr="00B1445E" w:rsidRDefault="00B45AC0">
      <w:pPr>
        <w:pStyle w:val="Heading2"/>
        <w:rPr>
          <w:rFonts w:asciiTheme="majorBidi" w:hAnsiTheme="majorBidi" w:cstheme="majorBidi"/>
        </w:rPr>
      </w:pPr>
      <w:bookmarkStart w:id="51" w:name="_Toc128655283"/>
      <w:r w:rsidRPr="00B45AC0">
        <w:rPr>
          <w:rFonts w:asciiTheme="majorBidi" w:hAnsiTheme="majorBidi" w:cstheme="majorBidi"/>
        </w:rPr>
        <w:t>5.2 Proposed strategy to incorporate the views of disadvantaged groups</w:t>
      </w:r>
      <w:bookmarkEnd w:id="51"/>
    </w:p>
    <w:p w:rsidR="00652411" w:rsidRPr="00B1445E" w:rsidRDefault="00B45AC0" w:rsidP="00FC2308">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There are social, economic and physical barriers that prevent disadvantaged individuals and groups from engagement in projects, which include lack of financial resources, inaccessibility of meeting venues, social stigma, lack of awareness and/or poor consultation. In this regard, the project will deploy viable strategies to engage target communities and other stakeholders and overcome social stigma and encourage inclusion. These strategies will include ensuring that these groups are included in public consultations, their opinions are considered in the siting and selection of subprojects, and water use and distribution and their inclusion in community management committees. Other measures include access to contracts and diversity in employment and training opportunities. Project teams will be trained on inclusion of disadvantaged and vulnerable individuals and groups. In addition, the monitoring tools will also have questions on inclusion, whose results will be used to strengthen these strategies.</w:t>
      </w:r>
    </w:p>
    <w:p w:rsidR="00652411" w:rsidRPr="00B1445E" w:rsidRDefault="00652411" w:rsidP="00652411">
      <w:pPr>
        <w:pStyle w:val="ListParagraph"/>
        <w:shd w:val="clear" w:color="auto" w:fill="FFFFFF" w:themeFill="background1"/>
        <w:tabs>
          <w:tab w:val="left" w:pos="1004"/>
        </w:tabs>
        <w:spacing w:after="0" w:line="240" w:lineRule="auto"/>
        <w:ind w:left="357" w:right="4" w:firstLine="0"/>
        <w:contextualSpacing/>
        <w:rPr>
          <w:rFonts w:asciiTheme="majorBidi" w:hAnsiTheme="majorBidi" w:cstheme="majorBidi"/>
          <w:color w:val="000000" w:themeColor="text1"/>
          <w:lang w:val="en-GB"/>
        </w:rPr>
      </w:pPr>
    </w:p>
    <w:p w:rsidR="00652411" w:rsidRPr="00B1445E" w:rsidRDefault="00B45AC0" w:rsidP="00652411">
      <w:pPr>
        <w:pStyle w:val="ListParagraph"/>
        <w:numPr>
          <w:ilvl w:val="0"/>
          <w:numId w:val="42"/>
        </w:numPr>
        <w:shd w:val="clear" w:color="auto" w:fill="FFFFFF" w:themeFill="background1"/>
        <w:spacing w:after="0" w:line="240" w:lineRule="auto"/>
        <w:ind w:left="357" w:right="4" w:hanging="357"/>
        <w:contextualSpacing/>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 xml:space="preserve">Social mappingwill be conducted before the project sites are identified. </w:t>
      </w:r>
    </w:p>
    <w:p w:rsidR="002C12F2" w:rsidRPr="00B1445E" w:rsidRDefault="00B45AC0" w:rsidP="00E95D2B">
      <w:pPr>
        <w:shd w:val="clear" w:color="auto" w:fill="FFFFFF" w:themeFill="background1"/>
        <w:spacing w:after="0" w:line="240" w:lineRule="auto"/>
        <w:ind w:left="0" w:right="4" w:firstLine="0"/>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While the selection of the subproject sites will be based on technical considerations and needs, inclusivity should be considered given that there are likely to be many potential areas and that areas with IDPs or minority clans may otherwise be overlooked due to clannism and elite capture. The project team will conduct a mapping of clans and the presence of minority groups and IDPs will be carried out before the site selection.</w:t>
      </w:r>
    </w:p>
    <w:p w:rsidR="00652411" w:rsidRPr="00B1445E" w:rsidRDefault="00652411" w:rsidP="00652411">
      <w:pPr>
        <w:shd w:val="clear" w:color="auto" w:fill="FFFFFF" w:themeFill="background1"/>
        <w:spacing w:after="0" w:line="240" w:lineRule="auto"/>
        <w:ind w:left="0" w:right="4" w:firstLine="0"/>
        <w:contextualSpacing/>
        <w:rPr>
          <w:rFonts w:asciiTheme="majorBidi" w:hAnsiTheme="majorBidi" w:cstheme="majorBidi"/>
          <w:color w:val="000000" w:themeColor="text1"/>
          <w:lang w:val="en-GB"/>
        </w:rPr>
      </w:pPr>
    </w:p>
    <w:p w:rsidR="00652411" w:rsidRPr="00B1445E" w:rsidRDefault="00B45AC0" w:rsidP="000C1428">
      <w:pPr>
        <w:pStyle w:val="ListParagraph"/>
        <w:numPr>
          <w:ilvl w:val="0"/>
          <w:numId w:val="42"/>
        </w:numPr>
        <w:shd w:val="clear" w:color="auto" w:fill="FFFFFF" w:themeFill="background1"/>
        <w:tabs>
          <w:tab w:val="left" w:pos="360"/>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Inclusive community consultations and management structures are critical to the achievement of the inclusion plan.</w:t>
      </w:r>
      <w:r w:rsidRPr="00B45AC0">
        <w:rPr>
          <w:rFonts w:asciiTheme="majorBidi" w:hAnsiTheme="majorBidi" w:cstheme="majorBidi"/>
          <w:color w:val="000000" w:themeColor="text1"/>
          <w:lang w:val="en-GB"/>
        </w:rPr>
        <w:t xml:space="preserve"> The primary objectives will be to:</w:t>
      </w:r>
    </w:p>
    <w:p w:rsidR="00652411" w:rsidRPr="00B1445E" w:rsidRDefault="00B45AC0" w:rsidP="00652411">
      <w:pPr>
        <w:numPr>
          <w:ilvl w:val="0"/>
          <w:numId w:val="41"/>
        </w:numPr>
        <w:shd w:val="clear" w:color="auto" w:fill="FFFFFF" w:themeFill="background1"/>
        <w:spacing w:after="0" w:line="240" w:lineRule="auto"/>
        <w:ind w:left="1260" w:right="4"/>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Understand the operational structures in the respective communities;</w:t>
      </w:r>
    </w:p>
    <w:p w:rsidR="00652411" w:rsidRPr="00B1445E" w:rsidRDefault="00B45AC0" w:rsidP="00652411">
      <w:pPr>
        <w:numPr>
          <w:ilvl w:val="0"/>
          <w:numId w:val="41"/>
        </w:numPr>
        <w:shd w:val="clear" w:color="auto" w:fill="FFFFFF" w:themeFill="background1"/>
        <w:spacing w:after="0" w:line="240" w:lineRule="auto"/>
        <w:ind w:left="1260" w:right="4"/>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Seek their input/feedback to avoid or minimize the potential adverse impacts associated with the planned interventions;</w:t>
      </w:r>
    </w:p>
    <w:p w:rsidR="00652411" w:rsidRPr="00B1445E" w:rsidRDefault="00B45AC0" w:rsidP="00652411">
      <w:pPr>
        <w:numPr>
          <w:ilvl w:val="0"/>
          <w:numId w:val="41"/>
        </w:numPr>
        <w:shd w:val="clear" w:color="auto" w:fill="FFFFFF" w:themeFill="background1"/>
        <w:spacing w:after="0" w:line="240" w:lineRule="auto"/>
        <w:ind w:left="1260" w:right="4"/>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Identify culturally appropriate impact mitigation measures; and</w:t>
      </w:r>
    </w:p>
    <w:p w:rsidR="00652411" w:rsidRPr="00B1445E" w:rsidRDefault="00B45AC0" w:rsidP="00652411">
      <w:pPr>
        <w:numPr>
          <w:ilvl w:val="0"/>
          <w:numId w:val="41"/>
        </w:numPr>
        <w:shd w:val="clear" w:color="auto" w:fill="FFFFFF" w:themeFill="background1"/>
        <w:spacing w:after="0" w:line="240" w:lineRule="auto"/>
        <w:ind w:left="1260" w:right="4"/>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Assess and adopt economic opportunities, which the MoNPD could promote to complement the measures required to mitigate the adverse impacts.</w:t>
      </w:r>
    </w:p>
    <w:p w:rsidR="00652411" w:rsidRPr="00B1445E" w:rsidRDefault="00652411" w:rsidP="00652411">
      <w:pPr>
        <w:shd w:val="clear" w:color="auto" w:fill="FFFFFF" w:themeFill="background1"/>
        <w:spacing w:after="0" w:line="240" w:lineRule="auto"/>
        <w:ind w:right="4"/>
        <w:rPr>
          <w:rFonts w:asciiTheme="majorBidi" w:hAnsiTheme="majorBidi" w:cstheme="majorBidi"/>
          <w:color w:val="000000" w:themeColor="text1"/>
          <w:lang w:val="en-GB"/>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4"/>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Consultations will be carried out broadly in two stages.</w:t>
      </w:r>
      <w:r w:rsidRPr="00B45AC0">
        <w:rPr>
          <w:rFonts w:asciiTheme="majorBidi" w:hAnsiTheme="majorBidi" w:cstheme="majorBidi"/>
          <w:color w:val="000000" w:themeColor="text1"/>
          <w:lang w:val="en-GB"/>
        </w:rPr>
        <w:t xml:space="preserve"> First, prior to commencement of any project activities the PIU will arrange for consultations with community leaders, the existing local level development committees and representatives of disadvantaged groups about the need for, and the probable positive and negative impacts associated with, the project activities. Secondly, more in depth consultations to agree on the project sites,as well as community agreements for land allocation, water sharing agreements, etc.</w:t>
      </w:r>
    </w:p>
    <w:p w:rsidR="00652411" w:rsidRPr="00B1445E" w:rsidRDefault="00652411" w:rsidP="00652411">
      <w:pPr>
        <w:pStyle w:val="ListParagraph"/>
        <w:shd w:val="clear" w:color="auto" w:fill="FFFFFF" w:themeFill="background1"/>
        <w:tabs>
          <w:tab w:val="left" w:pos="1004"/>
        </w:tabs>
        <w:spacing w:after="0" w:line="240" w:lineRule="auto"/>
        <w:ind w:left="360" w:right="4" w:firstLine="0"/>
        <w:rPr>
          <w:rFonts w:asciiTheme="majorBidi" w:hAnsiTheme="majorBidi" w:cstheme="majorBidi"/>
          <w:color w:val="000000" w:themeColor="text1"/>
          <w:lang w:val="en-GB"/>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4"/>
        <w:rPr>
          <w:rFonts w:asciiTheme="majorBidi" w:hAnsiTheme="majorBidi" w:cstheme="majorBidi"/>
          <w:b/>
          <w:bCs/>
          <w:color w:val="000000" w:themeColor="text1"/>
          <w:lang w:val="en-GB"/>
        </w:rPr>
      </w:pPr>
      <w:r w:rsidRPr="00B45AC0">
        <w:rPr>
          <w:rFonts w:asciiTheme="majorBidi" w:hAnsiTheme="majorBidi" w:cstheme="majorBidi"/>
          <w:b/>
          <w:bCs/>
          <w:color w:val="000000" w:themeColor="text1"/>
          <w:lang w:val="en-GB"/>
        </w:rPr>
        <w:t>The PIU will:</w:t>
      </w:r>
    </w:p>
    <w:p w:rsidR="00652411" w:rsidRPr="00B1445E" w:rsidRDefault="00B45AC0" w:rsidP="00652411">
      <w:pPr>
        <w:numPr>
          <w:ilvl w:val="0"/>
          <w:numId w:val="26"/>
        </w:numPr>
        <w:shd w:val="clear" w:color="auto" w:fill="FFFFFF" w:themeFill="background1"/>
        <w:spacing w:after="0" w:line="240" w:lineRule="auto"/>
        <w:ind w:left="1080"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Facilitate broad participation of disadvantaged groups and individuals with adequate gender minority groupand generational representation; community elders/leaders; and CBOs;</w:t>
      </w:r>
    </w:p>
    <w:p w:rsidR="00652411" w:rsidRPr="00B1445E" w:rsidRDefault="00B45AC0" w:rsidP="00652411">
      <w:pPr>
        <w:numPr>
          <w:ilvl w:val="0"/>
          <w:numId w:val="26"/>
        </w:numPr>
        <w:shd w:val="clear" w:color="auto" w:fill="FFFFFF" w:themeFill="background1"/>
        <w:spacing w:after="0" w:line="240" w:lineRule="auto"/>
        <w:ind w:left="1080"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Provide disadvantaged groups and individuals with all relevant information about project activities including on potential adverse impacts;</w:t>
      </w:r>
    </w:p>
    <w:p w:rsidR="00652411" w:rsidRPr="00B1445E" w:rsidRDefault="00B45AC0" w:rsidP="00652411">
      <w:pPr>
        <w:numPr>
          <w:ilvl w:val="0"/>
          <w:numId w:val="26"/>
        </w:numPr>
        <w:shd w:val="clear" w:color="auto" w:fill="FFFFFF" w:themeFill="background1"/>
        <w:spacing w:after="0" w:line="240" w:lineRule="auto"/>
        <w:ind w:left="1080"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Organize and conduct the consultations in forms that ensure free expression of their views and preferences;</w:t>
      </w:r>
    </w:p>
    <w:p w:rsidR="00652411" w:rsidRPr="00B1445E" w:rsidRDefault="00B45AC0" w:rsidP="00652411">
      <w:pPr>
        <w:numPr>
          <w:ilvl w:val="0"/>
          <w:numId w:val="26"/>
        </w:numPr>
        <w:shd w:val="clear" w:color="auto" w:fill="FFFFFF" w:themeFill="background1"/>
        <w:spacing w:after="0" w:line="240" w:lineRule="auto"/>
        <w:ind w:left="1080"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Document details of all consultation meetings with disadvantaged and vulnerable groups on their perceptions of project activities and the associated impacts, especially the adverse ones;</w:t>
      </w:r>
    </w:p>
    <w:p w:rsidR="00652411" w:rsidRPr="00B1445E" w:rsidRDefault="00B45AC0" w:rsidP="00652411">
      <w:pPr>
        <w:numPr>
          <w:ilvl w:val="0"/>
          <w:numId w:val="26"/>
        </w:numPr>
        <w:shd w:val="clear" w:color="auto" w:fill="FFFFFF" w:themeFill="background1"/>
        <w:spacing w:after="0" w:line="240" w:lineRule="auto"/>
        <w:ind w:left="1080"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Share any input/feedback offered by the target populations;</w:t>
      </w:r>
    </w:p>
    <w:p w:rsidR="00652411" w:rsidRPr="00B1445E" w:rsidRDefault="00B45AC0" w:rsidP="00652411">
      <w:pPr>
        <w:numPr>
          <w:ilvl w:val="0"/>
          <w:numId w:val="26"/>
        </w:numPr>
        <w:shd w:val="clear" w:color="auto" w:fill="FFFFFF" w:themeFill="background1"/>
        <w:spacing w:after="0" w:line="240" w:lineRule="auto"/>
        <w:ind w:left="1080"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Provide an account of the conditions agreed with the people consulted; and</w:t>
      </w:r>
    </w:p>
    <w:p w:rsidR="00652411" w:rsidRPr="00B1445E" w:rsidRDefault="00B45AC0" w:rsidP="00652411">
      <w:pPr>
        <w:numPr>
          <w:ilvl w:val="0"/>
          <w:numId w:val="26"/>
        </w:numPr>
        <w:shd w:val="clear" w:color="auto" w:fill="FFFFFF" w:themeFill="background1"/>
        <w:spacing w:after="0" w:line="240" w:lineRule="auto"/>
        <w:ind w:left="1080" w:right="4"/>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Allocate funds to support the participation of the disadvantaged groups in the relevant activities such as consultation meetings andbenefiting from the labour activities considering that most of the disadvantaged groups such as IDPs and minorities stay away from the main settlements. Transport system to enable their participation must be put in place.</w:t>
      </w:r>
    </w:p>
    <w:p w:rsidR="00652411" w:rsidRPr="00B1445E" w:rsidRDefault="00652411" w:rsidP="00652411">
      <w:pPr>
        <w:shd w:val="clear" w:color="auto" w:fill="FFFFFF" w:themeFill="background1"/>
        <w:spacing w:after="0" w:line="240" w:lineRule="auto"/>
        <w:ind w:left="1080" w:right="4" w:firstLine="0"/>
        <w:contextualSpacing/>
        <w:rPr>
          <w:rFonts w:asciiTheme="majorBidi" w:hAnsiTheme="majorBidi" w:cstheme="majorBidi"/>
          <w:color w:val="000000" w:themeColor="text1"/>
          <w:lang w:val="en-GB"/>
        </w:rPr>
      </w:pPr>
    </w:p>
    <w:p w:rsidR="00652411" w:rsidRPr="00B1445E" w:rsidRDefault="00B45AC0" w:rsidP="00A828EE">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color w:val="000000" w:themeColor="text1"/>
          <w:lang w:val="en-GB"/>
        </w:rPr>
      </w:pPr>
      <w:bookmarkStart w:id="52" w:name="page51"/>
      <w:bookmarkEnd w:id="52"/>
      <w:r w:rsidRPr="00B45AC0">
        <w:rPr>
          <w:rFonts w:asciiTheme="majorBidi" w:hAnsiTheme="majorBidi" w:cstheme="majorBidi"/>
          <w:b/>
          <w:bCs/>
          <w:color w:val="000000" w:themeColor="text1"/>
          <w:lang w:val="en-GB"/>
        </w:rPr>
        <w:t>Once the disadvantaged groups and individuals are identified in the project area, the provisions in this Inclusion Plan will be rolled out.</w:t>
      </w:r>
      <w:r w:rsidRPr="00B45AC0">
        <w:rPr>
          <w:rFonts w:asciiTheme="majorBidi" w:hAnsiTheme="majorBidi" w:cstheme="majorBidi"/>
          <w:color w:val="000000" w:themeColor="text1"/>
          <w:lang w:val="en-GB"/>
        </w:rPr>
        <w:t xml:space="preserve"> This will ensure mitigation measures of any adverse impacts of the project are implemented in a timely manner. In any community, the selection of the site for interventions is determined by the technical suitability (feasibility study). However, the project can ensure that the disadvantaged and vulnerable individuals and groups are considered to benefit from the labor opportunities.Additionally, the project should proffer benefits to the disadvantaged individuals and groups by ensuring that they are consulted, have accessible and trusted complaints mechanism and benefit from project activities.</w:t>
      </w:r>
    </w:p>
    <w:p w:rsidR="00652411" w:rsidRPr="00B1445E" w:rsidRDefault="00652411" w:rsidP="00652411">
      <w:pPr>
        <w:pStyle w:val="ListParagraph"/>
        <w:shd w:val="clear" w:color="auto" w:fill="FFFFFF" w:themeFill="background1"/>
        <w:tabs>
          <w:tab w:val="left" w:pos="1004"/>
        </w:tabs>
        <w:spacing w:after="0" w:line="240" w:lineRule="auto"/>
        <w:ind w:left="360" w:right="4" w:firstLine="0"/>
        <w:rPr>
          <w:rFonts w:asciiTheme="majorBidi" w:hAnsiTheme="majorBidi" w:cstheme="majorBidi"/>
          <w:color w:val="000000" w:themeColor="text1"/>
          <w:lang w:val="en-GB"/>
        </w:rPr>
      </w:pPr>
    </w:p>
    <w:p w:rsidR="00652411" w:rsidRPr="00B1445E" w:rsidRDefault="00B45AC0" w:rsidP="00652411">
      <w:pPr>
        <w:pStyle w:val="ListParagraph"/>
        <w:numPr>
          <w:ilvl w:val="0"/>
          <w:numId w:val="42"/>
        </w:numPr>
        <w:shd w:val="clear" w:color="auto" w:fill="FFFFFF" w:themeFill="background1"/>
        <w:tabs>
          <w:tab w:val="left" w:pos="1004"/>
        </w:tabs>
        <w:spacing w:after="0" w:line="240" w:lineRule="auto"/>
        <w:ind w:right="4"/>
        <w:rPr>
          <w:rFonts w:asciiTheme="majorBidi" w:hAnsiTheme="majorBidi" w:cstheme="majorBidi"/>
          <w:b/>
          <w:bCs/>
          <w:color w:val="000000" w:themeColor="text1"/>
          <w:lang w:val="en-GB"/>
        </w:rPr>
      </w:pPr>
      <w:r w:rsidRPr="00B45AC0">
        <w:rPr>
          <w:rFonts w:asciiTheme="majorBidi" w:hAnsiTheme="majorBidi" w:cstheme="majorBidi"/>
          <w:b/>
          <w:bCs/>
          <w:color w:val="000000" w:themeColor="text1"/>
          <w:lang w:val="en-GB"/>
        </w:rPr>
        <w:t>The following issues will be addressed during the implementation stage of the project:</w:t>
      </w:r>
    </w:p>
    <w:p w:rsidR="00652411" w:rsidRPr="00B1445E" w:rsidRDefault="00B45AC0" w:rsidP="00652411">
      <w:pPr>
        <w:numPr>
          <w:ilvl w:val="0"/>
          <w:numId w:val="17"/>
        </w:numPr>
        <w:shd w:val="clear" w:color="auto" w:fill="FFFFFF" w:themeFill="background1"/>
        <w:spacing w:after="0" w:line="240" w:lineRule="auto"/>
        <w:ind w:left="1434" w:right="4" w:hanging="357"/>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Provision of an effective mechanism for monitoring the implementation of the Inclusion Plan;</w:t>
      </w:r>
    </w:p>
    <w:p w:rsidR="00652411" w:rsidRPr="00B1445E" w:rsidRDefault="00B45AC0" w:rsidP="00652411">
      <w:pPr>
        <w:numPr>
          <w:ilvl w:val="0"/>
          <w:numId w:val="17"/>
        </w:numPr>
        <w:shd w:val="clear" w:color="auto" w:fill="FFFFFF" w:themeFill="background1"/>
        <w:spacing w:after="0" w:line="240" w:lineRule="auto"/>
        <w:ind w:left="1434" w:right="4" w:hanging="357"/>
        <w:contextualSpacing/>
        <w:rPr>
          <w:rFonts w:asciiTheme="majorBidi" w:hAnsiTheme="majorBidi" w:cstheme="majorBidi"/>
          <w:color w:val="000000" w:themeColor="text1"/>
          <w:lang w:val="en-GB"/>
        </w:rPr>
      </w:pPr>
      <w:bookmarkStart w:id="53" w:name="page52"/>
      <w:bookmarkEnd w:id="53"/>
      <w:r w:rsidRPr="00B45AC0">
        <w:rPr>
          <w:rFonts w:asciiTheme="majorBidi" w:hAnsiTheme="majorBidi" w:cstheme="majorBidi"/>
          <w:color w:val="000000" w:themeColor="text1"/>
          <w:lang w:val="en-GB"/>
        </w:rPr>
        <w:t>Development of accountability mechanisms to ensure the planned benefits of the project are received by disadvantaged individuals and groups;</w:t>
      </w:r>
    </w:p>
    <w:p w:rsidR="00652411" w:rsidRPr="00B1445E" w:rsidRDefault="00B45AC0" w:rsidP="00652411">
      <w:pPr>
        <w:numPr>
          <w:ilvl w:val="0"/>
          <w:numId w:val="17"/>
        </w:numPr>
        <w:shd w:val="clear" w:color="auto" w:fill="FFFFFF" w:themeFill="background1"/>
        <w:spacing w:after="0" w:line="240" w:lineRule="auto"/>
        <w:ind w:left="1434" w:right="4" w:hanging="357"/>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Involve suitably experienced CBOs/NGOs to address the disadvantaged individuals/groups through developing and implementing action plans;</w:t>
      </w:r>
    </w:p>
    <w:p w:rsidR="00652411" w:rsidRPr="00B1445E" w:rsidRDefault="00B45AC0" w:rsidP="00652411">
      <w:pPr>
        <w:numPr>
          <w:ilvl w:val="0"/>
          <w:numId w:val="17"/>
        </w:numPr>
        <w:shd w:val="clear" w:color="auto" w:fill="FFFFFF" w:themeFill="background1"/>
        <w:spacing w:after="0" w:line="240" w:lineRule="auto"/>
        <w:ind w:left="1434" w:right="4" w:hanging="357"/>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Ensuring appropriate budgetary allocation of resources for the Inclusion Plan;</w:t>
      </w:r>
    </w:p>
    <w:p w:rsidR="00652411" w:rsidRPr="00B1445E" w:rsidRDefault="00B45AC0" w:rsidP="00652411">
      <w:pPr>
        <w:numPr>
          <w:ilvl w:val="0"/>
          <w:numId w:val="17"/>
        </w:numPr>
        <w:shd w:val="clear" w:color="auto" w:fill="FFFFFF" w:themeFill="background1"/>
        <w:spacing w:after="0" w:line="240" w:lineRule="auto"/>
        <w:ind w:left="1434" w:right="4" w:hanging="357"/>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Provision of technical assistance for sustaining the activities addressing the needs of the disadvantaged and vulnerable; and</w:t>
      </w:r>
    </w:p>
    <w:p w:rsidR="00652411" w:rsidRPr="00B1445E" w:rsidRDefault="00B45AC0" w:rsidP="00652411">
      <w:pPr>
        <w:numPr>
          <w:ilvl w:val="0"/>
          <w:numId w:val="17"/>
        </w:numPr>
        <w:shd w:val="clear" w:color="auto" w:fill="FFFFFF" w:themeFill="background1"/>
        <w:spacing w:after="0" w:line="240" w:lineRule="auto"/>
        <w:ind w:left="1434" w:right="4" w:hanging="357"/>
        <w:contextualSpacing/>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Ensuring that disadvantaged groups’ traditional social organizations, cultural heritage, traditional political and communit</w:t>
      </w:r>
      <w:bookmarkStart w:id="54" w:name="_Toc43284633"/>
      <w:r w:rsidRPr="00B45AC0">
        <w:rPr>
          <w:rFonts w:asciiTheme="majorBidi" w:hAnsiTheme="majorBidi" w:cstheme="majorBidi"/>
          <w:color w:val="000000" w:themeColor="text1"/>
          <w:lang w:val="en-GB"/>
        </w:rPr>
        <w:t>y organizations are protected.</w:t>
      </w:r>
    </w:p>
    <w:p w:rsidR="00652411" w:rsidRPr="00B1445E" w:rsidRDefault="00652411" w:rsidP="00652411">
      <w:pPr>
        <w:shd w:val="clear" w:color="auto" w:fill="FFFFFF" w:themeFill="background1"/>
        <w:spacing w:after="0" w:line="240" w:lineRule="auto"/>
        <w:contextualSpacing/>
        <w:rPr>
          <w:rFonts w:asciiTheme="majorBidi" w:hAnsiTheme="majorBidi" w:cstheme="majorBidi"/>
          <w:color w:val="000000" w:themeColor="text1"/>
          <w:lang w:val="en-GB"/>
        </w:rPr>
      </w:pPr>
    </w:p>
    <w:p w:rsidR="00652411" w:rsidRPr="00B1445E" w:rsidRDefault="00B45AC0">
      <w:pPr>
        <w:pStyle w:val="Heading1"/>
        <w:rPr>
          <w:rFonts w:asciiTheme="majorBidi" w:hAnsiTheme="majorBidi" w:cstheme="majorBidi"/>
          <w:sz w:val="22"/>
          <w:szCs w:val="22"/>
        </w:rPr>
      </w:pPr>
      <w:r w:rsidRPr="00B45AC0">
        <w:rPr>
          <w:rFonts w:asciiTheme="majorBidi" w:hAnsiTheme="majorBidi" w:cstheme="majorBidi"/>
          <w:sz w:val="22"/>
          <w:szCs w:val="22"/>
        </w:rPr>
        <w:br w:type="page"/>
      </w:r>
      <w:bookmarkStart w:id="55" w:name="_Toc43284637"/>
      <w:bookmarkStart w:id="56" w:name="_Toc128655284"/>
      <w:bookmarkEnd w:id="54"/>
      <w:r w:rsidRPr="00B45AC0">
        <w:rPr>
          <w:rFonts w:asciiTheme="majorBidi" w:hAnsiTheme="majorBidi" w:cstheme="majorBidi"/>
          <w:sz w:val="22"/>
          <w:szCs w:val="22"/>
        </w:rPr>
        <w:t>6.0 GRIEVANCE MECHANISM</w:t>
      </w:r>
      <w:bookmarkEnd w:id="55"/>
      <w:bookmarkEnd w:id="56"/>
    </w:p>
    <w:p w:rsidR="00652411" w:rsidRPr="00B1445E" w:rsidRDefault="00652411" w:rsidP="00652411">
      <w:pPr>
        <w:pStyle w:val="ListParagraph"/>
        <w:shd w:val="clear" w:color="auto" w:fill="FFFFFF" w:themeFill="background1"/>
        <w:tabs>
          <w:tab w:val="left" w:pos="1004"/>
        </w:tabs>
        <w:spacing w:after="0" w:line="240" w:lineRule="auto"/>
        <w:ind w:left="360" w:right="4" w:firstLine="0"/>
        <w:rPr>
          <w:rFonts w:asciiTheme="majorBidi" w:hAnsiTheme="majorBidi" w:cstheme="majorBidi"/>
          <w:lang w:val="en-GB"/>
        </w:rPr>
      </w:pPr>
    </w:p>
    <w:p w:rsidR="001354D3" w:rsidRPr="00B1445E" w:rsidRDefault="00B45AC0">
      <w:pPr>
        <w:pStyle w:val="Heading2"/>
        <w:rPr>
          <w:rFonts w:asciiTheme="majorBidi" w:hAnsiTheme="majorBidi" w:cstheme="majorBidi"/>
        </w:rPr>
      </w:pPr>
      <w:bookmarkStart w:id="57" w:name="_Toc128655285"/>
      <w:r w:rsidRPr="00B45AC0">
        <w:rPr>
          <w:rFonts w:asciiTheme="majorBidi" w:hAnsiTheme="majorBidi" w:cstheme="majorBidi"/>
        </w:rPr>
        <w:t>Overview</w:t>
      </w:r>
      <w:bookmarkEnd w:id="57"/>
    </w:p>
    <w:p w:rsidR="001354D3" w:rsidRPr="00B1445E" w:rsidRDefault="00B45AC0" w:rsidP="006B7EC3">
      <w:pPr>
        <w:pStyle w:val="ListParagraph"/>
        <w:numPr>
          <w:ilvl w:val="0"/>
          <w:numId w:val="42"/>
        </w:numPr>
        <w:tabs>
          <w:tab w:val="left" w:pos="0"/>
          <w:tab w:val="left" w:pos="180"/>
          <w:tab w:val="left" w:pos="450"/>
          <w:tab w:val="left" w:pos="540"/>
        </w:tabs>
        <w:spacing w:after="0" w:line="240" w:lineRule="auto"/>
        <w:ind w:left="0" w:firstLine="0"/>
        <w:rPr>
          <w:rFonts w:asciiTheme="majorBidi" w:hAnsiTheme="majorBidi" w:cstheme="majorBidi"/>
        </w:rPr>
      </w:pPr>
      <w:r w:rsidRPr="00B45AC0">
        <w:rPr>
          <w:rFonts w:asciiTheme="majorBidi" w:hAnsiTheme="majorBidi" w:cstheme="majorBidi"/>
        </w:rPr>
        <w:t xml:space="preserve">The project will establish both </w:t>
      </w:r>
      <w:r w:rsidRPr="00B45AC0">
        <w:rPr>
          <w:rFonts w:asciiTheme="majorBidi" w:hAnsiTheme="majorBidi" w:cstheme="majorBidi"/>
          <w:bCs/>
        </w:rPr>
        <w:t>Community (Project-GM)</w:t>
      </w:r>
      <w:r w:rsidRPr="00B45AC0">
        <w:rPr>
          <w:rFonts w:asciiTheme="majorBidi" w:hAnsiTheme="majorBidi" w:cstheme="majorBidi"/>
        </w:rPr>
        <w:t xml:space="preserve"> and </w:t>
      </w:r>
      <w:r w:rsidRPr="00B45AC0">
        <w:rPr>
          <w:rFonts w:asciiTheme="majorBidi" w:hAnsiTheme="majorBidi" w:cstheme="majorBidi"/>
          <w:bCs/>
        </w:rPr>
        <w:t>Workers</w:t>
      </w:r>
      <w:r w:rsidRPr="00B45AC0">
        <w:rPr>
          <w:rFonts w:asciiTheme="majorBidi" w:hAnsiTheme="majorBidi" w:cstheme="majorBidi"/>
        </w:rPr>
        <w:t xml:space="preserve"> Grievance Mechanisms. The latter has been described in details in the project Labor Management procedures (LMP).  The community GM is described under this section. </w:t>
      </w:r>
    </w:p>
    <w:p w:rsidR="00AF7EEF" w:rsidRPr="00B1445E" w:rsidRDefault="00AF7EEF" w:rsidP="006B7EC3">
      <w:pPr>
        <w:pStyle w:val="ListParagraph"/>
        <w:tabs>
          <w:tab w:val="left" w:pos="0"/>
          <w:tab w:val="left" w:pos="180"/>
          <w:tab w:val="left" w:pos="450"/>
          <w:tab w:val="left" w:pos="540"/>
        </w:tabs>
        <w:spacing w:after="0" w:line="240" w:lineRule="auto"/>
        <w:ind w:left="0" w:firstLine="0"/>
        <w:rPr>
          <w:rFonts w:asciiTheme="majorBidi" w:hAnsiTheme="majorBidi" w:cstheme="majorBidi"/>
        </w:rPr>
      </w:pPr>
    </w:p>
    <w:p w:rsidR="001354D3" w:rsidRPr="00B1445E" w:rsidRDefault="00B45AC0" w:rsidP="001354D3">
      <w:pPr>
        <w:rPr>
          <w:rFonts w:asciiTheme="majorBidi" w:hAnsiTheme="majorBidi" w:cstheme="majorBidi"/>
        </w:rPr>
      </w:pPr>
      <w:r w:rsidRPr="00B45AC0">
        <w:rPr>
          <w:rFonts w:asciiTheme="majorBidi" w:hAnsiTheme="majorBidi" w:cstheme="majorBidi"/>
          <w:b/>
          <w:bCs/>
          <w:i/>
          <w:iCs/>
        </w:rPr>
        <w:t>Raising public awareness</w:t>
      </w:r>
    </w:p>
    <w:p w:rsidR="00AF7EEF" w:rsidRPr="00B1445E" w:rsidRDefault="00B45AC0" w:rsidP="006B7EC3">
      <w:pPr>
        <w:pStyle w:val="ListParagraph"/>
        <w:numPr>
          <w:ilvl w:val="0"/>
          <w:numId w:val="42"/>
        </w:numPr>
        <w:tabs>
          <w:tab w:val="left" w:pos="450"/>
        </w:tabs>
        <w:spacing w:after="0" w:line="240" w:lineRule="auto"/>
        <w:ind w:left="0" w:firstLine="0"/>
        <w:rPr>
          <w:rFonts w:asciiTheme="majorBidi" w:hAnsiTheme="majorBidi" w:cstheme="majorBidi"/>
        </w:rPr>
      </w:pPr>
      <w:r w:rsidRPr="00B45AC0">
        <w:rPr>
          <w:rFonts w:asciiTheme="majorBidi" w:hAnsiTheme="majorBidi" w:cstheme="majorBidi"/>
        </w:rPr>
        <w:t>Information about the grievance handling system described below will be distributed at an early stage of the project to all Project Affected People (PAP) through regular information channels used by the project, including initiating meetings at the start of the project where feasible, public meetings during project implementation, brochures/pamphlets in Somali Language, posting on notice boards and online when necessary. The process of raising a complaint should be explained by reaching out the community or by conducting a meeting with community representatives. It is important that community representatives 50% are women at all times.</w:t>
      </w:r>
    </w:p>
    <w:p w:rsidR="00AF7EEF" w:rsidRPr="00B1445E" w:rsidRDefault="00AF7EEF" w:rsidP="006B7EC3">
      <w:pPr>
        <w:pStyle w:val="ListParagraph"/>
        <w:tabs>
          <w:tab w:val="left" w:pos="450"/>
        </w:tabs>
        <w:spacing w:after="0"/>
        <w:ind w:left="0" w:firstLine="0"/>
        <w:rPr>
          <w:rFonts w:asciiTheme="majorBidi" w:hAnsiTheme="majorBidi" w:cstheme="majorBidi"/>
        </w:rPr>
      </w:pPr>
    </w:p>
    <w:p w:rsidR="001354D3" w:rsidRPr="00B1445E" w:rsidRDefault="00B45AC0" w:rsidP="001354D3">
      <w:pPr>
        <w:rPr>
          <w:rFonts w:asciiTheme="majorBidi" w:hAnsiTheme="majorBidi" w:cstheme="majorBidi"/>
          <w:b/>
          <w:bCs/>
          <w:i/>
          <w:iCs/>
        </w:rPr>
      </w:pPr>
      <w:r w:rsidRPr="00B45AC0">
        <w:rPr>
          <w:rFonts w:asciiTheme="majorBidi" w:hAnsiTheme="majorBidi" w:cstheme="majorBidi"/>
          <w:b/>
          <w:bCs/>
          <w:i/>
          <w:iCs/>
        </w:rPr>
        <w:t>Aim and objectives</w:t>
      </w:r>
    </w:p>
    <w:p w:rsidR="001354D3" w:rsidRPr="00B1445E" w:rsidRDefault="00B45AC0" w:rsidP="006B7EC3">
      <w:pPr>
        <w:pStyle w:val="ListParagraph"/>
        <w:numPr>
          <w:ilvl w:val="0"/>
          <w:numId w:val="42"/>
        </w:numPr>
        <w:tabs>
          <w:tab w:val="left" w:pos="450"/>
          <w:tab w:val="left" w:pos="540"/>
          <w:tab w:val="left" w:pos="630"/>
          <w:tab w:val="left" w:pos="720"/>
          <w:tab w:val="left" w:pos="810"/>
        </w:tabs>
        <w:spacing w:after="0" w:line="240" w:lineRule="auto"/>
        <w:ind w:left="0" w:firstLine="0"/>
        <w:rPr>
          <w:rFonts w:asciiTheme="majorBidi" w:hAnsiTheme="majorBidi" w:cstheme="majorBidi"/>
        </w:rPr>
      </w:pPr>
      <w:r w:rsidRPr="00B45AC0">
        <w:rPr>
          <w:rFonts w:asciiTheme="majorBidi" w:hAnsiTheme="majorBidi" w:cstheme="majorBidi"/>
        </w:rPr>
        <w:t xml:space="preserve">Transparency and accountability should be core elements of the Project. Comprehensive GRM will be set up for all subprojects to account for all potential complaints arising from the project’s potential impacts.  This will cover all types of complaints including those associated with gender-based violence (GBV), sexual exploitation and abuse and sexual harassment (SEAH). The latter complaints will be directed to a separate unit and handled separately.The goal of the GRM will be to increase transparency and accountability and to reduce the risk of the project inadvertently affecting citizens and serves as an important feedback and learning mechanism that can help improve project impact. The objective will be to provide channels for project stakeholders to provide feedback on project activities via a mechanism that allows for the identification and resolution of issues affecting the project, promptly and effectively in a culturally appropriate manner and at no cost. This includes safeguards-related complaints pertaining to this ESMF and the World Bank’s ESSs as a whole. </w:t>
      </w:r>
    </w:p>
    <w:p w:rsidR="000813E3" w:rsidRPr="00B1445E" w:rsidRDefault="000813E3" w:rsidP="006B7EC3">
      <w:pPr>
        <w:pStyle w:val="ListParagraph"/>
        <w:tabs>
          <w:tab w:val="left" w:pos="450"/>
          <w:tab w:val="left" w:pos="540"/>
          <w:tab w:val="left" w:pos="630"/>
          <w:tab w:val="left" w:pos="720"/>
          <w:tab w:val="left" w:pos="810"/>
        </w:tabs>
        <w:spacing w:after="0" w:line="240" w:lineRule="auto"/>
        <w:ind w:left="0" w:firstLine="0"/>
        <w:rPr>
          <w:rFonts w:asciiTheme="majorBidi" w:hAnsiTheme="majorBidi" w:cstheme="majorBidi"/>
        </w:rPr>
      </w:pPr>
    </w:p>
    <w:p w:rsidR="001354D3" w:rsidRPr="00B1445E" w:rsidRDefault="00B45AC0" w:rsidP="006B7EC3">
      <w:pPr>
        <w:pStyle w:val="ListParagraph"/>
        <w:numPr>
          <w:ilvl w:val="0"/>
          <w:numId w:val="42"/>
        </w:numPr>
        <w:tabs>
          <w:tab w:val="left" w:pos="450"/>
        </w:tabs>
        <w:spacing w:after="0" w:line="240" w:lineRule="auto"/>
        <w:ind w:left="0" w:firstLine="0"/>
        <w:rPr>
          <w:rFonts w:asciiTheme="majorBidi" w:hAnsiTheme="majorBidi" w:cstheme="majorBidi"/>
        </w:rPr>
      </w:pPr>
      <w:r w:rsidRPr="00B45AC0">
        <w:rPr>
          <w:rFonts w:asciiTheme="majorBidi" w:hAnsiTheme="majorBidi" w:cstheme="majorBidi"/>
        </w:rPr>
        <w:t>The social specialist is responsible for noting and reporting critical trends emerging in the GM process such as an increase/decrease in types of grievances to share with the GRC, as well as tracking complaints expressed on social media and whether and how these should be addressed. Throughout the process, the safeguards specialists will receive support from the PIU. The social specialist will use the GEMS form to register every complaint. The GoSL social specialist will receive an alert and validate the data and the Somaliland specialist will download the data in excel at the end of every month and add the additional column for the log book and email to the Somaliland social specialist.</w:t>
      </w:r>
    </w:p>
    <w:p w:rsidR="000813E3" w:rsidRPr="00B1445E" w:rsidRDefault="000813E3" w:rsidP="006B7EC3">
      <w:pPr>
        <w:pStyle w:val="ListParagraph"/>
        <w:tabs>
          <w:tab w:val="left" w:pos="450"/>
        </w:tabs>
        <w:spacing w:after="0" w:line="240" w:lineRule="auto"/>
        <w:ind w:left="0" w:firstLine="0"/>
        <w:rPr>
          <w:rFonts w:asciiTheme="majorBidi" w:hAnsiTheme="majorBidi" w:cstheme="majorBidi"/>
        </w:rPr>
      </w:pPr>
    </w:p>
    <w:p w:rsidR="001354D3" w:rsidRPr="00B1445E" w:rsidRDefault="00B45AC0" w:rsidP="006B7EC3">
      <w:pPr>
        <w:pStyle w:val="ListParagraph"/>
        <w:numPr>
          <w:ilvl w:val="0"/>
          <w:numId w:val="42"/>
        </w:numPr>
        <w:tabs>
          <w:tab w:val="left" w:pos="450"/>
        </w:tabs>
        <w:spacing w:after="0" w:line="240" w:lineRule="auto"/>
        <w:ind w:left="0" w:firstLine="0"/>
        <w:rPr>
          <w:rFonts w:asciiTheme="majorBidi" w:hAnsiTheme="majorBidi" w:cstheme="majorBidi"/>
        </w:rPr>
      </w:pPr>
      <w:r w:rsidRPr="00B45AC0">
        <w:rPr>
          <w:rFonts w:asciiTheme="majorBidi" w:hAnsiTheme="majorBidi" w:cstheme="majorBidi"/>
        </w:rPr>
        <w:t>The community GRM will be developed at the PIU Team to get the GM by 4 social Workers in the call center of the PIU Office as well as emails, hotline, phone calls, messages, letter and social media complaints by dedicated personnel from the PAP and made accessible to all. The following types of grievances are anticipated:</w:t>
      </w:r>
    </w:p>
    <w:p w:rsidR="001354D3" w:rsidRPr="00B1445E" w:rsidRDefault="00B45AC0" w:rsidP="006B7EC3">
      <w:pPr>
        <w:pStyle w:val="ListParagraph"/>
        <w:numPr>
          <w:ilvl w:val="0"/>
          <w:numId w:val="72"/>
        </w:numPr>
        <w:spacing w:after="160" w:line="240" w:lineRule="auto"/>
        <w:contextualSpacing/>
        <w:rPr>
          <w:rFonts w:asciiTheme="majorBidi" w:hAnsiTheme="majorBidi" w:cstheme="majorBidi"/>
        </w:rPr>
      </w:pPr>
      <w:r w:rsidRPr="00B45AC0">
        <w:rPr>
          <w:rFonts w:asciiTheme="majorBidi" w:hAnsiTheme="majorBidi" w:cstheme="majorBidi"/>
        </w:rPr>
        <w:t>Damage to existing infrastructure</w:t>
      </w:r>
    </w:p>
    <w:p w:rsidR="001354D3" w:rsidRPr="00B1445E" w:rsidRDefault="00B45AC0" w:rsidP="006B7EC3">
      <w:pPr>
        <w:pStyle w:val="ListParagraph"/>
        <w:numPr>
          <w:ilvl w:val="0"/>
          <w:numId w:val="72"/>
        </w:numPr>
        <w:spacing w:after="160" w:line="240" w:lineRule="auto"/>
        <w:contextualSpacing/>
        <w:rPr>
          <w:rFonts w:asciiTheme="majorBidi" w:hAnsiTheme="majorBidi" w:cstheme="majorBidi"/>
        </w:rPr>
      </w:pPr>
      <w:r w:rsidRPr="00B45AC0">
        <w:rPr>
          <w:rFonts w:asciiTheme="majorBidi" w:hAnsiTheme="majorBidi" w:cstheme="majorBidi"/>
        </w:rPr>
        <w:t>Impact from the livelihood development activities</w:t>
      </w:r>
    </w:p>
    <w:p w:rsidR="001354D3" w:rsidRPr="00B1445E" w:rsidRDefault="00B45AC0" w:rsidP="006B7EC3">
      <w:pPr>
        <w:pStyle w:val="ListParagraph"/>
        <w:numPr>
          <w:ilvl w:val="0"/>
          <w:numId w:val="72"/>
        </w:numPr>
        <w:spacing w:after="160" w:line="240" w:lineRule="auto"/>
        <w:contextualSpacing/>
        <w:rPr>
          <w:rFonts w:asciiTheme="majorBidi" w:hAnsiTheme="majorBidi" w:cstheme="majorBidi"/>
        </w:rPr>
      </w:pPr>
      <w:r w:rsidRPr="00B45AC0">
        <w:rPr>
          <w:rFonts w:asciiTheme="majorBidi" w:hAnsiTheme="majorBidi" w:cstheme="majorBidi"/>
        </w:rPr>
        <w:t xml:space="preserve">Environmental, social, health related aspects </w:t>
      </w:r>
    </w:p>
    <w:p w:rsidR="001354D3" w:rsidRPr="00B1445E" w:rsidRDefault="00B45AC0" w:rsidP="006B7EC3">
      <w:pPr>
        <w:pStyle w:val="ListParagraph"/>
        <w:numPr>
          <w:ilvl w:val="0"/>
          <w:numId w:val="72"/>
        </w:numPr>
        <w:spacing w:after="160" w:line="240" w:lineRule="auto"/>
        <w:contextualSpacing/>
        <w:rPr>
          <w:rFonts w:asciiTheme="majorBidi" w:hAnsiTheme="majorBidi" w:cstheme="majorBidi"/>
        </w:rPr>
      </w:pPr>
      <w:r w:rsidRPr="00B45AC0">
        <w:rPr>
          <w:rFonts w:asciiTheme="majorBidi" w:hAnsiTheme="majorBidi" w:cstheme="majorBidi"/>
        </w:rPr>
        <w:t xml:space="preserve">Development activity accidents related to project’s impacts </w:t>
      </w:r>
    </w:p>
    <w:p w:rsidR="001354D3" w:rsidRPr="00B1445E" w:rsidRDefault="00B45AC0" w:rsidP="006B7EC3">
      <w:pPr>
        <w:pStyle w:val="ListParagraph"/>
        <w:numPr>
          <w:ilvl w:val="0"/>
          <w:numId w:val="72"/>
        </w:numPr>
        <w:spacing w:after="160" w:line="240" w:lineRule="auto"/>
        <w:contextualSpacing/>
        <w:rPr>
          <w:rFonts w:asciiTheme="majorBidi" w:hAnsiTheme="majorBidi" w:cstheme="majorBidi"/>
        </w:rPr>
      </w:pPr>
      <w:r w:rsidRPr="00B45AC0">
        <w:rPr>
          <w:rFonts w:asciiTheme="majorBidi" w:hAnsiTheme="majorBidi" w:cstheme="majorBidi"/>
        </w:rPr>
        <w:t>Community health &amp; safety</w:t>
      </w:r>
    </w:p>
    <w:p w:rsidR="001354D3" w:rsidRPr="00B1445E" w:rsidRDefault="00B45AC0" w:rsidP="006B7EC3">
      <w:pPr>
        <w:pStyle w:val="ListParagraph"/>
        <w:numPr>
          <w:ilvl w:val="0"/>
          <w:numId w:val="72"/>
        </w:numPr>
        <w:spacing w:after="160" w:line="240" w:lineRule="auto"/>
        <w:contextualSpacing/>
        <w:rPr>
          <w:rFonts w:asciiTheme="majorBidi" w:hAnsiTheme="majorBidi" w:cstheme="majorBidi"/>
        </w:rPr>
      </w:pPr>
      <w:r w:rsidRPr="00B45AC0">
        <w:rPr>
          <w:rFonts w:asciiTheme="majorBidi" w:hAnsiTheme="majorBidi" w:cstheme="majorBidi"/>
        </w:rPr>
        <w:t>GBV, SEA and SH</w:t>
      </w:r>
    </w:p>
    <w:p w:rsidR="001354D3" w:rsidRPr="00B1445E" w:rsidRDefault="00B45AC0" w:rsidP="006B7EC3">
      <w:pPr>
        <w:pStyle w:val="ListParagraph"/>
        <w:numPr>
          <w:ilvl w:val="0"/>
          <w:numId w:val="72"/>
        </w:numPr>
        <w:spacing w:after="160" w:line="240" w:lineRule="auto"/>
        <w:contextualSpacing/>
        <w:rPr>
          <w:rFonts w:asciiTheme="majorBidi" w:hAnsiTheme="majorBidi" w:cstheme="majorBidi"/>
        </w:rPr>
      </w:pPr>
      <w:r w:rsidRPr="00B45AC0">
        <w:rPr>
          <w:rFonts w:asciiTheme="majorBidi" w:hAnsiTheme="majorBidi" w:cstheme="majorBidi"/>
        </w:rPr>
        <w:t>Impacts associated with generated waste from the project activities</w:t>
      </w:r>
    </w:p>
    <w:p w:rsidR="001354D3" w:rsidRPr="00B1445E" w:rsidRDefault="00B45AC0" w:rsidP="006B7EC3">
      <w:pPr>
        <w:pStyle w:val="ListParagraph"/>
        <w:numPr>
          <w:ilvl w:val="0"/>
          <w:numId w:val="72"/>
        </w:numPr>
        <w:spacing w:after="160" w:line="240" w:lineRule="auto"/>
        <w:contextualSpacing/>
        <w:rPr>
          <w:rFonts w:asciiTheme="majorBidi" w:hAnsiTheme="majorBidi" w:cstheme="majorBidi"/>
        </w:rPr>
      </w:pPr>
      <w:r w:rsidRPr="00B45AC0">
        <w:rPr>
          <w:rFonts w:asciiTheme="majorBidi" w:hAnsiTheme="majorBidi" w:cstheme="majorBidi"/>
        </w:rPr>
        <w:t>Noise and air quality impacts</w:t>
      </w:r>
    </w:p>
    <w:p w:rsidR="001354D3" w:rsidRPr="00B1445E" w:rsidRDefault="00B45AC0" w:rsidP="006B7EC3">
      <w:pPr>
        <w:pStyle w:val="ListParagraph"/>
        <w:numPr>
          <w:ilvl w:val="0"/>
          <w:numId w:val="72"/>
        </w:numPr>
        <w:spacing w:after="160" w:line="240" w:lineRule="auto"/>
        <w:contextualSpacing/>
        <w:rPr>
          <w:rFonts w:asciiTheme="majorBidi" w:hAnsiTheme="majorBidi" w:cstheme="majorBidi"/>
        </w:rPr>
      </w:pPr>
      <w:r w:rsidRPr="00B45AC0">
        <w:rPr>
          <w:rFonts w:asciiTheme="majorBidi" w:hAnsiTheme="majorBidi" w:cstheme="majorBidi"/>
        </w:rPr>
        <w:t>Water poisoning and environmental degradations</w:t>
      </w:r>
    </w:p>
    <w:p w:rsidR="001354D3" w:rsidRPr="00B1445E" w:rsidRDefault="00B45AC0" w:rsidP="006B7EC3">
      <w:pPr>
        <w:pStyle w:val="ListParagraph"/>
        <w:numPr>
          <w:ilvl w:val="0"/>
          <w:numId w:val="72"/>
        </w:numPr>
        <w:spacing w:after="160" w:line="240" w:lineRule="auto"/>
        <w:contextualSpacing/>
        <w:rPr>
          <w:rFonts w:asciiTheme="majorBidi" w:hAnsiTheme="majorBidi" w:cstheme="majorBidi"/>
        </w:rPr>
      </w:pPr>
      <w:r w:rsidRPr="00B45AC0">
        <w:rPr>
          <w:rFonts w:asciiTheme="majorBidi" w:hAnsiTheme="majorBidi" w:cstheme="majorBidi"/>
        </w:rPr>
        <w:t>Impact to the livestock and agricultural crops.</w:t>
      </w:r>
    </w:p>
    <w:p w:rsidR="00B126F1" w:rsidRPr="00B1445E" w:rsidRDefault="00B126F1" w:rsidP="00B126F1">
      <w:pPr>
        <w:pStyle w:val="ListParagraph"/>
        <w:spacing w:after="160" w:line="240" w:lineRule="auto"/>
        <w:ind w:left="720" w:firstLine="0"/>
        <w:contextualSpacing/>
        <w:rPr>
          <w:rFonts w:asciiTheme="majorBidi" w:hAnsiTheme="majorBidi" w:cstheme="majorBidi"/>
        </w:rPr>
      </w:pPr>
    </w:p>
    <w:p w:rsidR="001354D3" w:rsidRPr="00B1445E" w:rsidRDefault="00B45AC0" w:rsidP="006B7EC3">
      <w:pPr>
        <w:pStyle w:val="ListParagraph"/>
        <w:numPr>
          <w:ilvl w:val="0"/>
          <w:numId w:val="42"/>
        </w:numPr>
        <w:tabs>
          <w:tab w:val="left" w:pos="450"/>
        </w:tabs>
        <w:spacing w:after="0" w:line="240" w:lineRule="auto"/>
        <w:ind w:left="0" w:firstLine="0"/>
        <w:rPr>
          <w:rFonts w:asciiTheme="majorBidi" w:hAnsiTheme="majorBidi" w:cstheme="majorBidi"/>
        </w:rPr>
      </w:pPr>
      <w:r w:rsidRPr="00B45AC0">
        <w:rPr>
          <w:rFonts w:asciiTheme="majorBidi" w:hAnsiTheme="majorBidi" w:cstheme="majorBidi"/>
        </w:rPr>
        <w:t xml:space="preserve">As a minimum, the project will establish the following channels through which citizens/beneficiaries/PAPs can make complaints regarding project-funded activities: </w:t>
      </w:r>
    </w:p>
    <w:p w:rsidR="001354D3" w:rsidRPr="00B1445E" w:rsidRDefault="00B45AC0" w:rsidP="006B7EC3">
      <w:pPr>
        <w:pStyle w:val="ListParagraph"/>
        <w:numPr>
          <w:ilvl w:val="0"/>
          <w:numId w:val="71"/>
        </w:numPr>
        <w:spacing w:after="160" w:line="240" w:lineRule="auto"/>
        <w:contextualSpacing/>
        <w:rPr>
          <w:rFonts w:asciiTheme="majorBidi" w:hAnsiTheme="majorBidi" w:cstheme="majorBidi"/>
        </w:rPr>
      </w:pPr>
      <w:r w:rsidRPr="00B45AC0">
        <w:rPr>
          <w:rFonts w:asciiTheme="majorBidi" w:hAnsiTheme="majorBidi" w:cstheme="majorBidi"/>
        </w:rPr>
        <w:t>Use of hotline free calls</w:t>
      </w:r>
    </w:p>
    <w:p w:rsidR="001354D3" w:rsidRPr="00B1445E" w:rsidRDefault="00B45AC0" w:rsidP="006B7EC3">
      <w:pPr>
        <w:pStyle w:val="ListParagraph"/>
        <w:numPr>
          <w:ilvl w:val="0"/>
          <w:numId w:val="71"/>
        </w:numPr>
        <w:spacing w:after="160" w:line="240" w:lineRule="auto"/>
        <w:contextualSpacing/>
        <w:rPr>
          <w:rFonts w:asciiTheme="majorBidi" w:hAnsiTheme="majorBidi" w:cstheme="majorBidi"/>
        </w:rPr>
      </w:pPr>
      <w:r w:rsidRPr="00B45AC0">
        <w:rPr>
          <w:rFonts w:asciiTheme="majorBidi" w:hAnsiTheme="majorBidi" w:cstheme="majorBidi"/>
        </w:rPr>
        <w:t>Message to the GM numbers</w:t>
      </w:r>
    </w:p>
    <w:p w:rsidR="001354D3" w:rsidRPr="00B1445E" w:rsidRDefault="00B45AC0" w:rsidP="006B7EC3">
      <w:pPr>
        <w:pStyle w:val="ListParagraph"/>
        <w:numPr>
          <w:ilvl w:val="0"/>
          <w:numId w:val="71"/>
        </w:numPr>
        <w:spacing w:after="160" w:line="240" w:lineRule="auto"/>
        <w:contextualSpacing/>
        <w:rPr>
          <w:rFonts w:asciiTheme="majorBidi" w:hAnsiTheme="majorBidi" w:cstheme="majorBidi"/>
        </w:rPr>
      </w:pPr>
      <w:r w:rsidRPr="00B45AC0">
        <w:rPr>
          <w:rFonts w:asciiTheme="majorBidi" w:hAnsiTheme="majorBidi" w:cstheme="majorBidi"/>
        </w:rPr>
        <w:t>Social media platforms</w:t>
      </w:r>
    </w:p>
    <w:p w:rsidR="001354D3" w:rsidRPr="00B1445E" w:rsidRDefault="00B45AC0" w:rsidP="006B7EC3">
      <w:pPr>
        <w:pStyle w:val="ListParagraph"/>
        <w:numPr>
          <w:ilvl w:val="0"/>
          <w:numId w:val="71"/>
        </w:numPr>
        <w:spacing w:after="160" w:line="240" w:lineRule="auto"/>
        <w:contextualSpacing/>
        <w:rPr>
          <w:rFonts w:asciiTheme="majorBidi" w:hAnsiTheme="majorBidi" w:cstheme="majorBidi"/>
        </w:rPr>
      </w:pPr>
      <w:r w:rsidRPr="00B45AC0">
        <w:rPr>
          <w:rFonts w:asciiTheme="majorBidi" w:hAnsiTheme="majorBidi" w:cstheme="majorBidi"/>
        </w:rPr>
        <w:t>A dedicated phone line</w:t>
      </w:r>
      <w:r w:rsidRPr="00B45AC0">
        <w:rPr>
          <w:rStyle w:val="FootnoteReference"/>
          <w:rFonts w:asciiTheme="majorBidi" w:hAnsiTheme="majorBidi" w:cstheme="majorBidi"/>
        </w:rPr>
        <w:footnoteReference w:id="6"/>
      </w:r>
    </w:p>
    <w:p w:rsidR="001354D3" w:rsidRPr="00B1445E" w:rsidRDefault="00B45AC0" w:rsidP="006B7EC3">
      <w:pPr>
        <w:pStyle w:val="ListParagraph"/>
        <w:numPr>
          <w:ilvl w:val="0"/>
          <w:numId w:val="71"/>
        </w:numPr>
        <w:spacing w:after="160" w:line="240" w:lineRule="auto"/>
        <w:contextualSpacing/>
        <w:rPr>
          <w:rFonts w:asciiTheme="majorBidi" w:hAnsiTheme="majorBidi" w:cstheme="majorBidi"/>
        </w:rPr>
      </w:pPr>
      <w:r w:rsidRPr="00B45AC0">
        <w:rPr>
          <w:rFonts w:asciiTheme="majorBidi" w:hAnsiTheme="majorBidi" w:cstheme="majorBidi"/>
        </w:rPr>
        <w:t>A dedicated address</w:t>
      </w:r>
      <w:r w:rsidRPr="00B45AC0">
        <w:rPr>
          <w:rStyle w:val="FootnoteReference"/>
          <w:rFonts w:asciiTheme="majorBidi" w:hAnsiTheme="majorBidi" w:cstheme="majorBidi"/>
        </w:rPr>
        <w:footnoteReference w:id="7"/>
      </w:r>
      <w:r w:rsidRPr="00B45AC0">
        <w:rPr>
          <w:rFonts w:asciiTheme="majorBidi" w:hAnsiTheme="majorBidi" w:cstheme="majorBidi"/>
        </w:rPr>
        <w:t>to send written letters</w:t>
      </w:r>
    </w:p>
    <w:p w:rsidR="001354D3" w:rsidRPr="00B1445E" w:rsidRDefault="00B45AC0" w:rsidP="006B7EC3">
      <w:pPr>
        <w:pStyle w:val="ListParagraph"/>
        <w:numPr>
          <w:ilvl w:val="0"/>
          <w:numId w:val="71"/>
        </w:numPr>
        <w:spacing w:after="160" w:line="240" w:lineRule="auto"/>
        <w:contextualSpacing/>
        <w:rPr>
          <w:rFonts w:asciiTheme="majorBidi" w:hAnsiTheme="majorBidi" w:cstheme="majorBidi"/>
        </w:rPr>
      </w:pPr>
      <w:r w:rsidRPr="00B45AC0">
        <w:rPr>
          <w:rFonts w:asciiTheme="majorBidi" w:hAnsiTheme="majorBidi" w:cstheme="majorBidi"/>
        </w:rPr>
        <w:t>Feedback boxes located at project sites</w:t>
      </w:r>
    </w:p>
    <w:p w:rsidR="001354D3" w:rsidRPr="00B1445E" w:rsidRDefault="00B45AC0" w:rsidP="006B7EC3">
      <w:pPr>
        <w:pStyle w:val="ListParagraph"/>
        <w:numPr>
          <w:ilvl w:val="0"/>
          <w:numId w:val="71"/>
        </w:numPr>
        <w:spacing w:after="160" w:line="240" w:lineRule="auto"/>
        <w:contextualSpacing/>
        <w:rPr>
          <w:rFonts w:asciiTheme="majorBidi" w:hAnsiTheme="majorBidi" w:cstheme="majorBidi"/>
        </w:rPr>
      </w:pPr>
      <w:r w:rsidRPr="00B45AC0">
        <w:rPr>
          <w:rFonts w:asciiTheme="majorBidi" w:hAnsiTheme="majorBidi" w:cstheme="majorBidi"/>
        </w:rPr>
        <w:t>Verbal or written complaints to community leaders, or to a dedicated local focal point , or project staff directly or through project meetings. If project stakeholders provide verbal feedback/complaint, project staff will lodge the complaint on their behalf, and it will be processed through the same channels.</w:t>
      </w:r>
    </w:p>
    <w:p w:rsidR="001354D3" w:rsidRPr="00B1445E" w:rsidRDefault="00B45AC0" w:rsidP="006B7EC3">
      <w:pPr>
        <w:pStyle w:val="ListParagraph"/>
        <w:numPr>
          <w:ilvl w:val="0"/>
          <w:numId w:val="71"/>
        </w:numPr>
        <w:spacing w:after="160" w:line="240" w:lineRule="auto"/>
        <w:contextualSpacing/>
        <w:rPr>
          <w:rFonts w:asciiTheme="majorBidi" w:hAnsiTheme="majorBidi" w:cstheme="majorBidi"/>
          <w:lang w:val="en-GB"/>
        </w:rPr>
      </w:pPr>
      <w:r w:rsidRPr="00B45AC0">
        <w:rPr>
          <w:rFonts w:asciiTheme="majorBidi" w:hAnsiTheme="majorBidi" w:cstheme="majorBidi"/>
        </w:rPr>
        <w:t>Periodic project meetings, each of which shall include a fair representation of all project’s stakeholders including women and the elderly.</w:t>
      </w:r>
    </w:p>
    <w:p w:rsidR="001354D3" w:rsidRPr="00B1445E" w:rsidRDefault="00B45AC0" w:rsidP="001354D3">
      <w:pPr>
        <w:pStyle w:val="Heading3"/>
        <w:rPr>
          <w:rFonts w:asciiTheme="majorBidi" w:eastAsia="Helvetica Neue" w:hAnsiTheme="majorBidi" w:cstheme="majorBidi"/>
          <w:b/>
          <w:color w:val="0D0D0D" w:themeColor="text1" w:themeTint="F2"/>
          <w:sz w:val="22"/>
          <w:szCs w:val="22"/>
        </w:rPr>
      </w:pPr>
      <w:bookmarkStart w:id="58" w:name="_Toc128655286"/>
      <w:r w:rsidRPr="00B45AC0">
        <w:rPr>
          <w:rFonts w:asciiTheme="majorBidi" w:eastAsia="Helvetica Neue" w:hAnsiTheme="majorBidi" w:cstheme="majorBidi"/>
          <w:b/>
          <w:color w:val="0D0D0D" w:themeColor="text1" w:themeTint="F2"/>
          <w:sz w:val="22"/>
          <w:szCs w:val="22"/>
        </w:rPr>
        <w:t>Procedures</w:t>
      </w:r>
      <w:bookmarkEnd w:id="58"/>
    </w:p>
    <w:p w:rsidR="001354D3" w:rsidRPr="00B1445E" w:rsidRDefault="00B45AC0" w:rsidP="006B7EC3">
      <w:pPr>
        <w:pStyle w:val="ListParagraph"/>
        <w:numPr>
          <w:ilvl w:val="0"/>
          <w:numId w:val="42"/>
        </w:numPr>
        <w:tabs>
          <w:tab w:val="left" w:pos="450"/>
        </w:tabs>
        <w:spacing w:after="0" w:line="240" w:lineRule="auto"/>
        <w:ind w:left="0" w:firstLine="0"/>
        <w:rPr>
          <w:rFonts w:asciiTheme="majorBidi" w:hAnsiTheme="majorBidi" w:cstheme="majorBidi"/>
        </w:rPr>
      </w:pPr>
      <w:r w:rsidRPr="00B45AC0">
        <w:rPr>
          <w:rFonts w:asciiTheme="majorBidi" w:hAnsiTheme="majorBidi" w:cstheme="majorBidi"/>
        </w:rPr>
        <w:t>The GRM will comprise of a set of operating procedures to ensure successful implementation. The procedures will include the following set of measures as a minimum:</w:t>
      </w:r>
    </w:p>
    <w:p w:rsidR="001354D3" w:rsidRPr="00B1445E" w:rsidRDefault="00B45AC0" w:rsidP="006B7EC3">
      <w:pPr>
        <w:pStyle w:val="ListParagraph"/>
        <w:numPr>
          <w:ilvl w:val="0"/>
          <w:numId w:val="73"/>
        </w:numPr>
        <w:spacing w:after="160" w:line="240" w:lineRule="auto"/>
        <w:contextualSpacing/>
        <w:rPr>
          <w:rFonts w:asciiTheme="majorBidi" w:hAnsiTheme="majorBidi" w:cstheme="majorBidi"/>
        </w:rPr>
      </w:pPr>
      <w:r w:rsidRPr="00B45AC0">
        <w:rPr>
          <w:rFonts w:asciiTheme="majorBidi" w:hAnsiTheme="majorBidi" w:cstheme="majorBidi"/>
        </w:rPr>
        <w:t>Receipt, acknowledgment and registration</w:t>
      </w:r>
    </w:p>
    <w:p w:rsidR="001354D3" w:rsidRPr="00B1445E" w:rsidRDefault="00B45AC0" w:rsidP="006B7EC3">
      <w:pPr>
        <w:pStyle w:val="ListParagraph"/>
        <w:numPr>
          <w:ilvl w:val="0"/>
          <w:numId w:val="73"/>
        </w:numPr>
        <w:spacing w:after="160" w:line="240" w:lineRule="auto"/>
        <w:contextualSpacing/>
        <w:rPr>
          <w:rFonts w:asciiTheme="majorBidi" w:hAnsiTheme="majorBidi" w:cstheme="majorBidi"/>
        </w:rPr>
      </w:pPr>
      <w:r w:rsidRPr="00B45AC0">
        <w:rPr>
          <w:rFonts w:asciiTheme="majorBidi" w:hAnsiTheme="majorBidi" w:cstheme="majorBidi"/>
        </w:rPr>
        <w:t>Grievance verification and assessment</w:t>
      </w:r>
    </w:p>
    <w:p w:rsidR="001354D3" w:rsidRPr="00B1445E" w:rsidRDefault="00B45AC0" w:rsidP="006B7EC3">
      <w:pPr>
        <w:pStyle w:val="ListParagraph"/>
        <w:numPr>
          <w:ilvl w:val="0"/>
          <w:numId w:val="73"/>
        </w:numPr>
        <w:spacing w:after="160" w:line="240" w:lineRule="auto"/>
        <w:contextualSpacing/>
        <w:rPr>
          <w:rFonts w:asciiTheme="majorBidi" w:hAnsiTheme="majorBidi" w:cstheme="majorBidi"/>
        </w:rPr>
      </w:pPr>
      <w:r w:rsidRPr="00B45AC0">
        <w:rPr>
          <w:rFonts w:asciiTheme="majorBidi" w:hAnsiTheme="majorBidi" w:cstheme="majorBidi"/>
        </w:rPr>
        <w:t>Conduct field inspections in order to verify and confirm the authenticity and eligibility of the reported grievance. The field inspection could include interviews with different parties involved.</w:t>
      </w:r>
    </w:p>
    <w:p w:rsidR="001354D3" w:rsidRPr="00B1445E" w:rsidRDefault="00B45AC0" w:rsidP="006B7EC3">
      <w:pPr>
        <w:pStyle w:val="ListParagraph"/>
        <w:numPr>
          <w:ilvl w:val="0"/>
          <w:numId w:val="73"/>
        </w:numPr>
        <w:spacing w:after="160" w:line="240" w:lineRule="auto"/>
        <w:contextualSpacing/>
        <w:rPr>
          <w:rFonts w:asciiTheme="majorBidi" w:hAnsiTheme="majorBidi" w:cstheme="majorBidi"/>
        </w:rPr>
      </w:pPr>
      <w:r w:rsidRPr="00B45AC0">
        <w:rPr>
          <w:rFonts w:asciiTheme="majorBidi" w:hAnsiTheme="majorBidi" w:cstheme="majorBidi"/>
        </w:rPr>
        <w:t>Response and Feedback including Referring cases to other GRMs, if necessary and/or to the courts and/or to a third party</w:t>
      </w:r>
    </w:p>
    <w:p w:rsidR="001354D3" w:rsidRPr="00B1445E" w:rsidRDefault="00B45AC0" w:rsidP="006B7EC3">
      <w:pPr>
        <w:pStyle w:val="ListParagraph"/>
        <w:numPr>
          <w:ilvl w:val="0"/>
          <w:numId w:val="73"/>
        </w:numPr>
        <w:spacing w:after="160" w:line="240" w:lineRule="auto"/>
        <w:contextualSpacing/>
        <w:rPr>
          <w:rFonts w:asciiTheme="majorBidi" w:hAnsiTheme="majorBidi" w:cstheme="majorBidi"/>
        </w:rPr>
      </w:pPr>
      <w:r w:rsidRPr="00B45AC0">
        <w:rPr>
          <w:rFonts w:asciiTheme="majorBidi" w:hAnsiTheme="majorBidi" w:cstheme="majorBidi"/>
        </w:rPr>
        <w:t>Agreement and implementation of the response</w:t>
      </w:r>
    </w:p>
    <w:p w:rsidR="001354D3" w:rsidRPr="00B1445E" w:rsidRDefault="00B45AC0" w:rsidP="006B7EC3">
      <w:pPr>
        <w:pStyle w:val="ListParagraph"/>
        <w:numPr>
          <w:ilvl w:val="0"/>
          <w:numId w:val="73"/>
        </w:numPr>
        <w:spacing w:after="160" w:line="240" w:lineRule="auto"/>
        <w:contextualSpacing/>
        <w:rPr>
          <w:rFonts w:asciiTheme="majorBidi" w:hAnsiTheme="majorBidi" w:cstheme="majorBidi"/>
        </w:rPr>
      </w:pPr>
      <w:r w:rsidRPr="00B45AC0">
        <w:rPr>
          <w:rFonts w:asciiTheme="majorBidi" w:hAnsiTheme="majorBidi" w:cstheme="majorBidi"/>
        </w:rPr>
        <w:t>Track, and evaluate the process and results</w:t>
      </w:r>
    </w:p>
    <w:p w:rsidR="001354D3" w:rsidRPr="00B1445E" w:rsidRDefault="00B45AC0" w:rsidP="006B7EC3">
      <w:pPr>
        <w:pStyle w:val="CM25"/>
        <w:numPr>
          <w:ilvl w:val="0"/>
          <w:numId w:val="42"/>
        </w:numPr>
        <w:tabs>
          <w:tab w:val="left" w:pos="450"/>
        </w:tabs>
        <w:spacing w:after="120"/>
        <w:ind w:left="0" w:firstLine="0"/>
        <w:jc w:val="lowKashida"/>
        <w:rPr>
          <w:rFonts w:asciiTheme="majorBidi" w:hAnsiTheme="majorBidi" w:cstheme="majorBidi"/>
          <w:sz w:val="22"/>
          <w:szCs w:val="22"/>
        </w:rPr>
      </w:pPr>
      <w:r w:rsidRPr="00B45AC0">
        <w:rPr>
          <w:rFonts w:asciiTheme="majorBidi" w:hAnsiTheme="majorBidi" w:cstheme="majorBidi"/>
          <w:sz w:val="22"/>
          <w:szCs w:val="22"/>
        </w:rPr>
        <w:t>In case an agreement could not be reached, the borrower could play the role of a mediator via well-trained voluntary mediators following a pre-set time frame.</w:t>
      </w:r>
    </w:p>
    <w:p w:rsidR="001354D3" w:rsidRPr="00B1445E" w:rsidRDefault="00B45AC0" w:rsidP="006B7EC3">
      <w:pPr>
        <w:spacing w:line="240" w:lineRule="auto"/>
        <w:ind w:left="0" w:firstLine="0"/>
        <w:jc w:val="lowKashida"/>
        <w:rPr>
          <w:rFonts w:asciiTheme="majorBidi" w:hAnsiTheme="majorBidi" w:cstheme="majorBidi"/>
          <w:color w:val="000000"/>
          <w:lang w:bidi="ar-EG"/>
        </w:rPr>
      </w:pPr>
      <w:r w:rsidRPr="00B45AC0">
        <w:rPr>
          <w:rFonts w:asciiTheme="majorBidi" w:eastAsia="Times New Roman" w:hAnsiTheme="majorBidi" w:cstheme="majorBidi"/>
          <w:lang w:eastAsia="en-GB"/>
        </w:rPr>
        <w:t xml:space="preserve">The borrower will include the GRM into the microenterprise’s terms of references and contracts. Accordingly, the microenterprise will establish an external community GRM and an internal one for the workers. The respective microenterprise shall disclose both GRMs on a board that is easily legible and accessible at all worksites. For the community GRM, a </w:t>
      </w:r>
      <w:r w:rsidRPr="00B45AC0">
        <w:rPr>
          <w:rFonts w:asciiTheme="majorBidi" w:eastAsia="Times New Roman" w:hAnsiTheme="majorBidi" w:cstheme="majorBidi"/>
          <w:color w:val="000000"/>
          <w:lang w:eastAsia="en-GB" w:bidi="ar-EG"/>
        </w:rPr>
        <w:t>multi-stage mechanism will be used comprising of but not necessarily limited to the stages listed below:</w:t>
      </w:r>
    </w:p>
    <w:p w:rsidR="001354D3" w:rsidRPr="00B1445E" w:rsidRDefault="00B45AC0" w:rsidP="00A173BE">
      <w:pPr>
        <w:spacing w:after="200"/>
        <w:contextualSpacing/>
        <w:jc w:val="left"/>
        <w:rPr>
          <w:rFonts w:asciiTheme="majorBidi" w:hAnsiTheme="majorBidi" w:cstheme="majorBidi"/>
          <w:b/>
          <w:i/>
        </w:rPr>
      </w:pPr>
      <w:r w:rsidRPr="00B45AC0">
        <w:rPr>
          <w:rFonts w:asciiTheme="majorBidi" w:hAnsiTheme="majorBidi" w:cstheme="majorBidi"/>
          <w:b/>
          <w:i/>
        </w:rPr>
        <w:t>Step 1: Receipt, acknowledgment and registration</w:t>
      </w:r>
    </w:p>
    <w:p w:rsidR="001354D3" w:rsidRPr="00B1445E" w:rsidRDefault="00B45AC0" w:rsidP="006B7EC3">
      <w:pPr>
        <w:pStyle w:val="ListParagraph"/>
        <w:numPr>
          <w:ilvl w:val="0"/>
          <w:numId w:val="42"/>
        </w:numPr>
        <w:tabs>
          <w:tab w:val="left" w:pos="450"/>
        </w:tabs>
        <w:spacing w:after="0" w:line="240" w:lineRule="auto"/>
        <w:ind w:left="0" w:firstLine="0"/>
        <w:jc w:val="lowKashida"/>
        <w:rPr>
          <w:rFonts w:asciiTheme="majorBidi" w:hAnsiTheme="majorBidi" w:cstheme="majorBidi"/>
        </w:rPr>
      </w:pPr>
      <w:r w:rsidRPr="00B45AC0">
        <w:rPr>
          <w:rFonts w:asciiTheme="majorBidi" w:hAnsiTheme="majorBidi" w:cstheme="majorBidi"/>
        </w:rPr>
        <w:t>As mentioned, the GRM will enable aggrieved stakeholders to communicate their grievances through a va</w:t>
      </w:r>
      <w:r w:rsidRPr="00B45AC0">
        <w:rPr>
          <w:rFonts w:asciiTheme="majorBidi" w:hAnsiTheme="majorBidi" w:cstheme="majorBidi"/>
        </w:rPr>
        <w:softHyphen/>
        <w:t>riety of accessible channels: hotline free call, phone calls, message, email, letter, social media applications (WhatsApp, Telegram, Facebook Messenger, etc.) including sharing photos of the grievance site and location, in-person meeting, and others. It is proposed that complainants have the option to provide their names or keep it anonymous. However, only a reply contact is required in order to update the complaints of the sta</w:t>
      </w:r>
      <w:r w:rsidRPr="00B45AC0">
        <w:rPr>
          <w:rFonts w:asciiTheme="majorBidi" w:hAnsiTheme="majorBidi" w:cstheme="majorBidi"/>
        </w:rPr>
        <w:softHyphen/>
        <w:t>tus of his grievance. In certain situation this could also be optional as per the complainant’s choice.</w:t>
      </w:r>
    </w:p>
    <w:p w:rsidR="00A173BE" w:rsidRPr="00B1445E" w:rsidRDefault="00A173BE" w:rsidP="00A173BE">
      <w:pPr>
        <w:pStyle w:val="ListParagraph"/>
        <w:tabs>
          <w:tab w:val="left" w:pos="450"/>
        </w:tabs>
        <w:spacing w:after="0" w:line="240" w:lineRule="auto"/>
        <w:ind w:left="0" w:firstLine="0"/>
        <w:jc w:val="lowKashida"/>
        <w:rPr>
          <w:rFonts w:asciiTheme="majorBidi" w:hAnsiTheme="majorBidi" w:cstheme="majorBidi"/>
        </w:rPr>
      </w:pPr>
    </w:p>
    <w:p w:rsidR="001354D3" w:rsidRPr="00B1445E" w:rsidRDefault="00B45AC0" w:rsidP="006B7EC3">
      <w:pPr>
        <w:pStyle w:val="ListParagraph"/>
        <w:numPr>
          <w:ilvl w:val="0"/>
          <w:numId w:val="42"/>
        </w:numPr>
        <w:spacing w:after="0" w:line="240" w:lineRule="auto"/>
        <w:ind w:left="0" w:firstLine="0"/>
        <w:jc w:val="lowKashida"/>
        <w:rPr>
          <w:rFonts w:asciiTheme="majorBidi" w:eastAsia="Times New Roman" w:hAnsiTheme="majorBidi" w:cstheme="majorBidi"/>
        </w:rPr>
      </w:pPr>
      <w:r w:rsidRPr="00B45AC0">
        <w:rPr>
          <w:rFonts w:asciiTheme="majorBidi" w:hAnsiTheme="majorBidi" w:cstheme="majorBidi"/>
        </w:rPr>
        <w:t>While recognizing that many complaints may be resolved” on the spot” and informally by the PMTs’ Directorates-GRM staff. There are still opportunities to encourage these informal reso</w:t>
      </w:r>
      <w:r w:rsidRPr="00B45AC0">
        <w:rPr>
          <w:rFonts w:asciiTheme="majorBidi" w:hAnsiTheme="majorBidi" w:cstheme="majorBidi"/>
        </w:rPr>
        <w:softHyphen/>
        <w:t>lutions to be logged into a GRM database to (i) encourage responsiveness; and (ii) ensure that repeated or low-level grievances are being noted in the system. The following describes the receipt, acknowledgment and registration process:</w:t>
      </w:r>
    </w:p>
    <w:p w:rsidR="001354D3" w:rsidRPr="00B1445E" w:rsidRDefault="00B45AC0" w:rsidP="006B7EC3">
      <w:pPr>
        <w:pStyle w:val="ListParagraph"/>
        <w:numPr>
          <w:ilvl w:val="0"/>
          <w:numId w:val="75"/>
        </w:numPr>
        <w:spacing w:after="200" w:line="240" w:lineRule="auto"/>
        <w:contextualSpacing/>
        <w:rPr>
          <w:rFonts w:asciiTheme="majorBidi" w:hAnsiTheme="majorBidi" w:cstheme="majorBidi"/>
        </w:rPr>
      </w:pPr>
      <w:r w:rsidRPr="00B45AC0">
        <w:rPr>
          <w:rFonts w:asciiTheme="majorBidi" w:hAnsiTheme="majorBidi" w:cstheme="majorBidi"/>
        </w:rPr>
        <w:t xml:space="preserve">The complainant submits the grievance through one of the dedicated channels indicated above. </w:t>
      </w:r>
    </w:p>
    <w:p w:rsidR="001354D3" w:rsidRPr="00B1445E" w:rsidRDefault="00B45AC0" w:rsidP="006B7EC3">
      <w:pPr>
        <w:pStyle w:val="ListParagraph"/>
        <w:numPr>
          <w:ilvl w:val="0"/>
          <w:numId w:val="75"/>
        </w:numPr>
        <w:spacing w:after="200" w:line="240" w:lineRule="auto"/>
        <w:contextualSpacing/>
        <w:rPr>
          <w:rFonts w:asciiTheme="majorBidi" w:hAnsiTheme="majorBidi" w:cstheme="majorBidi"/>
        </w:rPr>
      </w:pPr>
      <w:r w:rsidRPr="00B45AC0">
        <w:rPr>
          <w:rFonts w:asciiTheme="majorBidi" w:hAnsiTheme="majorBidi" w:cstheme="majorBidi"/>
        </w:rPr>
        <w:t>The complainant is requested to use to the extent possible a grievance template which will be shared in hard/soft copies and also available to download from the website</w:t>
      </w:r>
    </w:p>
    <w:p w:rsidR="001354D3" w:rsidRPr="00B1445E" w:rsidRDefault="00B45AC0" w:rsidP="006B7EC3">
      <w:pPr>
        <w:pStyle w:val="ListParagraph"/>
        <w:numPr>
          <w:ilvl w:val="0"/>
          <w:numId w:val="75"/>
        </w:numPr>
        <w:spacing w:after="200" w:line="240" w:lineRule="auto"/>
        <w:contextualSpacing/>
        <w:rPr>
          <w:rFonts w:asciiTheme="majorBidi" w:hAnsiTheme="majorBidi" w:cstheme="majorBidi"/>
        </w:rPr>
      </w:pPr>
      <w:r w:rsidRPr="00B45AC0">
        <w:rPr>
          <w:rFonts w:asciiTheme="majorBidi" w:hAnsiTheme="majorBidi" w:cstheme="majorBidi"/>
        </w:rPr>
        <w:t>If the complainant wishes to submit the grievance orally via phone or in person, the project staff will lodge the complaint on their behalf, and it will be processed through the same channels.</w:t>
      </w:r>
    </w:p>
    <w:p w:rsidR="001354D3" w:rsidRPr="00B1445E" w:rsidRDefault="00B45AC0" w:rsidP="006B7EC3">
      <w:pPr>
        <w:pStyle w:val="ListParagraph"/>
        <w:numPr>
          <w:ilvl w:val="0"/>
          <w:numId w:val="75"/>
        </w:numPr>
        <w:spacing w:after="200" w:line="240" w:lineRule="auto"/>
        <w:contextualSpacing/>
        <w:rPr>
          <w:rFonts w:asciiTheme="majorBidi" w:hAnsiTheme="majorBidi" w:cstheme="majorBidi"/>
        </w:rPr>
      </w:pPr>
      <w:r w:rsidRPr="00B45AC0">
        <w:rPr>
          <w:rFonts w:asciiTheme="majorBidi" w:hAnsiTheme="majorBidi" w:cstheme="majorBidi"/>
        </w:rPr>
        <w:t xml:space="preserve">Requests for confidentiality will be considered. This option shall be made clear to the complainant in the Grievance template and/or in cases of oral submissions. </w:t>
      </w:r>
    </w:p>
    <w:p w:rsidR="001354D3" w:rsidRPr="00B1445E" w:rsidRDefault="00B45AC0" w:rsidP="006B7EC3">
      <w:pPr>
        <w:pStyle w:val="ListParagraph"/>
        <w:numPr>
          <w:ilvl w:val="0"/>
          <w:numId w:val="75"/>
        </w:numPr>
        <w:spacing w:after="200" w:line="240" w:lineRule="auto"/>
        <w:contextualSpacing/>
        <w:rPr>
          <w:rFonts w:asciiTheme="majorBidi" w:hAnsiTheme="majorBidi" w:cstheme="majorBidi"/>
        </w:rPr>
      </w:pPr>
      <w:r w:rsidRPr="00B45AC0">
        <w:rPr>
          <w:rFonts w:asciiTheme="majorBidi" w:hAnsiTheme="majorBidi" w:cstheme="majorBidi"/>
        </w:rPr>
        <w:t>In case of confidentially option request, it is also important that the complainant chooses to provide contact details or any other suitable means for him/her to be updated on the status of their complaints/grievances.</w:t>
      </w:r>
    </w:p>
    <w:p w:rsidR="001354D3" w:rsidRPr="00B1445E" w:rsidRDefault="00B45AC0" w:rsidP="006B7EC3">
      <w:pPr>
        <w:pStyle w:val="ListParagraph"/>
        <w:numPr>
          <w:ilvl w:val="0"/>
          <w:numId w:val="75"/>
        </w:numPr>
        <w:spacing w:after="200" w:line="240" w:lineRule="auto"/>
        <w:contextualSpacing/>
        <w:rPr>
          <w:rFonts w:asciiTheme="majorBidi" w:hAnsiTheme="majorBidi" w:cstheme="majorBidi"/>
        </w:rPr>
      </w:pPr>
      <w:r w:rsidRPr="00B45AC0">
        <w:rPr>
          <w:rFonts w:asciiTheme="majorBidi" w:hAnsiTheme="majorBidi" w:cstheme="majorBidi"/>
        </w:rPr>
        <w:t>All received grievances shall be logged into the community grievance log.</w:t>
      </w:r>
    </w:p>
    <w:p w:rsidR="001354D3" w:rsidRPr="00B1445E" w:rsidRDefault="00B45AC0" w:rsidP="006B7EC3">
      <w:pPr>
        <w:pStyle w:val="ListParagraph"/>
        <w:numPr>
          <w:ilvl w:val="0"/>
          <w:numId w:val="75"/>
        </w:numPr>
        <w:spacing w:after="0" w:line="240" w:lineRule="auto"/>
        <w:contextualSpacing/>
        <w:rPr>
          <w:rFonts w:asciiTheme="majorBidi" w:hAnsiTheme="majorBidi" w:cstheme="majorBidi"/>
        </w:rPr>
      </w:pPr>
      <w:r w:rsidRPr="00B45AC0">
        <w:rPr>
          <w:rFonts w:asciiTheme="majorBidi" w:hAnsiTheme="majorBidi" w:cstheme="majorBidi"/>
        </w:rPr>
        <w:t>In all cases, the staff in charge should provide a timely communication back to the complainant(s) that their griev</w:t>
      </w:r>
      <w:r w:rsidRPr="00B45AC0">
        <w:rPr>
          <w:rFonts w:asciiTheme="majorBidi" w:hAnsiTheme="majorBidi" w:cstheme="majorBidi"/>
        </w:rPr>
        <w:softHyphen/>
        <w:t>ance has been received, will be logged and reviewed for eligibility and provide them with the registration number.</w:t>
      </w:r>
    </w:p>
    <w:p w:rsidR="00AF7EEF" w:rsidRPr="00B1445E" w:rsidRDefault="00AF7EEF" w:rsidP="006B7EC3">
      <w:pPr>
        <w:spacing w:after="0" w:line="240" w:lineRule="auto"/>
        <w:ind w:left="0" w:firstLine="0"/>
        <w:contextualSpacing/>
        <w:rPr>
          <w:rFonts w:asciiTheme="majorBidi" w:hAnsiTheme="majorBidi" w:cstheme="majorBidi"/>
        </w:rPr>
      </w:pPr>
    </w:p>
    <w:p w:rsidR="001354D3" w:rsidRPr="00B1445E" w:rsidRDefault="00B45AC0" w:rsidP="00A173BE">
      <w:pPr>
        <w:spacing w:after="0"/>
        <w:contextualSpacing/>
        <w:rPr>
          <w:rFonts w:asciiTheme="majorBidi" w:hAnsiTheme="majorBidi" w:cstheme="majorBidi"/>
        </w:rPr>
      </w:pPr>
      <w:r w:rsidRPr="00B45AC0">
        <w:rPr>
          <w:rFonts w:asciiTheme="majorBidi" w:hAnsiTheme="majorBidi" w:cstheme="majorBidi"/>
          <w:b/>
          <w:i/>
        </w:rPr>
        <w:t>Step 2: Grievance verification and assessment</w:t>
      </w:r>
    </w:p>
    <w:p w:rsidR="001354D3" w:rsidRPr="00B1445E" w:rsidRDefault="00B45AC0" w:rsidP="006B7EC3">
      <w:pPr>
        <w:numPr>
          <w:ilvl w:val="0"/>
          <w:numId w:val="42"/>
        </w:numPr>
        <w:tabs>
          <w:tab w:val="left" w:pos="450"/>
        </w:tabs>
        <w:spacing w:after="0" w:line="240" w:lineRule="auto"/>
        <w:ind w:left="0" w:firstLine="0"/>
        <w:contextualSpacing/>
        <w:rPr>
          <w:rFonts w:asciiTheme="majorBidi" w:hAnsiTheme="majorBidi" w:cstheme="majorBidi"/>
        </w:rPr>
      </w:pPr>
      <w:r w:rsidRPr="00B45AC0">
        <w:rPr>
          <w:rFonts w:asciiTheme="majorBidi" w:hAnsiTheme="majorBidi" w:cstheme="majorBidi"/>
        </w:rPr>
        <w:t>In order to verify the grievance, it should be discussed with the complainant, investigated and evidence gathered to the extent possible. This should include field inspections if needed in order to conduct interviews and gather information about the incident or the case.</w:t>
      </w:r>
    </w:p>
    <w:p w:rsidR="00D32BFE" w:rsidRPr="00B1445E" w:rsidRDefault="00D32BFE" w:rsidP="00D32BFE">
      <w:pPr>
        <w:tabs>
          <w:tab w:val="left" w:pos="450"/>
        </w:tabs>
        <w:spacing w:after="0" w:line="240" w:lineRule="auto"/>
        <w:ind w:left="0" w:firstLine="0"/>
        <w:contextualSpacing/>
        <w:rPr>
          <w:rFonts w:asciiTheme="majorBidi" w:hAnsiTheme="majorBidi" w:cstheme="majorBidi"/>
        </w:rPr>
      </w:pPr>
    </w:p>
    <w:p w:rsidR="001354D3" w:rsidRPr="00B1445E" w:rsidRDefault="00B45AC0" w:rsidP="006B7EC3">
      <w:pPr>
        <w:numPr>
          <w:ilvl w:val="0"/>
          <w:numId w:val="42"/>
        </w:numPr>
        <w:tabs>
          <w:tab w:val="left" w:pos="450"/>
        </w:tabs>
        <w:spacing w:before="240" w:after="0" w:line="240" w:lineRule="auto"/>
        <w:ind w:left="0" w:firstLine="0"/>
        <w:contextualSpacing/>
        <w:rPr>
          <w:rFonts w:asciiTheme="majorBidi" w:hAnsiTheme="majorBidi" w:cstheme="majorBidi"/>
        </w:rPr>
      </w:pPr>
      <w:r w:rsidRPr="00B45AC0">
        <w:rPr>
          <w:rFonts w:asciiTheme="majorBidi" w:hAnsiTheme="majorBidi" w:cstheme="majorBidi"/>
        </w:rPr>
        <w:t>The GRM staff will need to make a decision with regards to the eligibility of the grievance or whether it should be directed to other mechanisms such as the Workers GRM or  to a different office within the Ministry and its Directorates, or to a different organization alto</w:t>
      </w:r>
      <w:r w:rsidRPr="00B45AC0">
        <w:rPr>
          <w:rFonts w:asciiTheme="majorBidi" w:hAnsiTheme="majorBidi" w:cstheme="majorBidi"/>
        </w:rPr>
        <w:softHyphen/>
        <w:t>gether . The following represents the proposed eligibility criteria:</w:t>
      </w:r>
    </w:p>
    <w:p w:rsidR="001354D3" w:rsidRPr="00B1445E" w:rsidRDefault="00B45AC0" w:rsidP="006B7EC3">
      <w:pPr>
        <w:pStyle w:val="ListParagraph"/>
        <w:numPr>
          <w:ilvl w:val="0"/>
          <w:numId w:val="74"/>
        </w:numPr>
        <w:spacing w:after="160" w:line="240" w:lineRule="auto"/>
        <w:contextualSpacing/>
        <w:jc w:val="lowKashida"/>
        <w:rPr>
          <w:rFonts w:asciiTheme="majorBidi" w:hAnsiTheme="majorBidi" w:cstheme="majorBidi"/>
        </w:rPr>
      </w:pPr>
      <w:r w:rsidRPr="00B45AC0">
        <w:rPr>
          <w:rFonts w:asciiTheme="majorBidi" w:hAnsiTheme="majorBidi" w:cstheme="majorBidi"/>
        </w:rPr>
        <w:t>Does the complaint indicate that any of the programs’ projects has caused a negative eco</w:t>
      </w:r>
      <w:r w:rsidRPr="00B45AC0">
        <w:rPr>
          <w:rFonts w:asciiTheme="majorBidi" w:hAnsiTheme="majorBidi" w:cstheme="majorBidi"/>
        </w:rPr>
        <w:softHyphen/>
        <w:t>nomic, social, or environmental impact on the complainant, or has the potential to cause such an impact?</w:t>
      </w:r>
    </w:p>
    <w:p w:rsidR="001354D3" w:rsidRPr="00B1445E" w:rsidRDefault="00B45AC0" w:rsidP="006B7EC3">
      <w:pPr>
        <w:pStyle w:val="ListParagraph"/>
        <w:numPr>
          <w:ilvl w:val="0"/>
          <w:numId w:val="74"/>
        </w:numPr>
        <w:spacing w:after="160" w:line="240" w:lineRule="auto"/>
        <w:contextualSpacing/>
        <w:jc w:val="lowKashida"/>
        <w:rPr>
          <w:rFonts w:asciiTheme="majorBidi" w:hAnsiTheme="majorBidi" w:cstheme="majorBidi"/>
        </w:rPr>
      </w:pPr>
      <w:r w:rsidRPr="00B45AC0">
        <w:rPr>
          <w:rFonts w:asciiTheme="majorBidi" w:hAnsiTheme="majorBidi" w:cstheme="majorBidi"/>
        </w:rPr>
        <w:t>Does the complaint specify what kind of impact has occurred or may occur, and how the program has caused or may cause that impact?</w:t>
      </w:r>
    </w:p>
    <w:p w:rsidR="001354D3" w:rsidRPr="00B1445E" w:rsidRDefault="00B45AC0" w:rsidP="006B7EC3">
      <w:pPr>
        <w:pStyle w:val="ListParagraph"/>
        <w:numPr>
          <w:ilvl w:val="0"/>
          <w:numId w:val="74"/>
        </w:numPr>
        <w:spacing w:after="160" w:line="240" w:lineRule="auto"/>
        <w:contextualSpacing/>
        <w:jc w:val="lowKashida"/>
        <w:rPr>
          <w:rFonts w:asciiTheme="majorBidi" w:hAnsiTheme="majorBidi" w:cstheme="majorBidi"/>
        </w:rPr>
      </w:pPr>
      <w:r w:rsidRPr="00B45AC0">
        <w:rPr>
          <w:rFonts w:asciiTheme="majorBidi" w:hAnsiTheme="majorBidi" w:cstheme="majorBidi"/>
        </w:rPr>
        <w:t>Does the complaint indicate that those filing the complaint are the ones who have been impacted, or are at risk of being impacted; or that those filing the complaint are repre</w:t>
      </w:r>
      <w:r w:rsidRPr="00B45AC0">
        <w:rPr>
          <w:rFonts w:asciiTheme="majorBidi" w:hAnsiTheme="majorBidi" w:cstheme="majorBidi"/>
        </w:rPr>
        <w:softHyphen/>
        <w:t>senting the impacted or potentially impacted stakeholders at their request?</w:t>
      </w:r>
    </w:p>
    <w:p w:rsidR="001354D3" w:rsidRPr="00B1445E" w:rsidRDefault="00B45AC0" w:rsidP="006B7EC3">
      <w:pPr>
        <w:pStyle w:val="ListParagraph"/>
        <w:numPr>
          <w:ilvl w:val="0"/>
          <w:numId w:val="74"/>
        </w:numPr>
        <w:spacing w:after="0" w:line="240" w:lineRule="auto"/>
        <w:contextualSpacing/>
        <w:jc w:val="lowKashida"/>
        <w:rPr>
          <w:rFonts w:asciiTheme="majorBidi" w:hAnsiTheme="majorBidi" w:cstheme="majorBidi"/>
        </w:rPr>
      </w:pPr>
      <w:r w:rsidRPr="00B45AC0">
        <w:rPr>
          <w:rFonts w:asciiTheme="majorBidi" w:hAnsiTheme="majorBidi" w:cstheme="majorBidi"/>
        </w:rPr>
        <w:t>Does the complainant provide enough information for GRM staff to decide on the first three questions?</w:t>
      </w:r>
    </w:p>
    <w:p w:rsidR="00D64C12" w:rsidRPr="00B1445E" w:rsidRDefault="00D64C12" w:rsidP="006B7EC3">
      <w:pPr>
        <w:spacing w:after="0" w:line="240" w:lineRule="auto"/>
        <w:contextualSpacing/>
        <w:jc w:val="lowKashida"/>
        <w:rPr>
          <w:rFonts w:asciiTheme="majorBidi" w:hAnsiTheme="majorBidi" w:cstheme="majorBidi"/>
        </w:rPr>
      </w:pPr>
    </w:p>
    <w:p w:rsidR="001354D3" w:rsidRPr="00B1445E" w:rsidRDefault="00B45AC0" w:rsidP="009037CC">
      <w:pPr>
        <w:spacing w:after="0"/>
        <w:contextualSpacing/>
        <w:rPr>
          <w:rFonts w:asciiTheme="majorBidi" w:hAnsiTheme="majorBidi" w:cstheme="majorBidi"/>
          <w:b/>
          <w:i/>
        </w:rPr>
      </w:pPr>
      <w:r w:rsidRPr="00B45AC0">
        <w:rPr>
          <w:rFonts w:asciiTheme="majorBidi" w:hAnsiTheme="majorBidi" w:cstheme="majorBidi"/>
          <w:b/>
          <w:i/>
        </w:rPr>
        <w:t>Step 3: Response and Feedback</w:t>
      </w:r>
    </w:p>
    <w:p w:rsidR="00D32BFE" w:rsidRPr="00B1445E" w:rsidRDefault="00D32BFE" w:rsidP="00D10F31">
      <w:pPr>
        <w:spacing w:after="0" w:line="240" w:lineRule="auto"/>
        <w:ind w:left="720" w:firstLine="0"/>
        <w:contextualSpacing/>
        <w:rPr>
          <w:rFonts w:asciiTheme="majorBidi" w:hAnsiTheme="majorBidi" w:cstheme="majorBidi"/>
        </w:rPr>
      </w:pPr>
    </w:p>
    <w:p w:rsidR="001354D3" w:rsidRPr="00B1445E" w:rsidRDefault="00B45AC0" w:rsidP="00D10F31">
      <w:pPr>
        <w:pStyle w:val="ListParagraph"/>
        <w:numPr>
          <w:ilvl w:val="0"/>
          <w:numId w:val="42"/>
        </w:numPr>
        <w:spacing w:after="0" w:line="240" w:lineRule="auto"/>
        <w:contextualSpacing/>
        <w:rPr>
          <w:rFonts w:asciiTheme="majorBidi" w:hAnsiTheme="majorBidi" w:cstheme="majorBidi"/>
        </w:rPr>
      </w:pPr>
      <w:r w:rsidRPr="00B45AC0">
        <w:rPr>
          <w:rFonts w:asciiTheme="majorBidi" w:hAnsiTheme="majorBidi" w:cstheme="majorBidi"/>
          <w:b/>
        </w:rPr>
        <w:t>As an initial response</w:t>
      </w:r>
      <w:r w:rsidRPr="00B45AC0">
        <w:rPr>
          <w:rFonts w:asciiTheme="majorBidi" w:hAnsiTheme="majorBidi" w:cstheme="majorBidi"/>
        </w:rPr>
        <w:t>, the complainant will be informed with the eligibility results as well as all the steps being taken to address his concerns. This initial response shall be provided via a formal letter; an email; or a phone call within 48 hours at 8:00 AM to 4:00 PM start from working days from the date of receipt of the grievance to Social Specialist of the related ministry, to the Social Specialist of the PIU to the WorldBank.</w:t>
      </w:r>
    </w:p>
    <w:p w:rsidR="001354D3" w:rsidRPr="00B1445E" w:rsidRDefault="00B45AC0" w:rsidP="00D10F31">
      <w:pPr>
        <w:pStyle w:val="ListParagraph"/>
        <w:numPr>
          <w:ilvl w:val="0"/>
          <w:numId w:val="42"/>
        </w:numPr>
        <w:spacing w:after="0" w:line="240" w:lineRule="auto"/>
        <w:contextualSpacing/>
        <w:rPr>
          <w:rFonts w:asciiTheme="majorBidi" w:hAnsiTheme="majorBidi" w:cstheme="majorBidi"/>
        </w:rPr>
      </w:pPr>
      <w:r w:rsidRPr="00B45AC0">
        <w:rPr>
          <w:rFonts w:asciiTheme="majorBidi" w:hAnsiTheme="majorBidi" w:cstheme="majorBidi"/>
          <w:b/>
        </w:rPr>
        <w:t>For eligible and straightforward grievances</w:t>
      </w:r>
      <w:r w:rsidRPr="00B45AC0">
        <w:rPr>
          <w:rFonts w:asciiTheme="majorBidi" w:hAnsiTheme="majorBidi" w:cstheme="majorBidi"/>
        </w:rPr>
        <w:t xml:space="preserve">, GRM staff will provide a response without further investigation within 10 days from the initial date of receipt of the grievance, where actions are proposed to resolve the complaint and agreement on the response is sought with the complainant. </w:t>
      </w:r>
    </w:p>
    <w:p w:rsidR="00D10F31" w:rsidRPr="00B1445E" w:rsidRDefault="00D10F31" w:rsidP="00D10F31">
      <w:pPr>
        <w:pStyle w:val="ListParagraph"/>
        <w:spacing w:after="0" w:line="240" w:lineRule="auto"/>
        <w:ind w:left="360" w:firstLine="0"/>
        <w:contextualSpacing/>
        <w:rPr>
          <w:rFonts w:asciiTheme="majorBidi" w:hAnsiTheme="majorBidi" w:cstheme="majorBidi"/>
        </w:rPr>
      </w:pPr>
    </w:p>
    <w:p w:rsidR="00D10F31" w:rsidRPr="00B1445E" w:rsidRDefault="00B45AC0" w:rsidP="00D10F31">
      <w:pPr>
        <w:pStyle w:val="ListParagraph"/>
        <w:numPr>
          <w:ilvl w:val="0"/>
          <w:numId w:val="42"/>
        </w:numPr>
        <w:spacing w:after="0" w:line="240" w:lineRule="auto"/>
        <w:contextualSpacing/>
        <w:rPr>
          <w:rFonts w:asciiTheme="majorBidi" w:hAnsiTheme="majorBidi" w:cstheme="majorBidi"/>
        </w:rPr>
      </w:pPr>
      <w:r w:rsidRPr="00B45AC0">
        <w:rPr>
          <w:rFonts w:asciiTheme="majorBidi" w:hAnsiTheme="majorBidi" w:cstheme="majorBidi"/>
          <w:b/>
        </w:rPr>
        <w:t>For eligible grievances that require further assessment</w:t>
      </w:r>
      <w:r w:rsidRPr="00B45AC0">
        <w:rPr>
          <w:rFonts w:asciiTheme="majorBidi" w:hAnsiTheme="majorBidi" w:cstheme="majorBidi"/>
        </w:rPr>
        <w:t>, GRM staff will further engage with the complainant via a phone call or a formal meeting in order to collect further information. Based on this, they will provide a response within 14 days from the initial date of receipt of the grievance, where actions are proposed to resolve the complaint and agreement on the response is sought with the complainant.</w:t>
      </w:r>
    </w:p>
    <w:p w:rsidR="001354D3" w:rsidRPr="00B1445E" w:rsidRDefault="001354D3" w:rsidP="00D10F31">
      <w:pPr>
        <w:spacing w:after="0" w:line="240" w:lineRule="auto"/>
        <w:ind w:left="0" w:firstLine="0"/>
        <w:contextualSpacing/>
        <w:rPr>
          <w:rFonts w:asciiTheme="majorBidi" w:hAnsiTheme="majorBidi" w:cstheme="majorBidi"/>
        </w:rPr>
      </w:pPr>
    </w:p>
    <w:p w:rsidR="001354D3" w:rsidRPr="00B1445E" w:rsidRDefault="00B45AC0" w:rsidP="00D10F31">
      <w:pPr>
        <w:pStyle w:val="ListParagraph"/>
        <w:numPr>
          <w:ilvl w:val="0"/>
          <w:numId w:val="42"/>
        </w:numPr>
        <w:spacing w:after="0" w:line="240" w:lineRule="auto"/>
        <w:contextualSpacing/>
        <w:jc w:val="lowKashida"/>
        <w:rPr>
          <w:rFonts w:asciiTheme="majorBidi" w:hAnsiTheme="majorBidi" w:cstheme="majorBidi"/>
        </w:rPr>
      </w:pPr>
      <w:r w:rsidRPr="00B45AC0">
        <w:rPr>
          <w:rFonts w:asciiTheme="majorBidi" w:hAnsiTheme="majorBidi" w:cstheme="majorBidi"/>
        </w:rPr>
        <w:t xml:space="preserve">There will be a time limit of 7 days from the day of receipt </w:t>
      </w:r>
      <w:r w:rsidRPr="00B45AC0">
        <w:rPr>
          <w:rFonts w:asciiTheme="majorBidi" w:hAnsiTheme="majorBidi" w:cstheme="majorBidi"/>
          <w:b/>
        </w:rPr>
        <w:t>for fast track responses</w:t>
      </w:r>
      <w:r w:rsidRPr="00B45AC0">
        <w:rPr>
          <w:rFonts w:asciiTheme="majorBidi" w:hAnsiTheme="majorBidi" w:cstheme="majorBidi"/>
        </w:rPr>
        <w:t xml:space="preserve"> in case of complaints alleging serious harm or violations. Immediate response will be taken where required. </w:t>
      </w:r>
    </w:p>
    <w:p w:rsidR="00D10F31" w:rsidRPr="00B1445E" w:rsidRDefault="00D10F31" w:rsidP="00D10F31">
      <w:pPr>
        <w:spacing w:after="0" w:line="240" w:lineRule="auto"/>
        <w:ind w:left="0" w:firstLine="0"/>
        <w:contextualSpacing/>
        <w:jc w:val="lowKashida"/>
        <w:rPr>
          <w:rFonts w:asciiTheme="majorBidi" w:hAnsiTheme="majorBidi" w:cstheme="majorBidi"/>
        </w:rPr>
      </w:pPr>
    </w:p>
    <w:p w:rsidR="001354D3" w:rsidRPr="00B1445E" w:rsidRDefault="00B45AC0" w:rsidP="00D10F31">
      <w:pPr>
        <w:pStyle w:val="ListParagraph"/>
        <w:numPr>
          <w:ilvl w:val="0"/>
          <w:numId w:val="42"/>
        </w:numPr>
        <w:spacing w:after="0" w:line="240" w:lineRule="auto"/>
        <w:contextualSpacing/>
        <w:jc w:val="lowKashida"/>
        <w:rPr>
          <w:rFonts w:asciiTheme="majorBidi" w:hAnsiTheme="majorBidi" w:cstheme="majorBidi"/>
        </w:rPr>
      </w:pPr>
      <w:r w:rsidRPr="00B45AC0">
        <w:rPr>
          <w:rFonts w:asciiTheme="majorBidi" w:hAnsiTheme="majorBidi" w:cstheme="majorBidi"/>
        </w:rPr>
        <w:t>In all the above-mentioned scenarios, the response should include a clear expla</w:t>
      </w:r>
      <w:r w:rsidRPr="00B45AC0">
        <w:rPr>
          <w:rFonts w:asciiTheme="majorBidi" w:hAnsiTheme="majorBidi" w:cstheme="majorBidi"/>
        </w:rPr>
        <w:softHyphen/>
        <w:t>nation of the proposed response including any alternative options, while clarifying to the extent possible the rights of the complainant, and the choices he has including the following: 1- to agree to proceed; 2- request for a second round of assessment; 3- to consider any other organizational, judicial or non-judi</w:t>
      </w:r>
      <w:r w:rsidRPr="00B45AC0">
        <w:rPr>
          <w:rFonts w:asciiTheme="majorBidi" w:hAnsiTheme="majorBidi" w:cstheme="majorBidi"/>
        </w:rPr>
        <w:softHyphen/>
        <w:t>cial possibilities.</w:t>
      </w:r>
    </w:p>
    <w:p w:rsidR="006243C6" w:rsidRPr="00B1445E" w:rsidRDefault="006243C6" w:rsidP="006243C6">
      <w:pPr>
        <w:spacing w:after="0" w:line="240" w:lineRule="auto"/>
        <w:ind w:left="0" w:firstLine="0"/>
        <w:contextualSpacing/>
        <w:jc w:val="lowKashida"/>
        <w:rPr>
          <w:rFonts w:asciiTheme="majorBidi" w:hAnsiTheme="majorBidi" w:cstheme="majorBidi"/>
        </w:rPr>
      </w:pPr>
    </w:p>
    <w:p w:rsidR="001354D3" w:rsidRPr="00B1445E" w:rsidRDefault="00B45AC0" w:rsidP="00D10F31">
      <w:pPr>
        <w:pStyle w:val="ListParagraph"/>
        <w:numPr>
          <w:ilvl w:val="0"/>
          <w:numId w:val="42"/>
        </w:numPr>
        <w:spacing w:after="0" w:line="240" w:lineRule="auto"/>
        <w:contextualSpacing/>
        <w:jc w:val="lowKashida"/>
        <w:rPr>
          <w:rFonts w:asciiTheme="majorBidi" w:hAnsiTheme="majorBidi" w:cstheme="majorBidi"/>
        </w:rPr>
      </w:pPr>
      <w:r w:rsidRPr="00B45AC0">
        <w:rPr>
          <w:rFonts w:asciiTheme="majorBidi" w:hAnsiTheme="majorBidi" w:cstheme="majorBidi"/>
        </w:rPr>
        <w:t>In case the grievance feedback is satisfactory to the complainant, the response should be implemented.</w:t>
      </w:r>
    </w:p>
    <w:p w:rsidR="006243C6" w:rsidRPr="00B1445E" w:rsidRDefault="006243C6" w:rsidP="006243C6">
      <w:pPr>
        <w:spacing w:after="0" w:line="240" w:lineRule="auto"/>
        <w:ind w:left="0" w:firstLine="0"/>
        <w:contextualSpacing/>
        <w:jc w:val="lowKashida"/>
        <w:rPr>
          <w:rFonts w:asciiTheme="majorBidi" w:hAnsiTheme="majorBidi" w:cstheme="majorBidi"/>
        </w:rPr>
      </w:pPr>
    </w:p>
    <w:p w:rsidR="001354D3" w:rsidRPr="00B1445E" w:rsidRDefault="00B45AC0" w:rsidP="00D10F31">
      <w:pPr>
        <w:numPr>
          <w:ilvl w:val="0"/>
          <w:numId w:val="42"/>
        </w:numPr>
        <w:spacing w:after="200" w:line="240" w:lineRule="auto"/>
        <w:contextualSpacing/>
        <w:rPr>
          <w:rFonts w:asciiTheme="majorBidi" w:hAnsiTheme="majorBidi" w:cstheme="majorBidi"/>
        </w:rPr>
      </w:pPr>
      <w:r w:rsidRPr="00B45AC0">
        <w:rPr>
          <w:rFonts w:asciiTheme="majorBidi" w:hAnsiTheme="majorBidi" w:cstheme="majorBidi"/>
        </w:rPr>
        <w:t>In case the grievance feedback is not satisfactory to the complainant, he/she has the right to appeal within 5 working days. In such case, a second tier should be initiated where the GRM staff will attempt to propose alternative options and carry out additional investigation in order to meet the concerns of the complainant, and other stakeholders. The GRM staff should send their response within 7 days from the date of the appeal. The second tier response should also include a clear expla</w:t>
      </w:r>
      <w:r w:rsidRPr="00B45AC0">
        <w:rPr>
          <w:rFonts w:asciiTheme="majorBidi" w:hAnsiTheme="majorBidi" w:cstheme="majorBidi"/>
        </w:rPr>
        <w:softHyphen/>
        <w:t>nation of the proposed response including all alternative options and the choices the complainant has as described above.</w:t>
      </w:r>
    </w:p>
    <w:p w:rsidR="009037CC" w:rsidRPr="00B1445E" w:rsidRDefault="009037CC" w:rsidP="009037CC">
      <w:pPr>
        <w:spacing w:after="200" w:line="240" w:lineRule="auto"/>
        <w:contextualSpacing/>
        <w:rPr>
          <w:rFonts w:asciiTheme="majorBidi" w:hAnsiTheme="majorBidi" w:cstheme="majorBidi"/>
          <w:b/>
          <w:i/>
          <w:iCs/>
        </w:rPr>
      </w:pPr>
    </w:p>
    <w:p w:rsidR="001354D3" w:rsidRPr="00B1445E" w:rsidRDefault="00B45AC0" w:rsidP="009037CC">
      <w:pPr>
        <w:spacing w:after="200" w:line="240" w:lineRule="auto"/>
        <w:contextualSpacing/>
        <w:rPr>
          <w:rFonts w:asciiTheme="majorBidi" w:hAnsiTheme="majorBidi" w:cstheme="majorBidi"/>
          <w:b/>
          <w:i/>
          <w:iCs/>
        </w:rPr>
      </w:pPr>
      <w:r w:rsidRPr="00B45AC0">
        <w:rPr>
          <w:rFonts w:asciiTheme="majorBidi" w:hAnsiTheme="majorBidi" w:cstheme="majorBidi"/>
          <w:b/>
          <w:i/>
          <w:iCs/>
        </w:rPr>
        <w:t xml:space="preserve">Step 4: Agreement Response between the Complainant and the GRM Team </w:t>
      </w:r>
    </w:p>
    <w:p w:rsidR="006243C6" w:rsidRPr="00B1445E" w:rsidRDefault="006243C6" w:rsidP="006243C6">
      <w:pPr>
        <w:spacing w:after="0" w:line="240" w:lineRule="auto"/>
        <w:contextualSpacing/>
        <w:jc w:val="lowKashida"/>
        <w:rPr>
          <w:rFonts w:asciiTheme="majorBidi" w:hAnsiTheme="majorBidi" w:cstheme="majorBidi"/>
        </w:rPr>
      </w:pPr>
    </w:p>
    <w:p w:rsidR="001354D3" w:rsidRPr="00B1445E" w:rsidRDefault="00B45AC0" w:rsidP="00BA2689">
      <w:pPr>
        <w:pStyle w:val="ListParagraph"/>
        <w:numPr>
          <w:ilvl w:val="0"/>
          <w:numId w:val="42"/>
        </w:numPr>
        <w:spacing w:after="0" w:line="240" w:lineRule="auto"/>
        <w:contextualSpacing/>
        <w:jc w:val="lowKashida"/>
        <w:rPr>
          <w:rFonts w:asciiTheme="majorBidi" w:hAnsiTheme="majorBidi" w:cstheme="majorBidi"/>
        </w:rPr>
      </w:pPr>
      <w:r w:rsidRPr="00B45AC0">
        <w:rPr>
          <w:rFonts w:asciiTheme="majorBidi" w:hAnsiTheme="majorBidi" w:cstheme="majorBidi"/>
        </w:rPr>
        <w:t xml:space="preserve">If the complainant and the GRM Team agreement of response to the resolved, the GRM staff will document the actions taken, time it took to resolve the grievance and satisfactory resolution based on the case report and possible intervention and type of response on cultural and technically acceptable. In general, confidentiality should be maintained in GRM documentation, if the complainant has requested so. In all cases, the total number of grievances should be recorded including time it took to resolve them, as well as the number of unresolved cases. </w:t>
      </w:r>
    </w:p>
    <w:p w:rsidR="00A23BCF" w:rsidRPr="00B1445E" w:rsidRDefault="00A23BCF" w:rsidP="006B7EC3">
      <w:pPr>
        <w:spacing w:after="0" w:line="240" w:lineRule="auto"/>
        <w:contextualSpacing/>
        <w:jc w:val="lowKashida"/>
        <w:rPr>
          <w:rFonts w:asciiTheme="majorBidi" w:hAnsiTheme="majorBidi" w:cstheme="majorBidi"/>
        </w:rPr>
      </w:pPr>
    </w:p>
    <w:p w:rsidR="001354D3" w:rsidRPr="00B1445E" w:rsidRDefault="00B45AC0" w:rsidP="00BA2689">
      <w:pPr>
        <w:spacing w:after="200"/>
        <w:contextualSpacing/>
        <w:rPr>
          <w:rFonts w:asciiTheme="majorBidi" w:hAnsiTheme="majorBidi" w:cstheme="majorBidi"/>
          <w:b/>
          <w:i/>
          <w:iCs/>
        </w:rPr>
      </w:pPr>
      <w:r w:rsidRPr="00B45AC0">
        <w:rPr>
          <w:rFonts w:asciiTheme="majorBidi" w:hAnsiTheme="majorBidi" w:cstheme="majorBidi"/>
          <w:b/>
          <w:i/>
          <w:iCs/>
        </w:rPr>
        <w:t>Step 5: Agreement and implementation of the response</w:t>
      </w:r>
    </w:p>
    <w:p w:rsidR="00BA2689" w:rsidRPr="00B1445E" w:rsidRDefault="00BA2689" w:rsidP="00BA2689">
      <w:pPr>
        <w:spacing w:after="0" w:line="240" w:lineRule="auto"/>
        <w:contextualSpacing/>
        <w:rPr>
          <w:rFonts w:asciiTheme="majorBidi" w:hAnsiTheme="majorBidi" w:cstheme="majorBidi"/>
        </w:rPr>
      </w:pPr>
    </w:p>
    <w:p w:rsidR="001354D3" w:rsidRPr="00B1445E" w:rsidRDefault="00B45AC0" w:rsidP="00053D2F">
      <w:pPr>
        <w:pStyle w:val="ListParagraph"/>
        <w:numPr>
          <w:ilvl w:val="0"/>
          <w:numId w:val="42"/>
        </w:numPr>
        <w:spacing w:after="0" w:line="240" w:lineRule="auto"/>
        <w:contextualSpacing/>
        <w:rPr>
          <w:rFonts w:asciiTheme="majorBidi" w:hAnsiTheme="majorBidi" w:cstheme="majorBidi"/>
        </w:rPr>
      </w:pPr>
      <w:r w:rsidRPr="00B45AC0">
        <w:rPr>
          <w:rFonts w:asciiTheme="majorBidi" w:hAnsiTheme="majorBidi" w:cstheme="majorBidi"/>
        </w:rPr>
        <w:t xml:space="preserve">If the grievance has been resolved, the GRM staff will document the actions taken, time it took to resolve the grievance and satisfactory resolution. If the grievance has not been resolved, the GRM staff should document additional information including actions taken, communication with the complainant, and the final decisions made by the complainant and the organization with regards to any other alternatives.In general, confidentiality should be maintained in GRM documentation, if the complainant has requested so.In all cases, the total number of grievances should be recorded including time it took to resolve them, as well as the number of unresolved cases. </w:t>
      </w:r>
    </w:p>
    <w:p w:rsidR="00563CC4" w:rsidRPr="00B1445E" w:rsidRDefault="00563CC4" w:rsidP="006B7EC3">
      <w:pPr>
        <w:spacing w:after="0" w:line="240" w:lineRule="auto"/>
        <w:contextualSpacing/>
        <w:rPr>
          <w:rFonts w:asciiTheme="majorBidi" w:hAnsiTheme="majorBidi" w:cstheme="majorBidi"/>
        </w:rPr>
      </w:pPr>
    </w:p>
    <w:p w:rsidR="001354D3" w:rsidRPr="00B1445E" w:rsidRDefault="00B45AC0" w:rsidP="00053D2F">
      <w:pPr>
        <w:spacing w:after="160"/>
        <w:contextualSpacing/>
        <w:jc w:val="lowKashida"/>
        <w:rPr>
          <w:rFonts w:asciiTheme="majorBidi" w:hAnsiTheme="majorBidi" w:cstheme="majorBidi"/>
          <w:b/>
          <w:i/>
        </w:rPr>
      </w:pPr>
      <w:r w:rsidRPr="00B45AC0">
        <w:rPr>
          <w:rFonts w:asciiTheme="majorBidi" w:hAnsiTheme="majorBidi" w:cstheme="majorBidi"/>
          <w:b/>
          <w:i/>
        </w:rPr>
        <w:t xml:space="preserve">Step 6: Review of the response </w:t>
      </w:r>
    </w:p>
    <w:p w:rsidR="001354D3" w:rsidRPr="00B1445E" w:rsidRDefault="00B45AC0" w:rsidP="006243C6">
      <w:pPr>
        <w:pStyle w:val="ListParagraph"/>
        <w:numPr>
          <w:ilvl w:val="0"/>
          <w:numId w:val="42"/>
        </w:numPr>
        <w:tabs>
          <w:tab w:val="left" w:pos="540"/>
        </w:tabs>
        <w:spacing w:after="0" w:line="240" w:lineRule="auto"/>
        <w:ind w:left="0" w:firstLine="0"/>
        <w:jc w:val="lowKashida"/>
        <w:rPr>
          <w:rFonts w:asciiTheme="majorBidi" w:hAnsiTheme="majorBidi" w:cstheme="majorBidi"/>
        </w:rPr>
      </w:pPr>
      <w:r w:rsidRPr="00B45AC0">
        <w:rPr>
          <w:rFonts w:asciiTheme="majorBidi" w:hAnsiTheme="majorBidi" w:cstheme="majorBidi"/>
        </w:rPr>
        <w:t>This review is undertaken if there is no response in order to ensure the close out of the case or undertaking any other possible response that could be solved the case.</w:t>
      </w:r>
    </w:p>
    <w:p w:rsidR="00D64C12" w:rsidRPr="00B1445E" w:rsidRDefault="00D64C12" w:rsidP="006B7EC3">
      <w:pPr>
        <w:pStyle w:val="ListParagraph"/>
        <w:tabs>
          <w:tab w:val="left" w:pos="540"/>
        </w:tabs>
        <w:spacing w:after="0" w:line="240" w:lineRule="auto"/>
        <w:ind w:left="0" w:firstLine="0"/>
        <w:jc w:val="lowKashida"/>
        <w:rPr>
          <w:rFonts w:asciiTheme="majorBidi" w:hAnsiTheme="majorBidi" w:cstheme="majorBidi"/>
        </w:rPr>
      </w:pPr>
    </w:p>
    <w:p w:rsidR="001354D3" w:rsidRPr="00B1445E" w:rsidRDefault="00B45AC0" w:rsidP="00053D2F">
      <w:pPr>
        <w:spacing w:after="160"/>
        <w:contextualSpacing/>
        <w:jc w:val="left"/>
        <w:rPr>
          <w:rFonts w:asciiTheme="majorBidi" w:hAnsiTheme="majorBidi" w:cstheme="majorBidi"/>
          <w:b/>
          <w:bCs/>
          <w:i/>
          <w:iCs/>
        </w:rPr>
      </w:pPr>
      <w:r w:rsidRPr="00B45AC0">
        <w:rPr>
          <w:rFonts w:asciiTheme="majorBidi" w:hAnsiTheme="majorBidi" w:cstheme="majorBidi"/>
          <w:b/>
          <w:bCs/>
          <w:i/>
          <w:iCs/>
        </w:rPr>
        <w:t>Step 7: Monitoring, Supervision and Reporting</w:t>
      </w:r>
    </w:p>
    <w:p w:rsidR="001354D3" w:rsidRPr="00B1445E" w:rsidRDefault="00B45AC0" w:rsidP="006243C6">
      <w:pPr>
        <w:pStyle w:val="ListParagraph"/>
        <w:numPr>
          <w:ilvl w:val="0"/>
          <w:numId w:val="42"/>
        </w:numPr>
        <w:tabs>
          <w:tab w:val="left" w:pos="0"/>
          <w:tab w:val="left" w:pos="360"/>
          <w:tab w:val="left" w:pos="540"/>
        </w:tabs>
        <w:spacing w:after="0" w:line="240" w:lineRule="auto"/>
        <w:ind w:left="0" w:firstLine="0"/>
        <w:rPr>
          <w:rFonts w:asciiTheme="majorBidi" w:hAnsiTheme="majorBidi" w:cstheme="majorBidi"/>
        </w:rPr>
      </w:pPr>
      <w:r w:rsidRPr="00B45AC0">
        <w:rPr>
          <w:rFonts w:asciiTheme="majorBidi" w:hAnsiTheme="majorBidi" w:cstheme="majorBidi"/>
        </w:rPr>
        <w:t xml:space="preserve">The environmental and social risks and impacts monitoring seeks to check the effectiveness and relevance if planned mitigation measures through the implementation/operation phase. The PIU’s Social Specialist working closely with the Line ministry’s second E&amp;S specialists. The project will hire independent ThirdParty Monitors (TMP) contractors to assist in subproject supervision during construction. </w:t>
      </w:r>
    </w:p>
    <w:p w:rsidR="00563CC4" w:rsidRPr="00B1445E" w:rsidRDefault="00563CC4" w:rsidP="006B7EC3">
      <w:pPr>
        <w:pStyle w:val="ListParagraph"/>
        <w:tabs>
          <w:tab w:val="left" w:pos="0"/>
          <w:tab w:val="left" w:pos="360"/>
          <w:tab w:val="left" w:pos="540"/>
        </w:tabs>
        <w:spacing w:after="0" w:line="240" w:lineRule="auto"/>
        <w:ind w:left="0" w:firstLine="0"/>
        <w:rPr>
          <w:rFonts w:asciiTheme="majorBidi" w:hAnsiTheme="majorBidi" w:cstheme="majorBidi"/>
        </w:rPr>
      </w:pPr>
    </w:p>
    <w:p w:rsidR="001354D3" w:rsidRPr="00B1445E" w:rsidRDefault="00B45AC0" w:rsidP="006243C6">
      <w:pPr>
        <w:pStyle w:val="ListParagraph"/>
        <w:numPr>
          <w:ilvl w:val="0"/>
          <w:numId w:val="42"/>
        </w:numPr>
        <w:tabs>
          <w:tab w:val="left" w:pos="0"/>
          <w:tab w:val="left" w:pos="360"/>
          <w:tab w:val="left" w:pos="540"/>
        </w:tabs>
        <w:spacing w:after="0" w:line="240" w:lineRule="auto"/>
        <w:ind w:left="0" w:firstLine="0"/>
        <w:rPr>
          <w:rFonts w:asciiTheme="majorBidi" w:hAnsiTheme="majorBidi" w:cstheme="majorBidi"/>
        </w:rPr>
      </w:pPr>
      <w:r w:rsidRPr="00B45AC0">
        <w:rPr>
          <w:rFonts w:asciiTheme="majorBidi" w:hAnsiTheme="majorBidi" w:cstheme="majorBidi"/>
        </w:rPr>
        <w:t>The GIS monitoring tool (see Annex 6) will be completed every 6 months by the E&amp;S specialists using smart phones. The Quality Enhancement and Institutional Strengthening firm will also be required to carry out E&amp;S monitoring. Trained local/community project and GM Committees will undertake day to day monitoring report to the respective PIU social safeguards staff on E&amp;S risks and impacts and as well as technical team leaders regarding the overall project implementation.  The contractors will also prepare regular report on EHS.</w:t>
      </w:r>
    </w:p>
    <w:p w:rsidR="00563CC4" w:rsidRPr="00B1445E" w:rsidRDefault="00563CC4" w:rsidP="006B7EC3">
      <w:pPr>
        <w:pStyle w:val="ListParagraph"/>
        <w:tabs>
          <w:tab w:val="left" w:pos="0"/>
          <w:tab w:val="left" w:pos="360"/>
          <w:tab w:val="left" w:pos="540"/>
        </w:tabs>
        <w:spacing w:after="0" w:line="240" w:lineRule="auto"/>
        <w:ind w:left="0" w:firstLine="0"/>
        <w:rPr>
          <w:rFonts w:asciiTheme="majorBidi" w:hAnsiTheme="majorBidi" w:cstheme="majorBidi"/>
        </w:rPr>
      </w:pPr>
    </w:p>
    <w:p w:rsidR="001354D3" w:rsidRPr="00B1445E" w:rsidRDefault="00B45AC0" w:rsidP="006243C6">
      <w:pPr>
        <w:pStyle w:val="ListParagraph"/>
        <w:numPr>
          <w:ilvl w:val="0"/>
          <w:numId w:val="42"/>
        </w:numPr>
        <w:tabs>
          <w:tab w:val="left" w:pos="0"/>
          <w:tab w:val="left" w:pos="360"/>
          <w:tab w:val="left" w:pos="540"/>
        </w:tabs>
        <w:spacing w:after="0" w:line="240" w:lineRule="auto"/>
        <w:ind w:left="0" w:firstLine="0"/>
        <w:rPr>
          <w:rFonts w:asciiTheme="majorBidi" w:hAnsiTheme="majorBidi" w:cstheme="majorBidi"/>
        </w:rPr>
      </w:pPr>
      <w:r w:rsidRPr="00B45AC0">
        <w:rPr>
          <w:rFonts w:asciiTheme="majorBidi" w:hAnsiTheme="majorBidi" w:cstheme="majorBidi"/>
        </w:rPr>
        <w:t xml:space="preserve">The PIU staff will be able to collect data, clean and aggregate it before visualizing the same in a dashboard giving insights to the project progress against sets of indicators agreed upon in the M&amp;E Framework. The dashboard will store photos of implementation and updated maps of locations. The PIU and the Contractors should notify the </w:t>
      </w:r>
      <w:r w:rsidR="00C13EE7">
        <w:rPr>
          <w:rFonts w:asciiTheme="majorBidi" w:hAnsiTheme="majorBidi" w:cstheme="majorBidi"/>
        </w:rPr>
        <w:t>MoNPD</w:t>
      </w:r>
      <w:r w:rsidRPr="00B45AC0">
        <w:rPr>
          <w:rFonts w:asciiTheme="majorBidi" w:hAnsiTheme="majorBidi" w:cstheme="majorBidi"/>
        </w:rPr>
        <w:t xml:space="preserve"> and the World Bank in case of serious OHS and GBV/SEAH related incidents/accidents within 48 hours related to the Project which has, or is likely to have, a significant adverse effect on the environment, the affected communities, the public or workers. </w:t>
      </w:r>
    </w:p>
    <w:p w:rsidR="00D64C12" w:rsidRPr="00B1445E" w:rsidRDefault="00D64C12" w:rsidP="006B7EC3">
      <w:pPr>
        <w:pStyle w:val="ListParagraph"/>
        <w:tabs>
          <w:tab w:val="left" w:pos="0"/>
          <w:tab w:val="left" w:pos="360"/>
          <w:tab w:val="left" w:pos="540"/>
        </w:tabs>
        <w:spacing w:after="0" w:line="240" w:lineRule="auto"/>
        <w:ind w:left="0" w:firstLine="0"/>
        <w:rPr>
          <w:rFonts w:asciiTheme="majorBidi" w:hAnsiTheme="majorBidi" w:cstheme="majorBidi"/>
        </w:rPr>
      </w:pPr>
    </w:p>
    <w:p w:rsidR="001354D3" w:rsidRPr="00B1445E" w:rsidRDefault="00B45AC0" w:rsidP="006243C6">
      <w:pPr>
        <w:pStyle w:val="ListParagraph"/>
        <w:numPr>
          <w:ilvl w:val="0"/>
          <w:numId w:val="42"/>
        </w:numPr>
        <w:tabs>
          <w:tab w:val="left" w:pos="0"/>
          <w:tab w:val="left" w:pos="360"/>
          <w:tab w:val="left" w:pos="540"/>
          <w:tab w:val="left" w:pos="1004"/>
        </w:tabs>
        <w:spacing w:after="0" w:line="240" w:lineRule="auto"/>
        <w:ind w:left="0" w:firstLine="0"/>
        <w:rPr>
          <w:rFonts w:asciiTheme="majorBidi" w:hAnsiTheme="majorBidi" w:cstheme="majorBidi"/>
          <w:lang w:eastAsia="en-GB"/>
        </w:rPr>
      </w:pPr>
      <w:r w:rsidRPr="00B45AC0">
        <w:rPr>
          <w:rFonts w:asciiTheme="majorBidi" w:hAnsiTheme="majorBidi" w:cstheme="majorBidi"/>
        </w:rPr>
        <w:t>These include cases of child abuse, GBV, any serious injury or fatality, pesticide spills or misuse, diversion of pesticides or any dispute between local communities. They should provide sufficient details of the incident or accident, indicating immediate measures taken or planned to be taken to address its consequences, as well as any information provided by any contractor and supervising entity, as appropriate. Subsequently, as per the World Bank’s request, the Project team shall prepare a report of the incident or accident and propose measures to prevent its recurrence.</w:t>
      </w:r>
    </w:p>
    <w:p w:rsidR="001354D3" w:rsidRPr="00B1445E" w:rsidRDefault="00F870F0" w:rsidP="006B7EC3">
      <w:pPr>
        <w:pStyle w:val="ListParagraph"/>
        <w:rPr>
          <w:rFonts w:asciiTheme="majorBidi" w:hAnsiTheme="majorBidi" w:cstheme="majorBidi"/>
          <w:lang w:eastAsia="en-GB"/>
        </w:rPr>
      </w:pPr>
      <w:r>
        <w:rPr>
          <w:rFonts w:asciiTheme="majorBidi" w:hAnsiTheme="majorBidi" w:cstheme="majorBidi"/>
          <w:noProof/>
        </w:rPr>
        <w:drawing>
          <wp:anchor distT="0" distB="0" distL="114300" distR="114300" simplePos="0" relativeHeight="251654656" behindDoc="1" locked="0" layoutInCell="1" allowOverlap="1">
            <wp:simplePos x="0" y="0"/>
            <wp:positionH relativeFrom="column">
              <wp:posOffset>708660</wp:posOffset>
            </wp:positionH>
            <wp:positionV relativeFrom="paragraph">
              <wp:posOffset>213995</wp:posOffset>
            </wp:positionV>
            <wp:extent cx="4707890" cy="2898140"/>
            <wp:effectExtent l="19050" t="0" r="0" b="0"/>
            <wp:wrapTight wrapText="bothSides">
              <wp:wrapPolygon edited="0">
                <wp:start x="2098" y="0"/>
                <wp:lineTo x="2098" y="6815"/>
                <wp:lineTo x="10663" y="6815"/>
                <wp:lineTo x="2360" y="7525"/>
                <wp:lineTo x="1835" y="7667"/>
                <wp:lineTo x="1835" y="10933"/>
                <wp:lineTo x="3758" y="11358"/>
                <wp:lineTo x="10663" y="11358"/>
                <wp:lineTo x="612" y="11926"/>
                <wp:lineTo x="524" y="12494"/>
                <wp:lineTo x="3758" y="13630"/>
                <wp:lineTo x="1311" y="15618"/>
                <wp:lineTo x="-87" y="18032"/>
                <wp:lineTo x="-87" y="19167"/>
                <wp:lineTo x="874" y="20445"/>
                <wp:lineTo x="1573" y="20445"/>
                <wp:lineTo x="1573" y="21013"/>
                <wp:lineTo x="3933" y="21439"/>
                <wp:lineTo x="6468" y="21439"/>
                <wp:lineTo x="13460" y="21439"/>
                <wp:lineTo x="16082" y="21439"/>
                <wp:lineTo x="18442" y="21013"/>
                <wp:lineTo x="18354" y="20445"/>
                <wp:lineTo x="19228" y="20445"/>
                <wp:lineTo x="21239" y="18883"/>
                <wp:lineTo x="21326" y="16328"/>
                <wp:lineTo x="20802" y="16044"/>
                <wp:lineTo x="18005" y="15902"/>
                <wp:lineTo x="19228" y="14908"/>
                <wp:lineTo x="19141" y="14340"/>
                <wp:lineTo x="17306" y="13630"/>
                <wp:lineTo x="17480" y="12068"/>
                <wp:lineTo x="16781" y="11926"/>
                <wp:lineTo x="11100" y="11358"/>
                <wp:lineTo x="19316" y="11358"/>
                <wp:lineTo x="21588" y="10933"/>
                <wp:lineTo x="21588" y="7525"/>
                <wp:lineTo x="21151" y="7525"/>
                <wp:lineTo x="11100" y="6815"/>
                <wp:lineTo x="21151" y="6815"/>
                <wp:lineTo x="21588" y="6673"/>
                <wp:lineTo x="21588" y="4401"/>
                <wp:lineTo x="20889" y="3408"/>
                <wp:lineTo x="19840" y="2272"/>
                <wp:lineTo x="19840" y="0"/>
                <wp:lineTo x="2098"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707890" cy="2898140"/>
                    </a:xfrm>
                    <a:prstGeom prst="rect">
                      <a:avLst/>
                    </a:prstGeom>
                    <a:noFill/>
                    <a:ln>
                      <a:noFill/>
                    </a:ln>
                  </pic:spPr>
                </pic:pic>
              </a:graphicData>
            </a:graphic>
          </wp:anchor>
        </w:drawing>
      </w:r>
    </w:p>
    <w:p w:rsidR="001354D3" w:rsidRPr="00B1445E" w:rsidRDefault="001354D3" w:rsidP="006B7EC3">
      <w:pPr>
        <w:pStyle w:val="ListParagraph"/>
        <w:rPr>
          <w:rFonts w:asciiTheme="majorBidi" w:hAnsiTheme="majorBidi" w:cstheme="majorBidi"/>
          <w:lang w:eastAsia="en-GB"/>
        </w:rPr>
      </w:pPr>
    </w:p>
    <w:p w:rsidR="001354D3" w:rsidRPr="00B1445E" w:rsidRDefault="001354D3" w:rsidP="006B7EC3">
      <w:pPr>
        <w:pStyle w:val="ListParagraph"/>
        <w:rPr>
          <w:rFonts w:asciiTheme="majorBidi" w:hAnsiTheme="majorBidi" w:cstheme="majorBidi"/>
          <w:lang w:eastAsia="en-GB"/>
        </w:rPr>
      </w:pPr>
    </w:p>
    <w:p w:rsidR="001354D3" w:rsidRPr="00B1445E" w:rsidRDefault="001354D3" w:rsidP="006B7EC3">
      <w:pPr>
        <w:pStyle w:val="ListParagraph"/>
        <w:rPr>
          <w:rFonts w:asciiTheme="majorBidi" w:hAnsiTheme="majorBidi" w:cstheme="majorBidi"/>
          <w:lang w:eastAsia="en-GB"/>
        </w:rPr>
      </w:pPr>
    </w:p>
    <w:p w:rsidR="001354D3" w:rsidRPr="00B1445E" w:rsidRDefault="001354D3" w:rsidP="006B7EC3">
      <w:pPr>
        <w:pStyle w:val="ListParagraph"/>
        <w:rPr>
          <w:rFonts w:asciiTheme="majorBidi" w:hAnsiTheme="majorBidi" w:cstheme="majorBidi"/>
          <w:lang w:eastAsia="en-GB"/>
        </w:rPr>
      </w:pPr>
    </w:p>
    <w:p w:rsidR="001354D3" w:rsidRPr="00B1445E" w:rsidRDefault="001354D3" w:rsidP="006B7EC3">
      <w:pPr>
        <w:pStyle w:val="ListParagraph"/>
        <w:rPr>
          <w:rFonts w:asciiTheme="majorBidi" w:hAnsiTheme="majorBidi" w:cstheme="majorBidi"/>
          <w:lang w:eastAsia="en-GB"/>
        </w:rPr>
      </w:pPr>
    </w:p>
    <w:p w:rsidR="001354D3" w:rsidRPr="00B1445E" w:rsidRDefault="001354D3" w:rsidP="006B7EC3">
      <w:pPr>
        <w:tabs>
          <w:tab w:val="left" w:pos="0"/>
          <w:tab w:val="left" w:pos="540"/>
          <w:tab w:val="left" w:pos="1004"/>
        </w:tabs>
        <w:spacing w:after="0"/>
        <w:rPr>
          <w:rFonts w:asciiTheme="majorBidi" w:hAnsiTheme="majorBidi" w:cstheme="majorBidi"/>
          <w:lang w:eastAsia="en-GB"/>
        </w:rPr>
      </w:pPr>
    </w:p>
    <w:p w:rsidR="001354D3" w:rsidRPr="00B1445E" w:rsidRDefault="001354D3" w:rsidP="006B7EC3">
      <w:pPr>
        <w:tabs>
          <w:tab w:val="left" w:pos="0"/>
          <w:tab w:val="left" w:pos="540"/>
          <w:tab w:val="left" w:pos="1004"/>
        </w:tabs>
        <w:spacing w:after="0"/>
        <w:rPr>
          <w:rFonts w:asciiTheme="majorBidi" w:hAnsiTheme="majorBidi" w:cstheme="majorBidi"/>
          <w:lang w:eastAsia="en-GB"/>
        </w:rPr>
      </w:pPr>
    </w:p>
    <w:p w:rsidR="001354D3" w:rsidRPr="00B1445E" w:rsidRDefault="001354D3" w:rsidP="006B7EC3">
      <w:pPr>
        <w:tabs>
          <w:tab w:val="left" w:pos="0"/>
          <w:tab w:val="left" w:pos="540"/>
          <w:tab w:val="left" w:pos="1004"/>
        </w:tabs>
        <w:spacing w:after="0"/>
        <w:rPr>
          <w:rFonts w:asciiTheme="majorBidi" w:hAnsiTheme="majorBidi" w:cstheme="majorBidi"/>
          <w:lang w:eastAsia="en-GB"/>
        </w:rPr>
      </w:pPr>
    </w:p>
    <w:p w:rsidR="001354D3" w:rsidRPr="00B1445E" w:rsidRDefault="001354D3" w:rsidP="006B7EC3">
      <w:pPr>
        <w:tabs>
          <w:tab w:val="left" w:pos="0"/>
          <w:tab w:val="left" w:pos="540"/>
          <w:tab w:val="left" w:pos="1004"/>
        </w:tabs>
        <w:spacing w:after="0"/>
        <w:rPr>
          <w:rFonts w:asciiTheme="majorBidi" w:hAnsiTheme="majorBidi" w:cstheme="majorBidi"/>
          <w:lang w:eastAsia="en-GB"/>
        </w:rPr>
      </w:pPr>
    </w:p>
    <w:p w:rsidR="00DF173B" w:rsidRPr="00B1445E" w:rsidRDefault="00DF173B" w:rsidP="006B7EC3">
      <w:pPr>
        <w:tabs>
          <w:tab w:val="left" w:pos="0"/>
          <w:tab w:val="left" w:pos="540"/>
          <w:tab w:val="left" w:pos="1004"/>
        </w:tabs>
        <w:spacing w:after="0"/>
        <w:rPr>
          <w:rFonts w:asciiTheme="majorBidi" w:hAnsiTheme="majorBidi" w:cstheme="majorBidi"/>
          <w:lang w:eastAsia="en-GB"/>
        </w:rPr>
      </w:pPr>
    </w:p>
    <w:p w:rsidR="001354D3" w:rsidRPr="00B1445E" w:rsidRDefault="001354D3" w:rsidP="00652411">
      <w:pPr>
        <w:pStyle w:val="ListParagraph"/>
        <w:shd w:val="clear" w:color="auto" w:fill="FFFFFF" w:themeFill="background1"/>
        <w:tabs>
          <w:tab w:val="left" w:pos="1004"/>
        </w:tabs>
        <w:spacing w:after="0" w:line="240" w:lineRule="auto"/>
        <w:ind w:left="360" w:right="4" w:firstLine="0"/>
        <w:rPr>
          <w:rFonts w:asciiTheme="majorBidi" w:hAnsiTheme="majorBidi" w:cstheme="majorBidi"/>
          <w:b/>
          <w:bCs/>
          <w:lang w:val="en-GB"/>
        </w:rPr>
      </w:pPr>
    </w:p>
    <w:p w:rsidR="00652411" w:rsidRPr="00B1445E" w:rsidRDefault="00B45AC0" w:rsidP="006B7EC3">
      <w:pPr>
        <w:pStyle w:val="ListParagraph"/>
        <w:shd w:val="clear" w:color="auto" w:fill="FFFFFF" w:themeFill="background1"/>
        <w:tabs>
          <w:tab w:val="left" w:pos="1004"/>
        </w:tabs>
        <w:spacing w:after="0" w:line="240" w:lineRule="auto"/>
        <w:ind w:left="360" w:right="4" w:firstLine="0"/>
        <w:jc w:val="left"/>
        <w:rPr>
          <w:rFonts w:asciiTheme="majorBidi" w:hAnsiTheme="majorBidi" w:cstheme="majorBidi"/>
          <w:b/>
          <w:i/>
          <w:iCs/>
          <w:lang w:val="en-GB"/>
        </w:rPr>
      </w:pPr>
      <w:bookmarkStart w:id="59" w:name="_Toc128655309"/>
      <w:r w:rsidRPr="00B45AC0">
        <w:rPr>
          <w:rFonts w:asciiTheme="majorBidi" w:hAnsiTheme="majorBidi" w:cstheme="majorBidi"/>
          <w:b/>
          <w:i/>
          <w:iCs/>
          <w:lang w:val="en-GB"/>
        </w:rPr>
        <w:t xml:space="preserve">Figure </w:t>
      </w:r>
      <w:r w:rsidR="005B42F8" w:rsidRPr="00B45AC0">
        <w:rPr>
          <w:rFonts w:asciiTheme="majorBidi" w:hAnsiTheme="majorBidi" w:cstheme="majorBidi"/>
          <w:b/>
          <w:i/>
          <w:iCs/>
          <w:color w:val="1F497D"/>
          <w:lang w:val="en-GB"/>
        </w:rPr>
        <w:fldChar w:fldCharType="begin"/>
      </w:r>
      <w:r w:rsidRPr="00B45AC0">
        <w:rPr>
          <w:rFonts w:asciiTheme="majorBidi" w:hAnsiTheme="majorBidi" w:cstheme="majorBidi"/>
          <w:b/>
          <w:i/>
          <w:iCs/>
          <w:lang w:val="en-GB"/>
        </w:rPr>
        <w:instrText xml:space="preserve"> SEQ Figure \* ARABIC </w:instrText>
      </w:r>
      <w:r w:rsidR="005B42F8" w:rsidRPr="00B45AC0">
        <w:rPr>
          <w:rFonts w:asciiTheme="majorBidi" w:hAnsiTheme="majorBidi" w:cstheme="majorBidi"/>
          <w:b/>
          <w:i/>
          <w:iCs/>
          <w:color w:val="1F497D"/>
          <w:lang w:val="en-GB"/>
        </w:rPr>
        <w:fldChar w:fldCharType="separate"/>
      </w:r>
      <w:r w:rsidRPr="00B45AC0">
        <w:rPr>
          <w:rFonts w:asciiTheme="majorBidi" w:hAnsiTheme="majorBidi" w:cstheme="majorBidi"/>
          <w:b/>
          <w:i/>
          <w:iCs/>
          <w:noProof/>
          <w:lang w:val="en-GB"/>
        </w:rPr>
        <w:t>1</w:t>
      </w:r>
      <w:r w:rsidR="005B42F8" w:rsidRPr="00B45AC0">
        <w:rPr>
          <w:rFonts w:asciiTheme="majorBidi" w:hAnsiTheme="majorBidi" w:cstheme="majorBidi"/>
          <w:b/>
          <w:i/>
          <w:iCs/>
          <w:color w:val="1F497D"/>
          <w:lang w:val="en-GB"/>
        </w:rPr>
        <w:fldChar w:fldCharType="end"/>
      </w:r>
      <w:r w:rsidRPr="00B45AC0">
        <w:rPr>
          <w:rFonts w:asciiTheme="majorBidi" w:hAnsiTheme="majorBidi" w:cstheme="majorBidi"/>
          <w:b/>
          <w:i/>
          <w:iCs/>
          <w:lang w:val="en-GB"/>
        </w:rPr>
        <w:t>: Grievance process for the project</w:t>
      </w:r>
      <w:bookmarkEnd w:id="59"/>
    </w:p>
    <w:p w:rsidR="00DF173B" w:rsidRPr="00B1445E" w:rsidRDefault="00DF173B" w:rsidP="006B7EC3">
      <w:pPr>
        <w:pStyle w:val="ListParagraph"/>
        <w:shd w:val="clear" w:color="auto" w:fill="FFFFFF" w:themeFill="background1"/>
        <w:tabs>
          <w:tab w:val="left" w:pos="1004"/>
        </w:tabs>
        <w:spacing w:after="0" w:line="240" w:lineRule="auto"/>
        <w:ind w:left="360" w:right="4" w:firstLine="0"/>
        <w:jc w:val="left"/>
        <w:rPr>
          <w:rFonts w:asciiTheme="majorBidi" w:hAnsiTheme="majorBidi" w:cstheme="majorBidi"/>
          <w:b/>
          <w:lang w:val="en-GB"/>
        </w:rPr>
      </w:pPr>
    </w:p>
    <w:p w:rsidR="00652411" w:rsidRPr="00B1445E" w:rsidRDefault="00B45AC0">
      <w:pPr>
        <w:pStyle w:val="Heading2"/>
        <w:rPr>
          <w:rFonts w:asciiTheme="majorBidi" w:hAnsiTheme="majorBidi" w:cstheme="majorBidi"/>
        </w:rPr>
      </w:pPr>
      <w:bookmarkStart w:id="60" w:name="_Toc128655287"/>
      <w:r w:rsidRPr="00B45AC0">
        <w:rPr>
          <w:rFonts w:asciiTheme="majorBidi" w:eastAsia="Calibri" w:hAnsiTheme="majorBidi" w:cstheme="majorBidi"/>
        </w:rPr>
        <w:t>6.3 GBV/SEAH</w:t>
      </w:r>
      <w:bookmarkEnd w:id="60"/>
    </w:p>
    <w:p w:rsidR="00652411" w:rsidRPr="00B1445E" w:rsidRDefault="00B45AC0" w:rsidP="006243C6">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Cases of GBV/SEAH can be reported through the general Project GM, once staff and call centre operators have been trained in the need for survivor centric complaints handling, confidentiality and GBV support service referral.</w:t>
      </w:r>
      <w:r w:rsidRPr="00B45AC0">
        <w:rPr>
          <w:rFonts w:asciiTheme="majorBidi" w:hAnsiTheme="majorBidi" w:cstheme="majorBidi"/>
          <w:lang w:val="en-GB"/>
        </w:rPr>
        <w:t xml:space="preserve"> However, additional channels for reporting will be identified and integrated into the GM (details to be provided in the GBV/SEAH action plan).  The GBV survivor has the freedom and right to report an incident to anyone: community member; project staff; GBV case manager; or service provider. Given the sensitive nature of GBV complaints, the GM will provide different ways to submit grievances such as phone, text message and email. All relevant staff of the PCU will receive training on handling GBV/SEAH complaints and referral systems, ideally during the project initiation phase and as part of the staff welcome package. The GM focal persons will be trained on key protocols including referral, reporting and informed consent protocols to receive those cases in an appropriate manner and immediately forward them to the GBV/SEAH referral system. The GM focal persons will ensure appropriate response by: (i) providing a safe caring environment and respect the confidentiality and wishes of the survivor; (ii) if survivor agrees, obtain informed consent and make referrals; and (iii) provide reliable and comprehensive information on the available services and support to GBV/SEAH survivors. </w:t>
      </w:r>
    </w:p>
    <w:p w:rsidR="00652411" w:rsidRPr="00B1445E" w:rsidRDefault="00652411" w:rsidP="005F2800">
      <w:pPr>
        <w:pStyle w:val="ListParagraph"/>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p>
    <w:p w:rsidR="00652411" w:rsidRPr="00B1445E" w:rsidRDefault="00B45AC0" w:rsidP="006243C6">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The GM proposes the four key features on preventing GBV/SEAH:</w:t>
      </w:r>
      <w:r w:rsidRPr="00B45AC0">
        <w:rPr>
          <w:rFonts w:asciiTheme="majorBidi" w:hAnsiTheme="majorBidi" w:cstheme="majorBidi"/>
          <w:lang w:val="en-GB"/>
        </w:rPr>
        <w:t xml:space="preserve"> (i) appointing and training female complaints focal points in VDCsto facilitate safe reporting; (ii) provide multiple channels to receive complaints (channels to be determined after community consultation); (iii) resolve complaints at the point of service delivery to reduce information and transaction costs and gender sensitive independent channels for redress; and (iv) communicate GM services at the community level to create GBV/SEAH awareness and enable project‐affected persons to file complaints.</w:t>
      </w:r>
    </w:p>
    <w:p w:rsidR="00652411" w:rsidRPr="00B1445E" w:rsidRDefault="00652411" w:rsidP="005F2800">
      <w:p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p>
    <w:p w:rsidR="00652411" w:rsidRPr="00B1445E" w:rsidRDefault="00B45AC0" w:rsidP="006243C6">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Beneficiaries and communities will generally be encouraged to report all GBV/SEAH cases through the dedicated referral system and complaints resolution mechanism.</w:t>
      </w:r>
      <w:r w:rsidRPr="00B45AC0">
        <w:rPr>
          <w:rFonts w:asciiTheme="majorBidi" w:hAnsiTheme="majorBidi" w:cstheme="majorBidi"/>
          <w:lang w:val="en-GB"/>
        </w:rPr>
        <w:t xml:space="preserve"> This will be made explicit in all community awareness sessions, as well as be part of the publicly disclosed information. The referral system will guarantee that survivors have access to necessary services they may need, including medical, legal, counselling, and that cases are reported to the police should the survivor choose to do so. Formal processes for disclosing, reporting, and responding to cases of GBV/SEAH will be articulated within the GBV/SEAH and GBV/SEAH action plan.</w:t>
      </w:r>
    </w:p>
    <w:p w:rsidR="00652411" w:rsidRPr="00B1445E" w:rsidRDefault="00652411" w:rsidP="005F2800">
      <w:p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p>
    <w:p w:rsidR="00652411" w:rsidRPr="00B1445E" w:rsidRDefault="00B45AC0" w:rsidP="006243C6">
      <w:pPr>
        <w:pStyle w:val="ListParagraph"/>
        <w:numPr>
          <w:ilvl w:val="0"/>
          <w:numId w:val="42"/>
        </w:numPr>
        <w:shd w:val="clear" w:color="auto" w:fill="FFFFFF" w:themeFill="background1"/>
        <w:tabs>
          <w:tab w:val="left" w:pos="36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If a GBV/SEAH case is reported through the Project GM, the GM focal person at relevant level will report the case within 24 hours to the PIU, and the PIU is obliged to report this case to the WB within 24 hours.</w:t>
      </w:r>
      <w:r w:rsidRPr="00B45AC0">
        <w:rPr>
          <w:rFonts w:asciiTheme="majorBidi" w:hAnsiTheme="majorBidi" w:cstheme="majorBidi"/>
          <w:lang w:val="en-GB"/>
        </w:rPr>
        <w:t xml:space="preserve"> Furthermore, cases of sexual harassment will be reported through the workers’ GM, if it concerns a direct worker or a worker from a sub-contractor, NGO partner or even a community worker following a survivor-centered approach. The PIU will be in charge of holding sensitization sessions for contractors and primary suppliers regarding the Code of Conduct obligations and awareness raising activities in communities. All reporting on GBV/SEAH will limit information in accordance with the survivor’s wishes regarding confidentiality and in case the survivor agrees on further reporting, information will be shared only on a need-to-know-basis, avoiding all information which may lead to the identification of the survivor and any potential risk of retribution.</w:t>
      </w:r>
    </w:p>
    <w:p w:rsidR="00652411" w:rsidRPr="00B1445E" w:rsidRDefault="00652411" w:rsidP="00652411">
      <w:pPr>
        <w:pStyle w:val="ListParagraph"/>
        <w:shd w:val="clear" w:color="auto" w:fill="FFFFFF" w:themeFill="background1"/>
        <w:tabs>
          <w:tab w:val="left" w:pos="1004"/>
        </w:tabs>
        <w:spacing w:after="0" w:line="240" w:lineRule="auto"/>
        <w:ind w:left="360" w:right="4" w:firstLine="0"/>
        <w:rPr>
          <w:rFonts w:asciiTheme="majorBidi" w:hAnsiTheme="majorBidi" w:cstheme="majorBidi"/>
          <w:lang w:val="en-GB"/>
        </w:rPr>
      </w:pPr>
    </w:p>
    <w:p w:rsidR="00652411" w:rsidRPr="00B1445E" w:rsidRDefault="00B45AC0" w:rsidP="006B7EC3">
      <w:pPr>
        <w:pStyle w:val="Caption"/>
        <w:keepNext/>
        <w:spacing w:after="0" w:line="360" w:lineRule="auto"/>
        <w:ind w:right="4"/>
        <w:rPr>
          <w:rFonts w:asciiTheme="majorBidi" w:hAnsiTheme="majorBidi" w:cstheme="majorBidi"/>
          <w:b/>
          <w:color w:val="000000" w:themeColor="text1"/>
          <w:sz w:val="22"/>
          <w:szCs w:val="22"/>
          <w:lang w:val="en-GB"/>
        </w:rPr>
      </w:pPr>
      <w:bookmarkStart w:id="61" w:name="_Toc128655307"/>
      <w:r w:rsidRPr="00B45AC0">
        <w:rPr>
          <w:rFonts w:asciiTheme="majorBidi" w:hAnsiTheme="majorBidi" w:cstheme="majorBidi"/>
          <w:b/>
          <w:color w:val="000000" w:themeColor="text1"/>
          <w:sz w:val="22"/>
          <w:szCs w:val="22"/>
          <w:lang w:val="en-GB"/>
        </w:rPr>
        <w:t xml:space="preserve">Table </w:t>
      </w:r>
      <w:r w:rsidR="005B42F8" w:rsidRPr="00B45AC0">
        <w:rPr>
          <w:rFonts w:asciiTheme="majorBidi" w:hAnsiTheme="majorBidi" w:cstheme="majorBidi"/>
          <w:b/>
          <w:color w:val="000000" w:themeColor="text1"/>
          <w:sz w:val="22"/>
          <w:szCs w:val="22"/>
          <w:lang w:val="en-GB"/>
        </w:rPr>
        <w:fldChar w:fldCharType="begin"/>
      </w:r>
      <w:r w:rsidRPr="00B45AC0">
        <w:rPr>
          <w:rFonts w:asciiTheme="majorBidi" w:hAnsiTheme="majorBidi" w:cstheme="majorBidi"/>
          <w:b/>
          <w:color w:val="000000" w:themeColor="text1"/>
          <w:sz w:val="22"/>
          <w:szCs w:val="22"/>
          <w:lang w:val="en-GB"/>
        </w:rPr>
        <w:instrText xml:space="preserve"> SEQ Table \* ARABIC </w:instrText>
      </w:r>
      <w:r w:rsidR="005B42F8" w:rsidRPr="00B45AC0">
        <w:rPr>
          <w:rFonts w:asciiTheme="majorBidi" w:hAnsiTheme="majorBidi" w:cstheme="majorBidi"/>
          <w:b/>
          <w:color w:val="000000" w:themeColor="text1"/>
          <w:sz w:val="22"/>
          <w:szCs w:val="22"/>
          <w:lang w:val="en-GB"/>
        </w:rPr>
        <w:fldChar w:fldCharType="separate"/>
      </w:r>
      <w:r w:rsidRPr="00B45AC0">
        <w:rPr>
          <w:rFonts w:asciiTheme="majorBidi" w:hAnsiTheme="majorBidi" w:cstheme="majorBidi"/>
          <w:b/>
          <w:noProof/>
          <w:color w:val="000000" w:themeColor="text1"/>
          <w:sz w:val="22"/>
          <w:szCs w:val="22"/>
          <w:lang w:val="en-GB"/>
        </w:rPr>
        <w:t>6</w:t>
      </w:r>
      <w:r w:rsidR="005B42F8" w:rsidRPr="00B45AC0">
        <w:rPr>
          <w:rFonts w:asciiTheme="majorBidi" w:hAnsiTheme="majorBidi" w:cstheme="majorBidi"/>
          <w:b/>
          <w:color w:val="000000" w:themeColor="text1"/>
          <w:sz w:val="22"/>
          <w:szCs w:val="22"/>
          <w:lang w:val="en-GB"/>
        </w:rPr>
        <w:fldChar w:fldCharType="end"/>
      </w:r>
      <w:r w:rsidRPr="00B45AC0">
        <w:rPr>
          <w:rFonts w:asciiTheme="majorBidi" w:hAnsiTheme="majorBidi" w:cstheme="majorBidi"/>
          <w:b/>
          <w:color w:val="000000" w:themeColor="text1"/>
          <w:sz w:val="22"/>
          <w:szCs w:val="22"/>
          <w:lang w:val="en-GB"/>
        </w:rPr>
        <w:t>: Grievance Redress Mechanisms structures and processes</w:t>
      </w:r>
      <w:bookmarkEnd w:id="61"/>
    </w:p>
    <w:tbl>
      <w:tblPr>
        <w:tblW w:w="9720" w:type="dxa"/>
        <w:tblInd w:w="-16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bottom w:w="28" w:type="dxa"/>
        </w:tblCellMar>
        <w:tblLook w:val="01E0"/>
      </w:tblPr>
      <w:tblGrid>
        <w:gridCol w:w="699"/>
        <w:gridCol w:w="1551"/>
        <w:gridCol w:w="4798"/>
        <w:gridCol w:w="1232"/>
        <w:gridCol w:w="1440"/>
      </w:tblGrid>
      <w:tr w:rsidR="00652411" w:rsidRPr="00B1445E" w:rsidTr="006B7EC3">
        <w:trPr>
          <w:trHeight w:val="335"/>
          <w:tblHeader/>
        </w:trPr>
        <w:tc>
          <w:tcPr>
            <w:tcW w:w="699" w:type="dxa"/>
            <w:shd w:val="clear" w:color="auto" w:fill="00B0F0"/>
          </w:tcPr>
          <w:p w:rsidR="00652411" w:rsidRPr="00B1445E" w:rsidRDefault="00B45AC0" w:rsidP="00DC2289">
            <w:pPr>
              <w:keepLines/>
              <w:spacing w:after="0" w:line="240" w:lineRule="auto"/>
              <w:ind w:left="0" w:right="4" w:firstLine="0"/>
              <w:jc w:val="left"/>
              <w:rPr>
                <w:rFonts w:asciiTheme="majorBidi" w:hAnsiTheme="majorBidi" w:cstheme="majorBidi"/>
                <w:b/>
                <w:color w:val="000000" w:themeColor="text1"/>
                <w:lang w:val="en-GB" w:eastAsia="en-GB"/>
              </w:rPr>
            </w:pPr>
            <w:r w:rsidRPr="00B45AC0">
              <w:rPr>
                <w:rFonts w:asciiTheme="majorBidi" w:hAnsiTheme="majorBidi" w:cstheme="majorBidi"/>
                <w:b/>
                <w:color w:val="000000" w:themeColor="text1"/>
                <w:lang w:val="en-GB" w:eastAsia="en-GB"/>
              </w:rPr>
              <w:t>S/No.</w:t>
            </w:r>
          </w:p>
        </w:tc>
        <w:tc>
          <w:tcPr>
            <w:tcW w:w="1551" w:type="dxa"/>
            <w:shd w:val="clear" w:color="auto" w:fill="00B0F0"/>
          </w:tcPr>
          <w:p w:rsidR="00652411" w:rsidRPr="00B1445E" w:rsidRDefault="00B45AC0" w:rsidP="00DC2289">
            <w:pPr>
              <w:keepLines/>
              <w:spacing w:after="0" w:line="240" w:lineRule="auto"/>
              <w:ind w:left="0" w:right="4" w:firstLine="0"/>
              <w:jc w:val="left"/>
              <w:rPr>
                <w:rFonts w:asciiTheme="majorBidi" w:hAnsiTheme="majorBidi" w:cstheme="majorBidi"/>
                <w:b/>
                <w:color w:val="000000" w:themeColor="text1"/>
                <w:lang w:val="en-GB" w:eastAsia="en-GB"/>
              </w:rPr>
            </w:pPr>
            <w:r w:rsidRPr="00B45AC0">
              <w:rPr>
                <w:rFonts w:asciiTheme="majorBidi" w:hAnsiTheme="majorBidi" w:cstheme="majorBidi"/>
                <w:b/>
                <w:color w:val="000000" w:themeColor="text1"/>
                <w:lang w:val="en-GB" w:eastAsia="en-GB"/>
              </w:rPr>
              <w:t>Step</w:t>
            </w:r>
          </w:p>
        </w:tc>
        <w:tc>
          <w:tcPr>
            <w:tcW w:w="4798" w:type="dxa"/>
            <w:shd w:val="clear" w:color="auto" w:fill="00B0F0"/>
          </w:tcPr>
          <w:p w:rsidR="00652411" w:rsidRPr="00B1445E" w:rsidRDefault="00B45AC0" w:rsidP="00DC2289">
            <w:pPr>
              <w:keepLines/>
              <w:spacing w:after="0" w:line="240" w:lineRule="auto"/>
              <w:ind w:left="0" w:right="4" w:firstLine="0"/>
              <w:jc w:val="left"/>
              <w:rPr>
                <w:rFonts w:asciiTheme="majorBidi" w:hAnsiTheme="majorBidi" w:cstheme="majorBidi"/>
                <w:b/>
                <w:color w:val="000000" w:themeColor="text1"/>
                <w:lang w:val="en-GB" w:eastAsia="en-GB"/>
              </w:rPr>
            </w:pPr>
            <w:r w:rsidRPr="00B45AC0">
              <w:rPr>
                <w:rFonts w:asciiTheme="majorBidi" w:hAnsiTheme="majorBidi" w:cstheme="majorBidi"/>
                <w:b/>
                <w:color w:val="000000" w:themeColor="text1"/>
                <w:lang w:val="en-GB" w:eastAsia="en-GB"/>
              </w:rPr>
              <w:t>Description of process</w:t>
            </w:r>
          </w:p>
        </w:tc>
        <w:tc>
          <w:tcPr>
            <w:tcW w:w="1232" w:type="dxa"/>
            <w:shd w:val="clear" w:color="auto" w:fill="00B0F0"/>
          </w:tcPr>
          <w:p w:rsidR="00652411" w:rsidRPr="00B1445E" w:rsidRDefault="00B45AC0" w:rsidP="00DC2289">
            <w:pPr>
              <w:keepLines/>
              <w:spacing w:after="0" w:line="240" w:lineRule="auto"/>
              <w:ind w:left="0" w:right="4" w:firstLine="0"/>
              <w:jc w:val="left"/>
              <w:rPr>
                <w:rFonts w:asciiTheme="majorBidi" w:hAnsiTheme="majorBidi" w:cstheme="majorBidi"/>
                <w:b/>
                <w:color w:val="000000" w:themeColor="text1"/>
                <w:lang w:val="en-GB" w:eastAsia="en-GB"/>
              </w:rPr>
            </w:pPr>
            <w:r w:rsidRPr="00B45AC0">
              <w:rPr>
                <w:rFonts w:asciiTheme="majorBidi" w:hAnsiTheme="majorBidi" w:cstheme="majorBidi"/>
                <w:b/>
                <w:color w:val="000000" w:themeColor="text1"/>
                <w:lang w:val="en-GB" w:eastAsia="en-GB"/>
              </w:rPr>
              <w:t>Timeframe</w:t>
            </w:r>
          </w:p>
        </w:tc>
        <w:tc>
          <w:tcPr>
            <w:tcW w:w="1440" w:type="dxa"/>
            <w:shd w:val="clear" w:color="auto" w:fill="00B0F0"/>
          </w:tcPr>
          <w:p w:rsidR="00652411" w:rsidRPr="00B1445E" w:rsidRDefault="00B45AC0" w:rsidP="00DC2289">
            <w:pPr>
              <w:keepLines/>
              <w:spacing w:after="0" w:line="240" w:lineRule="auto"/>
              <w:ind w:left="0" w:right="4" w:firstLine="0"/>
              <w:jc w:val="left"/>
              <w:rPr>
                <w:rFonts w:asciiTheme="majorBidi" w:hAnsiTheme="majorBidi" w:cstheme="majorBidi"/>
                <w:b/>
                <w:color w:val="000000" w:themeColor="text1"/>
                <w:lang w:val="en-GB" w:eastAsia="en-GB"/>
              </w:rPr>
            </w:pPr>
            <w:r w:rsidRPr="00B45AC0">
              <w:rPr>
                <w:rFonts w:asciiTheme="majorBidi" w:hAnsiTheme="majorBidi" w:cstheme="majorBidi"/>
                <w:b/>
                <w:color w:val="000000" w:themeColor="text1"/>
                <w:lang w:val="en-GB" w:eastAsia="en-GB"/>
              </w:rPr>
              <w:t>Responsibility</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GM implementation structures</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The project shall utilise the existing Biyoole Grievance Redress Committee (GRC) established at Somaliland chaired by the project coordinator. Social specialists at the implementing agencies levels will receive grievances using various channels and address them in consultation with relevant entities, escalating to different levels depending on the complaints. The GRC will meet monthly before project coordination meetings to review the functioning of the GM and the Grievance log.</w:t>
            </w:r>
          </w:p>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CommunityCommittees, e.g., VDCs, will also have a Grievance focal point. </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Throughout project implementation</w:t>
            </w:r>
          </w:p>
        </w:tc>
        <w:tc>
          <w:tcPr>
            <w:tcW w:w="1440" w:type="dxa"/>
            <w:shd w:val="clear" w:color="auto" w:fill="auto"/>
          </w:tcPr>
          <w:p w:rsidR="00652411" w:rsidRPr="00B1445E" w:rsidRDefault="00B45AC0" w:rsidP="009576E5">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Project managers at PIU</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Grievance uptake</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Grievances can be submitted via the following channels: by phone, text or email to publicized toll free mobile phone lines, suggestions boxes, and email addresses, website and in-person at the project offices. </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Throughout project implementation</w:t>
            </w:r>
          </w:p>
        </w:tc>
        <w:tc>
          <w:tcPr>
            <w:tcW w:w="1440"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Social specialist</w:t>
            </w:r>
          </w:p>
        </w:tc>
      </w:tr>
      <w:tr w:rsidR="00652411" w:rsidRPr="00B1445E" w:rsidTr="006B7EC3">
        <w:tc>
          <w:tcPr>
            <w:tcW w:w="699" w:type="dxa"/>
            <w:shd w:val="clear" w:color="auto" w:fill="auto"/>
          </w:tcPr>
          <w:p w:rsidR="00652411" w:rsidRPr="00B1445E" w:rsidRDefault="00B45AC0"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3</w:t>
            </w: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Receipts, Sorting, assigning</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Any complaint received is forwarded to GRC, Logged in GM register, and categorized according to the complaint types. The social specialist will assess the complaint in conjunction with the PM and forward it to the relevant level of entities. If the grievance cannot be easily resolved, the social specialist in conjunction with the project manager will call a meeting of the GRC and develop a course of action.</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Upon receipt of complaint</w:t>
            </w:r>
          </w:p>
        </w:tc>
        <w:tc>
          <w:tcPr>
            <w:tcW w:w="1440"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GRC and social specialist</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Acknowledgement, and follow-up</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Receipt of the grievance is acknowledged to the complainant by the project manager.</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Within 7 days of receipt</w:t>
            </w:r>
          </w:p>
        </w:tc>
        <w:tc>
          <w:tcPr>
            <w:tcW w:w="1440"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Local grievance focal points, GRC</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Verification, investigation, action/response</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Investigation of the complaint is led by GRC Feedback /response to grievances is drafted by GRC and communicated to the complainant through appropriate channel. </w:t>
            </w:r>
          </w:p>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Where a negotiated grievance solution is required, the GRC will invite the aggrieved party (or a representative) and decide on a solution, which is acceptable to both parties and allows for the case to be closed  - based on the agreement of both parties.</w:t>
            </w:r>
          </w:p>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If the aggrieved party is dissatisfied with the response, they can appeal to the next highest level including World Bank. Escalation protocol will be developed. </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Within 10 working days</w:t>
            </w:r>
          </w:p>
        </w:tc>
        <w:tc>
          <w:tcPr>
            <w:tcW w:w="1440"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GRC</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Implementation of the response </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The GM focal point will follow up on the recommended response and ensure the resolution of the complaints. In case the resolution is successful, the case will be closed out.</w:t>
            </w:r>
          </w:p>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In cases where the complainant is dissatisfied with the response, the GM focal point will guide the individual or group to seek alternative grievance resolution mechanisms including mediation, arbitration and judicial processes. </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Monthly</w:t>
            </w:r>
          </w:p>
        </w:tc>
        <w:tc>
          <w:tcPr>
            <w:tcW w:w="1440"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GM focal point </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Monitoring and reporting</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Data on complaints are collected in and logged in GM register and reported to the social specialist every month.  </w:t>
            </w:r>
          </w:p>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The social specialist will include the GM in his/her supervision and monitoring missions and conduct spot checks on its implementation, </w:t>
            </w:r>
          </w:p>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The contractors and primary suppliers will provide analytical synthesis reports on a quarterly basis to the implementing agencies then the implementing ministry to the PIU, which will include the number, nature and status of grievances. These reports will form the basis of all regular reports from the PIU to the World Bank.</w:t>
            </w:r>
          </w:p>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The PIU will provide an excel sheet summary of the feedback and grievances reported, which will be linked to the Project’s Management Information System (MIS) and to the M&amp;E Results Framework. The summary will also include a breakdown of different categories complaints such as those related to GBV/SEA. The viability of having a separate GBV/SEA/H GM will also be considered.</w:t>
            </w:r>
          </w:p>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The project team will further maintain a documented record of stakeholder engagements, including a description of the stakeholders consulted, a summary of the feedback/grievances received during community consultations. </w:t>
            </w:r>
          </w:p>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The PIU will extract lessons from the GM and conduct an analysis on the overall grievances, and share the results with all ministries lines and contractors and key project team members. </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Monthly</w:t>
            </w: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Quarterly </w:t>
            </w: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Annually</w:t>
            </w:r>
          </w:p>
        </w:tc>
        <w:tc>
          <w:tcPr>
            <w:tcW w:w="1440"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IP/contractors</w:t>
            </w: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Social Specialist</w:t>
            </w: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IP/Contractors </w:t>
            </w: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PIU</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Provision of feedback</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Feedback from complainants regarding their satisfaction with complaint resolution is collected and recorded in the register as well.</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As they come in.</w:t>
            </w:r>
          </w:p>
        </w:tc>
        <w:tc>
          <w:tcPr>
            <w:tcW w:w="1440"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Social specialist</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Training</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Training needs for staff/consultants in the Project, Contractors and Supervision Consultants will be assessed and necessary training provided. </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At the beginning of project implementation</w:t>
            </w:r>
          </w:p>
        </w:tc>
        <w:tc>
          <w:tcPr>
            <w:tcW w:w="1440" w:type="dxa"/>
            <w:shd w:val="clear" w:color="auto" w:fill="auto"/>
          </w:tcPr>
          <w:p w:rsidR="00652411" w:rsidRPr="00B1445E" w:rsidRDefault="00B45AC0" w:rsidP="00B22924">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PIU</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Incident reporting </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Severe incidents, those that caused significant adverse effect on the environment, the project affected parties, the public or workers, e.g., fatality, GBV, forced or child labour, will be reported by the IP to the PIU and the WBG (details on this process will be described in the Labour Management Procedures).</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within 24 hours</w:t>
            </w:r>
          </w:p>
        </w:tc>
        <w:tc>
          <w:tcPr>
            <w:tcW w:w="1440"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PIU</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Grievance about SEAH</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Where grievances are of sexual nature and can be categorized as GBV/SEA or SEAH Action Plan, the IP will handle the case appropriately, and refer the case to the GBV reporting protocols and referral system, defined in the GBV/SEA and SEAH Action Plan. Dedicated training on how to respond to and manage complaints related to GBV/SEA will be required for all GM operators and relevant project staff.</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Within 24 hours of reporting </w:t>
            </w:r>
          </w:p>
        </w:tc>
        <w:tc>
          <w:tcPr>
            <w:tcW w:w="1440"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IP/Contractors</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GM Appeals and Escalation Mechanisms</w:t>
            </w:r>
          </w:p>
        </w:tc>
        <w:tc>
          <w:tcPr>
            <w:tcW w:w="4798" w:type="dxa"/>
            <w:shd w:val="clear" w:color="auto" w:fill="auto"/>
          </w:tcPr>
          <w:p w:rsidR="00652411" w:rsidRPr="00B1445E" w:rsidRDefault="00B45AC0" w:rsidP="00DC2289">
            <w:pPr>
              <w:pStyle w:val="ListParagraph"/>
              <w:keepLines/>
              <w:numPr>
                <w:ilvl w:val="0"/>
                <w:numId w:val="38"/>
              </w:numPr>
              <w:spacing w:after="0" w:line="240" w:lineRule="auto"/>
              <w:ind w:right="4"/>
              <w:jc w:val="left"/>
              <w:rPr>
                <w:rFonts w:asciiTheme="majorBidi" w:hAnsiTheme="majorBidi" w:cstheme="majorBidi"/>
                <w:bCs/>
                <w:color w:val="000000" w:themeColor="text1"/>
                <w:lang w:val="en-GB" w:eastAsia="en-GB"/>
              </w:rPr>
            </w:pPr>
            <w:r w:rsidRPr="00B45AC0">
              <w:rPr>
                <w:rFonts w:asciiTheme="majorBidi" w:hAnsiTheme="majorBidi" w:cstheme="majorBidi"/>
                <w:color w:val="000000" w:themeColor="text1"/>
                <w:lang w:val="en-GB" w:eastAsia="en-GB"/>
              </w:rPr>
              <w:t xml:space="preserve">Where agreement on grievance resolution has not been reached, the project team will offer the complainant with appeal options and processes available in the country. The approaches will include an Independent Panel; internal or external offices or individuals with appreciable degree of independence, and third-party fact-finding, facilitation, and mediation missions as applicable. Depending on the grievance, the appeal may entail offering the aggrieved person the option to seek redress through statutory referral institutions operational in the country. </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When required</w:t>
            </w:r>
          </w:p>
        </w:tc>
        <w:tc>
          <w:tcPr>
            <w:tcW w:w="1440"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PCU</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right="4" w:firstLine="0"/>
              <w:jc w:val="left"/>
              <w:rPr>
                <w:rFonts w:asciiTheme="majorBidi" w:hAnsiTheme="majorBidi" w:cstheme="majorBidi"/>
                <w:color w:val="000000" w:themeColor="text1"/>
                <w:sz w:val="22"/>
                <w:szCs w:val="22"/>
              </w:rPr>
            </w:pPr>
            <w:r w:rsidRPr="00B45AC0">
              <w:rPr>
                <w:rFonts w:asciiTheme="majorBidi" w:hAnsiTheme="majorBidi" w:cstheme="majorBidi"/>
                <w:color w:val="000000" w:themeColor="text1"/>
                <w:sz w:val="22"/>
                <w:szCs w:val="22"/>
              </w:rPr>
              <w:t>WBG’s Grievance Redress Service (GRS)</w:t>
            </w:r>
          </w:p>
          <w:p w:rsidR="00652411" w:rsidRPr="00B1445E" w:rsidRDefault="00652411" w:rsidP="00DC2289">
            <w:pPr>
              <w:keepLines/>
              <w:spacing w:after="0" w:line="240" w:lineRule="auto"/>
              <w:ind w:left="0" w:right="4" w:firstLine="0"/>
              <w:jc w:val="left"/>
              <w:rPr>
                <w:rFonts w:asciiTheme="majorBidi" w:hAnsiTheme="majorBidi" w:cstheme="majorBidi"/>
                <w:color w:val="000000" w:themeColor="text1"/>
                <w:lang w:val="en-GB" w:eastAsia="en-GB"/>
              </w:rPr>
            </w:pPr>
          </w:p>
        </w:tc>
        <w:tc>
          <w:tcPr>
            <w:tcW w:w="4798" w:type="dxa"/>
            <w:shd w:val="clear" w:color="auto" w:fill="auto"/>
          </w:tcPr>
          <w:p w:rsidR="00652411" w:rsidRPr="00B1445E" w:rsidRDefault="00B45AC0">
            <w:pPr>
              <w:pStyle w:val="ListParagraph"/>
              <w:keepLines/>
              <w:numPr>
                <w:ilvl w:val="0"/>
                <w:numId w:val="38"/>
              </w:numPr>
              <w:spacing w:after="0" w:line="240" w:lineRule="auto"/>
              <w:ind w:right="4"/>
              <w:jc w:val="left"/>
              <w:rPr>
                <w:rFonts w:asciiTheme="majorBidi" w:hAnsiTheme="majorBidi" w:cstheme="majorBidi"/>
                <w:color w:val="000000" w:themeColor="text1"/>
              </w:rPr>
            </w:pPr>
            <w:r w:rsidRPr="00B45AC0">
              <w:rPr>
                <w:rFonts w:asciiTheme="majorBidi" w:hAnsiTheme="majorBidi" w:cstheme="majorBidi"/>
                <w:color w:val="000000" w:themeColor="text1"/>
                <w:lang w:val="en-GB" w:eastAsia="en-GB"/>
              </w:rPr>
              <w:t xml:space="preserve">World Bank Somaliland: Communities and individuals who believe that they are adversely affected by a World Bank supported project may submit complaints to existing project-level grievance redress mechanisms or the World Bank Somalis office at: </w:t>
            </w:r>
            <w:hyperlink r:id="rId15" w:history="1">
              <w:r w:rsidRPr="00B45AC0">
                <w:rPr>
                  <w:rStyle w:val="Hyperlink"/>
                  <w:rFonts w:asciiTheme="majorBidi" w:hAnsiTheme="majorBidi" w:cstheme="majorBidi"/>
                </w:rPr>
                <w:t>somal</w:t>
              </w:r>
              <w:r w:rsidRPr="00B45AC0">
                <w:rPr>
                  <w:rStyle w:val="Hyperlink"/>
                  <w:rFonts w:asciiTheme="majorBidi" w:hAnsiTheme="majorBidi" w:cstheme="majorBidi"/>
                  <w:lang w:val="en-GB" w:eastAsia="en-GB"/>
                </w:rPr>
                <w:t>ia</w:t>
              </w:r>
              <w:r w:rsidRPr="00B45AC0">
                <w:rPr>
                  <w:rStyle w:val="Hyperlink"/>
                  <w:rFonts w:asciiTheme="majorBidi" w:hAnsiTheme="majorBidi" w:cstheme="majorBidi"/>
                </w:rPr>
                <w:t>alert@worldbank.org</w:t>
              </w:r>
            </w:hyperlink>
            <w:r w:rsidRPr="00B45AC0">
              <w:rPr>
                <w:rFonts w:asciiTheme="majorBidi" w:hAnsiTheme="majorBidi" w:cstheme="majorBidi"/>
                <w:color w:val="000000" w:themeColor="text1"/>
                <w:lang w:val="en-GB" w:eastAsia="en-GB"/>
              </w:rPr>
              <w:t>.</w:t>
            </w:r>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When required</w:t>
            </w:r>
          </w:p>
        </w:tc>
        <w:tc>
          <w:tcPr>
            <w:tcW w:w="1440" w:type="dxa"/>
            <w:shd w:val="clear" w:color="auto" w:fill="auto"/>
          </w:tcPr>
          <w:p w:rsidR="00652411" w:rsidRPr="00B1445E" w:rsidRDefault="00B45AC0">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 xml:space="preserve">World Bank </w:t>
            </w:r>
          </w:p>
        </w:tc>
      </w:tr>
      <w:tr w:rsidR="00652411" w:rsidRPr="00B1445E" w:rsidTr="006B7EC3">
        <w:tc>
          <w:tcPr>
            <w:tcW w:w="699" w:type="dxa"/>
            <w:shd w:val="clear" w:color="auto" w:fill="auto"/>
          </w:tcPr>
          <w:p w:rsidR="00652411" w:rsidRPr="00B1445E" w:rsidRDefault="00652411" w:rsidP="00DC2289">
            <w:pPr>
              <w:pStyle w:val="ListParagraph"/>
              <w:keepLines/>
              <w:numPr>
                <w:ilvl w:val="0"/>
                <w:numId w:val="22"/>
              </w:numPr>
              <w:spacing w:after="0" w:line="240" w:lineRule="auto"/>
              <w:ind w:right="4"/>
              <w:jc w:val="left"/>
              <w:rPr>
                <w:rFonts w:asciiTheme="majorBidi" w:hAnsiTheme="majorBidi" w:cstheme="majorBidi"/>
                <w:color w:val="000000" w:themeColor="text1"/>
                <w:lang w:val="en-GB" w:eastAsia="en-GB"/>
              </w:rPr>
            </w:pPr>
          </w:p>
        </w:tc>
        <w:tc>
          <w:tcPr>
            <w:tcW w:w="1551" w:type="dxa"/>
            <w:shd w:val="clear" w:color="auto" w:fill="auto"/>
          </w:tcPr>
          <w:p w:rsidR="00652411" w:rsidRPr="00B1445E" w:rsidRDefault="00B45AC0" w:rsidP="00DC2289">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right="4" w:firstLine="0"/>
              <w:jc w:val="left"/>
              <w:rPr>
                <w:rFonts w:asciiTheme="majorBidi" w:hAnsiTheme="majorBidi" w:cstheme="majorBidi"/>
                <w:color w:val="000000" w:themeColor="text1"/>
                <w:sz w:val="22"/>
                <w:szCs w:val="22"/>
              </w:rPr>
            </w:pPr>
            <w:r w:rsidRPr="00B45AC0">
              <w:rPr>
                <w:rFonts w:asciiTheme="majorBidi" w:hAnsiTheme="majorBidi" w:cstheme="majorBidi"/>
                <w:color w:val="000000" w:themeColor="text1"/>
                <w:sz w:val="22"/>
                <w:szCs w:val="22"/>
              </w:rPr>
              <w:t>World Bank Grievance Redress services (GRS)</w:t>
            </w:r>
          </w:p>
        </w:tc>
        <w:tc>
          <w:tcPr>
            <w:tcW w:w="4798" w:type="dxa"/>
            <w:shd w:val="clear" w:color="auto" w:fill="auto"/>
          </w:tcPr>
          <w:p w:rsidR="00652411" w:rsidRPr="00B1445E" w:rsidRDefault="00B45AC0" w:rsidP="00DC2289">
            <w:pPr>
              <w:pStyle w:val="Body"/>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
              <w:rPr>
                <w:rFonts w:asciiTheme="majorBidi" w:hAnsiTheme="majorBidi" w:cstheme="majorBidi"/>
                <w:iCs/>
                <w:color w:val="000000" w:themeColor="text1"/>
                <w:sz w:val="22"/>
                <w:szCs w:val="22"/>
                <w:u w:val="single"/>
              </w:rPr>
            </w:pPr>
            <w:r w:rsidRPr="00B45AC0">
              <w:rPr>
                <w:rFonts w:asciiTheme="majorBidi" w:hAnsiTheme="majorBidi" w:cstheme="majorBidi"/>
                <w:color w:val="000000" w:themeColor="text1"/>
                <w:sz w:val="22"/>
                <w:szCs w:val="22"/>
              </w:rPr>
              <w:t xml:space="preserve">If </w:t>
            </w:r>
            <w:r w:rsidRPr="00B45AC0">
              <w:rPr>
                <w:rFonts w:asciiTheme="majorBidi" w:eastAsia="Calibri" w:hAnsiTheme="majorBidi" w:cstheme="majorBidi"/>
                <w:color w:val="000000" w:themeColor="text1"/>
                <w:sz w:val="22"/>
                <w:szCs w:val="22"/>
                <w:bdr w:val="none" w:sz="0" w:space="0" w:color="auto"/>
              </w:rPr>
              <w:t xml:space="preserve">no response has been received from the World Bank office the grievance can be raised with the World Bank Grievance Redress Service email: grievances@worldbank.org. The GRS ensures that complaints received are promptly reviewed in order to address project-related concerns. Project affected communities and individuals may submit their complaint to the WB’s independent Inspection Panel which determines whether harm occurred, or could occur, as a result of WB non- compliance with its policies and procedures Complaints may be submitted at any time after concerns have been brought directly to the World Bank's attention, and Bank Management has been given an opportunity to respond. For information on how to submit complaints to the World Bank’s corporate Grievance Redress Service (GRS), please visit </w:t>
            </w:r>
            <w:hyperlink r:id="rId16" w:history="1">
              <w:r w:rsidRPr="00B45AC0">
                <w:rPr>
                  <w:rFonts w:asciiTheme="majorBidi" w:eastAsia="Calibri" w:hAnsiTheme="majorBidi" w:cstheme="majorBidi"/>
                  <w:color w:val="000000" w:themeColor="text1"/>
                  <w:sz w:val="22"/>
                  <w:szCs w:val="22"/>
                  <w:bdr w:val="none" w:sz="0" w:space="0" w:color="auto"/>
                </w:rPr>
                <w:t>http://www.worldbank.org/en/projects-operations/products-and-services/grievance-redress-service</w:t>
              </w:r>
            </w:hyperlink>
            <w:r w:rsidRPr="00B45AC0">
              <w:rPr>
                <w:rFonts w:asciiTheme="majorBidi" w:hAnsiTheme="majorBidi" w:cstheme="majorBidi"/>
                <w:iCs/>
                <w:color w:val="000000" w:themeColor="text1"/>
                <w:sz w:val="22"/>
                <w:szCs w:val="22"/>
                <w:u w:val="single"/>
              </w:rPr>
              <w:t>.</w:t>
            </w:r>
          </w:p>
          <w:p w:rsidR="00652411" w:rsidRPr="00B1445E" w:rsidRDefault="00B45AC0" w:rsidP="00DC2289">
            <w:pPr>
              <w:pStyle w:val="Body"/>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right="4"/>
              <w:rPr>
                <w:rFonts w:asciiTheme="majorBidi" w:hAnsiTheme="majorBidi" w:cstheme="majorBidi"/>
                <w:b/>
                <w:bCs/>
                <w:color w:val="000000" w:themeColor="text1"/>
                <w:sz w:val="22"/>
                <w:szCs w:val="22"/>
              </w:rPr>
            </w:pPr>
            <w:r w:rsidRPr="00B45AC0">
              <w:rPr>
                <w:rFonts w:asciiTheme="majorBidi" w:hAnsiTheme="majorBidi" w:cstheme="majorBidi"/>
                <w:iCs/>
                <w:color w:val="000000" w:themeColor="text1"/>
                <w:sz w:val="22"/>
                <w:szCs w:val="22"/>
              </w:rPr>
              <w:t xml:space="preserve">For information on how to submit complaints to the World Bank Inspection Panel, please visit </w:t>
            </w:r>
            <w:hyperlink r:id="rId17" w:history="1">
              <w:r w:rsidRPr="00B45AC0">
                <w:rPr>
                  <w:rStyle w:val="Hyperlink"/>
                  <w:rFonts w:asciiTheme="majorBidi" w:hAnsiTheme="majorBidi" w:cstheme="majorBidi"/>
                  <w:iCs/>
                  <w:color w:val="000000" w:themeColor="text1"/>
                  <w:sz w:val="22"/>
                  <w:szCs w:val="22"/>
                </w:rPr>
                <w:t>www.inspectionpanel.org</w:t>
              </w:r>
            </w:hyperlink>
          </w:p>
        </w:tc>
        <w:tc>
          <w:tcPr>
            <w:tcW w:w="1232"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When required</w:t>
            </w:r>
          </w:p>
        </w:tc>
        <w:tc>
          <w:tcPr>
            <w:tcW w:w="1440" w:type="dxa"/>
            <w:shd w:val="clear" w:color="auto" w:fill="auto"/>
          </w:tcPr>
          <w:p w:rsidR="00652411" w:rsidRPr="00B1445E" w:rsidRDefault="00B45AC0" w:rsidP="00DC2289">
            <w:pPr>
              <w:keepLines/>
              <w:spacing w:after="0" w:line="240" w:lineRule="auto"/>
              <w:ind w:left="0" w:right="4" w:firstLine="0"/>
              <w:jc w:val="left"/>
              <w:rPr>
                <w:rFonts w:asciiTheme="majorBidi" w:hAnsiTheme="majorBidi" w:cstheme="majorBidi"/>
                <w:color w:val="000000" w:themeColor="text1"/>
                <w:lang w:val="en-GB" w:eastAsia="en-GB"/>
              </w:rPr>
            </w:pPr>
            <w:r w:rsidRPr="00B45AC0">
              <w:rPr>
                <w:rFonts w:asciiTheme="majorBidi" w:hAnsiTheme="majorBidi" w:cstheme="majorBidi"/>
                <w:color w:val="000000" w:themeColor="text1"/>
                <w:lang w:val="en-GB" w:eastAsia="en-GB"/>
              </w:rPr>
              <w:t>World Bank Independent Inspection panel</w:t>
            </w:r>
          </w:p>
        </w:tc>
      </w:tr>
    </w:tbl>
    <w:p w:rsidR="00652411" w:rsidRPr="00B1445E" w:rsidRDefault="00652411" w:rsidP="00652411">
      <w:pPr>
        <w:pStyle w:val="ListParagraph"/>
        <w:spacing w:after="0" w:line="240" w:lineRule="auto"/>
        <w:ind w:left="0" w:right="4" w:firstLine="0"/>
        <w:rPr>
          <w:rFonts w:asciiTheme="majorBidi" w:hAnsiTheme="majorBidi" w:cstheme="majorBidi"/>
          <w:lang w:val="en-GB"/>
        </w:rPr>
      </w:pPr>
    </w:p>
    <w:p w:rsidR="0057668A" w:rsidRPr="00B1445E" w:rsidRDefault="0057668A" w:rsidP="00652411">
      <w:pPr>
        <w:pStyle w:val="ListParagraph"/>
        <w:spacing w:after="0" w:line="240" w:lineRule="auto"/>
        <w:ind w:left="0" w:right="4" w:firstLine="0"/>
        <w:rPr>
          <w:rFonts w:asciiTheme="majorBidi" w:hAnsiTheme="majorBidi" w:cstheme="majorBidi"/>
          <w:lang w:val="en-GB"/>
        </w:rPr>
      </w:pPr>
    </w:p>
    <w:p w:rsidR="0057668A" w:rsidRPr="00B1445E" w:rsidRDefault="0057668A" w:rsidP="00652411">
      <w:pPr>
        <w:pStyle w:val="ListParagraph"/>
        <w:spacing w:after="0" w:line="240" w:lineRule="auto"/>
        <w:ind w:left="0" w:right="4" w:firstLine="0"/>
        <w:rPr>
          <w:rFonts w:asciiTheme="majorBidi" w:hAnsiTheme="majorBidi" w:cstheme="majorBidi"/>
          <w:lang w:val="en-GB"/>
        </w:rPr>
      </w:pPr>
    </w:p>
    <w:p w:rsidR="00652411" w:rsidRPr="00B1445E" w:rsidRDefault="00B45AC0" w:rsidP="00652411">
      <w:pPr>
        <w:pStyle w:val="Caption"/>
        <w:spacing w:after="0" w:line="240" w:lineRule="auto"/>
        <w:ind w:left="0" w:right="4" w:firstLine="0"/>
        <w:rPr>
          <w:rFonts w:asciiTheme="majorBidi" w:hAnsiTheme="majorBidi" w:cstheme="majorBidi"/>
          <w:b/>
          <w:bCs/>
          <w:color w:val="auto"/>
          <w:sz w:val="22"/>
          <w:szCs w:val="22"/>
          <w:lang w:val="en-GB"/>
        </w:rPr>
      </w:pPr>
      <w:r w:rsidRPr="00B45AC0">
        <w:rPr>
          <w:rFonts w:asciiTheme="majorBidi" w:hAnsiTheme="majorBidi" w:cstheme="majorBidi"/>
          <w:sz w:val="22"/>
          <w:szCs w:val="22"/>
          <w:lang w:val="en-GB"/>
        </w:rPr>
        <w:tab/>
      </w:r>
      <w:r w:rsidRPr="00B45AC0">
        <w:rPr>
          <w:rFonts w:asciiTheme="majorBidi" w:hAnsiTheme="majorBidi" w:cstheme="majorBidi"/>
          <w:sz w:val="22"/>
          <w:szCs w:val="22"/>
          <w:lang w:val="en-GB"/>
        </w:rPr>
        <w:tab/>
      </w:r>
    </w:p>
    <w:p w:rsidR="00652411" w:rsidRPr="00B1445E" w:rsidRDefault="00F870F0" w:rsidP="00652411">
      <w:pPr>
        <w:shd w:val="clear" w:color="auto" w:fill="FFFFFF" w:themeFill="background1"/>
        <w:spacing w:after="0" w:line="240" w:lineRule="auto"/>
        <w:ind w:left="0" w:right="4" w:firstLine="0"/>
        <w:rPr>
          <w:rFonts w:asciiTheme="majorBidi" w:hAnsiTheme="majorBidi" w:cstheme="majorBidi"/>
          <w:lang w:val="en-GB"/>
        </w:rPr>
      </w:pPr>
      <w:r>
        <w:rPr>
          <w:rFonts w:asciiTheme="majorBidi" w:hAnsiTheme="majorBidi" w:cstheme="majorBidi"/>
          <w:noProof/>
        </w:rPr>
        <w:drawing>
          <wp:anchor distT="0" distB="0" distL="114300" distR="114300" simplePos="0" relativeHeight="251660800" behindDoc="1" locked="0" layoutInCell="1" allowOverlap="1">
            <wp:simplePos x="0" y="0"/>
            <wp:positionH relativeFrom="column">
              <wp:posOffset>596900</wp:posOffset>
            </wp:positionH>
            <wp:positionV relativeFrom="paragraph">
              <wp:posOffset>-78105</wp:posOffset>
            </wp:positionV>
            <wp:extent cx="5121275" cy="3838575"/>
            <wp:effectExtent l="19050" t="0" r="3175" b="0"/>
            <wp:wrapTight wrapText="bothSides">
              <wp:wrapPolygon edited="0">
                <wp:start x="-80" y="0"/>
                <wp:lineTo x="-80" y="21546"/>
                <wp:lineTo x="21613" y="21546"/>
                <wp:lineTo x="21613" y="0"/>
                <wp:lineTo x="-80" y="0"/>
              </wp:wrapPolygon>
            </wp:wrapTight>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p14="http://schemas.microsoft.com/office/word/2010/wordprocessingDrawing" xmlns:mc="http://schemas.openxmlformats.org/markup-compatibility/2006" xmlns:cx="http://schemas.microsoft.com/office/drawing/2014/chartex" xmlns:wpc="http://schemas.microsoft.com/office/word/2010/wordprocessingCanvas" r:embed="rId19"/>
                        </a:ext>
                      </a:extLst>
                    </a:blip>
                    <a:stretch>
                      <a:fillRect/>
                    </a:stretch>
                  </pic:blipFill>
                  <pic:spPr>
                    <a:xfrm>
                      <a:off x="0" y="0"/>
                      <a:ext cx="5121275" cy="3838575"/>
                    </a:xfrm>
                    <a:prstGeom prst="rect">
                      <a:avLst/>
                    </a:prstGeom>
                  </pic:spPr>
                </pic:pic>
              </a:graphicData>
            </a:graphic>
          </wp:anchor>
        </w:drawing>
      </w: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57668A" w:rsidRPr="00B1445E" w:rsidRDefault="0057668A" w:rsidP="00652411">
      <w:pPr>
        <w:shd w:val="clear" w:color="auto" w:fill="FFFFFF" w:themeFill="background1"/>
        <w:spacing w:after="0" w:line="240" w:lineRule="auto"/>
        <w:ind w:left="0" w:right="4" w:firstLine="0"/>
        <w:rPr>
          <w:rFonts w:asciiTheme="majorBidi" w:hAnsiTheme="majorBidi" w:cstheme="majorBidi"/>
          <w:lang w:val="en-GB"/>
        </w:rPr>
      </w:pPr>
    </w:p>
    <w:p w:rsidR="00652411" w:rsidRPr="00B1445E" w:rsidRDefault="00B45AC0" w:rsidP="00652411">
      <w:pPr>
        <w:shd w:val="clear" w:color="auto" w:fill="FFFFFF" w:themeFill="background1"/>
        <w:spacing w:after="0" w:line="240" w:lineRule="auto"/>
        <w:ind w:left="0" w:right="4" w:firstLine="0"/>
        <w:rPr>
          <w:rFonts w:asciiTheme="majorBidi" w:hAnsiTheme="majorBidi" w:cstheme="majorBidi"/>
          <w:b/>
          <w:lang w:val="en-GB"/>
        </w:rPr>
      </w:pPr>
      <w:bookmarkStart w:id="62" w:name="_Toc128655310"/>
      <w:r w:rsidRPr="00B45AC0">
        <w:rPr>
          <w:rFonts w:asciiTheme="majorBidi" w:hAnsiTheme="majorBidi" w:cstheme="majorBidi"/>
          <w:b/>
          <w:lang w:val="en-GB"/>
        </w:rPr>
        <w:t xml:space="preserve">Figure </w:t>
      </w:r>
      <w:r w:rsidR="005B42F8" w:rsidRPr="00B45AC0">
        <w:rPr>
          <w:rFonts w:asciiTheme="majorBidi" w:hAnsiTheme="majorBidi" w:cstheme="majorBidi"/>
          <w:b/>
          <w:lang w:val="en-GB"/>
        </w:rPr>
        <w:fldChar w:fldCharType="begin"/>
      </w:r>
      <w:r w:rsidRPr="00B45AC0">
        <w:rPr>
          <w:rFonts w:asciiTheme="majorBidi" w:hAnsiTheme="majorBidi" w:cstheme="majorBidi"/>
          <w:b/>
          <w:lang w:val="en-GB"/>
        </w:rPr>
        <w:instrText xml:space="preserve"> SEQ Figure \* ARABIC </w:instrText>
      </w:r>
      <w:r w:rsidR="005B42F8" w:rsidRPr="00B45AC0">
        <w:rPr>
          <w:rFonts w:asciiTheme="majorBidi" w:hAnsiTheme="majorBidi" w:cstheme="majorBidi"/>
          <w:b/>
          <w:lang w:val="en-GB"/>
        </w:rPr>
        <w:fldChar w:fldCharType="separate"/>
      </w:r>
      <w:r w:rsidRPr="00B45AC0">
        <w:rPr>
          <w:rFonts w:asciiTheme="majorBidi" w:hAnsiTheme="majorBidi" w:cstheme="majorBidi"/>
          <w:b/>
          <w:noProof/>
          <w:lang w:val="en-GB"/>
        </w:rPr>
        <w:t>2</w:t>
      </w:r>
      <w:r w:rsidR="005B42F8" w:rsidRPr="00B45AC0">
        <w:rPr>
          <w:rFonts w:asciiTheme="majorBidi" w:hAnsiTheme="majorBidi" w:cstheme="majorBidi"/>
          <w:b/>
          <w:lang w:val="en-GB"/>
        </w:rPr>
        <w:fldChar w:fldCharType="end"/>
      </w:r>
      <w:r w:rsidRPr="00B45AC0">
        <w:rPr>
          <w:rFonts w:asciiTheme="majorBidi" w:hAnsiTheme="majorBidi" w:cstheme="majorBidi"/>
          <w:b/>
          <w:lang w:val="en-GB"/>
        </w:rPr>
        <w:t>: Project grievance management structure</w:t>
      </w:r>
      <w:bookmarkEnd w:id="62"/>
    </w:p>
    <w:p w:rsidR="008F12AE" w:rsidRPr="00B1445E" w:rsidRDefault="008F12AE" w:rsidP="00652411">
      <w:pPr>
        <w:shd w:val="clear" w:color="auto" w:fill="FFFFFF" w:themeFill="background1"/>
        <w:spacing w:after="0" w:line="240" w:lineRule="auto"/>
        <w:ind w:left="0" w:right="4" w:firstLine="0"/>
        <w:rPr>
          <w:rFonts w:asciiTheme="majorBidi" w:hAnsiTheme="majorBidi" w:cstheme="majorBidi"/>
          <w:lang w:val="en-GB"/>
        </w:rPr>
      </w:pPr>
    </w:p>
    <w:p w:rsidR="008F12AE" w:rsidRPr="00B1445E" w:rsidRDefault="008F12AE" w:rsidP="00652411">
      <w:pPr>
        <w:shd w:val="clear" w:color="auto" w:fill="FFFFFF" w:themeFill="background1"/>
        <w:spacing w:after="0" w:line="240" w:lineRule="auto"/>
        <w:ind w:left="0" w:right="4" w:firstLine="0"/>
        <w:rPr>
          <w:rFonts w:asciiTheme="majorBidi" w:hAnsiTheme="majorBidi" w:cstheme="majorBidi"/>
          <w:lang w:val="en-GB"/>
        </w:rPr>
      </w:pPr>
    </w:p>
    <w:p w:rsidR="00652411" w:rsidRPr="00B1445E" w:rsidRDefault="00652411" w:rsidP="00652411">
      <w:pPr>
        <w:shd w:val="clear" w:color="auto" w:fill="FFFFFF" w:themeFill="background1"/>
        <w:spacing w:after="0" w:line="240" w:lineRule="auto"/>
        <w:ind w:left="0" w:right="4" w:firstLine="0"/>
        <w:jc w:val="left"/>
        <w:rPr>
          <w:rFonts w:asciiTheme="majorBidi" w:hAnsiTheme="majorBidi" w:cstheme="majorBidi"/>
          <w:lang w:val="en-GB"/>
        </w:rPr>
      </w:pPr>
      <w:bookmarkStart w:id="63" w:name="_Toc43284640"/>
    </w:p>
    <w:p w:rsidR="00652411" w:rsidRPr="00B1445E" w:rsidRDefault="00652411" w:rsidP="00652411">
      <w:pPr>
        <w:shd w:val="clear" w:color="auto" w:fill="FFFFFF" w:themeFill="background1"/>
        <w:spacing w:after="0" w:line="240" w:lineRule="auto"/>
        <w:ind w:left="0" w:right="4" w:firstLine="0"/>
        <w:jc w:val="left"/>
        <w:rPr>
          <w:rFonts w:asciiTheme="majorBidi" w:eastAsia="Arial Unicode MS" w:hAnsiTheme="majorBidi" w:cstheme="majorBidi"/>
          <w:b/>
          <w:bCs/>
          <w:color w:val="365F91"/>
          <w:lang w:val="en-GB" w:eastAsia="en-GB"/>
        </w:rPr>
      </w:pPr>
    </w:p>
    <w:p w:rsidR="00652411" w:rsidRPr="00B1445E" w:rsidRDefault="00B45AC0">
      <w:pPr>
        <w:pStyle w:val="Heading1"/>
        <w:rPr>
          <w:rFonts w:asciiTheme="majorBidi" w:hAnsiTheme="majorBidi" w:cstheme="majorBidi"/>
          <w:sz w:val="22"/>
          <w:szCs w:val="22"/>
        </w:rPr>
      </w:pPr>
      <w:r w:rsidRPr="00B45AC0">
        <w:rPr>
          <w:rFonts w:asciiTheme="majorBidi" w:hAnsiTheme="majorBidi" w:cstheme="majorBidi"/>
          <w:sz w:val="22"/>
          <w:szCs w:val="22"/>
        </w:rPr>
        <w:br w:type="column"/>
      </w:r>
      <w:bookmarkStart w:id="64" w:name="_Toc128655288"/>
      <w:r w:rsidRPr="00B45AC0">
        <w:rPr>
          <w:rFonts w:asciiTheme="majorBidi" w:hAnsiTheme="majorBidi" w:cstheme="majorBidi"/>
          <w:sz w:val="22"/>
          <w:szCs w:val="22"/>
        </w:rPr>
        <w:t>7.0 RESOURCES AND RESPONSIBILITIES FOR SEP IMPLEMENTATION AND MONITORING</w:t>
      </w:r>
      <w:bookmarkEnd w:id="64"/>
    </w:p>
    <w:p w:rsidR="00652411" w:rsidRPr="00B1445E" w:rsidRDefault="00652411">
      <w:pPr>
        <w:pStyle w:val="Heading2"/>
        <w:rPr>
          <w:rFonts w:asciiTheme="majorBidi" w:hAnsiTheme="majorBidi" w:cstheme="majorBidi"/>
        </w:rPr>
      </w:pPr>
    </w:p>
    <w:p w:rsidR="00652411" w:rsidRPr="00B1445E" w:rsidRDefault="00B45AC0">
      <w:pPr>
        <w:pStyle w:val="Heading2"/>
        <w:rPr>
          <w:rFonts w:asciiTheme="majorBidi" w:hAnsiTheme="majorBidi" w:cstheme="majorBidi"/>
        </w:rPr>
      </w:pPr>
      <w:bookmarkStart w:id="65" w:name="_Toc128655289"/>
      <w:r w:rsidRPr="00B45AC0">
        <w:rPr>
          <w:rFonts w:asciiTheme="majorBidi" w:hAnsiTheme="majorBidi" w:cstheme="majorBidi"/>
        </w:rPr>
        <w:t>7.1 Management</w:t>
      </w:r>
      <w:bookmarkEnd w:id="65"/>
    </w:p>
    <w:p w:rsidR="00652411" w:rsidRPr="00B1445E" w:rsidRDefault="00B45AC0" w:rsidP="006243C6">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Overall project implementation and coordination will be led by the Somaliland MoNPD.</w:t>
      </w:r>
      <w:r w:rsidRPr="00B45AC0">
        <w:rPr>
          <w:rFonts w:asciiTheme="majorBidi" w:hAnsiTheme="majorBidi" w:cstheme="majorBidi"/>
          <w:color w:val="000000" w:themeColor="text1"/>
          <w:lang w:val="en-GB"/>
        </w:rPr>
        <w:t xml:space="preserve"> The MoNPD will collaborate with all State Ministries of planning to implement the different components of the project. A dedicated PIU will be formed at GoSL. The PIU will be headed by a project coordinator and include small team of experts: (a) financial management specialist (FMS); (b) procurement specialist; (c) M&amp;E specialist; (d) communication specialist; and (e) Somaliland</w:t>
      </w:r>
      <w:r w:rsidR="00EB5120">
        <w:rPr>
          <w:rFonts w:asciiTheme="majorBidi" w:hAnsiTheme="majorBidi" w:cstheme="majorBidi"/>
          <w:color w:val="000000" w:themeColor="text1"/>
          <w:lang w:val="en-GB"/>
        </w:rPr>
        <w:t xml:space="preserve"> </w:t>
      </w:r>
      <w:r w:rsidRPr="00B45AC0">
        <w:rPr>
          <w:rFonts w:asciiTheme="majorBidi" w:hAnsiTheme="majorBidi" w:cstheme="majorBidi"/>
          <w:color w:val="000000" w:themeColor="text1"/>
          <w:lang w:val="en-GB"/>
        </w:rPr>
        <w:t>project managers/focal points/safeguards officers. The project coordinators will coordinate the implementation of day-to-day administration of the project activities. The PIU will conduct quarterly review and annual review with all stakeholders including the WB and other implementing Partners.</w:t>
      </w:r>
    </w:p>
    <w:p w:rsidR="00652411" w:rsidRPr="00B1445E" w:rsidRDefault="00652411" w:rsidP="0074122E">
      <w:pPr>
        <w:pStyle w:val="ListParagraph"/>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color w:val="000000" w:themeColor="text1"/>
          <w:lang w:val="en-GB"/>
        </w:rPr>
      </w:pPr>
    </w:p>
    <w:p w:rsidR="00652411" w:rsidRPr="00B1445E" w:rsidRDefault="00B45AC0" w:rsidP="006243C6">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b/>
          <w:bCs/>
          <w:color w:val="000000" w:themeColor="text1"/>
          <w:lang w:val="en-GB"/>
        </w:rPr>
        <w:t xml:space="preserve">The social specialist will ensure that the SEP is appropriately implemented, monitored and evaluated. </w:t>
      </w:r>
      <w:r w:rsidRPr="00B45AC0">
        <w:rPr>
          <w:rFonts w:asciiTheme="majorBidi" w:hAnsiTheme="majorBidi" w:cstheme="majorBidi"/>
          <w:color w:val="000000" w:themeColor="text1"/>
          <w:lang w:val="en-GB"/>
        </w:rPr>
        <w:t>He/she will share the monthly reports with the PIU and which will consolidate all report and share quarterly reports and annual reports with the World Bank. PIU will provide collaborative management of project activities, decision-making around co-design and co-management of activities including the annual work plan and budget, co-monitor project activities, conducts quarterly progress reviews, make joint decisions on issues pertaining to implementation and ensure open communication and maximum accountability. The PIU team will consist of project coordinator, technical component leads, procurement specialist, finance manager, environment specialist, social/CDD specialist, gender/GBV specialists and M&amp;E officers.</w:t>
      </w:r>
    </w:p>
    <w:p w:rsidR="00652411" w:rsidRPr="00B1445E" w:rsidRDefault="00652411" w:rsidP="0074122E">
      <w:p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color w:val="000000" w:themeColor="text1"/>
          <w:lang w:val="en-GB"/>
        </w:rPr>
      </w:pPr>
    </w:p>
    <w:p w:rsidR="00652411" w:rsidRPr="00B1445E" w:rsidRDefault="00B45AC0" w:rsidP="006243C6">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color w:val="000000" w:themeColor="text1"/>
          <w:lang w:val="en-GB"/>
        </w:rPr>
      </w:pPr>
      <w:r w:rsidRPr="00B45AC0">
        <w:rPr>
          <w:rFonts w:asciiTheme="majorBidi" w:hAnsiTheme="majorBidi" w:cstheme="majorBidi"/>
          <w:color w:val="000000" w:themeColor="text1"/>
          <w:lang w:val="en-GB"/>
        </w:rPr>
        <w:t xml:space="preserve">The PIU will be based in the MoNPD and will be responsible for technical oversight and support to the MoNPD. It also oversightspartner coordination, and financial and administrative management, project activity monitoring and reporting to the donor, as shown in Figure 2. The PIU will be responsible for day-to-day project management activities, including monitoring and reporting on project progress to all the relevant stakeholders (please see the table on Information Disclosure). For this purpose, the PIU will organize, at regular intervals, workshops involving representatives of all stakeholders to present project progress and seek stakeholder input. The costs for all these activities are budgeted under the Component 3 of the project and may be adjusted on need basis. </w:t>
      </w:r>
    </w:p>
    <w:p w:rsidR="00ED47F5" w:rsidRDefault="00ED47F5">
      <w:pPr>
        <w:pStyle w:val="Heading2"/>
        <w:rPr>
          <w:rFonts w:asciiTheme="majorBidi" w:hAnsiTheme="majorBidi" w:cstheme="majorBidi"/>
        </w:rPr>
      </w:pPr>
    </w:p>
    <w:p w:rsidR="00ED47F5" w:rsidRDefault="00B45AC0">
      <w:pPr>
        <w:pStyle w:val="Heading2"/>
        <w:rPr>
          <w:rFonts w:asciiTheme="majorBidi" w:hAnsiTheme="majorBidi" w:cstheme="majorBidi"/>
        </w:rPr>
      </w:pPr>
      <w:bookmarkStart w:id="66" w:name="_Toc128655290"/>
      <w:r w:rsidRPr="00B45AC0">
        <w:rPr>
          <w:rFonts w:asciiTheme="majorBidi" w:hAnsiTheme="majorBidi" w:cstheme="majorBidi"/>
        </w:rPr>
        <w:t>7.2 Resources</w:t>
      </w:r>
      <w:bookmarkEnd w:id="66"/>
    </w:p>
    <w:p w:rsidR="00652411" w:rsidRPr="00076C7F" w:rsidRDefault="00B45AC0" w:rsidP="006243C6">
      <w:pPr>
        <w:pStyle w:val="ListParagraph"/>
        <w:numPr>
          <w:ilvl w:val="0"/>
          <w:numId w:val="42"/>
        </w:numPr>
        <w:shd w:val="clear" w:color="auto" w:fill="FFFFFF" w:themeFill="background1"/>
        <w:tabs>
          <w:tab w:val="left" w:pos="360"/>
          <w:tab w:val="left" w:pos="450"/>
          <w:tab w:val="left" w:pos="1004"/>
        </w:tabs>
        <w:spacing w:after="0" w:line="240" w:lineRule="auto"/>
        <w:ind w:left="0" w:right="4" w:firstLine="0"/>
        <w:rPr>
          <w:rFonts w:asciiTheme="majorBidi" w:hAnsiTheme="majorBidi" w:cstheme="majorBidi"/>
          <w:color w:val="000000" w:themeColor="text1"/>
          <w:lang w:val="en-GB"/>
        </w:rPr>
      </w:pPr>
      <w:r w:rsidRPr="00076C7F">
        <w:rPr>
          <w:rFonts w:asciiTheme="majorBidi" w:hAnsiTheme="majorBidi" w:cstheme="majorBidi"/>
          <w:color w:val="000000" w:themeColor="text1"/>
          <w:lang w:val="en-GB"/>
        </w:rPr>
        <w:t xml:space="preserve">The project will set aside funds to implement the SEP. The main budget items are for training of staff and contractors on the GM, awareness raising, meetings and workshops; toll free line/citizen engagement centre, communication campaigns; trainings; community feedback mechanism and surveys. </w:t>
      </w:r>
      <w:r w:rsidRPr="00076C7F">
        <w:rPr>
          <w:rFonts w:asciiTheme="majorBidi" w:hAnsiTheme="majorBidi" w:cstheme="majorBidi"/>
          <w:color w:val="000000" w:themeColor="text1"/>
        </w:rPr>
        <w:t>Each component has a sub-component on ‘Institutional Capacity Building’ Component one, Component two and Component three so training and capacity building are spread across the three components of the project and component 4 is on Project management and community development.</w:t>
      </w:r>
      <w:r w:rsidRPr="00076C7F">
        <w:rPr>
          <w:rFonts w:asciiTheme="majorBidi" w:hAnsiTheme="majorBidi" w:cstheme="majorBidi"/>
          <w:color w:val="000000" w:themeColor="text1"/>
          <w:lang w:val="en-GB"/>
        </w:rPr>
        <w:t xml:space="preserve"> The summary budget is presented in Table 7.</w:t>
      </w:r>
    </w:p>
    <w:p w:rsidR="00652411" w:rsidRPr="00076C7F" w:rsidRDefault="00652411" w:rsidP="00652411">
      <w:pPr>
        <w:pStyle w:val="ListParagraph"/>
        <w:shd w:val="clear" w:color="auto" w:fill="FFFFFF" w:themeFill="background1"/>
        <w:tabs>
          <w:tab w:val="left" w:pos="1004"/>
        </w:tabs>
        <w:spacing w:after="0" w:line="240" w:lineRule="auto"/>
        <w:ind w:left="360" w:right="4" w:firstLine="0"/>
        <w:rPr>
          <w:rFonts w:asciiTheme="majorBidi" w:hAnsiTheme="majorBidi" w:cstheme="majorBidi"/>
          <w:color w:val="000000" w:themeColor="text1"/>
          <w:lang w:val="en-GB"/>
        </w:rPr>
      </w:pPr>
    </w:p>
    <w:p w:rsidR="00652411" w:rsidRPr="00076C7F" w:rsidRDefault="00B45AC0" w:rsidP="00652411">
      <w:pPr>
        <w:shd w:val="clear" w:color="auto" w:fill="FFFFFF" w:themeFill="background1"/>
        <w:spacing w:after="0" w:line="240" w:lineRule="auto"/>
        <w:ind w:left="0" w:right="4" w:firstLine="0"/>
        <w:rPr>
          <w:rFonts w:asciiTheme="majorBidi" w:hAnsiTheme="majorBidi" w:cstheme="majorBidi"/>
          <w:b/>
          <w:bCs/>
          <w:i/>
          <w:color w:val="000000" w:themeColor="text1"/>
          <w:lang w:val="en-GB"/>
        </w:rPr>
      </w:pPr>
      <w:r w:rsidRPr="00076C7F">
        <w:rPr>
          <w:rFonts w:asciiTheme="majorBidi" w:hAnsiTheme="majorBidi" w:cstheme="majorBidi"/>
          <w:i/>
          <w:iCs/>
          <w:color w:val="000000" w:themeColor="text1"/>
          <w:lang w:val="en-GB"/>
        </w:rPr>
        <w:br w:type="column"/>
      </w:r>
      <w:bookmarkStart w:id="67" w:name="_Toc128655308"/>
      <w:r w:rsidRPr="00076C7F">
        <w:rPr>
          <w:rFonts w:asciiTheme="majorBidi" w:hAnsiTheme="majorBidi" w:cstheme="majorBidi"/>
          <w:b/>
          <w:bCs/>
          <w:i/>
          <w:color w:val="000000" w:themeColor="text1"/>
          <w:lang w:val="en-GB"/>
        </w:rPr>
        <w:t xml:space="preserve">Table </w:t>
      </w:r>
      <w:r w:rsidR="005B42F8" w:rsidRPr="00076C7F">
        <w:rPr>
          <w:rFonts w:asciiTheme="majorBidi" w:hAnsiTheme="majorBidi" w:cstheme="majorBidi"/>
          <w:b/>
          <w:bCs/>
          <w:i/>
          <w:color w:val="000000" w:themeColor="text1"/>
          <w:lang w:val="en-GB"/>
        </w:rPr>
        <w:fldChar w:fldCharType="begin"/>
      </w:r>
      <w:r w:rsidRPr="00076C7F">
        <w:rPr>
          <w:rFonts w:asciiTheme="majorBidi" w:hAnsiTheme="majorBidi" w:cstheme="majorBidi"/>
          <w:b/>
          <w:bCs/>
          <w:i/>
          <w:color w:val="000000" w:themeColor="text1"/>
          <w:lang w:val="en-GB"/>
        </w:rPr>
        <w:instrText xml:space="preserve"> SEQ Table \* ARABIC </w:instrText>
      </w:r>
      <w:r w:rsidR="005B42F8" w:rsidRPr="00076C7F">
        <w:rPr>
          <w:rFonts w:asciiTheme="majorBidi" w:hAnsiTheme="majorBidi" w:cstheme="majorBidi"/>
          <w:b/>
          <w:bCs/>
          <w:i/>
          <w:color w:val="000000" w:themeColor="text1"/>
          <w:lang w:val="en-GB"/>
        </w:rPr>
        <w:fldChar w:fldCharType="separate"/>
      </w:r>
      <w:r w:rsidRPr="00076C7F">
        <w:rPr>
          <w:rFonts w:asciiTheme="majorBidi" w:hAnsiTheme="majorBidi" w:cstheme="majorBidi"/>
          <w:b/>
          <w:bCs/>
          <w:i/>
          <w:noProof/>
          <w:color w:val="000000" w:themeColor="text1"/>
          <w:lang w:val="en-GB"/>
        </w:rPr>
        <w:t>7</w:t>
      </w:r>
      <w:r w:rsidR="005B42F8" w:rsidRPr="00076C7F">
        <w:rPr>
          <w:rFonts w:asciiTheme="majorBidi" w:hAnsiTheme="majorBidi" w:cstheme="majorBidi"/>
          <w:b/>
          <w:bCs/>
          <w:i/>
          <w:color w:val="000000" w:themeColor="text1"/>
          <w:lang w:val="en-GB"/>
        </w:rPr>
        <w:fldChar w:fldCharType="end"/>
      </w:r>
      <w:r w:rsidRPr="00076C7F">
        <w:rPr>
          <w:rFonts w:asciiTheme="majorBidi" w:hAnsiTheme="majorBidi" w:cstheme="majorBidi"/>
          <w:b/>
          <w:bCs/>
          <w:i/>
          <w:color w:val="000000" w:themeColor="text1"/>
          <w:lang w:val="en-GB"/>
        </w:rPr>
        <w:t>: Summary budget for implementing the SEP</w:t>
      </w:r>
      <w:bookmarkEnd w:id="67"/>
    </w:p>
    <w:p w:rsidR="00652411" w:rsidRPr="00076C7F" w:rsidRDefault="00652411" w:rsidP="00652411">
      <w:pPr>
        <w:shd w:val="clear" w:color="auto" w:fill="FFFFFF" w:themeFill="background1"/>
        <w:spacing w:after="0" w:line="240" w:lineRule="auto"/>
        <w:ind w:left="0" w:right="4" w:firstLine="0"/>
        <w:rPr>
          <w:rFonts w:asciiTheme="majorBidi" w:hAnsiTheme="majorBidi" w:cstheme="majorBidi"/>
          <w:b/>
          <w:bCs/>
          <w:i/>
          <w:iCs/>
          <w:color w:val="000000" w:themeColor="text1"/>
          <w:lang w:val="en-GB"/>
        </w:rPr>
      </w:pPr>
    </w:p>
    <w:tbl>
      <w:tblPr>
        <w:tblW w:w="10437" w:type="dxa"/>
        <w:tblLayout w:type="fixed"/>
        <w:tblLook w:val="04A0"/>
      </w:tblPr>
      <w:tblGrid>
        <w:gridCol w:w="1838"/>
        <w:gridCol w:w="851"/>
        <w:gridCol w:w="992"/>
        <w:gridCol w:w="850"/>
        <w:gridCol w:w="1418"/>
        <w:gridCol w:w="1336"/>
        <w:gridCol w:w="1013"/>
        <w:gridCol w:w="1903"/>
        <w:gridCol w:w="236"/>
      </w:tblGrid>
      <w:tr w:rsidR="00F63064" w:rsidRPr="00076C7F" w:rsidTr="00DC2289">
        <w:trPr>
          <w:gridAfter w:val="1"/>
          <w:wAfter w:w="236" w:type="dxa"/>
          <w:trHeight w:val="310"/>
          <w:tblHeader/>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b/>
                <w:bCs/>
                <w:color w:val="000000" w:themeColor="text1"/>
              </w:rPr>
            </w:pPr>
            <w:r w:rsidRPr="00076C7F">
              <w:rPr>
                <w:rFonts w:asciiTheme="majorBidi" w:hAnsiTheme="majorBidi" w:cstheme="majorBidi"/>
                <w:b/>
                <w:bCs/>
                <w:color w:val="000000" w:themeColor="text1"/>
                <w:lang w:val="en-GB"/>
              </w:rPr>
              <w:t>Summary budget for SE</w:t>
            </w:r>
            <w:r w:rsidRPr="00076C7F">
              <w:rPr>
                <w:rFonts w:asciiTheme="majorBidi" w:eastAsia="Times New Roman" w:hAnsiTheme="majorBidi" w:cstheme="majorBidi"/>
                <w:b/>
                <w:bCs/>
                <w:color w:val="000000" w:themeColor="text1"/>
              </w:rPr>
              <w:t>P</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b/>
                <w:bCs/>
                <w:color w:val="000000" w:themeColor="text1"/>
              </w:rPr>
            </w:pPr>
            <w:r w:rsidRPr="00076C7F">
              <w:rPr>
                <w:rFonts w:asciiTheme="majorBidi" w:eastAsia="Times New Roman" w:hAnsiTheme="majorBidi" w:cstheme="majorBidi"/>
                <w:b/>
                <w:bCs/>
                <w:color w:val="000000" w:themeColor="text1"/>
              </w:rPr>
              <w:t xml:space="preserve">Unit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b/>
                <w:bCs/>
                <w:color w:val="000000" w:themeColor="text1"/>
              </w:rPr>
            </w:pPr>
            <w:r w:rsidRPr="00076C7F">
              <w:rPr>
                <w:rFonts w:asciiTheme="majorBidi" w:eastAsia="Times New Roman" w:hAnsiTheme="majorBidi" w:cstheme="majorBidi"/>
                <w:b/>
                <w:bCs/>
                <w:color w:val="000000" w:themeColor="text1"/>
              </w:rPr>
              <w:t>Quantity</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b/>
                <w:bCs/>
                <w:color w:val="000000" w:themeColor="text1"/>
              </w:rPr>
            </w:pPr>
            <w:r w:rsidRPr="00076C7F">
              <w:rPr>
                <w:rFonts w:asciiTheme="majorBidi" w:eastAsia="Times New Roman" w:hAnsiTheme="majorBidi" w:cstheme="majorBidi"/>
                <w:b/>
                <w:bCs/>
                <w:color w:val="000000" w:themeColor="text1"/>
              </w:rPr>
              <w:t>Unit costs (USD)</w:t>
            </w:r>
          </w:p>
        </w:tc>
        <w:tc>
          <w:tcPr>
            <w:tcW w:w="1418" w:type="dxa"/>
            <w:tcBorders>
              <w:top w:val="single" w:sz="4" w:space="0" w:color="auto"/>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b/>
                <w:bCs/>
                <w:color w:val="000000" w:themeColor="text1"/>
              </w:rPr>
            </w:pPr>
            <w:r w:rsidRPr="00076C7F">
              <w:rPr>
                <w:rFonts w:asciiTheme="majorBidi" w:eastAsia="Times New Roman" w:hAnsiTheme="majorBidi" w:cstheme="majorBidi"/>
                <w:b/>
                <w:bCs/>
                <w:color w:val="000000" w:themeColor="text1"/>
              </w:rPr>
              <w:t>Times/year</w:t>
            </w:r>
          </w:p>
        </w:tc>
        <w:tc>
          <w:tcPr>
            <w:tcW w:w="13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b/>
                <w:bCs/>
                <w:color w:val="000000" w:themeColor="text1"/>
              </w:rPr>
            </w:pPr>
            <w:r w:rsidRPr="00076C7F">
              <w:rPr>
                <w:rFonts w:asciiTheme="majorBidi" w:eastAsia="Times New Roman" w:hAnsiTheme="majorBidi" w:cstheme="majorBidi"/>
                <w:b/>
                <w:bCs/>
                <w:color w:val="000000" w:themeColor="text1"/>
              </w:rPr>
              <w:t xml:space="preserve">Month/Year/Quarterly </w:t>
            </w:r>
          </w:p>
        </w:tc>
        <w:tc>
          <w:tcPr>
            <w:tcW w:w="10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b/>
                <w:bCs/>
                <w:color w:val="000000" w:themeColor="text1"/>
              </w:rPr>
            </w:pPr>
            <w:r w:rsidRPr="00076C7F">
              <w:rPr>
                <w:rFonts w:asciiTheme="majorBidi" w:eastAsia="Times New Roman" w:hAnsiTheme="majorBidi" w:cstheme="majorBidi"/>
                <w:b/>
                <w:bCs/>
                <w:color w:val="000000" w:themeColor="text1"/>
              </w:rPr>
              <w:t xml:space="preserve"> Total costs Per year  </w:t>
            </w:r>
          </w:p>
        </w:tc>
        <w:tc>
          <w:tcPr>
            <w:tcW w:w="19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b/>
                <w:bCs/>
                <w:color w:val="000000" w:themeColor="text1"/>
              </w:rPr>
            </w:pPr>
            <w:r w:rsidRPr="00076C7F">
              <w:rPr>
                <w:rFonts w:asciiTheme="majorBidi" w:eastAsia="Times New Roman" w:hAnsiTheme="majorBidi" w:cstheme="majorBidi"/>
                <w:b/>
                <w:bCs/>
                <w:color w:val="000000" w:themeColor="text1"/>
              </w:rPr>
              <w:t>Remarks</w:t>
            </w:r>
          </w:p>
        </w:tc>
      </w:tr>
      <w:tr w:rsidR="00F63064" w:rsidRPr="00076C7F" w:rsidTr="00DC2289">
        <w:trPr>
          <w:gridAfter w:val="1"/>
          <w:wAfter w:w="236" w:type="dxa"/>
          <w:trHeight w:val="310"/>
          <w:tblHeader/>
        </w:trPr>
        <w:tc>
          <w:tcPr>
            <w:tcW w:w="1838" w:type="dxa"/>
            <w:vMerge/>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851" w:type="dxa"/>
            <w:vMerge/>
            <w:tcBorders>
              <w:top w:val="single" w:sz="4" w:space="0" w:color="auto"/>
              <w:left w:val="single" w:sz="4" w:space="0" w:color="auto"/>
              <w:bottom w:val="single" w:sz="4" w:space="0" w:color="000000"/>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1418" w:type="dxa"/>
            <w:tcBorders>
              <w:top w:val="nil"/>
              <w:left w:val="nil"/>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1336" w:type="dxa"/>
            <w:vMerge/>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1013" w:type="dxa"/>
            <w:vMerge/>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1903" w:type="dxa"/>
            <w:vMerge/>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gridAfter w:val="1"/>
          <w:wAfter w:w="236" w:type="dxa"/>
          <w:trHeight w:val="460"/>
        </w:trPr>
        <w:tc>
          <w:tcPr>
            <w:tcW w:w="10201" w:type="dxa"/>
            <w:gridSpan w:val="8"/>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 Community incentives and related expenses</w:t>
            </w:r>
          </w:p>
        </w:tc>
      </w:tr>
      <w:tr w:rsidR="00F63064" w:rsidRPr="00076C7F" w:rsidTr="00DC2289">
        <w:trPr>
          <w:gridAfter w:val="1"/>
          <w:wAfter w:w="236" w:type="dxa"/>
          <w:trHeight w:val="88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1a. Communications support (design for leaflets, and posters for project activities, events, and GRM/GBV, summaries for project impacts etc.)</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Person</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7</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1000</w:t>
            </w:r>
          </w:p>
        </w:tc>
        <w:tc>
          <w:tcPr>
            <w:tcW w:w="1418"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Two times; Project awareness and impacts/end line</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2</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14,000 </w:t>
            </w:r>
          </w:p>
        </w:tc>
        <w:tc>
          <w:tcPr>
            <w:tcW w:w="1903" w:type="dxa"/>
            <w:tcBorders>
              <w:top w:val="nil"/>
              <w:left w:val="nil"/>
              <w:bottom w:val="single" w:sz="4" w:space="0" w:color="auto"/>
              <w:right w:val="single" w:sz="4" w:space="0" w:color="auto"/>
            </w:tcBorders>
            <w:shd w:val="clear" w:color="auto" w:fill="auto"/>
            <w:hideMark/>
          </w:tcPr>
          <w:p w:rsidR="00652411" w:rsidRPr="00076C7F" w:rsidRDefault="00B45AC0" w:rsidP="005C6E5B">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20locations; SL </w:t>
            </w:r>
          </w:p>
        </w:tc>
      </w:tr>
      <w:tr w:rsidR="00F63064" w:rsidRPr="00076C7F" w:rsidTr="00DC2289">
        <w:trPr>
          <w:gridAfter w:val="1"/>
          <w:wAfter w:w="236" w:type="dxa"/>
          <w:trHeight w:val="509"/>
        </w:trPr>
        <w:tc>
          <w:tcPr>
            <w:tcW w:w="1838" w:type="dxa"/>
            <w:vMerge w:val="restart"/>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1c. Incentives for Community mobilizers. Will support GM, GBV, VDC, PMSC, PIU (3@250 per month</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Person</w:t>
            </w:r>
          </w:p>
        </w:tc>
        <w:tc>
          <w:tcPr>
            <w:tcW w:w="992" w:type="dxa"/>
            <w:vMerge w:val="restart"/>
            <w:tcBorders>
              <w:top w:val="nil"/>
              <w:left w:val="single" w:sz="4" w:space="0" w:color="auto"/>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433" w:right="4" w:hangingChars="197" w:hanging="433"/>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3</w:t>
            </w: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250</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Monthly</w:t>
            </w:r>
          </w:p>
        </w:tc>
        <w:tc>
          <w:tcPr>
            <w:tcW w:w="1336" w:type="dxa"/>
            <w:vMerge w:val="restart"/>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6 months (depending on the length of the project activity on site)</w:t>
            </w:r>
          </w:p>
        </w:tc>
        <w:tc>
          <w:tcPr>
            <w:tcW w:w="1013" w:type="dxa"/>
            <w:vMerge w:val="restart"/>
            <w:tcBorders>
              <w:top w:val="nil"/>
              <w:left w:val="single" w:sz="4" w:space="0" w:color="auto"/>
              <w:bottom w:val="single" w:sz="4" w:space="0" w:color="auto"/>
              <w:right w:val="single" w:sz="4" w:space="0" w:color="auto"/>
            </w:tcBorders>
            <w:shd w:val="clear" w:color="auto" w:fill="auto"/>
            <w:hideMark/>
          </w:tcPr>
          <w:p w:rsidR="00652411" w:rsidRPr="00076C7F" w:rsidRDefault="00DB586D"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2</w:t>
            </w:r>
            <w:r w:rsidR="00B45AC0" w:rsidRPr="00076C7F">
              <w:rPr>
                <w:rFonts w:asciiTheme="majorBidi" w:eastAsia="Times New Roman" w:hAnsiTheme="majorBidi" w:cstheme="majorBidi"/>
                <w:color w:val="000000" w:themeColor="text1"/>
              </w:rPr>
              <w:t>3,000</w:t>
            </w:r>
          </w:p>
        </w:tc>
        <w:tc>
          <w:tcPr>
            <w:tcW w:w="1903" w:type="dxa"/>
            <w:vMerge w:val="restart"/>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Salaries should not be higher than what state government/ local governments provide. </w:t>
            </w:r>
          </w:p>
        </w:tc>
      </w:tr>
      <w:tr w:rsidR="00F63064" w:rsidRPr="00076C7F" w:rsidTr="00DC2289">
        <w:trPr>
          <w:trHeight w:val="310"/>
        </w:trPr>
        <w:tc>
          <w:tcPr>
            <w:tcW w:w="1838" w:type="dxa"/>
            <w:vMerge/>
            <w:tcBorders>
              <w:top w:val="nil"/>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851" w:type="dxa"/>
            <w:vMerge/>
            <w:tcBorders>
              <w:top w:val="nil"/>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992" w:type="dxa"/>
            <w:vMerge/>
            <w:tcBorders>
              <w:top w:val="nil"/>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850" w:type="dxa"/>
            <w:vMerge/>
            <w:tcBorders>
              <w:top w:val="nil"/>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1418" w:type="dxa"/>
            <w:vMerge/>
            <w:tcBorders>
              <w:top w:val="nil"/>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1336" w:type="dxa"/>
            <w:vMerge/>
            <w:tcBorders>
              <w:top w:val="nil"/>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1013" w:type="dxa"/>
            <w:vMerge/>
            <w:tcBorders>
              <w:top w:val="nil"/>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1903" w:type="dxa"/>
            <w:vMerge/>
            <w:tcBorders>
              <w:top w:val="nil"/>
              <w:left w:val="single" w:sz="4" w:space="0" w:color="auto"/>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236" w:type="dxa"/>
            <w:tcBorders>
              <w:top w:val="nil"/>
              <w:left w:val="nil"/>
              <w:bottom w:val="nil"/>
              <w:right w:val="nil"/>
            </w:tcBorders>
            <w:shd w:val="clear" w:color="auto" w:fill="auto"/>
            <w:noWrap/>
            <w:vAlign w:val="bottom"/>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i/>
                <w:iCs/>
                <w:color w:val="000000" w:themeColor="text1"/>
              </w:rPr>
            </w:pPr>
          </w:p>
        </w:tc>
      </w:tr>
      <w:tr w:rsidR="00F63064" w:rsidRPr="00076C7F" w:rsidTr="00DC2289">
        <w:trPr>
          <w:trHeight w:val="94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1d. Allowances for awareness and rule of game (including GRM/GBV hotline numbers) and consultation meeting participants </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Per consultation</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433" w:right="4" w:hangingChars="197" w:hanging="433"/>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140</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500</w:t>
            </w:r>
          </w:p>
        </w:tc>
        <w:tc>
          <w:tcPr>
            <w:tcW w:w="1418"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One time: First day per site</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DD39D2"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40</w:t>
            </w:r>
            <w:r w:rsidR="00B45AC0" w:rsidRPr="00076C7F">
              <w:rPr>
                <w:rFonts w:asciiTheme="majorBidi" w:eastAsia="Times New Roman" w:hAnsiTheme="majorBidi" w:cstheme="majorBidi"/>
                <w:color w:val="000000" w:themeColor="text1"/>
              </w:rPr>
              <w:t xml:space="preserve">,000 </w:t>
            </w:r>
          </w:p>
        </w:tc>
        <w:tc>
          <w:tcPr>
            <w:tcW w:w="190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Depending on the project sites and frequency of visits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2b. Project activity implementation review at community level </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Per site</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392" w:right="4" w:hangingChars="178" w:hanging="392"/>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70</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500</w:t>
            </w:r>
          </w:p>
        </w:tc>
        <w:tc>
          <w:tcPr>
            <w:tcW w:w="1418"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2"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In the middle of activity implementation per site</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DD39D2" w:rsidP="00DD39D2">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18</w:t>
            </w:r>
            <w:r w:rsidR="00B45AC0" w:rsidRPr="00076C7F">
              <w:rPr>
                <w:rFonts w:asciiTheme="majorBidi" w:eastAsia="Times New Roman" w:hAnsiTheme="majorBidi" w:cstheme="majorBidi"/>
                <w:color w:val="000000" w:themeColor="text1"/>
              </w:rPr>
              <w:t>,000</w:t>
            </w:r>
          </w:p>
        </w:tc>
        <w:tc>
          <w:tcPr>
            <w:tcW w:w="190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This will depend on travel arrangements among the project team members</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Total community incentives and related expenses</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418"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5F3936" w:rsidP="005F3936">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95</w:t>
            </w:r>
            <w:r w:rsidR="00B45AC0" w:rsidRPr="00076C7F">
              <w:rPr>
                <w:rFonts w:asciiTheme="majorBidi" w:eastAsia="Times New Roman" w:hAnsiTheme="majorBidi" w:cstheme="majorBidi"/>
                <w:color w:val="000000" w:themeColor="text1"/>
              </w:rPr>
              <w:t>,000</w:t>
            </w:r>
          </w:p>
        </w:tc>
        <w:tc>
          <w:tcPr>
            <w:tcW w:w="190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310"/>
        </w:trPr>
        <w:tc>
          <w:tcPr>
            <w:tcW w:w="1838" w:type="dxa"/>
            <w:tcBorders>
              <w:top w:val="nil"/>
              <w:left w:val="single" w:sz="4" w:space="0" w:color="auto"/>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2. Events</w:t>
            </w:r>
          </w:p>
        </w:tc>
        <w:tc>
          <w:tcPr>
            <w:tcW w:w="851"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418"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01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90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2a. Project launch meetings</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SL</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2000</w:t>
            </w:r>
          </w:p>
        </w:tc>
        <w:tc>
          <w:tcPr>
            <w:tcW w:w="1418"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Once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6</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12,000 </w:t>
            </w:r>
          </w:p>
        </w:tc>
        <w:tc>
          <w:tcPr>
            <w:tcW w:w="190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392" w:right="4" w:hangingChars="178" w:hanging="392"/>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SL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31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Total events cost</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418"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12,000 </w:t>
            </w:r>
          </w:p>
        </w:tc>
        <w:tc>
          <w:tcPr>
            <w:tcW w:w="190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10201" w:type="dxa"/>
            <w:gridSpan w:val="8"/>
            <w:tcBorders>
              <w:top w:val="nil"/>
              <w:left w:val="single" w:sz="4" w:space="0" w:color="auto"/>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3. Communication campaign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72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3a. Printing of documents e.g. Posters, flyers, for awareness, GRM and GBV</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Per site</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392" w:right="4" w:hangingChars="178" w:hanging="392"/>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140</w:t>
            </w:r>
          </w:p>
          <w:p w:rsidR="00B45AC0" w:rsidRPr="00076C7F" w:rsidRDefault="00B45AC0" w:rsidP="00B45AC0">
            <w:pPr>
              <w:shd w:val="clear" w:color="auto" w:fill="FFFFFF" w:themeFill="background1"/>
              <w:spacing w:after="0" w:line="240" w:lineRule="auto"/>
              <w:ind w:left="392" w:right="4" w:hangingChars="178" w:hanging="392"/>
              <w:jc w:val="left"/>
              <w:rPr>
                <w:rFonts w:asciiTheme="majorBidi" w:eastAsia="Times New Roman" w:hAnsiTheme="majorBidi" w:cstheme="majorBidi"/>
                <w:color w:val="000000" w:themeColor="text1"/>
              </w:rPr>
            </w:pP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300</w:t>
            </w:r>
          </w:p>
        </w:tc>
        <w:tc>
          <w:tcPr>
            <w:tcW w:w="1418"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2"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Throughout the project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42,000 </w:t>
            </w:r>
          </w:p>
        </w:tc>
        <w:tc>
          <w:tcPr>
            <w:tcW w:w="190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Budget revised so that we don't exceed the total budget allocated for the SEP activities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3b. Social media campaign </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Per site</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392" w:right="4" w:hangingChars="178" w:hanging="392"/>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140</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100</w:t>
            </w:r>
          </w:p>
        </w:tc>
        <w:tc>
          <w:tcPr>
            <w:tcW w:w="1418"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Launch and handover events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2</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084B0E"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r w:rsidR="00B45AC0" w:rsidRPr="00076C7F">
              <w:rPr>
                <w:rFonts w:asciiTheme="majorBidi" w:eastAsia="Times New Roman" w:hAnsiTheme="majorBidi" w:cstheme="majorBidi"/>
                <w:color w:val="000000" w:themeColor="text1"/>
              </w:rPr>
              <w:t xml:space="preserve">8,000 </w:t>
            </w:r>
          </w:p>
        </w:tc>
        <w:tc>
          <w:tcPr>
            <w:tcW w:w="1903" w:type="dxa"/>
            <w:tcBorders>
              <w:top w:val="nil"/>
              <w:left w:val="nil"/>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1838" w:type="dxa"/>
            <w:tcBorders>
              <w:top w:val="nil"/>
              <w:left w:val="single" w:sz="4" w:space="0" w:color="auto"/>
              <w:bottom w:val="single" w:sz="4" w:space="0" w:color="auto"/>
              <w:right w:val="single" w:sz="4" w:space="0" w:color="auto"/>
            </w:tcBorders>
            <w:shd w:val="clear" w:color="auto" w:fill="auto"/>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Radio and TV awareness messages</w:t>
            </w:r>
          </w:p>
        </w:tc>
        <w:tc>
          <w:tcPr>
            <w:tcW w:w="851" w:type="dxa"/>
            <w:tcBorders>
              <w:top w:val="nil"/>
              <w:left w:val="nil"/>
              <w:bottom w:val="single" w:sz="4" w:space="0" w:color="auto"/>
              <w:right w:val="single" w:sz="4" w:space="0" w:color="auto"/>
            </w:tcBorders>
            <w:shd w:val="clear" w:color="auto" w:fill="auto"/>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SL</w:t>
            </w:r>
          </w:p>
        </w:tc>
        <w:tc>
          <w:tcPr>
            <w:tcW w:w="992" w:type="dxa"/>
            <w:tcBorders>
              <w:top w:val="nil"/>
              <w:left w:val="nil"/>
              <w:bottom w:val="single" w:sz="4" w:space="0" w:color="auto"/>
              <w:right w:val="single" w:sz="4" w:space="0" w:color="auto"/>
            </w:tcBorders>
            <w:shd w:val="clear" w:color="auto" w:fill="auto"/>
          </w:tcPr>
          <w:p w:rsidR="00B45AC0" w:rsidRPr="00076C7F" w:rsidRDefault="00B45AC0" w:rsidP="00B45AC0">
            <w:pPr>
              <w:shd w:val="clear" w:color="auto" w:fill="FFFFFF" w:themeFill="background1"/>
              <w:spacing w:after="0" w:line="240" w:lineRule="auto"/>
              <w:ind w:left="392" w:right="4" w:hangingChars="178" w:hanging="392"/>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850" w:type="dxa"/>
            <w:tcBorders>
              <w:top w:val="nil"/>
              <w:left w:val="nil"/>
              <w:bottom w:val="single" w:sz="4" w:space="0" w:color="auto"/>
              <w:right w:val="single" w:sz="4" w:space="0" w:color="auto"/>
            </w:tcBorders>
            <w:shd w:val="clear" w:color="auto" w:fill="auto"/>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3000</w:t>
            </w:r>
          </w:p>
        </w:tc>
        <w:tc>
          <w:tcPr>
            <w:tcW w:w="1418" w:type="dxa"/>
            <w:tcBorders>
              <w:top w:val="nil"/>
              <w:left w:val="nil"/>
              <w:bottom w:val="single" w:sz="4" w:space="0" w:color="auto"/>
              <w:right w:val="single" w:sz="4" w:space="0" w:color="auto"/>
            </w:tcBorders>
            <w:shd w:val="clear" w:color="auto" w:fill="auto"/>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Throughout the project</w:t>
            </w:r>
          </w:p>
        </w:tc>
        <w:tc>
          <w:tcPr>
            <w:tcW w:w="1336" w:type="dxa"/>
            <w:tcBorders>
              <w:top w:val="nil"/>
              <w:left w:val="nil"/>
              <w:bottom w:val="single" w:sz="4" w:space="0" w:color="auto"/>
              <w:right w:val="single" w:sz="4" w:space="0" w:color="auto"/>
            </w:tcBorders>
            <w:shd w:val="clear" w:color="auto" w:fill="auto"/>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7</w:t>
            </w:r>
          </w:p>
        </w:tc>
        <w:tc>
          <w:tcPr>
            <w:tcW w:w="1013" w:type="dxa"/>
            <w:tcBorders>
              <w:top w:val="nil"/>
              <w:left w:val="nil"/>
              <w:bottom w:val="single" w:sz="4" w:space="0" w:color="auto"/>
              <w:right w:val="single" w:sz="4" w:space="0" w:color="auto"/>
            </w:tcBorders>
            <w:shd w:val="clear" w:color="auto" w:fill="auto"/>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21,000</w:t>
            </w:r>
          </w:p>
        </w:tc>
        <w:tc>
          <w:tcPr>
            <w:tcW w:w="1903" w:type="dxa"/>
            <w:tcBorders>
              <w:top w:val="nil"/>
              <w:left w:val="nil"/>
              <w:bottom w:val="single" w:sz="4" w:space="0" w:color="auto"/>
              <w:right w:val="single" w:sz="4" w:space="0" w:color="auto"/>
            </w:tcBorders>
            <w:shd w:val="clear" w:color="auto" w:fill="auto"/>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236" w:type="dxa"/>
            <w:shd w:val="clear" w:color="auto" w:fill="auto"/>
            <w:vAlign w:val="center"/>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310"/>
        </w:trPr>
        <w:tc>
          <w:tcPr>
            <w:tcW w:w="1838" w:type="dxa"/>
            <w:tcBorders>
              <w:top w:val="nil"/>
              <w:left w:val="single" w:sz="4" w:space="0" w:color="auto"/>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Total communication</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418"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266A15"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8</w:t>
            </w:r>
            <w:r w:rsidR="00B45AC0" w:rsidRPr="00076C7F">
              <w:rPr>
                <w:rFonts w:asciiTheme="majorBidi" w:eastAsia="Times New Roman" w:hAnsiTheme="majorBidi" w:cstheme="majorBidi"/>
                <w:color w:val="000000" w:themeColor="text1"/>
              </w:rPr>
              <w:t>1,000</w:t>
            </w:r>
          </w:p>
        </w:tc>
        <w:tc>
          <w:tcPr>
            <w:tcW w:w="190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10201" w:type="dxa"/>
            <w:gridSpan w:val="8"/>
            <w:tcBorders>
              <w:top w:val="nil"/>
              <w:left w:val="single" w:sz="4" w:space="0" w:color="auto"/>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4. Stakeholder engagement meetings</w:t>
            </w:r>
          </w:p>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96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B586D">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4a. Annual stakeholder progress and feedback meetings </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Annual</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392" w:right="4" w:hangingChars="178" w:hanging="392"/>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850" w:type="dxa"/>
            <w:tcBorders>
              <w:top w:val="nil"/>
              <w:left w:val="nil"/>
              <w:bottom w:val="single" w:sz="4" w:space="0" w:color="auto"/>
              <w:right w:val="single" w:sz="4" w:space="0" w:color="auto"/>
            </w:tcBorders>
            <w:shd w:val="clear" w:color="auto" w:fill="auto"/>
            <w:hideMark/>
          </w:tcPr>
          <w:p w:rsidR="00652411" w:rsidRPr="00076C7F" w:rsidRDefault="00993B07"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8</w:t>
            </w:r>
            <w:r w:rsidR="00B45AC0" w:rsidRPr="00076C7F">
              <w:rPr>
                <w:rFonts w:asciiTheme="majorBidi" w:eastAsia="Times New Roman" w:hAnsiTheme="majorBidi" w:cstheme="majorBidi"/>
                <w:color w:val="000000" w:themeColor="text1"/>
              </w:rPr>
              <w:t>000</w:t>
            </w:r>
          </w:p>
        </w:tc>
        <w:tc>
          <w:tcPr>
            <w:tcW w:w="1418"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433" w:right="4" w:hangingChars="197" w:hanging="433"/>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For 5 years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084B0E"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4</w:t>
            </w:r>
            <w:r w:rsidR="00B45AC0" w:rsidRPr="00076C7F">
              <w:rPr>
                <w:rFonts w:asciiTheme="majorBidi" w:eastAsia="Times New Roman" w:hAnsiTheme="majorBidi" w:cstheme="majorBidi"/>
                <w:color w:val="000000" w:themeColor="text1"/>
              </w:rPr>
              <w:t xml:space="preserve">0,000 </w:t>
            </w:r>
          </w:p>
        </w:tc>
        <w:tc>
          <w:tcPr>
            <w:tcW w:w="1903" w:type="dxa"/>
            <w:tcBorders>
              <w:top w:val="nil"/>
              <w:left w:val="nil"/>
              <w:bottom w:val="single" w:sz="4" w:space="0" w:color="auto"/>
              <w:right w:val="single" w:sz="4" w:space="0" w:color="auto"/>
            </w:tcBorders>
            <w:shd w:val="clear" w:color="auto" w:fill="auto"/>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960"/>
        </w:trPr>
        <w:tc>
          <w:tcPr>
            <w:tcW w:w="1838" w:type="dxa"/>
            <w:tcBorders>
              <w:top w:val="nil"/>
              <w:left w:val="single" w:sz="4" w:space="0" w:color="auto"/>
              <w:bottom w:val="single" w:sz="4" w:space="0" w:color="auto"/>
              <w:right w:val="single" w:sz="4" w:space="0" w:color="auto"/>
            </w:tcBorders>
            <w:shd w:val="clear" w:color="auto" w:fill="auto"/>
            <w:hideMark/>
          </w:tcPr>
          <w:p w:rsidR="00B45AC0" w:rsidRPr="00076C7F" w:rsidRDefault="00B45AC0">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4a. Annual stakeholder progress and feedback meetings at </w:t>
            </w:r>
            <w:r w:rsidR="00DA4BF3" w:rsidRPr="00076C7F">
              <w:rPr>
                <w:rFonts w:asciiTheme="majorBidi" w:eastAsia="Times New Roman" w:hAnsiTheme="majorBidi" w:cstheme="majorBidi"/>
                <w:color w:val="000000" w:themeColor="text1"/>
              </w:rPr>
              <w:t>S</w:t>
            </w:r>
            <w:r w:rsidRPr="00076C7F">
              <w:rPr>
                <w:rFonts w:asciiTheme="majorBidi" w:eastAsia="Times New Roman" w:hAnsiTheme="majorBidi" w:cstheme="majorBidi"/>
                <w:color w:val="000000" w:themeColor="text1"/>
              </w:rPr>
              <w:t>omaliland level</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Annual</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5000</w:t>
            </w:r>
          </w:p>
        </w:tc>
        <w:tc>
          <w:tcPr>
            <w:tcW w:w="1418"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433" w:right="4" w:hangingChars="197" w:hanging="433"/>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For 5 years</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6</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367DD9" w:rsidP="00367DD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3</w:t>
            </w:r>
            <w:r w:rsidR="00B45AC0" w:rsidRPr="00076C7F">
              <w:rPr>
                <w:rFonts w:asciiTheme="majorBidi" w:eastAsia="Times New Roman" w:hAnsiTheme="majorBidi" w:cstheme="majorBidi"/>
                <w:color w:val="000000" w:themeColor="text1"/>
              </w:rPr>
              <w:t xml:space="preserve">0,000 </w:t>
            </w:r>
          </w:p>
        </w:tc>
        <w:tc>
          <w:tcPr>
            <w:tcW w:w="190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433" w:right="4" w:hangingChars="197" w:hanging="433"/>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SL</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Total Stakeholder engagement</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418"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01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          </w:t>
            </w:r>
            <w:r w:rsidR="00084B0E" w:rsidRPr="00076C7F">
              <w:rPr>
                <w:rFonts w:asciiTheme="majorBidi" w:eastAsia="Times New Roman" w:hAnsiTheme="majorBidi" w:cstheme="majorBidi"/>
                <w:color w:val="000000" w:themeColor="text1"/>
              </w:rPr>
              <w:t>6</w:t>
            </w:r>
            <w:r w:rsidRPr="00076C7F">
              <w:rPr>
                <w:rFonts w:asciiTheme="majorBidi" w:eastAsia="Times New Roman" w:hAnsiTheme="majorBidi" w:cstheme="majorBidi"/>
                <w:color w:val="000000" w:themeColor="text1"/>
              </w:rPr>
              <w:t xml:space="preserve">0,000 </w:t>
            </w:r>
          </w:p>
        </w:tc>
        <w:tc>
          <w:tcPr>
            <w:tcW w:w="190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310"/>
        </w:trPr>
        <w:tc>
          <w:tcPr>
            <w:tcW w:w="10201" w:type="dxa"/>
            <w:gridSpan w:val="8"/>
            <w:tcBorders>
              <w:top w:val="nil"/>
              <w:left w:val="single" w:sz="4" w:space="0" w:color="auto"/>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5. Beneficiary surveys</w:t>
            </w:r>
          </w:p>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5a. E.g. Mid-project perception survey</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Per survey </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20000</w:t>
            </w:r>
          </w:p>
        </w:tc>
        <w:tc>
          <w:tcPr>
            <w:tcW w:w="1418"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433" w:right="4" w:hangingChars="197" w:hanging="433"/>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One time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101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          20,000 </w:t>
            </w:r>
          </w:p>
        </w:tc>
        <w:tc>
          <w:tcPr>
            <w:tcW w:w="190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This depends on the survey design. It is expensive if this will be onsite but when done through phone call it is cheaper.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72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5b. E.g. End-of-project perception survey</w:t>
            </w:r>
          </w:p>
        </w:tc>
        <w:tc>
          <w:tcPr>
            <w:tcW w:w="851"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Per survey </w:t>
            </w:r>
          </w:p>
        </w:tc>
        <w:tc>
          <w:tcPr>
            <w:tcW w:w="992"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25000</w:t>
            </w:r>
          </w:p>
        </w:tc>
        <w:tc>
          <w:tcPr>
            <w:tcW w:w="1418"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End of project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w:t>
            </w:r>
          </w:p>
        </w:tc>
        <w:tc>
          <w:tcPr>
            <w:tcW w:w="101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          25,000 </w:t>
            </w:r>
          </w:p>
        </w:tc>
        <w:tc>
          <w:tcPr>
            <w:tcW w:w="190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Same as above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7285" w:type="dxa"/>
            <w:gridSpan w:val="6"/>
            <w:tcBorders>
              <w:top w:val="nil"/>
              <w:left w:val="single" w:sz="4" w:space="0" w:color="auto"/>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Total Stakeholder engagement</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       45,000 </w:t>
            </w:r>
          </w:p>
        </w:tc>
        <w:tc>
          <w:tcPr>
            <w:tcW w:w="190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10201" w:type="dxa"/>
            <w:gridSpan w:val="8"/>
            <w:tcBorders>
              <w:top w:val="nil"/>
              <w:left w:val="single" w:sz="4" w:space="0" w:color="auto"/>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6. Grievance Mechanism (details in Table 9)</w:t>
            </w:r>
          </w:p>
          <w:p w:rsidR="00B45AC0" w:rsidRPr="00076C7F" w:rsidRDefault="00B45AC0" w:rsidP="00B45AC0">
            <w:pPr>
              <w:shd w:val="clear" w:color="auto" w:fill="FFFFFF" w:themeFill="background1"/>
              <w:spacing w:after="0" w:line="240" w:lineRule="auto"/>
              <w:ind w:left="392" w:right="4" w:hangingChars="178" w:hanging="392"/>
              <w:jc w:val="left"/>
              <w:rPr>
                <w:rFonts w:asciiTheme="majorBidi" w:eastAsia="Times New Roman" w:hAnsiTheme="majorBidi" w:cstheme="majorBidi"/>
                <w:color w:val="000000" w:themeColor="text1"/>
              </w:rPr>
            </w:pP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480"/>
        </w:trPr>
        <w:tc>
          <w:tcPr>
            <w:tcW w:w="7285" w:type="dxa"/>
            <w:gridSpan w:val="6"/>
            <w:tcBorders>
              <w:top w:val="nil"/>
              <w:left w:val="single" w:sz="4" w:space="0" w:color="auto"/>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Total Grievances Mechanism</w:t>
            </w:r>
          </w:p>
        </w:tc>
        <w:tc>
          <w:tcPr>
            <w:tcW w:w="1013" w:type="dxa"/>
            <w:tcBorders>
              <w:top w:val="nil"/>
              <w:left w:val="nil"/>
              <w:bottom w:val="single" w:sz="4" w:space="0" w:color="auto"/>
              <w:right w:val="single" w:sz="4" w:space="0" w:color="auto"/>
            </w:tcBorders>
            <w:shd w:val="clear" w:color="auto" w:fill="auto"/>
          </w:tcPr>
          <w:p w:rsidR="00B45AC0" w:rsidRPr="00076C7F" w:rsidRDefault="00076C7F" w:rsidP="00076C7F">
            <w:pPr>
              <w:shd w:val="clear" w:color="auto" w:fill="FFFFFF" w:themeFill="background1"/>
              <w:spacing w:after="0" w:line="240" w:lineRule="auto"/>
              <w:ind w:left="433" w:right="4" w:hangingChars="197" w:hanging="433"/>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81,538</w:t>
            </w:r>
          </w:p>
        </w:tc>
        <w:tc>
          <w:tcPr>
            <w:tcW w:w="190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720"/>
        </w:trPr>
        <w:tc>
          <w:tcPr>
            <w:tcW w:w="7285" w:type="dxa"/>
            <w:gridSpan w:val="6"/>
            <w:tcBorders>
              <w:top w:val="nil"/>
              <w:left w:val="single" w:sz="4" w:space="0" w:color="auto"/>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Total Stakeholder engagement Budget without Contingency </w:t>
            </w:r>
          </w:p>
        </w:tc>
        <w:tc>
          <w:tcPr>
            <w:tcW w:w="1013" w:type="dxa"/>
            <w:tcBorders>
              <w:top w:val="nil"/>
              <w:left w:val="nil"/>
              <w:bottom w:val="single" w:sz="4" w:space="0" w:color="auto"/>
              <w:right w:val="single" w:sz="4" w:space="0" w:color="auto"/>
            </w:tcBorders>
            <w:shd w:val="clear" w:color="auto" w:fill="auto"/>
            <w:hideMark/>
          </w:tcPr>
          <w:p w:rsidR="00B45AC0" w:rsidRPr="00076C7F" w:rsidRDefault="00B45AC0" w:rsidP="00076C7F">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        </w:t>
            </w:r>
            <w:r w:rsidR="00076C7F" w:rsidRPr="00076C7F">
              <w:rPr>
                <w:rFonts w:asciiTheme="majorBidi" w:eastAsia="Times New Roman" w:hAnsiTheme="majorBidi" w:cstheme="majorBidi"/>
                <w:color w:val="000000" w:themeColor="text1"/>
              </w:rPr>
              <w:t>374,538</w:t>
            </w:r>
            <w:r w:rsidRPr="00076C7F">
              <w:rPr>
                <w:rFonts w:asciiTheme="majorBidi" w:eastAsia="Times New Roman" w:hAnsiTheme="majorBidi" w:cstheme="majorBidi"/>
                <w:color w:val="000000" w:themeColor="text1"/>
              </w:rPr>
              <w:t xml:space="preserve"> </w:t>
            </w:r>
          </w:p>
        </w:tc>
        <w:tc>
          <w:tcPr>
            <w:tcW w:w="1903"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310"/>
        </w:trPr>
        <w:tc>
          <w:tcPr>
            <w:tcW w:w="1838" w:type="dxa"/>
            <w:tcBorders>
              <w:top w:val="nil"/>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7. Other expense</w:t>
            </w:r>
          </w:p>
        </w:tc>
        <w:tc>
          <w:tcPr>
            <w:tcW w:w="851"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992"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418"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90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076C7F" w:rsidTr="00DC2289">
        <w:trPr>
          <w:trHeight w:val="310"/>
        </w:trPr>
        <w:tc>
          <w:tcPr>
            <w:tcW w:w="1838" w:type="dxa"/>
            <w:tcBorders>
              <w:top w:val="nil"/>
              <w:left w:val="single" w:sz="4" w:space="0" w:color="auto"/>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7a. Contingency (5%)</w:t>
            </w:r>
          </w:p>
        </w:tc>
        <w:tc>
          <w:tcPr>
            <w:tcW w:w="851" w:type="dxa"/>
            <w:tcBorders>
              <w:top w:val="nil"/>
              <w:left w:val="nil"/>
              <w:bottom w:val="single" w:sz="4" w:space="0" w:color="auto"/>
              <w:right w:val="single" w:sz="4" w:space="0" w:color="auto"/>
            </w:tcBorders>
            <w:shd w:val="clear" w:color="auto" w:fill="auto"/>
            <w:hideMark/>
          </w:tcPr>
          <w:p w:rsidR="00B45AC0" w:rsidRPr="00076C7F" w:rsidRDefault="00B45AC0" w:rsidP="00B45AC0">
            <w:pPr>
              <w:shd w:val="clear" w:color="auto" w:fill="FFFFFF" w:themeFill="background1"/>
              <w:spacing w:after="0" w:line="240" w:lineRule="auto"/>
              <w:ind w:left="0" w:right="4" w:firstLineChars="200" w:firstLine="44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992"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850"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0</w:t>
            </w:r>
          </w:p>
        </w:tc>
        <w:tc>
          <w:tcPr>
            <w:tcW w:w="1418"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076C7F" w:rsidP="00076C7F">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18,727</w:t>
            </w:r>
          </w:p>
        </w:tc>
        <w:tc>
          <w:tcPr>
            <w:tcW w:w="190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r w:rsidR="00F63064" w:rsidRPr="00B1445E" w:rsidTr="00DC2289">
        <w:trPr>
          <w:trHeight w:val="310"/>
        </w:trPr>
        <w:tc>
          <w:tcPr>
            <w:tcW w:w="5949" w:type="dxa"/>
            <w:gridSpan w:val="5"/>
            <w:tcBorders>
              <w:top w:val="single" w:sz="4" w:space="0" w:color="auto"/>
              <w:left w:val="single" w:sz="4" w:space="0" w:color="auto"/>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xml:space="preserve">Grand Total Stakeholder engagement Budget Contingency </w:t>
            </w:r>
          </w:p>
        </w:tc>
        <w:tc>
          <w:tcPr>
            <w:tcW w:w="1336"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1013" w:type="dxa"/>
            <w:tcBorders>
              <w:top w:val="nil"/>
              <w:left w:val="nil"/>
              <w:bottom w:val="single" w:sz="4" w:space="0" w:color="auto"/>
              <w:right w:val="single" w:sz="4" w:space="0" w:color="auto"/>
            </w:tcBorders>
            <w:shd w:val="clear" w:color="auto" w:fill="auto"/>
            <w:hideMark/>
          </w:tcPr>
          <w:p w:rsidR="00652411" w:rsidRPr="00076C7F" w:rsidRDefault="009237E5"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Pr>
                <w:rFonts w:asciiTheme="majorBidi" w:eastAsia="Times New Roman" w:hAnsiTheme="majorBidi" w:cstheme="majorBidi"/>
                <w:color w:val="000000" w:themeColor="text1"/>
              </w:rPr>
              <w:t>$</w:t>
            </w:r>
            <w:r w:rsidR="00076C7F" w:rsidRPr="00076C7F">
              <w:rPr>
                <w:rFonts w:asciiTheme="majorBidi" w:eastAsia="Times New Roman" w:hAnsiTheme="majorBidi" w:cstheme="majorBidi"/>
                <w:color w:val="000000" w:themeColor="text1"/>
              </w:rPr>
              <w:t>393,265</w:t>
            </w:r>
          </w:p>
        </w:tc>
        <w:tc>
          <w:tcPr>
            <w:tcW w:w="1903" w:type="dxa"/>
            <w:tcBorders>
              <w:top w:val="nil"/>
              <w:left w:val="nil"/>
              <w:bottom w:val="single" w:sz="4" w:space="0" w:color="auto"/>
              <w:right w:val="single" w:sz="4" w:space="0" w:color="auto"/>
            </w:tcBorders>
            <w:shd w:val="clear" w:color="auto" w:fill="auto"/>
            <w:hideMark/>
          </w:tcPr>
          <w:p w:rsidR="00652411" w:rsidRPr="00076C7F" w:rsidRDefault="00B45AC0"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r w:rsidRPr="00076C7F">
              <w:rPr>
                <w:rFonts w:asciiTheme="majorBidi" w:eastAsia="Times New Roman" w:hAnsiTheme="majorBidi" w:cstheme="majorBidi"/>
                <w:color w:val="000000" w:themeColor="text1"/>
              </w:rPr>
              <w:t> </w:t>
            </w:r>
          </w:p>
        </w:tc>
        <w:tc>
          <w:tcPr>
            <w:tcW w:w="236" w:type="dxa"/>
            <w:shd w:val="clear" w:color="auto" w:fill="auto"/>
            <w:vAlign w:val="center"/>
            <w:hideMark/>
          </w:tcPr>
          <w:p w:rsidR="00652411" w:rsidRPr="00076C7F" w:rsidRDefault="00652411" w:rsidP="00DC2289">
            <w:pPr>
              <w:shd w:val="clear" w:color="auto" w:fill="FFFFFF" w:themeFill="background1"/>
              <w:spacing w:after="0" w:line="240" w:lineRule="auto"/>
              <w:ind w:left="0" w:right="4" w:firstLine="0"/>
              <w:jc w:val="left"/>
              <w:rPr>
                <w:rFonts w:asciiTheme="majorBidi" w:eastAsia="Times New Roman" w:hAnsiTheme="majorBidi" w:cstheme="majorBidi"/>
                <w:color w:val="000000" w:themeColor="text1"/>
              </w:rPr>
            </w:pPr>
          </w:p>
        </w:tc>
      </w:tr>
    </w:tbl>
    <w:p w:rsidR="00652411" w:rsidRPr="00B1445E" w:rsidRDefault="00B45AC0" w:rsidP="00236973">
      <w:pPr>
        <w:pStyle w:val="Heading1"/>
        <w:rPr>
          <w:rFonts w:asciiTheme="majorBidi" w:hAnsiTheme="majorBidi" w:cstheme="majorBidi"/>
          <w:sz w:val="22"/>
          <w:szCs w:val="22"/>
        </w:rPr>
      </w:pPr>
      <w:r w:rsidRPr="00B45AC0">
        <w:rPr>
          <w:rFonts w:asciiTheme="majorBidi" w:hAnsiTheme="majorBidi" w:cstheme="majorBidi"/>
          <w:sz w:val="22"/>
          <w:szCs w:val="22"/>
        </w:rPr>
        <w:br w:type="column"/>
      </w:r>
      <w:bookmarkStart w:id="68" w:name="_Toc43283046"/>
      <w:bookmarkStart w:id="69" w:name="_Toc46869227"/>
      <w:bookmarkStart w:id="70" w:name="_Toc128655291"/>
      <w:r w:rsidRPr="00B45AC0">
        <w:rPr>
          <w:rFonts w:asciiTheme="majorBidi" w:hAnsiTheme="majorBidi" w:cstheme="majorBidi"/>
          <w:sz w:val="22"/>
          <w:szCs w:val="22"/>
        </w:rPr>
        <w:t>8.0 MONITORING AND REPORTING</w:t>
      </w:r>
      <w:bookmarkEnd w:id="68"/>
      <w:bookmarkEnd w:id="69"/>
      <w:bookmarkEnd w:id="70"/>
    </w:p>
    <w:p w:rsidR="00652411" w:rsidRPr="00B1445E" w:rsidRDefault="00652411" w:rsidP="006B7EC3">
      <w:pPr>
        <w:pStyle w:val="Heading1"/>
        <w:tabs>
          <w:tab w:val="left" w:pos="450"/>
        </w:tabs>
        <w:rPr>
          <w:rFonts w:asciiTheme="majorBidi" w:hAnsiTheme="majorBidi" w:cstheme="majorBidi"/>
          <w:sz w:val="22"/>
          <w:szCs w:val="22"/>
        </w:rPr>
      </w:pPr>
    </w:p>
    <w:p w:rsidR="00ED47F5" w:rsidRDefault="00B45AC0">
      <w:pPr>
        <w:pStyle w:val="Heading2"/>
        <w:rPr>
          <w:rFonts w:asciiTheme="majorBidi" w:hAnsiTheme="majorBidi" w:cstheme="majorBidi"/>
        </w:rPr>
      </w:pPr>
      <w:bookmarkStart w:id="71" w:name="_Toc128655292"/>
      <w:r w:rsidRPr="00B45AC0">
        <w:rPr>
          <w:rFonts w:asciiTheme="majorBidi" w:hAnsiTheme="majorBidi" w:cstheme="majorBidi"/>
        </w:rPr>
        <w:t>8.1 Monitoring</w:t>
      </w:r>
      <w:bookmarkEnd w:id="71"/>
    </w:p>
    <w:p w:rsidR="00652411" w:rsidRPr="00B1445E" w:rsidRDefault="00B45AC0" w:rsidP="006243C6">
      <w:pPr>
        <w:pStyle w:val="ListParagraph"/>
        <w:numPr>
          <w:ilvl w:val="0"/>
          <w:numId w:val="42"/>
        </w:numPr>
        <w:shd w:val="clear" w:color="auto" w:fill="FFFFFF" w:themeFill="background1"/>
        <w:tabs>
          <w:tab w:val="left" w:pos="45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The SEP will be periodically revised and updated as necessary</w:t>
      </w:r>
      <w:r w:rsidRPr="00B45AC0">
        <w:rPr>
          <w:rFonts w:asciiTheme="majorBidi" w:hAnsiTheme="majorBidi" w:cstheme="majorBidi"/>
          <w:lang w:val="en-GB"/>
        </w:rPr>
        <w:t>. This will ensure that the information and the methods of engagement remain appropriate and effective in relation to the project context and COVID-19 protocols. Any major changes to the project related activities and to its schedule will be duly reflected in the updated SEP. Monthly and/or quarterly summaries and internal reports on public grievances, enquiries and related incidents, together with the status of implementation of associated corrective/preventive actions will be collated by responsible staff and referred to the senior management of the project and grievances committees at Somaliland and community levels.</w:t>
      </w:r>
      <w:r w:rsidRPr="00B45AC0">
        <w:rPr>
          <w:rFonts w:asciiTheme="majorBidi" w:hAnsiTheme="majorBidi" w:cstheme="majorBidi"/>
          <w:lang w:val="en-GB"/>
        </w:rPr>
        <w:tab/>
      </w:r>
      <w:r w:rsidRPr="00B45AC0">
        <w:rPr>
          <w:rFonts w:asciiTheme="majorBidi" w:hAnsiTheme="majorBidi" w:cstheme="majorBidi"/>
          <w:lang w:val="en-GB"/>
        </w:rPr>
        <w:tab/>
      </w:r>
    </w:p>
    <w:p w:rsidR="00652411" w:rsidRPr="00B1445E" w:rsidRDefault="00B45AC0" w:rsidP="006243C6">
      <w:pPr>
        <w:pStyle w:val="ListParagraph"/>
        <w:numPr>
          <w:ilvl w:val="0"/>
          <w:numId w:val="42"/>
        </w:numPr>
        <w:shd w:val="clear" w:color="auto" w:fill="FFFFFF" w:themeFill="background1"/>
        <w:tabs>
          <w:tab w:val="left" w:pos="45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The monthly and/or quarterly summary reports will provide a mechanism for assessing both the number and the nature of complaints and requests for information</w:t>
      </w:r>
      <w:r w:rsidRPr="00B45AC0">
        <w:rPr>
          <w:rFonts w:asciiTheme="majorBidi" w:hAnsiTheme="majorBidi" w:cstheme="majorBidi"/>
          <w:lang w:val="en-GB"/>
        </w:rPr>
        <w:t>. These will be along with the project’s ability to address those in a timely and effective manner. Information on public engagement activities undertaken by the project during the year may be conveyed to the stakeholders in two possible ways:</w:t>
      </w:r>
    </w:p>
    <w:p w:rsidR="00652411" w:rsidRPr="00B1445E" w:rsidRDefault="00B45AC0" w:rsidP="00DA47F4">
      <w:pPr>
        <w:pStyle w:val="ListParagraph"/>
        <w:numPr>
          <w:ilvl w:val="2"/>
          <w:numId w:val="32"/>
        </w:numPr>
        <w:shd w:val="clear" w:color="auto" w:fill="FFFFFF" w:themeFill="background1"/>
        <w:tabs>
          <w:tab w:val="left" w:pos="450"/>
        </w:tabs>
        <w:spacing w:after="0" w:line="240" w:lineRule="auto"/>
        <w:ind w:right="4"/>
        <w:contextualSpacing/>
        <w:rPr>
          <w:rFonts w:asciiTheme="majorBidi" w:eastAsia="Arial Unicode MS" w:hAnsiTheme="majorBidi" w:cstheme="majorBidi"/>
          <w:lang w:val="en-GB"/>
        </w:rPr>
      </w:pPr>
      <w:r w:rsidRPr="00B45AC0">
        <w:rPr>
          <w:rFonts w:asciiTheme="majorBidi" w:eastAsia="Arial Unicode MS" w:hAnsiTheme="majorBidi" w:cstheme="majorBidi"/>
          <w:lang w:val="en-GB"/>
        </w:rPr>
        <w:t>Publication of a standalone annual report on project’s interaction with the stakeholders; and</w:t>
      </w:r>
    </w:p>
    <w:p w:rsidR="00652411" w:rsidRPr="00B1445E" w:rsidRDefault="00B45AC0" w:rsidP="00DA47F4">
      <w:pPr>
        <w:pStyle w:val="ListParagraph"/>
        <w:numPr>
          <w:ilvl w:val="2"/>
          <w:numId w:val="32"/>
        </w:numPr>
        <w:shd w:val="clear" w:color="auto" w:fill="FFFFFF" w:themeFill="background1"/>
        <w:tabs>
          <w:tab w:val="left" w:pos="450"/>
        </w:tabs>
        <w:spacing w:after="0" w:line="240" w:lineRule="auto"/>
        <w:ind w:right="4"/>
        <w:contextualSpacing/>
        <w:rPr>
          <w:rFonts w:asciiTheme="majorBidi" w:eastAsia="Arial Unicode MS" w:hAnsiTheme="majorBidi" w:cstheme="majorBidi"/>
          <w:lang w:val="en-GB"/>
        </w:rPr>
      </w:pPr>
      <w:r w:rsidRPr="00B45AC0">
        <w:rPr>
          <w:rFonts w:asciiTheme="majorBidi" w:eastAsia="Arial Unicode MS" w:hAnsiTheme="majorBidi" w:cstheme="majorBidi"/>
          <w:lang w:val="en-GB"/>
        </w:rPr>
        <w:t>A number of Key Performance Indicators (KPIs) will also be monitored by the project on a regular basis and reported on.</w:t>
      </w:r>
    </w:p>
    <w:p w:rsidR="00652411" w:rsidRPr="00B1445E" w:rsidRDefault="00652411" w:rsidP="00DA47F4">
      <w:pPr>
        <w:pStyle w:val="ListParagraph"/>
        <w:shd w:val="clear" w:color="auto" w:fill="FFFFFF" w:themeFill="background1"/>
        <w:tabs>
          <w:tab w:val="left" w:pos="450"/>
        </w:tabs>
        <w:spacing w:after="0" w:line="240" w:lineRule="auto"/>
        <w:ind w:left="1440" w:right="4" w:firstLine="0"/>
        <w:contextualSpacing/>
        <w:rPr>
          <w:rFonts w:asciiTheme="majorBidi" w:eastAsia="Arial Unicode MS" w:hAnsiTheme="majorBidi" w:cstheme="majorBidi"/>
          <w:lang w:val="en-GB"/>
        </w:rPr>
      </w:pPr>
    </w:p>
    <w:p w:rsidR="00652411" w:rsidRPr="00B1445E" w:rsidRDefault="00B45AC0" w:rsidP="006243C6">
      <w:pPr>
        <w:pStyle w:val="ListParagraph"/>
        <w:numPr>
          <w:ilvl w:val="0"/>
          <w:numId w:val="42"/>
        </w:numPr>
        <w:shd w:val="clear" w:color="auto" w:fill="FFFFFF" w:themeFill="background1"/>
        <w:tabs>
          <w:tab w:val="left" w:pos="45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The project team will conduct surveys on World Bank supported components at the entry, mid-point and end of the project.</w:t>
      </w:r>
      <w:r w:rsidRPr="00B45AC0">
        <w:rPr>
          <w:rFonts w:asciiTheme="majorBidi" w:hAnsiTheme="majorBidi" w:cstheme="majorBidi"/>
          <w:lang w:val="en-GB"/>
        </w:rPr>
        <w:t xml:space="preserve"> The results from these surveys will be used to inform the World Bank and the government on the necessary steps to take towards meeting the SEP objectives and project goals. </w:t>
      </w:r>
    </w:p>
    <w:p w:rsidR="00652411" w:rsidRPr="00B1445E" w:rsidRDefault="00652411" w:rsidP="00DA47F4">
      <w:pPr>
        <w:pStyle w:val="ListParagraph"/>
        <w:shd w:val="clear" w:color="auto" w:fill="FFFFFF" w:themeFill="background1"/>
        <w:tabs>
          <w:tab w:val="left" w:pos="450"/>
          <w:tab w:val="left" w:pos="1004"/>
        </w:tabs>
        <w:spacing w:after="0" w:line="240" w:lineRule="auto"/>
        <w:ind w:left="360" w:right="4" w:firstLine="0"/>
        <w:rPr>
          <w:rFonts w:asciiTheme="majorBidi" w:hAnsiTheme="majorBidi" w:cstheme="majorBidi"/>
          <w:lang w:val="en-GB"/>
        </w:rPr>
      </w:pPr>
    </w:p>
    <w:p w:rsidR="00652411" w:rsidRPr="00B1445E" w:rsidRDefault="00B45AC0" w:rsidP="006243C6">
      <w:pPr>
        <w:pStyle w:val="ListParagraph"/>
        <w:numPr>
          <w:ilvl w:val="0"/>
          <w:numId w:val="42"/>
        </w:numPr>
        <w:shd w:val="clear" w:color="auto" w:fill="FFFFFF" w:themeFill="background1"/>
        <w:tabs>
          <w:tab w:val="left" w:pos="90"/>
          <w:tab w:val="left" w:pos="45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Communities, including disadvantaged individuals and groups, will be involved in monitoring of the projects</w:t>
      </w:r>
      <w:r w:rsidRPr="00B45AC0">
        <w:rPr>
          <w:rFonts w:asciiTheme="majorBidi" w:hAnsiTheme="majorBidi" w:cstheme="majorBidi"/>
          <w:lang w:val="en-GB"/>
        </w:rPr>
        <w:t xml:space="preserve">. This will be done through the village development committees and other relevant fora. There will be review meetings and focused group discussions on stakeholder engagements and project managements issues to get their feedback.  </w:t>
      </w:r>
    </w:p>
    <w:p w:rsidR="00ED47F5" w:rsidRDefault="00ED47F5">
      <w:pPr>
        <w:pStyle w:val="Heading2"/>
        <w:rPr>
          <w:rFonts w:asciiTheme="majorBidi" w:hAnsiTheme="majorBidi" w:cstheme="majorBidi"/>
        </w:rPr>
      </w:pPr>
    </w:p>
    <w:p w:rsidR="00ED47F5" w:rsidRDefault="00B45AC0">
      <w:pPr>
        <w:pStyle w:val="Heading2"/>
        <w:rPr>
          <w:rFonts w:asciiTheme="majorBidi" w:hAnsiTheme="majorBidi" w:cstheme="majorBidi"/>
        </w:rPr>
      </w:pPr>
      <w:bookmarkStart w:id="72" w:name="_Toc128655293"/>
      <w:r w:rsidRPr="00B45AC0">
        <w:rPr>
          <w:rFonts w:asciiTheme="majorBidi" w:hAnsiTheme="majorBidi" w:cstheme="majorBidi"/>
        </w:rPr>
        <w:t>8.2 Reporting</w:t>
      </w:r>
      <w:bookmarkEnd w:id="72"/>
    </w:p>
    <w:p w:rsidR="00652411" w:rsidRPr="00B1445E" w:rsidRDefault="00B45AC0" w:rsidP="006243C6">
      <w:pPr>
        <w:pStyle w:val="ListParagraph"/>
        <w:numPr>
          <w:ilvl w:val="0"/>
          <w:numId w:val="42"/>
        </w:numPr>
        <w:shd w:val="clear" w:color="auto" w:fill="FFFFFF" w:themeFill="background1"/>
        <w:tabs>
          <w:tab w:val="left" w:pos="450"/>
          <w:tab w:val="left" w:pos="1004"/>
        </w:tabs>
        <w:spacing w:after="0" w:line="240" w:lineRule="auto"/>
        <w:ind w:left="0" w:right="4" w:firstLine="0"/>
        <w:rPr>
          <w:rFonts w:asciiTheme="majorBidi" w:hAnsiTheme="majorBidi" w:cstheme="majorBidi"/>
          <w:lang w:val="en-GB"/>
        </w:rPr>
      </w:pPr>
      <w:r w:rsidRPr="00B45AC0">
        <w:rPr>
          <w:rFonts w:asciiTheme="majorBidi" w:hAnsiTheme="majorBidi" w:cstheme="majorBidi"/>
          <w:b/>
          <w:bCs/>
          <w:lang w:val="en-GB"/>
        </w:rPr>
        <w:t>The Project PIU will develop regular reports (typically quarterly) which will be required by the World Bank and the line Ministries.</w:t>
      </w:r>
      <w:r w:rsidRPr="00B45AC0">
        <w:rPr>
          <w:rFonts w:asciiTheme="majorBidi" w:hAnsiTheme="majorBidi" w:cstheme="majorBidi"/>
          <w:lang w:val="en-GB"/>
        </w:rPr>
        <w:t xml:space="preserve"> The reports will present all activities, including stakeholder engagement activities, for the period and summarize the grievances. The report and its annexes will also detail the measures taken to address the grievances, timeline of responses, as well as corrective and mitigation measures to address grievances and analysis of trends.</w:t>
      </w:r>
    </w:p>
    <w:p w:rsidR="00652411" w:rsidRPr="00B1445E" w:rsidRDefault="00652411" w:rsidP="00DA47F4">
      <w:pPr>
        <w:pStyle w:val="ListParagraph"/>
        <w:shd w:val="clear" w:color="auto" w:fill="FFFFFF" w:themeFill="background1"/>
        <w:tabs>
          <w:tab w:val="left" w:pos="450"/>
          <w:tab w:val="left" w:pos="1004"/>
        </w:tabs>
        <w:spacing w:after="0" w:line="240" w:lineRule="auto"/>
        <w:ind w:left="360" w:right="4" w:firstLine="0"/>
        <w:rPr>
          <w:rFonts w:asciiTheme="majorBidi" w:hAnsiTheme="majorBidi" w:cstheme="majorBidi"/>
          <w:lang w:val="en-GB"/>
        </w:rPr>
      </w:pPr>
    </w:p>
    <w:p w:rsidR="00652411" w:rsidRPr="00B1445E" w:rsidRDefault="00B45AC0" w:rsidP="006243C6">
      <w:pPr>
        <w:pStyle w:val="ListParagraph"/>
        <w:numPr>
          <w:ilvl w:val="0"/>
          <w:numId w:val="42"/>
        </w:numPr>
        <w:shd w:val="clear" w:color="auto" w:fill="FFFFFF" w:themeFill="background1"/>
        <w:tabs>
          <w:tab w:val="left" w:pos="450"/>
          <w:tab w:val="left" w:pos="1004"/>
        </w:tabs>
        <w:spacing w:after="0" w:line="240" w:lineRule="auto"/>
        <w:ind w:right="4"/>
        <w:rPr>
          <w:rFonts w:asciiTheme="majorBidi" w:hAnsiTheme="majorBidi" w:cstheme="majorBidi"/>
          <w:b/>
          <w:bCs/>
          <w:lang w:val="en-GB"/>
        </w:rPr>
      </w:pPr>
      <w:r w:rsidRPr="00B45AC0">
        <w:rPr>
          <w:rFonts w:asciiTheme="majorBidi" w:hAnsiTheme="majorBidi" w:cstheme="majorBidi"/>
          <w:b/>
          <w:bCs/>
          <w:lang w:val="en-GB"/>
        </w:rPr>
        <w:t xml:space="preserve">Data reported on will include the following activities: </w:t>
      </w:r>
    </w:p>
    <w:p w:rsidR="00652411" w:rsidRPr="00B1445E" w:rsidRDefault="00B45AC0" w:rsidP="00DA47F4">
      <w:pPr>
        <w:numPr>
          <w:ilvl w:val="0"/>
          <w:numId w:val="33"/>
        </w:numPr>
        <w:shd w:val="clear" w:color="auto" w:fill="FFFFFF" w:themeFill="background1"/>
        <w:tabs>
          <w:tab w:val="left" w:pos="450"/>
        </w:tabs>
        <w:spacing w:after="0" w:line="240" w:lineRule="auto"/>
        <w:ind w:right="4"/>
        <w:rPr>
          <w:rFonts w:asciiTheme="majorBidi" w:hAnsiTheme="majorBidi" w:cstheme="majorBidi"/>
          <w:lang w:val="en-GB"/>
        </w:rPr>
      </w:pPr>
      <w:r w:rsidRPr="00B45AC0">
        <w:rPr>
          <w:rFonts w:asciiTheme="majorBidi" w:hAnsiTheme="majorBidi" w:cstheme="majorBidi"/>
          <w:lang w:val="en-GB"/>
        </w:rPr>
        <w:t>Information distribution of disclosure materials;</w:t>
      </w:r>
    </w:p>
    <w:p w:rsidR="00652411" w:rsidRPr="00B1445E" w:rsidRDefault="00B45AC0" w:rsidP="00DA47F4">
      <w:pPr>
        <w:numPr>
          <w:ilvl w:val="0"/>
          <w:numId w:val="33"/>
        </w:numPr>
        <w:shd w:val="clear" w:color="auto" w:fill="FFFFFF" w:themeFill="background1"/>
        <w:tabs>
          <w:tab w:val="left" w:pos="450"/>
        </w:tabs>
        <w:spacing w:after="0" w:line="240" w:lineRule="auto"/>
        <w:ind w:right="4"/>
        <w:rPr>
          <w:rFonts w:asciiTheme="majorBidi" w:hAnsiTheme="majorBidi" w:cstheme="majorBidi"/>
          <w:lang w:val="en-GB"/>
        </w:rPr>
      </w:pPr>
      <w:r w:rsidRPr="00B45AC0">
        <w:rPr>
          <w:rFonts w:asciiTheme="majorBidi" w:hAnsiTheme="majorBidi" w:cstheme="majorBidi"/>
          <w:lang w:val="en-GB"/>
        </w:rPr>
        <w:t>Public announcements and engagement of media;</w:t>
      </w:r>
    </w:p>
    <w:p w:rsidR="00652411" w:rsidRPr="00B1445E" w:rsidRDefault="00B45AC0" w:rsidP="00DA47F4">
      <w:pPr>
        <w:numPr>
          <w:ilvl w:val="0"/>
          <w:numId w:val="33"/>
        </w:numPr>
        <w:shd w:val="clear" w:color="auto" w:fill="FFFFFF" w:themeFill="background1"/>
        <w:tabs>
          <w:tab w:val="left" w:pos="450"/>
        </w:tabs>
        <w:spacing w:after="0" w:line="240" w:lineRule="auto"/>
        <w:ind w:right="4"/>
        <w:rPr>
          <w:rFonts w:asciiTheme="majorBidi" w:hAnsiTheme="majorBidi" w:cstheme="majorBidi"/>
          <w:lang w:val="en-GB"/>
        </w:rPr>
      </w:pPr>
      <w:r w:rsidRPr="00B45AC0">
        <w:rPr>
          <w:rFonts w:asciiTheme="majorBidi" w:hAnsiTheme="majorBidi" w:cstheme="majorBidi"/>
          <w:lang w:val="en-GB"/>
        </w:rPr>
        <w:t>Disclosure and consultation meetings; and collection and incorporation of comments and feedback; and</w:t>
      </w:r>
    </w:p>
    <w:p w:rsidR="00652411" w:rsidRPr="00B1445E" w:rsidRDefault="00B45AC0" w:rsidP="00DA47F4">
      <w:pPr>
        <w:numPr>
          <w:ilvl w:val="0"/>
          <w:numId w:val="33"/>
        </w:numPr>
        <w:shd w:val="clear" w:color="auto" w:fill="FFFFFF" w:themeFill="background1"/>
        <w:tabs>
          <w:tab w:val="left" w:pos="450"/>
        </w:tabs>
        <w:spacing w:after="0" w:line="240" w:lineRule="auto"/>
        <w:ind w:right="4"/>
        <w:rPr>
          <w:rFonts w:asciiTheme="majorBidi" w:hAnsiTheme="majorBidi" w:cstheme="majorBidi"/>
          <w:lang w:val="en-GB"/>
        </w:rPr>
      </w:pPr>
      <w:r w:rsidRPr="00B45AC0">
        <w:rPr>
          <w:rFonts w:asciiTheme="majorBidi" w:hAnsiTheme="majorBidi" w:cstheme="majorBidi"/>
          <w:lang w:val="en-GB"/>
        </w:rPr>
        <w:t>Grievance summaries.</w:t>
      </w:r>
    </w:p>
    <w:p w:rsidR="00652411" w:rsidRPr="00B1445E" w:rsidRDefault="00652411" w:rsidP="00652411">
      <w:pPr>
        <w:pStyle w:val="Body"/>
        <w:shd w:val="clear" w:color="auto" w:fill="FFFFFF" w:themeFill="background1"/>
        <w:spacing w:after="0" w:line="240" w:lineRule="auto"/>
        <w:ind w:left="0" w:right="4" w:firstLine="0"/>
        <w:rPr>
          <w:rFonts w:asciiTheme="majorBidi" w:hAnsiTheme="majorBidi" w:cstheme="majorBidi"/>
          <w:color w:val="auto"/>
          <w:sz w:val="22"/>
          <w:szCs w:val="22"/>
        </w:rPr>
      </w:pPr>
    </w:p>
    <w:p w:rsidR="00652411" w:rsidRPr="00B1445E" w:rsidRDefault="00B45AC0">
      <w:pPr>
        <w:pStyle w:val="Heading1"/>
        <w:rPr>
          <w:rFonts w:asciiTheme="majorBidi" w:hAnsiTheme="majorBidi" w:cstheme="majorBidi"/>
          <w:sz w:val="22"/>
          <w:szCs w:val="22"/>
        </w:rPr>
      </w:pPr>
      <w:r w:rsidRPr="00B45AC0">
        <w:rPr>
          <w:rFonts w:asciiTheme="majorBidi" w:hAnsiTheme="majorBidi" w:cstheme="majorBidi"/>
          <w:sz w:val="22"/>
          <w:szCs w:val="22"/>
        </w:rPr>
        <w:br w:type="column"/>
      </w:r>
      <w:bookmarkStart w:id="73" w:name="_Toc128655294"/>
      <w:r w:rsidRPr="00B45AC0">
        <w:rPr>
          <w:rFonts w:asciiTheme="majorBidi" w:hAnsiTheme="majorBidi" w:cstheme="majorBidi"/>
          <w:sz w:val="22"/>
          <w:szCs w:val="22"/>
        </w:rPr>
        <w:t>ANNEXES</w:t>
      </w:r>
      <w:bookmarkEnd w:id="73"/>
    </w:p>
    <w:p w:rsidR="00652411" w:rsidRPr="00B1445E" w:rsidRDefault="00652411" w:rsidP="00652411">
      <w:pPr>
        <w:shd w:val="clear" w:color="auto" w:fill="FFFFFF" w:themeFill="background1"/>
        <w:spacing w:after="0" w:line="240" w:lineRule="auto"/>
        <w:ind w:left="0" w:right="4" w:firstLine="0"/>
        <w:rPr>
          <w:rFonts w:asciiTheme="majorBidi" w:hAnsiTheme="majorBidi" w:cstheme="majorBidi"/>
        </w:rPr>
      </w:pPr>
    </w:p>
    <w:p w:rsidR="00652411" w:rsidRPr="00B1445E" w:rsidRDefault="00B45AC0">
      <w:pPr>
        <w:pStyle w:val="Heading2"/>
        <w:rPr>
          <w:rFonts w:asciiTheme="majorBidi" w:hAnsiTheme="majorBidi" w:cstheme="majorBidi"/>
        </w:rPr>
      </w:pPr>
      <w:bookmarkStart w:id="74" w:name="_Toc128655295"/>
      <w:r w:rsidRPr="00B45AC0">
        <w:rPr>
          <w:rFonts w:asciiTheme="majorBidi" w:hAnsiTheme="majorBidi" w:cstheme="majorBidi"/>
        </w:rPr>
        <w:t>ANNEX 1: Example complaints form</w:t>
      </w:r>
      <w:bookmarkEnd w:id="74"/>
    </w:p>
    <w:p w:rsidR="00652411" w:rsidRPr="00B1445E" w:rsidRDefault="00652411" w:rsidP="00652411">
      <w:pPr>
        <w:pStyle w:val="BodyA"/>
        <w:shd w:val="clear" w:color="auto" w:fill="FFFFFF" w:themeFill="background1"/>
        <w:ind w:right="4"/>
        <w:jc w:val="both"/>
        <w:rPr>
          <w:rStyle w:val="None"/>
          <w:rFonts w:asciiTheme="majorBidi" w:eastAsia="Calibri" w:hAnsiTheme="majorBidi" w:cstheme="majorBidi"/>
          <w:b/>
          <w:bCs/>
          <w:color w:val="auto"/>
          <w:sz w:val="22"/>
          <w:szCs w:val="22"/>
          <w:bdr w:val="none" w:sz="0" w:space="0" w:color="auto"/>
          <w:lang w:val="en-GB" w:eastAsia="en-GB" w:bidi="th-TH"/>
        </w:rPr>
      </w:pPr>
    </w:p>
    <w:p w:rsidR="00652411" w:rsidRPr="00B1445E" w:rsidRDefault="00B45AC0" w:rsidP="00652411">
      <w:pPr>
        <w:pStyle w:val="BodyA"/>
        <w:numPr>
          <w:ilvl w:val="3"/>
          <w:numId w:val="30"/>
        </w:numPr>
        <w:shd w:val="clear" w:color="auto" w:fill="FFFFFF" w:themeFill="background1"/>
        <w:ind w:right="4"/>
        <w:rPr>
          <w:rStyle w:val="None"/>
          <w:rFonts w:asciiTheme="majorBidi" w:eastAsia="Calibri" w:hAnsiTheme="majorBidi" w:cstheme="majorBidi"/>
          <w:b/>
          <w:bCs/>
          <w:sz w:val="22"/>
          <w:szCs w:val="22"/>
          <w:lang w:val="en-GB"/>
        </w:rPr>
      </w:pPr>
      <w:r w:rsidRPr="00B45AC0">
        <w:rPr>
          <w:rStyle w:val="None"/>
          <w:rFonts w:asciiTheme="majorBidi" w:eastAsia="Calibri" w:hAnsiTheme="majorBidi" w:cstheme="majorBidi"/>
          <w:b/>
          <w:bCs/>
          <w:sz w:val="22"/>
          <w:szCs w:val="22"/>
          <w:lang w:val="en-GB"/>
        </w:rPr>
        <w:t xml:space="preserve">Complainant’s Details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Full name or Reference number (if confidentiality requested): _____________________________________________________________________________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Male/Female</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Mobile _____________________________________________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Email _______________________________________________________________________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District________________________________________________________________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Relationship to the project ______________________________________________________________________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Age (in years): ________________________________________________________________</w:t>
      </w:r>
    </w:p>
    <w:p w:rsidR="00652411" w:rsidRPr="00B1445E" w:rsidRDefault="00652411" w:rsidP="00652411">
      <w:pPr>
        <w:pStyle w:val="BodyA"/>
        <w:shd w:val="clear" w:color="auto" w:fill="FFFFFF" w:themeFill="background1"/>
        <w:ind w:right="4"/>
        <w:rPr>
          <w:rStyle w:val="None"/>
          <w:rFonts w:asciiTheme="majorBidi" w:eastAsia="Calibri" w:hAnsiTheme="majorBidi" w:cstheme="majorBidi"/>
          <w:sz w:val="22"/>
          <w:szCs w:val="22"/>
          <w:lang w:val="en-GB"/>
        </w:rPr>
      </w:pPr>
    </w:p>
    <w:p w:rsidR="00652411" w:rsidRPr="00B1445E" w:rsidRDefault="00B45AC0" w:rsidP="00652411">
      <w:pPr>
        <w:pStyle w:val="BodyA"/>
        <w:numPr>
          <w:ilvl w:val="0"/>
          <w:numId w:val="30"/>
        </w:numPr>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Which institution or officer/person are you complaining about? Ministry/department/agency/company/group/person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_____________________________________________________________________________</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_____________________________________________________________________________</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_____________________________________________________________________________ </w:t>
      </w:r>
    </w:p>
    <w:p w:rsidR="00652411" w:rsidRPr="00B1445E" w:rsidRDefault="00652411" w:rsidP="00652411">
      <w:pPr>
        <w:pStyle w:val="BodyA"/>
        <w:shd w:val="clear" w:color="auto" w:fill="FFFFFF" w:themeFill="background1"/>
        <w:ind w:right="4"/>
        <w:rPr>
          <w:rStyle w:val="None"/>
          <w:rFonts w:asciiTheme="majorBidi" w:eastAsia="Calibri" w:hAnsiTheme="majorBidi" w:cstheme="majorBidi"/>
          <w:sz w:val="22"/>
          <w:szCs w:val="22"/>
          <w:lang w:val="en-GB"/>
        </w:rPr>
      </w:pPr>
    </w:p>
    <w:p w:rsidR="00652411" w:rsidRPr="00B1445E" w:rsidRDefault="00B45AC0" w:rsidP="00652411">
      <w:pPr>
        <w:pStyle w:val="BodyA"/>
        <w:numPr>
          <w:ilvl w:val="0"/>
          <w:numId w:val="30"/>
        </w:numPr>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Have you reported this matter to any other public institution/ public official?  </w:t>
      </w:r>
    </w:p>
    <w:p w:rsidR="00652411" w:rsidRPr="00B1445E" w:rsidRDefault="005B42F8" w:rsidP="00652411">
      <w:pPr>
        <w:pStyle w:val="BodyA"/>
        <w:shd w:val="clear" w:color="auto" w:fill="FFFFFF" w:themeFill="background1"/>
        <w:tabs>
          <w:tab w:val="center" w:pos="2412"/>
        </w:tabs>
        <w:ind w:right="4"/>
        <w:rPr>
          <w:rStyle w:val="None"/>
          <w:rFonts w:asciiTheme="majorBidi" w:eastAsia="Calibri" w:hAnsiTheme="majorBidi" w:cstheme="majorBidi"/>
          <w:sz w:val="22"/>
          <w:szCs w:val="22"/>
          <w:lang w:val="en-GB"/>
        </w:rPr>
      </w:pPr>
      <w:r w:rsidRPr="005B42F8">
        <w:rPr>
          <w:rFonts w:asciiTheme="majorBidi" w:hAnsiTheme="majorBidi" w:cstheme="majorBidi"/>
          <w:noProof/>
          <w:sz w:val="22"/>
          <w:szCs w:val="22"/>
        </w:rPr>
        <w:pict>
          <v:rect id="Rectangle 10" o:spid="_x0000_s1026" style="position:absolute;margin-left:0;margin-top:0;width:22.5pt;height:14.25pt;z-index:251656704;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" filled="f">
            <v:stroke miterlimit="83231f" endcap="round"/>
            <o:lock v:ext="edit" aspectratio="t"/>
          </v:rect>
        </w:pict>
      </w:r>
      <w:r w:rsidRPr="005B42F8">
        <w:rPr>
          <w:noProof/>
        </w:rPr>
      </w:r>
      <w:r w:rsidRPr="005B42F8">
        <w:rPr>
          <w:noProof/>
        </w:rPr>
        <w:pict>
          <v:rect id="Rectangle 4" o:spid="_x0000_s1036" style="width:22.45pt;height:14.0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" filled="f" stroked="f">
            <o:lock v:ext="edit" aspectratio="t"/>
            <w10:wrap type="none"/>
            <w10:anchorlock/>
          </v:rect>
        </w:pict>
      </w:r>
      <w:r w:rsidR="00B45AC0" w:rsidRPr="00B45AC0">
        <w:rPr>
          <w:rStyle w:val="None"/>
          <w:rFonts w:asciiTheme="majorBidi" w:eastAsia="Calibri" w:hAnsiTheme="majorBidi" w:cstheme="majorBidi"/>
          <w:sz w:val="22"/>
          <w:szCs w:val="22"/>
          <w:lang w:val="en-GB"/>
        </w:rPr>
        <w:t xml:space="preserve">Yes      </w:t>
      </w:r>
      <w:r w:rsidR="00B45AC0" w:rsidRPr="00B45AC0">
        <w:rPr>
          <w:rStyle w:val="None"/>
          <w:rFonts w:asciiTheme="majorBidi" w:eastAsia="Calibri" w:hAnsiTheme="majorBidi" w:cstheme="majorBidi"/>
          <w:sz w:val="22"/>
          <w:szCs w:val="22"/>
          <w:lang w:val="en-GB"/>
        </w:rPr>
        <w:tab/>
      </w:r>
      <w:r w:rsidRPr="005B42F8">
        <w:rPr>
          <w:rFonts w:asciiTheme="majorBidi" w:hAnsiTheme="majorBidi" w:cstheme="majorBidi"/>
          <w:noProof/>
          <w:sz w:val="22"/>
          <w:szCs w:val="22"/>
        </w:rPr>
        <w:pict>
          <v:rect id="Rectangle 8" o:spid="_x0000_s1032" style="position:absolute;margin-left:0;margin-top:0;width:22.5pt;height:14.25pt;z-index:251657728;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" filled="f">
            <v:stroke miterlimit="83231f" endcap="round"/>
            <o:lock v:ext="edit" aspectratio="t"/>
          </v:rect>
        </w:pict>
      </w:r>
      <w:r w:rsidRPr="005B42F8">
        <w:rPr>
          <w:noProof/>
        </w:rPr>
      </w:r>
      <w:r w:rsidRPr="005B42F8">
        <w:rPr>
          <w:noProof/>
        </w:rPr>
        <w:pict>
          <v:rect id="Rectangle 3" o:spid="_x0000_s1035" style="width:22.45pt;height:14.0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" filled="f" stroked="f">
            <o:lock v:ext="edit" aspectratio="t"/>
            <w10:wrap type="none"/>
            <w10:anchorlock/>
          </v:rect>
        </w:pict>
      </w:r>
      <w:r w:rsidR="00B45AC0" w:rsidRPr="00B45AC0">
        <w:rPr>
          <w:rStyle w:val="None"/>
          <w:rFonts w:asciiTheme="majorBidi" w:eastAsia="Calibri" w:hAnsiTheme="majorBidi" w:cstheme="majorBidi"/>
          <w:sz w:val="22"/>
          <w:szCs w:val="22"/>
          <w:lang w:val="en-GB"/>
        </w:rPr>
        <w:t xml:space="preserve">      No </w:t>
      </w:r>
    </w:p>
    <w:p w:rsidR="00652411" w:rsidRPr="00B1445E" w:rsidRDefault="00652411" w:rsidP="00652411">
      <w:pPr>
        <w:pStyle w:val="BodyA"/>
        <w:shd w:val="clear" w:color="auto" w:fill="FFFFFF" w:themeFill="background1"/>
        <w:ind w:right="4"/>
        <w:rPr>
          <w:rStyle w:val="None"/>
          <w:rFonts w:asciiTheme="majorBidi" w:eastAsia="Calibri" w:hAnsiTheme="majorBidi" w:cstheme="majorBidi"/>
          <w:sz w:val="22"/>
          <w:szCs w:val="22"/>
          <w:lang w:val="en-GB"/>
        </w:rPr>
      </w:pPr>
    </w:p>
    <w:p w:rsidR="00652411" w:rsidRPr="00B1445E" w:rsidRDefault="00B45AC0" w:rsidP="00652411">
      <w:pPr>
        <w:pStyle w:val="BodyA"/>
        <w:numPr>
          <w:ilvl w:val="0"/>
          <w:numId w:val="30"/>
        </w:numPr>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If yes, which one?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_____________________________________________________________________________</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_____________________________________________________________________________ </w:t>
      </w:r>
    </w:p>
    <w:p w:rsidR="00652411" w:rsidRPr="00B1445E" w:rsidRDefault="00652411" w:rsidP="00652411">
      <w:pPr>
        <w:pStyle w:val="BodyA"/>
        <w:shd w:val="clear" w:color="auto" w:fill="FFFFFF" w:themeFill="background1"/>
        <w:ind w:right="4"/>
        <w:rPr>
          <w:rStyle w:val="None"/>
          <w:rFonts w:asciiTheme="majorBidi" w:eastAsia="Calibri" w:hAnsiTheme="majorBidi" w:cstheme="majorBidi"/>
          <w:sz w:val="22"/>
          <w:szCs w:val="22"/>
          <w:lang w:val="en-GB"/>
        </w:rPr>
      </w:pPr>
    </w:p>
    <w:p w:rsidR="00652411" w:rsidRPr="00B1445E" w:rsidRDefault="00B45AC0" w:rsidP="00652411">
      <w:pPr>
        <w:pStyle w:val="BodyA"/>
        <w:numPr>
          <w:ilvl w:val="0"/>
          <w:numId w:val="30"/>
        </w:numPr>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Has this matter been the subject of court proceedings? </w:t>
      </w:r>
    </w:p>
    <w:p w:rsidR="00652411" w:rsidRPr="00B1445E" w:rsidRDefault="005B42F8"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5B42F8">
        <w:rPr>
          <w:rFonts w:asciiTheme="majorBidi" w:hAnsiTheme="majorBidi" w:cstheme="majorBidi"/>
          <w:noProof/>
          <w:sz w:val="22"/>
          <w:szCs w:val="22"/>
        </w:rPr>
        <w:pict>
          <v:rect id="Rectangle 5" o:spid="_x0000_s1030" style="position:absolute;margin-left:0;margin-top:0;width:22.5pt;height:14.25pt;z-index:251655680;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" filled="f">
            <v:stroke miterlimit="83231f" endcap="round"/>
            <o:lock v:ext="edit" aspectratio="t"/>
          </v:rect>
        </w:pict>
      </w:r>
      <w:r w:rsidRPr="005B42F8">
        <w:rPr>
          <w:noProof/>
        </w:rPr>
      </w:r>
      <w:r w:rsidRPr="005B42F8">
        <w:rPr>
          <w:noProof/>
        </w:rPr>
        <w:pict>
          <v:rect id="Rectangle 2" o:spid="_x0000_s1034" style="width:22.45pt;height:14.0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" filled="f" stroked="f">
            <o:lock v:ext="edit" aspectratio="t"/>
            <w10:wrap type="none"/>
            <w10:anchorlock/>
          </v:rect>
        </w:pict>
      </w:r>
      <w:r w:rsidR="00B45AC0" w:rsidRPr="00B45AC0">
        <w:rPr>
          <w:rStyle w:val="None"/>
          <w:rFonts w:asciiTheme="majorBidi" w:eastAsia="Calibri" w:hAnsiTheme="majorBidi" w:cstheme="majorBidi"/>
          <w:sz w:val="22"/>
          <w:szCs w:val="22"/>
          <w:lang w:val="en-GB"/>
        </w:rPr>
        <w:t xml:space="preserve">   YES  </w:t>
      </w:r>
      <w:r w:rsidRPr="005B42F8">
        <w:rPr>
          <w:rFonts w:asciiTheme="majorBidi" w:hAnsiTheme="majorBidi" w:cstheme="majorBidi"/>
          <w:noProof/>
          <w:sz w:val="22"/>
          <w:szCs w:val="22"/>
        </w:rPr>
        <w:pict>
          <v:rect id="_x0000_s1028" style="position:absolute;margin-left:0;margin-top:0;width:22.5pt;height:14.25pt;z-index:251658752;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" filled="f">
            <v:stroke miterlimit="83231f" endcap="round"/>
            <o:lock v:ext="edit" aspectratio="t"/>
          </v:rect>
        </w:pict>
      </w:r>
      <w:r w:rsidRPr="005B42F8">
        <w:rPr>
          <w:noProof/>
        </w:rPr>
      </w:r>
      <w:r w:rsidRPr="005B42F8">
        <w:rPr>
          <w:noProof/>
        </w:rPr>
        <w:pict>
          <v:rect id="Rectangle 1" o:spid="_x0000_s1033" style="width:22.45pt;height:14.0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" filled="f" stroked="f">
            <o:lock v:ext="edit" aspectratio="t"/>
            <w10:wrap type="none"/>
            <w10:anchorlock/>
          </v:rect>
        </w:pict>
      </w:r>
      <w:r w:rsidR="00B45AC0" w:rsidRPr="00B45AC0">
        <w:rPr>
          <w:rStyle w:val="None"/>
          <w:rFonts w:asciiTheme="majorBidi" w:eastAsia="Calibri" w:hAnsiTheme="majorBidi" w:cstheme="majorBidi"/>
          <w:sz w:val="22"/>
          <w:szCs w:val="22"/>
          <w:lang w:val="en-GB"/>
        </w:rPr>
        <w:t xml:space="preserve">  NO</w:t>
      </w:r>
    </w:p>
    <w:p w:rsidR="00652411" w:rsidRPr="00B1445E" w:rsidRDefault="00652411" w:rsidP="00652411">
      <w:pPr>
        <w:pStyle w:val="BodyA"/>
        <w:shd w:val="clear" w:color="auto" w:fill="FFFFFF" w:themeFill="background1"/>
        <w:ind w:right="4"/>
        <w:rPr>
          <w:rStyle w:val="None"/>
          <w:rFonts w:asciiTheme="majorBidi" w:eastAsia="Calibri" w:hAnsiTheme="majorBidi" w:cstheme="majorBidi"/>
          <w:sz w:val="22"/>
          <w:szCs w:val="22"/>
          <w:lang w:val="en-GB"/>
        </w:rPr>
      </w:pPr>
    </w:p>
    <w:p w:rsidR="00652411" w:rsidRPr="00B1445E" w:rsidRDefault="00B45AC0" w:rsidP="00652411">
      <w:pPr>
        <w:pStyle w:val="BodyA"/>
        <w:numPr>
          <w:ilvl w:val="0"/>
          <w:numId w:val="30"/>
        </w:numPr>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Please give a brief summary of your complaint and attach all supporting documents [Note to indicate all the particulars of </w:t>
      </w:r>
      <w:r w:rsidRPr="00B45AC0">
        <w:rPr>
          <w:rStyle w:val="None"/>
          <w:rFonts w:asciiTheme="majorBidi" w:eastAsia="Calibri" w:hAnsiTheme="majorBidi" w:cstheme="majorBidi"/>
          <w:i/>
          <w:iCs/>
          <w:sz w:val="22"/>
          <w:szCs w:val="22"/>
          <w:lang w:val="en-GB"/>
        </w:rPr>
        <w:t>what</w:t>
      </w:r>
      <w:r w:rsidRPr="00B45AC0">
        <w:rPr>
          <w:rStyle w:val="None"/>
          <w:rFonts w:asciiTheme="majorBidi" w:eastAsia="Calibri" w:hAnsiTheme="majorBidi" w:cstheme="majorBidi"/>
          <w:sz w:val="22"/>
          <w:szCs w:val="22"/>
          <w:lang w:val="en-GB"/>
        </w:rPr>
        <w:t xml:space="preserve"> happened, </w:t>
      </w:r>
      <w:r w:rsidRPr="00B45AC0">
        <w:rPr>
          <w:rStyle w:val="None"/>
          <w:rFonts w:asciiTheme="majorBidi" w:eastAsia="Calibri" w:hAnsiTheme="majorBidi" w:cstheme="majorBidi"/>
          <w:i/>
          <w:iCs/>
          <w:sz w:val="22"/>
          <w:szCs w:val="22"/>
          <w:lang w:val="en-GB"/>
        </w:rPr>
        <w:t>where</w:t>
      </w:r>
      <w:r w:rsidRPr="00B45AC0">
        <w:rPr>
          <w:rStyle w:val="None"/>
          <w:rFonts w:asciiTheme="majorBidi" w:eastAsia="Calibri" w:hAnsiTheme="majorBidi" w:cstheme="majorBidi"/>
          <w:sz w:val="22"/>
          <w:szCs w:val="22"/>
          <w:lang w:val="en-GB"/>
        </w:rPr>
        <w:t xml:space="preserve"> it happened, </w:t>
      </w:r>
      <w:r w:rsidRPr="00B45AC0">
        <w:rPr>
          <w:rStyle w:val="None"/>
          <w:rFonts w:asciiTheme="majorBidi" w:eastAsia="Calibri" w:hAnsiTheme="majorBidi" w:cstheme="majorBidi"/>
          <w:i/>
          <w:iCs/>
          <w:sz w:val="22"/>
          <w:szCs w:val="22"/>
          <w:lang w:val="en-GB"/>
        </w:rPr>
        <w:t>when</w:t>
      </w:r>
      <w:r w:rsidRPr="00B45AC0">
        <w:rPr>
          <w:rStyle w:val="None"/>
          <w:rFonts w:asciiTheme="majorBidi" w:eastAsia="Calibri" w:hAnsiTheme="majorBidi" w:cstheme="majorBidi"/>
          <w:sz w:val="22"/>
          <w:szCs w:val="22"/>
          <w:lang w:val="en-GB"/>
        </w:rPr>
        <w:t xml:space="preserve"> it happened and by </w:t>
      </w:r>
      <w:r w:rsidRPr="00B45AC0">
        <w:rPr>
          <w:rStyle w:val="None"/>
          <w:rFonts w:asciiTheme="majorBidi" w:eastAsia="Calibri" w:hAnsiTheme="majorBidi" w:cstheme="majorBidi"/>
          <w:i/>
          <w:iCs/>
          <w:sz w:val="22"/>
          <w:szCs w:val="22"/>
          <w:lang w:val="en-GB"/>
        </w:rPr>
        <w:t>whom</w:t>
      </w:r>
      <w:r w:rsidRPr="00B45AC0">
        <w:rPr>
          <w:rStyle w:val="None"/>
          <w:rFonts w:asciiTheme="majorBidi" w:eastAsia="Calibri" w:hAnsiTheme="majorBidi" w:cstheme="majorBidi"/>
          <w:sz w:val="22"/>
          <w:szCs w:val="22"/>
          <w:lang w:val="en-GB"/>
        </w:rPr>
        <w:t xml:space="preserve">]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_____________________________________________________________________________ _____________________________________________________________________________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_____________________________________________________________________________ _____________________________________________________________________________</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7. What action would you want to be taken?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_____________________________________________________________________________ _____________________________________________________________________________ _____________________________________________________________________________</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____________________________________________________________________________ </w:t>
      </w:r>
    </w:p>
    <w:p w:rsidR="00652411" w:rsidRPr="00B1445E" w:rsidRDefault="00652411" w:rsidP="00652411">
      <w:pPr>
        <w:pStyle w:val="BodyA"/>
        <w:shd w:val="clear" w:color="auto" w:fill="FFFFFF" w:themeFill="background1"/>
        <w:ind w:right="4"/>
        <w:rPr>
          <w:rStyle w:val="None"/>
          <w:rFonts w:asciiTheme="majorBidi" w:eastAsia="Calibri" w:hAnsiTheme="majorBidi" w:cstheme="majorBidi"/>
          <w:sz w:val="22"/>
          <w:szCs w:val="22"/>
          <w:lang w:val="en-GB"/>
        </w:rPr>
      </w:pP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Signature __________________________________  </w:t>
      </w:r>
    </w:p>
    <w:p w:rsidR="00652411" w:rsidRPr="00B1445E" w:rsidRDefault="00B45AC0" w:rsidP="00652411">
      <w:pPr>
        <w:pStyle w:val="BodyA"/>
        <w:shd w:val="clear" w:color="auto" w:fill="FFFFFF" w:themeFill="background1"/>
        <w:ind w:right="4"/>
        <w:rPr>
          <w:rStyle w:val="None"/>
          <w:rFonts w:asciiTheme="majorBidi" w:eastAsia="Calibri" w:hAnsiTheme="majorBidi" w:cstheme="majorBidi"/>
          <w:sz w:val="22"/>
          <w:szCs w:val="22"/>
          <w:lang w:val="en-GB"/>
        </w:rPr>
      </w:pPr>
      <w:r w:rsidRPr="00B45AC0">
        <w:rPr>
          <w:rStyle w:val="None"/>
          <w:rFonts w:asciiTheme="majorBidi" w:eastAsia="Calibri" w:hAnsiTheme="majorBidi" w:cstheme="majorBidi"/>
          <w:sz w:val="22"/>
          <w:szCs w:val="22"/>
          <w:lang w:val="en-GB"/>
        </w:rPr>
        <w:t xml:space="preserve">Date ______________________________________ </w:t>
      </w:r>
    </w:p>
    <w:p w:rsidR="00652411" w:rsidRPr="00B1445E" w:rsidRDefault="00652411" w:rsidP="00652411">
      <w:pPr>
        <w:pStyle w:val="Heading"/>
        <w:shd w:val="clear" w:color="auto" w:fill="FFFFFF" w:themeFill="background1"/>
        <w:spacing w:before="0"/>
        <w:ind w:right="4"/>
        <w:rPr>
          <w:rStyle w:val="None"/>
          <w:rFonts w:asciiTheme="majorBidi" w:eastAsia="Arial Unicode MS" w:hAnsiTheme="majorBidi" w:cstheme="majorBidi"/>
          <w:b w:val="0"/>
          <w:bCs w:val="0"/>
          <w:lang w:val="en-GB"/>
        </w:rPr>
      </w:pPr>
    </w:p>
    <w:p w:rsidR="00DA53CB" w:rsidRPr="00B1445E" w:rsidRDefault="00B45AC0">
      <w:pPr>
        <w:spacing w:after="200"/>
        <w:ind w:left="0" w:firstLine="0"/>
        <w:jc w:val="left"/>
        <w:rPr>
          <w:rFonts w:asciiTheme="majorBidi" w:eastAsia="Arial Unicode MS" w:hAnsiTheme="majorBidi" w:cstheme="majorBidi"/>
          <w:color w:val="000000"/>
          <w:u w:color="000000"/>
          <w:bdr w:val="nil"/>
          <w:lang w:val="en-GB"/>
        </w:rPr>
      </w:pPr>
      <w:r w:rsidRPr="00B45AC0">
        <w:rPr>
          <w:rFonts w:asciiTheme="majorBidi" w:eastAsia="Arial Unicode MS" w:hAnsiTheme="majorBidi" w:cstheme="majorBidi"/>
          <w:lang w:val="en-GB"/>
        </w:rPr>
        <w:br w:type="page"/>
      </w:r>
    </w:p>
    <w:p w:rsidR="00DA53CB" w:rsidRPr="00B1445E" w:rsidRDefault="00B45AC0">
      <w:pPr>
        <w:pStyle w:val="Heading2"/>
        <w:rPr>
          <w:rFonts w:asciiTheme="majorBidi" w:hAnsiTheme="majorBidi" w:cstheme="majorBidi"/>
        </w:rPr>
      </w:pPr>
      <w:bookmarkStart w:id="75" w:name="_Toc128655296"/>
      <w:bookmarkStart w:id="76" w:name="_Toc19"/>
      <w:bookmarkStart w:id="77" w:name="_Toc70242785"/>
      <w:bookmarkStart w:id="78" w:name="_Toc70256349"/>
      <w:r w:rsidRPr="00B45AC0">
        <w:rPr>
          <w:rFonts w:asciiTheme="majorBidi" w:hAnsiTheme="majorBidi" w:cstheme="majorBidi"/>
        </w:rPr>
        <w:t>ANNEX 2: Example complaints log</w:t>
      </w:r>
      <w:bookmarkEnd w:id="75"/>
    </w:p>
    <w:bookmarkEnd w:id="76"/>
    <w:bookmarkEnd w:id="77"/>
    <w:bookmarkEnd w:id="78"/>
    <w:p w:rsidR="00DA53CB" w:rsidRPr="00B1445E" w:rsidRDefault="00DA53CB" w:rsidP="00DA53CB">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Theme="majorBidi" w:eastAsia="Calibri" w:hAnsiTheme="majorBidi" w:cstheme="majorBidi"/>
          <w:b/>
          <w:color w:val="1F3763"/>
          <w:sz w:val="22"/>
          <w:szCs w:val="22"/>
          <w:u w:color="1F3763"/>
          <w:bdr w:val="none" w:sz="0" w:space="0" w:color="auto"/>
          <w:lang w:val="en-GB" w:eastAsia="en-GB" w:bidi="th-TH"/>
        </w:rPr>
      </w:pPr>
    </w:p>
    <w:tbl>
      <w:tblPr>
        <w:tblW w:w="10283" w:type="dxa"/>
        <w:tblInd w:w="-36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tblPr>
      <w:tblGrid>
        <w:gridCol w:w="720"/>
        <w:gridCol w:w="1440"/>
        <w:gridCol w:w="1260"/>
        <w:gridCol w:w="1350"/>
        <w:gridCol w:w="2070"/>
        <w:gridCol w:w="990"/>
        <w:gridCol w:w="1170"/>
        <w:gridCol w:w="1283"/>
      </w:tblGrid>
      <w:tr w:rsidR="00DA53CB" w:rsidRPr="00B1445E" w:rsidTr="008D7980">
        <w:trPr>
          <w:trHeight w:val="1827"/>
        </w:trPr>
        <w:tc>
          <w:tcPr>
            <w:tcW w:w="720" w:type="dxa"/>
            <w:tcBorders>
              <w:top w:val="single" w:sz="4" w:space="0" w:color="000000"/>
              <w:left w:val="single" w:sz="4" w:space="0" w:color="000000"/>
              <w:bottom w:val="single" w:sz="4" w:space="0" w:color="000000"/>
              <w:right w:val="single" w:sz="4" w:space="0" w:color="000000"/>
            </w:tcBorders>
            <w:shd w:val="clear" w:color="auto" w:fill="8EAADB"/>
            <w:tcMar>
              <w:top w:w="80" w:type="dxa"/>
              <w:left w:w="80"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357"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Date </w:t>
            </w:r>
          </w:p>
        </w:tc>
        <w:tc>
          <w:tcPr>
            <w:tcW w:w="1440" w:type="dxa"/>
            <w:tcBorders>
              <w:top w:val="single" w:sz="4" w:space="0" w:color="000000"/>
              <w:left w:val="single" w:sz="4" w:space="0" w:color="000000"/>
              <w:bottom w:val="single" w:sz="4" w:space="0" w:color="000000"/>
              <w:right w:val="single" w:sz="4" w:space="0" w:color="000000"/>
            </w:tcBorders>
            <w:shd w:val="clear" w:color="auto" w:fill="8EAADB"/>
            <w:tcMar>
              <w:top w:w="80" w:type="dxa"/>
              <w:left w:w="80"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357"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Name and contact of complainant (or reference number if anonymous)</w:t>
            </w:r>
          </w:p>
        </w:tc>
        <w:tc>
          <w:tcPr>
            <w:tcW w:w="1260" w:type="dxa"/>
            <w:tcBorders>
              <w:top w:val="single" w:sz="4" w:space="0" w:color="000000"/>
              <w:left w:val="single" w:sz="4" w:space="0" w:color="000000"/>
              <w:bottom w:val="single" w:sz="4" w:space="0" w:color="000000"/>
              <w:right w:val="single" w:sz="4" w:space="0" w:color="000000"/>
            </w:tcBorders>
            <w:shd w:val="clear" w:color="auto" w:fill="8EAADB"/>
            <w:tcMar>
              <w:top w:w="80" w:type="dxa"/>
              <w:left w:w="80"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357"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Staff/ institution complained against </w:t>
            </w:r>
          </w:p>
        </w:tc>
        <w:tc>
          <w:tcPr>
            <w:tcW w:w="1350" w:type="dxa"/>
            <w:tcBorders>
              <w:top w:val="single" w:sz="4" w:space="0" w:color="000000"/>
              <w:left w:val="single" w:sz="4" w:space="0" w:color="000000"/>
              <w:bottom w:val="single" w:sz="4" w:space="0" w:color="000000"/>
              <w:right w:val="single" w:sz="4" w:space="0" w:color="000000"/>
            </w:tcBorders>
            <w:shd w:val="clear" w:color="auto" w:fill="8EAADB"/>
            <w:tcMar>
              <w:top w:w="80" w:type="dxa"/>
              <w:left w:w="82"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2"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Nature of complaint/ service issue, e.g., delay </w:t>
            </w:r>
          </w:p>
        </w:tc>
        <w:tc>
          <w:tcPr>
            <w:tcW w:w="2070" w:type="dxa"/>
            <w:tcBorders>
              <w:top w:val="single" w:sz="4" w:space="0" w:color="000000"/>
              <w:left w:val="single" w:sz="4" w:space="0" w:color="000000"/>
              <w:bottom w:val="single" w:sz="4" w:space="0" w:color="000000"/>
              <w:right w:val="single" w:sz="4" w:space="0" w:color="000000"/>
            </w:tcBorders>
            <w:shd w:val="clear" w:color="auto" w:fill="8EAADB"/>
            <w:tcMar>
              <w:top w:w="80" w:type="dxa"/>
              <w:left w:w="80"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2" w:hanging="357"/>
              <w:jc w:val="both"/>
              <w:rPr>
                <w:rStyle w:val="None"/>
                <w:rFonts w:asciiTheme="majorBidi" w:eastAsia="Calibri" w:hAnsiTheme="majorBidi" w:cstheme="majorBidi"/>
                <w:b/>
                <w:bCs/>
                <w:sz w:val="22"/>
                <w:szCs w:val="22"/>
                <w:lang w:val="en-GB"/>
              </w:rPr>
            </w:pPr>
            <w:r w:rsidRPr="00B45AC0">
              <w:rPr>
                <w:rStyle w:val="None"/>
                <w:rFonts w:asciiTheme="majorBidi" w:eastAsia="Calibri" w:hAnsiTheme="majorBidi" w:cstheme="majorBidi"/>
                <w:b/>
                <w:bCs/>
                <w:sz w:val="22"/>
                <w:szCs w:val="22"/>
                <w:lang w:val="en-GB"/>
              </w:rPr>
              <w:t xml:space="preserve">Type of cause – physical human (e.g. </w:t>
            </w:r>
          </w:p>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2"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inefficient officers, slow, unresponsive) or organization (e.g., policies, procedures, regulations) </w:t>
            </w:r>
          </w:p>
        </w:tc>
        <w:tc>
          <w:tcPr>
            <w:tcW w:w="990" w:type="dxa"/>
            <w:tcBorders>
              <w:top w:val="single" w:sz="4" w:space="0" w:color="000000"/>
              <w:left w:val="single" w:sz="4" w:space="0" w:color="000000"/>
              <w:bottom w:val="single" w:sz="4" w:space="0" w:color="000000"/>
              <w:right w:val="single" w:sz="4" w:space="0" w:color="000000"/>
            </w:tcBorders>
            <w:shd w:val="clear" w:color="auto" w:fill="8EAADB"/>
            <w:tcMar>
              <w:top w:w="80" w:type="dxa"/>
              <w:left w:w="80"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357"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Remedy granted </w:t>
            </w:r>
          </w:p>
        </w:tc>
        <w:tc>
          <w:tcPr>
            <w:tcW w:w="1170" w:type="dxa"/>
            <w:tcBorders>
              <w:top w:val="single" w:sz="4" w:space="0" w:color="000000"/>
              <w:left w:val="single" w:sz="4" w:space="0" w:color="000000"/>
              <w:bottom w:val="single" w:sz="4" w:space="0" w:color="000000"/>
              <w:right w:val="single" w:sz="4" w:space="0" w:color="000000"/>
            </w:tcBorders>
            <w:shd w:val="clear" w:color="auto" w:fill="8EAADB"/>
            <w:tcMar>
              <w:top w:w="80" w:type="dxa"/>
              <w:left w:w="82"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2"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Corrective/ preventive action to be taken </w:t>
            </w:r>
          </w:p>
        </w:tc>
        <w:tc>
          <w:tcPr>
            <w:tcW w:w="1283" w:type="dxa"/>
            <w:tcBorders>
              <w:top w:val="single" w:sz="4" w:space="0" w:color="000000"/>
              <w:left w:val="single" w:sz="4" w:space="0" w:color="000000"/>
              <w:bottom w:val="single" w:sz="4" w:space="0" w:color="000000"/>
              <w:right w:val="single" w:sz="4" w:space="0" w:color="000000"/>
            </w:tcBorders>
            <w:shd w:val="clear" w:color="auto" w:fill="8EAADB"/>
            <w:tcMar>
              <w:top w:w="80" w:type="dxa"/>
              <w:left w:w="80"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2"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Feedback given to complainant and agreement given</w:t>
            </w:r>
          </w:p>
        </w:tc>
      </w:tr>
      <w:tr w:rsidR="00DA53CB" w:rsidRPr="00B1445E" w:rsidTr="008D7980">
        <w:trPr>
          <w:trHeight w:val="70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Style w:val="None"/>
                <w:rFonts w:asciiTheme="majorBidi" w:eastAsia="Calibri" w:hAnsiTheme="majorBidi" w:cstheme="majorBidi"/>
                <w:color w:val="auto"/>
                <w:sz w:val="22"/>
                <w:szCs w:val="22"/>
                <w:bdr w:val="none" w:sz="0" w:space="0" w:color="auto"/>
                <w:lang w:val="en-GB"/>
              </w:rPr>
            </w:pPr>
          </w:p>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r>
      <w:tr w:rsidR="00DA53CB" w:rsidRPr="00B1445E" w:rsidTr="008D7980">
        <w:trPr>
          <w:trHeight w:val="702"/>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Style w:val="None"/>
                <w:rFonts w:asciiTheme="majorBidi" w:eastAsia="Calibri" w:hAnsiTheme="majorBidi" w:cstheme="majorBidi"/>
                <w:color w:val="auto"/>
                <w:sz w:val="22"/>
                <w:szCs w:val="22"/>
                <w:bdr w:val="none" w:sz="0" w:space="0" w:color="auto"/>
                <w:lang w:val="en-GB"/>
              </w:rPr>
            </w:pPr>
          </w:p>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r>
      <w:tr w:rsidR="00DA53CB" w:rsidRPr="00B1445E" w:rsidTr="008D7980">
        <w:trPr>
          <w:trHeight w:val="70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Style w:val="None"/>
                <w:rFonts w:asciiTheme="majorBidi" w:eastAsia="Calibri" w:hAnsiTheme="majorBidi" w:cstheme="majorBidi"/>
                <w:color w:val="auto"/>
                <w:sz w:val="22"/>
                <w:szCs w:val="22"/>
                <w:bdr w:val="none" w:sz="0" w:space="0" w:color="auto"/>
                <w:lang w:val="en-GB"/>
              </w:rPr>
            </w:pPr>
          </w:p>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r>
      <w:tr w:rsidR="00DA53CB" w:rsidRPr="00B1445E" w:rsidTr="008D7980">
        <w:trPr>
          <w:trHeight w:val="702"/>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Style w:val="None"/>
                <w:rFonts w:asciiTheme="majorBidi" w:eastAsia="Calibri" w:hAnsiTheme="majorBidi" w:cstheme="majorBidi"/>
                <w:color w:val="auto"/>
                <w:sz w:val="22"/>
                <w:szCs w:val="22"/>
                <w:bdr w:val="none" w:sz="0" w:space="0" w:color="auto"/>
                <w:lang w:val="en-GB"/>
              </w:rPr>
            </w:pPr>
          </w:p>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r>
    </w:tbl>
    <w:p w:rsidR="00DA53CB" w:rsidRPr="00B1445E" w:rsidRDefault="00DA53CB" w:rsidP="00DA53CB">
      <w:pPr>
        <w:pStyle w:val="BodyA"/>
        <w:widowControl w:val="0"/>
        <w:pBdr>
          <w:top w:val="none" w:sz="0" w:space="0" w:color="auto"/>
          <w:left w:val="none" w:sz="0" w:space="0" w:color="auto"/>
          <w:bottom w:val="none" w:sz="0" w:space="0" w:color="auto"/>
          <w:right w:val="none" w:sz="0" w:space="0" w:color="auto"/>
          <w:between w:val="none" w:sz="0" w:space="0" w:color="auto"/>
          <w:bar w:val="none" w:sz="0" w:color="auto"/>
        </w:pBdr>
        <w:ind w:left="85" w:hanging="85"/>
        <w:rPr>
          <w:rStyle w:val="None"/>
          <w:rFonts w:asciiTheme="majorBidi" w:eastAsia="Calibri" w:hAnsiTheme="majorBidi" w:cstheme="majorBidi"/>
          <w:color w:val="auto"/>
          <w:sz w:val="22"/>
          <w:szCs w:val="22"/>
          <w:bdr w:val="none" w:sz="0" w:space="0" w:color="auto"/>
          <w:lang w:val="en-GB"/>
        </w:rPr>
      </w:pPr>
    </w:p>
    <w:p w:rsidR="00DA53CB" w:rsidRPr="00B1445E" w:rsidRDefault="00DA53CB" w:rsidP="00DA53CB">
      <w:pPr>
        <w:pStyle w:val="BodyA"/>
        <w:widowControl w:val="0"/>
        <w:pBdr>
          <w:top w:val="none" w:sz="0" w:space="0" w:color="auto"/>
          <w:left w:val="none" w:sz="0" w:space="0" w:color="auto"/>
          <w:bottom w:val="none" w:sz="0" w:space="0" w:color="auto"/>
          <w:right w:val="none" w:sz="0" w:space="0" w:color="auto"/>
          <w:between w:val="none" w:sz="0" w:space="0" w:color="auto"/>
          <w:bar w:val="none" w:sz="0" w:color="auto"/>
        </w:pBdr>
        <w:ind w:left="540" w:hanging="540"/>
        <w:rPr>
          <w:rStyle w:val="None"/>
          <w:rFonts w:asciiTheme="majorBidi" w:eastAsia="Calibri" w:hAnsiTheme="majorBidi" w:cstheme="majorBidi"/>
          <w:sz w:val="22"/>
          <w:szCs w:val="22"/>
          <w:lang w:val="en-GB"/>
        </w:rPr>
      </w:pPr>
    </w:p>
    <w:p w:rsidR="00DA53CB" w:rsidRPr="00B1445E" w:rsidRDefault="00DA53CB" w:rsidP="00DA53CB">
      <w:pPr>
        <w:pStyle w:val="BodyA"/>
        <w:widowControl w:val="0"/>
        <w:pBdr>
          <w:top w:val="none" w:sz="0" w:space="0" w:color="auto"/>
          <w:left w:val="none" w:sz="0" w:space="0" w:color="auto"/>
          <w:bottom w:val="none" w:sz="0" w:space="0" w:color="auto"/>
          <w:right w:val="none" w:sz="0" w:space="0" w:color="auto"/>
          <w:between w:val="none" w:sz="0" w:space="0" w:color="auto"/>
          <w:bar w:val="none" w:sz="0" w:color="auto"/>
        </w:pBdr>
        <w:ind w:left="432" w:hanging="432"/>
        <w:rPr>
          <w:rStyle w:val="None"/>
          <w:rFonts w:asciiTheme="majorBidi" w:eastAsia="Calibri" w:hAnsiTheme="majorBidi" w:cstheme="majorBidi"/>
          <w:sz w:val="22"/>
          <w:szCs w:val="22"/>
          <w:lang w:val="en-GB"/>
        </w:rPr>
      </w:pPr>
    </w:p>
    <w:p w:rsidR="00DA53CB" w:rsidRPr="00B1445E" w:rsidRDefault="00DA53CB" w:rsidP="00DA53CB">
      <w:pPr>
        <w:pStyle w:val="BodyA"/>
        <w:widowControl w:val="0"/>
        <w:pBdr>
          <w:top w:val="none" w:sz="0" w:space="0" w:color="auto"/>
          <w:left w:val="none" w:sz="0" w:space="0" w:color="auto"/>
          <w:bottom w:val="none" w:sz="0" w:space="0" w:color="auto"/>
          <w:right w:val="none" w:sz="0" w:space="0" w:color="auto"/>
          <w:between w:val="none" w:sz="0" w:space="0" w:color="auto"/>
          <w:bar w:val="none" w:sz="0" w:color="auto"/>
        </w:pBdr>
        <w:ind w:left="324" w:hanging="324"/>
        <w:rPr>
          <w:rStyle w:val="None"/>
          <w:rFonts w:asciiTheme="majorBidi" w:eastAsia="Calibri" w:hAnsiTheme="majorBidi" w:cstheme="majorBidi"/>
          <w:sz w:val="22"/>
          <w:szCs w:val="22"/>
          <w:lang w:val="en-GB"/>
        </w:rPr>
      </w:pPr>
    </w:p>
    <w:p w:rsidR="00DA53CB" w:rsidRPr="00B1445E" w:rsidRDefault="00B45AC0">
      <w:pPr>
        <w:pStyle w:val="Heading2"/>
        <w:rPr>
          <w:rFonts w:asciiTheme="majorBidi" w:hAnsiTheme="majorBidi" w:cstheme="majorBidi"/>
        </w:rPr>
      </w:pPr>
      <w:r w:rsidRPr="00B45AC0">
        <w:rPr>
          <w:rStyle w:val="None"/>
          <w:rFonts w:asciiTheme="majorBidi" w:eastAsia="Calibri" w:hAnsiTheme="majorBidi" w:cstheme="majorBidi"/>
          <w:b w:val="0"/>
          <w:bCs/>
        </w:rPr>
        <w:br w:type="page"/>
      </w:r>
    </w:p>
    <w:p w:rsidR="00DA53CB" w:rsidRPr="00B1445E" w:rsidRDefault="00B45AC0">
      <w:pPr>
        <w:pStyle w:val="Heading2"/>
        <w:rPr>
          <w:rFonts w:asciiTheme="majorBidi" w:hAnsiTheme="majorBidi" w:cstheme="majorBidi"/>
        </w:rPr>
      </w:pPr>
      <w:bookmarkStart w:id="79" w:name="_Toc128655297"/>
      <w:r w:rsidRPr="00B45AC0">
        <w:rPr>
          <w:rFonts w:asciiTheme="majorBidi" w:hAnsiTheme="majorBidi" w:cstheme="majorBidi"/>
        </w:rPr>
        <w:t>ANNEX 3: Example complaints reporting form</w:t>
      </w:r>
      <w:bookmarkEnd w:id="79"/>
    </w:p>
    <w:p w:rsidR="00DA53CB" w:rsidRPr="00B1445E" w:rsidRDefault="00DA53CB" w:rsidP="00DA53CB">
      <w:pPr>
        <w:pStyle w:val="BodyBB"/>
        <w:pBdr>
          <w:top w:val="none" w:sz="0" w:space="0" w:color="auto"/>
          <w:left w:val="none" w:sz="0" w:space="0" w:color="auto"/>
          <w:bottom w:val="none" w:sz="0" w:space="0" w:color="auto"/>
          <w:right w:val="none" w:sz="0" w:space="0" w:color="auto"/>
          <w:between w:val="none" w:sz="0" w:space="0" w:color="auto"/>
          <w:bar w:val="none" w:sz="0" w:color="auto"/>
        </w:pBdr>
        <w:rPr>
          <w:rStyle w:val="None"/>
          <w:rFonts w:asciiTheme="majorBidi" w:eastAsia="Calibri" w:hAnsiTheme="majorBidi" w:cstheme="majorBidi"/>
          <w:b/>
          <w:color w:val="1F3763"/>
          <w:sz w:val="22"/>
          <w:szCs w:val="22"/>
          <w:u w:color="1F3763"/>
          <w:bdr w:val="none" w:sz="0" w:space="0" w:color="auto"/>
          <w:lang w:val="en-GB" w:eastAsia="en-GB" w:bidi="th-TH"/>
        </w:rPr>
      </w:pPr>
    </w:p>
    <w:p w:rsidR="00DA53CB" w:rsidRPr="00B1445E" w:rsidRDefault="00B45AC0" w:rsidP="00DA53CB">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Theme="majorBidi" w:eastAsia="Calibri" w:hAnsiTheme="majorBidi" w:cstheme="majorBidi"/>
          <w:b/>
          <w:bCs/>
          <w:sz w:val="22"/>
          <w:szCs w:val="22"/>
          <w:lang w:val="en-GB"/>
        </w:rPr>
      </w:pPr>
      <w:r w:rsidRPr="00B45AC0">
        <w:rPr>
          <w:rStyle w:val="None"/>
          <w:rFonts w:asciiTheme="majorBidi" w:eastAsia="Calibri" w:hAnsiTheme="majorBidi" w:cstheme="majorBidi"/>
          <w:b/>
          <w:bCs/>
          <w:sz w:val="22"/>
          <w:szCs w:val="22"/>
          <w:lang w:val="en-GB"/>
        </w:rPr>
        <w:t xml:space="preserve">      District:       </w:t>
      </w:r>
      <w:r w:rsidRPr="00B45AC0">
        <w:rPr>
          <w:rStyle w:val="None"/>
          <w:rFonts w:asciiTheme="majorBidi" w:eastAsia="Calibri" w:hAnsiTheme="majorBidi" w:cstheme="majorBidi"/>
          <w:b/>
          <w:bCs/>
          <w:sz w:val="22"/>
          <w:szCs w:val="22"/>
          <w:lang w:val="en-GB"/>
        </w:rPr>
        <w:tab/>
      </w:r>
      <w:r w:rsidRPr="00B45AC0">
        <w:rPr>
          <w:rStyle w:val="None"/>
          <w:rFonts w:asciiTheme="majorBidi" w:eastAsia="Calibri" w:hAnsiTheme="majorBidi" w:cstheme="majorBidi"/>
          <w:b/>
          <w:bCs/>
          <w:sz w:val="22"/>
          <w:szCs w:val="22"/>
          <w:lang w:val="en-GB"/>
        </w:rPr>
        <w:tab/>
      </w:r>
      <w:r w:rsidRPr="00B45AC0">
        <w:rPr>
          <w:rStyle w:val="None"/>
          <w:rFonts w:asciiTheme="majorBidi" w:eastAsia="Calibri" w:hAnsiTheme="majorBidi" w:cstheme="majorBidi"/>
          <w:b/>
          <w:bCs/>
          <w:sz w:val="22"/>
          <w:szCs w:val="22"/>
          <w:lang w:val="en-GB"/>
        </w:rPr>
        <w:tab/>
        <w:t xml:space="preserve">Position: </w:t>
      </w:r>
      <w:r w:rsidRPr="00B45AC0">
        <w:rPr>
          <w:rStyle w:val="None"/>
          <w:rFonts w:asciiTheme="majorBidi" w:eastAsia="Calibri" w:hAnsiTheme="majorBidi" w:cstheme="majorBidi"/>
          <w:b/>
          <w:bCs/>
          <w:sz w:val="22"/>
          <w:szCs w:val="22"/>
          <w:lang w:val="en-GB"/>
        </w:rPr>
        <w:tab/>
      </w:r>
      <w:r w:rsidRPr="00B45AC0">
        <w:rPr>
          <w:rStyle w:val="None"/>
          <w:rFonts w:asciiTheme="majorBidi" w:eastAsia="Calibri" w:hAnsiTheme="majorBidi" w:cstheme="majorBidi"/>
          <w:b/>
          <w:bCs/>
          <w:sz w:val="22"/>
          <w:szCs w:val="22"/>
          <w:lang w:val="en-GB"/>
        </w:rPr>
        <w:tab/>
      </w:r>
      <w:r w:rsidRPr="00B45AC0">
        <w:rPr>
          <w:rStyle w:val="None"/>
          <w:rFonts w:asciiTheme="majorBidi" w:eastAsia="Calibri" w:hAnsiTheme="majorBidi" w:cstheme="majorBidi"/>
          <w:b/>
          <w:bCs/>
          <w:sz w:val="22"/>
          <w:szCs w:val="22"/>
          <w:lang w:val="en-GB"/>
        </w:rPr>
        <w:tab/>
      </w:r>
      <w:r w:rsidRPr="00B45AC0">
        <w:rPr>
          <w:rStyle w:val="None"/>
          <w:rFonts w:asciiTheme="majorBidi" w:eastAsia="Calibri" w:hAnsiTheme="majorBidi" w:cstheme="majorBidi"/>
          <w:b/>
          <w:bCs/>
          <w:sz w:val="22"/>
          <w:szCs w:val="22"/>
          <w:lang w:val="en-GB"/>
        </w:rPr>
        <w:tab/>
        <w:t>Name:</w:t>
      </w:r>
    </w:p>
    <w:tbl>
      <w:tblPr>
        <w:tblW w:w="10618" w:type="dxa"/>
        <w:tblInd w:w="-27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tblPr>
      <w:tblGrid>
        <w:gridCol w:w="1080"/>
        <w:gridCol w:w="1170"/>
        <w:gridCol w:w="1139"/>
        <w:gridCol w:w="1484"/>
        <w:gridCol w:w="1261"/>
        <w:gridCol w:w="1224"/>
        <w:gridCol w:w="1559"/>
        <w:gridCol w:w="1701"/>
      </w:tblGrid>
      <w:tr w:rsidR="00DA53CB" w:rsidRPr="00B1445E" w:rsidTr="008D7980">
        <w:trPr>
          <w:trHeight w:val="2170"/>
        </w:trPr>
        <w:tc>
          <w:tcPr>
            <w:tcW w:w="1080" w:type="dxa"/>
            <w:tcBorders>
              <w:top w:val="single" w:sz="4" w:space="0" w:color="000000"/>
              <w:left w:val="single" w:sz="4" w:space="0" w:color="000000"/>
              <w:bottom w:val="single" w:sz="4" w:space="0" w:color="000000"/>
              <w:right w:val="single" w:sz="4" w:space="0" w:color="000000"/>
            </w:tcBorders>
            <w:shd w:val="clear" w:color="auto" w:fill="8EAADB"/>
            <w:tcMar>
              <w:top w:w="80" w:type="dxa"/>
              <w:left w:w="83"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3"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3 month period (start and end dates)</w:t>
            </w:r>
          </w:p>
        </w:tc>
        <w:tc>
          <w:tcPr>
            <w:tcW w:w="1170" w:type="dxa"/>
            <w:tcBorders>
              <w:top w:val="single" w:sz="4" w:space="0" w:color="000000"/>
              <w:left w:val="single" w:sz="4" w:space="0" w:color="000000"/>
              <w:bottom w:val="single" w:sz="4" w:space="0" w:color="000000"/>
              <w:right w:val="single" w:sz="4" w:space="0" w:color="000000"/>
            </w:tcBorders>
            <w:shd w:val="clear" w:color="auto" w:fill="8EAADB"/>
            <w:tcMar>
              <w:top w:w="80" w:type="dxa"/>
              <w:left w:w="83"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3"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No. of complaints received </w:t>
            </w:r>
          </w:p>
        </w:tc>
        <w:tc>
          <w:tcPr>
            <w:tcW w:w="1139" w:type="dxa"/>
            <w:tcBorders>
              <w:top w:val="single" w:sz="4" w:space="0" w:color="000000"/>
              <w:left w:val="single" w:sz="4" w:space="0" w:color="000000"/>
              <w:bottom w:val="single" w:sz="4" w:space="0" w:color="000000"/>
              <w:right w:val="single" w:sz="4" w:space="0" w:color="000000"/>
            </w:tcBorders>
            <w:shd w:val="clear" w:color="auto" w:fill="8EAADB"/>
            <w:tcMar>
              <w:top w:w="80" w:type="dxa"/>
              <w:left w:w="80"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357"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Main type of complaint </w:t>
            </w:r>
          </w:p>
        </w:tc>
        <w:tc>
          <w:tcPr>
            <w:tcW w:w="1484" w:type="dxa"/>
            <w:tcBorders>
              <w:top w:val="single" w:sz="4" w:space="0" w:color="000000"/>
              <w:left w:val="single" w:sz="4" w:space="0" w:color="000000"/>
              <w:bottom w:val="single" w:sz="4" w:space="0" w:color="000000"/>
              <w:right w:val="single" w:sz="4" w:space="0" w:color="000000"/>
            </w:tcBorders>
            <w:shd w:val="clear" w:color="auto" w:fill="8EAADB"/>
            <w:tcMar>
              <w:top w:w="80" w:type="dxa"/>
              <w:left w:w="83"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357"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Main channel of complaint used </w:t>
            </w:r>
          </w:p>
        </w:tc>
        <w:tc>
          <w:tcPr>
            <w:tcW w:w="1261" w:type="dxa"/>
            <w:tcBorders>
              <w:top w:val="single" w:sz="4" w:space="0" w:color="000000"/>
              <w:left w:val="single" w:sz="4" w:space="0" w:color="000000"/>
              <w:bottom w:val="single" w:sz="4" w:space="0" w:color="000000"/>
              <w:right w:val="single" w:sz="4" w:space="0" w:color="000000"/>
            </w:tcBorders>
            <w:shd w:val="clear" w:color="auto" w:fill="8EAADB"/>
            <w:tcMar>
              <w:top w:w="80" w:type="dxa"/>
              <w:left w:w="82"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2"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No. of complaints resolved </w:t>
            </w:r>
          </w:p>
        </w:tc>
        <w:tc>
          <w:tcPr>
            <w:tcW w:w="1224" w:type="dxa"/>
            <w:tcBorders>
              <w:top w:val="single" w:sz="4" w:space="0" w:color="000000"/>
              <w:left w:val="single" w:sz="4" w:space="0" w:color="000000"/>
              <w:bottom w:val="single" w:sz="4" w:space="0" w:color="000000"/>
              <w:right w:val="single" w:sz="4" w:space="0" w:color="000000"/>
            </w:tcBorders>
            <w:shd w:val="clear" w:color="auto" w:fill="8EAADB"/>
            <w:tcMar>
              <w:top w:w="80" w:type="dxa"/>
              <w:left w:w="83" w:type="dxa"/>
              <w:bottom w:w="80" w:type="dxa"/>
              <w:right w:w="80"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2"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No. of complaints pending </w:t>
            </w:r>
          </w:p>
        </w:tc>
        <w:tc>
          <w:tcPr>
            <w:tcW w:w="1559" w:type="dxa"/>
            <w:tcBorders>
              <w:top w:val="single" w:sz="4" w:space="0" w:color="000000"/>
              <w:left w:val="single" w:sz="4" w:space="0" w:color="000000"/>
              <w:bottom w:val="single" w:sz="4" w:space="0" w:color="000000"/>
              <w:right w:val="single" w:sz="4" w:space="0" w:color="000000"/>
            </w:tcBorders>
            <w:shd w:val="clear" w:color="auto" w:fill="8EAADB"/>
            <w:tcMar>
              <w:top w:w="80" w:type="dxa"/>
              <w:left w:w="82" w:type="dxa"/>
              <w:bottom w:w="80" w:type="dxa"/>
              <w:right w:w="343" w:type="dxa"/>
            </w:tcMar>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2" w:right="263" w:hanging="357"/>
              <w:jc w:val="both"/>
              <w:rPr>
                <w:rFonts w:asciiTheme="majorBidi" w:hAnsiTheme="majorBidi" w:cstheme="majorBidi"/>
                <w:sz w:val="22"/>
                <w:szCs w:val="22"/>
                <w:lang w:val="en-GB"/>
              </w:rPr>
            </w:pPr>
            <w:r w:rsidRPr="00B45AC0">
              <w:rPr>
                <w:rStyle w:val="None"/>
                <w:rFonts w:asciiTheme="majorBidi" w:eastAsia="Calibri" w:hAnsiTheme="majorBidi" w:cstheme="majorBidi"/>
                <w:b/>
                <w:bCs/>
                <w:sz w:val="22"/>
                <w:szCs w:val="22"/>
                <w:lang w:val="en-GB"/>
              </w:rPr>
              <w:t xml:space="preserve">Average duration taken to resolve </w:t>
            </w:r>
          </w:p>
        </w:tc>
        <w:tc>
          <w:tcPr>
            <w:tcW w:w="1701" w:type="dxa"/>
            <w:tcBorders>
              <w:top w:val="single" w:sz="4" w:space="0" w:color="000000"/>
              <w:left w:val="single" w:sz="4" w:space="0" w:color="000000"/>
              <w:bottom w:val="single" w:sz="4" w:space="0" w:color="000000"/>
              <w:right w:val="single" w:sz="4" w:space="0" w:color="000000"/>
            </w:tcBorders>
            <w:shd w:val="clear" w:color="auto" w:fill="8EAADB"/>
          </w:tcPr>
          <w:p w:rsidR="00DA53CB" w:rsidRPr="00B1445E" w:rsidRDefault="00B45AC0" w:rsidP="008D7980">
            <w:pPr>
              <w:pStyle w:val="BodyA"/>
              <w:pBdr>
                <w:top w:val="none" w:sz="0" w:space="0" w:color="auto"/>
                <w:left w:val="none" w:sz="0" w:space="0" w:color="auto"/>
                <w:bottom w:val="none" w:sz="0" w:space="0" w:color="auto"/>
                <w:right w:val="none" w:sz="0" w:space="0" w:color="auto"/>
                <w:between w:val="none" w:sz="0" w:space="0" w:color="auto"/>
                <w:bar w:val="none" w:sz="0" w:color="auto"/>
              </w:pBdr>
              <w:ind w:left="2" w:right="263" w:hanging="357"/>
              <w:jc w:val="both"/>
              <w:rPr>
                <w:rStyle w:val="None"/>
                <w:rFonts w:asciiTheme="majorBidi" w:eastAsia="Calibri" w:hAnsiTheme="majorBidi" w:cstheme="majorBidi"/>
                <w:b/>
                <w:bCs/>
                <w:sz w:val="22"/>
                <w:szCs w:val="22"/>
                <w:lang w:val="en-GB"/>
              </w:rPr>
            </w:pPr>
            <w:r w:rsidRPr="00B45AC0">
              <w:rPr>
                <w:rStyle w:val="None"/>
                <w:rFonts w:asciiTheme="majorBidi" w:eastAsia="Calibri" w:hAnsiTheme="majorBidi" w:cstheme="majorBidi"/>
                <w:b/>
                <w:bCs/>
                <w:sz w:val="22"/>
                <w:szCs w:val="22"/>
                <w:lang w:val="en-GB"/>
              </w:rPr>
              <w:t xml:space="preserve">Recommendation for system improvement </w:t>
            </w:r>
          </w:p>
        </w:tc>
      </w:tr>
      <w:tr w:rsidR="00DA53CB" w:rsidRPr="00B1445E" w:rsidTr="008D7980">
        <w:trPr>
          <w:trHeight w:val="682"/>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3" w:type="dxa"/>
              <w:bottom w:w="80" w:type="dxa"/>
              <w:right w:w="80" w:type="dxa"/>
            </w:tcMar>
            <w:vAlign w:val="bottom"/>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 w:hanging="357"/>
              <w:jc w:val="both"/>
              <w:outlineLvl w:val="2"/>
              <w:rPr>
                <w:rStyle w:val="None"/>
                <w:rFonts w:asciiTheme="majorBidi" w:eastAsia="Calibri" w:hAnsiTheme="majorBidi" w:cstheme="majorBidi"/>
                <w:color w:val="auto"/>
                <w:sz w:val="22"/>
                <w:szCs w:val="22"/>
                <w:bdr w:val="none" w:sz="0" w:space="0" w:color="auto"/>
                <w:lang w:val="en-GB"/>
              </w:rPr>
            </w:pPr>
          </w:p>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 w:hanging="357"/>
              <w:jc w:val="both"/>
              <w:outlineLvl w:val="2"/>
              <w:rPr>
                <w:rFonts w:asciiTheme="majorBidi" w:hAnsiTheme="majorBidi" w:cstheme="majorBidi"/>
                <w:sz w:val="22"/>
                <w:szCs w:val="22"/>
                <w:lang w:val="en-GB"/>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701" w:type="dxa"/>
            <w:tcBorders>
              <w:top w:val="single" w:sz="4" w:space="0" w:color="000000"/>
              <w:left w:val="single" w:sz="4" w:space="0" w:color="000000"/>
              <w:bottom w:val="single" w:sz="4" w:space="0" w:color="000000"/>
              <w:right w:val="single" w:sz="4" w:space="0" w:color="000000"/>
            </w:tcBorders>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Style w:val="None"/>
                <w:rFonts w:asciiTheme="majorBidi" w:eastAsia="Calibri" w:hAnsiTheme="majorBidi" w:cstheme="majorBidi"/>
                <w:sz w:val="22"/>
                <w:szCs w:val="22"/>
                <w:lang w:val="en-GB"/>
              </w:rPr>
            </w:pPr>
          </w:p>
        </w:tc>
      </w:tr>
      <w:tr w:rsidR="00DA53CB" w:rsidRPr="00B1445E" w:rsidTr="008D7980">
        <w:trPr>
          <w:trHeight w:val="684"/>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3" w:type="dxa"/>
              <w:bottom w:w="80" w:type="dxa"/>
              <w:right w:w="80" w:type="dxa"/>
            </w:tcMar>
            <w:vAlign w:val="bottom"/>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 w:hanging="357"/>
              <w:jc w:val="both"/>
              <w:outlineLvl w:val="2"/>
              <w:rPr>
                <w:rStyle w:val="None"/>
                <w:rFonts w:asciiTheme="majorBidi" w:eastAsia="Calibri" w:hAnsiTheme="majorBidi" w:cstheme="majorBidi"/>
                <w:color w:val="auto"/>
                <w:sz w:val="22"/>
                <w:szCs w:val="22"/>
                <w:bdr w:val="none" w:sz="0" w:space="0" w:color="auto"/>
                <w:lang w:val="en-GB"/>
              </w:rPr>
            </w:pPr>
          </w:p>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 w:hanging="357"/>
              <w:jc w:val="both"/>
              <w:outlineLvl w:val="2"/>
              <w:rPr>
                <w:rFonts w:asciiTheme="majorBidi" w:hAnsiTheme="majorBidi" w:cstheme="majorBidi"/>
                <w:sz w:val="22"/>
                <w:szCs w:val="22"/>
                <w:lang w:val="en-GB"/>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701" w:type="dxa"/>
            <w:tcBorders>
              <w:top w:val="single" w:sz="4" w:space="0" w:color="000000"/>
              <w:left w:val="single" w:sz="4" w:space="0" w:color="000000"/>
              <w:bottom w:val="single" w:sz="4" w:space="0" w:color="000000"/>
              <w:right w:val="single" w:sz="4" w:space="0" w:color="000000"/>
            </w:tcBorders>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Style w:val="None"/>
                <w:rFonts w:asciiTheme="majorBidi" w:eastAsia="Calibri" w:hAnsiTheme="majorBidi" w:cstheme="majorBidi"/>
                <w:sz w:val="22"/>
                <w:szCs w:val="22"/>
                <w:lang w:val="en-GB"/>
              </w:rPr>
            </w:pPr>
          </w:p>
        </w:tc>
      </w:tr>
      <w:tr w:rsidR="00DA53CB" w:rsidRPr="00B1445E" w:rsidTr="008D7980">
        <w:trPr>
          <w:trHeight w:val="684"/>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3" w:type="dxa"/>
              <w:bottom w:w="80" w:type="dxa"/>
              <w:right w:w="80" w:type="dxa"/>
            </w:tcMar>
            <w:vAlign w:val="bottom"/>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 w:hanging="357"/>
              <w:jc w:val="both"/>
              <w:outlineLvl w:val="2"/>
              <w:rPr>
                <w:rStyle w:val="None"/>
                <w:rFonts w:asciiTheme="majorBidi" w:eastAsia="Calibri" w:hAnsiTheme="majorBidi" w:cstheme="majorBidi"/>
                <w:color w:val="auto"/>
                <w:sz w:val="22"/>
                <w:szCs w:val="22"/>
                <w:bdr w:val="none" w:sz="0" w:space="0" w:color="auto"/>
                <w:lang w:val="en-GB"/>
              </w:rPr>
            </w:pPr>
          </w:p>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 w:hanging="357"/>
              <w:jc w:val="both"/>
              <w:outlineLvl w:val="2"/>
              <w:rPr>
                <w:rFonts w:asciiTheme="majorBidi" w:hAnsiTheme="majorBidi" w:cstheme="majorBidi"/>
                <w:sz w:val="22"/>
                <w:szCs w:val="22"/>
                <w:lang w:val="en-GB"/>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701" w:type="dxa"/>
            <w:tcBorders>
              <w:top w:val="single" w:sz="4" w:space="0" w:color="000000"/>
              <w:left w:val="single" w:sz="4" w:space="0" w:color="000000"/>
              <w:bottom w:val="single" w:sz="4" w:space="0" w:color="000000"/>
              <w:right w:val="single" w:sz="4" w:space="0" w:color="000000"/>
            </w:tcBorders>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Style w:val="None"/>
                <w:rFonts w:asciiTheme="majorBidi" w:eastAsia="Calibri" w:hAnsiTheme="majorBidi" w:cstheme="majorBidi"/>
                <w:sz w:val="22"/>
                <w:szCs w:val="22"/>
                <w:lang w:val="en-GB"/>
              </w:rPr>
            </w:pPr>
          </w:p>
        </w:tc>
      </w:tr>
      <w:tr w:rsidR="00DA53CB" w:rsidRPr="00B1445E" w:rsidTr="008D7980">
        <w:trPr>
          <w:trHeight w:val="682"/>
        </w:trPr>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3" w:type="dxa"/>
              <w:bottom w:w="80" w:type="dxa"/>
              <w:right w:w="80" w:type="dxa"/>
            </w:tcMar>
            <w:vAlign w:val="bottom"/>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 w:hanging="357"/>
              <w:jc w:val="both"/>
              <w:outlineLvl w:val="2"/>
              <w:rPr>
                <w:rStyle w:val="None"/>
                <w:rFonts w:asciiTheme="majorBidi" w:eastAsia="Calibri" w:hAnsiTheme="majorBidi" w:cstheme="majorBidi"/>
                <w:color w:val="auto"/>
                <w:sz w:val="22"/>
                <w:szCs w:val="22"/>
                <w:bdr w:val="none" w:sz="0" w:space="0" w:color="auto"/>
                <w:lang w:val="en-GB"/>
              </w:rPr>
            </w:pPr>
          </w:p>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 w:hanging="357"/>
              <w:jc w:val="both"/>
              <w:outlineLvl w:val="2"/>
              <w:rPr>
                <w:rFonts w:asciiTheme="majorBidi" w:hAnsiTheme="majorBidi" w:cstheme="majorBidi"/>
                <w:sz w:val="22"/>
                <w:szCs w:val="22"/>
                <w:lang w:val="en-GB"/>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keepNext/>
              <w:keepLines/>
              <w:spacing w:before="40" w:after="0" w:line="240" w:lineRule="auto"/>
              <w:jc w:val="left"/>
              <w:outlineLvl w:val="2"/>
              <w:rPr>
                <w:rFonts w:asciiTheme="majorBidi" w:hAnsiTheme="majorBidi" w:cstheme="majorBidi"/>
                <w:lang w:val="en-GB"/>
              </w:rPr>
            </w:pPr>
          </w:p>
        </w:tc>
        <w:tc>
          <w:tcPr>
            <w:tcW w:w="14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357" w:hanging="357"/>
              <w:jc w:val="both"/>
              <w:outlineLvl w:val="2"/>
              <w:rPr>
                <w:rFonts w:asciiTheme="majorBidi" w:hAnsiTheme="majorBidi" w:cstheme="majorBidi"/>
                <w:sz w:val="22"/>
                <w:szCs w:val="22"/>
                <w:lang w:val="en-GB"/>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2"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Fonts w:asciiTheme="majorBidi" w:hAnsiTheme="majorBidi" w:cstheme="majorBidi"/>
                <w:sz w:val="22"/>
                <w:szCs w:val="22"/>
                <w:lang w:val="en-GB"/>
              </w:rPr>
            </w:pPr>
          </w:p>
        </w:tc>
        <w:tc>
          <w:tcPr>
            <w:tcW w:w="1701" w:type="dxa"/>
            <w:tcBorders>
              <w:top w:val="single" w:sz="4" w:space="0" w:color="000000"/>
              <w:left w:val="single" w:sz="4" w:space="0" w:color="000000"/>
              <w:bottom w:val="single" w:sz="4" w:space="0" w:color="000000"/>
              <w:right w:val="single" w:sz="4" w:space="0" w:color="000000"/>
            </w:tcBorders>
          </w:tcPr>
          <w:p w:rsidR="00DA53CB" w:rsidRPr="00B1445E" w:rsidRDefault="00DA53CB" w:rsidP="008D7980">
            <w:pPr>
              <w:pStyle w:val="BodyA"/>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ind w:left="2" w:hanging="357"/>
              <w:jc w:val="both"/>
              <w:outlineLvl w:val="2"/>
              <w:rPr>
                <w:rStyle w:val="None"/>
                <w:rFonts w:asciiTheme="majorBidi" w:eastAsia="Calibri" w:hAnsiTheme="majorBidi" w:cstheme="majorBidi"/>
                <w:sz w:val="22"/>
                <w:szCs w:val="22"/>
                <w:lang w:val="en-GB"/>
              </w:rPr>
            </w:pPr>
          </w:p>
        </w:tc>
      </w:tr>
    </w:tbl>
    <w:p w:rsidR="00DA53CB" w:rsidRPr="00B1445E" w:rsidRDefault="00DA53CB" w:rsidP="00DA53CB">
      <w:pPr>
        <w:pStyle w:val="BodyA"/>
        <w:widowControl w:val="0"/>
        <w:pBdr>
          <w:top w:val="none" w:sz="0" w:space="0" w:color="auto"/>
          <w:left w:val="none" w:sz="0" w:space="0" w:color="auto"/>
          <w:bottom w:val="none" w:sz="0" w:space="0" w:color="auto"/>
          <w:right w:val="none" w:sz="0" w:space="0" w:color="auto"/>
          <w:between w:val="none" w:sz="0" w:space="0" w:color="auto"/>
          <w:bar w:val="none" w:sz="0" w:color="auto"/>
        </w:pBdr>
        <w:rPr>
          <w:rStyle w:val="None"/>
          <w:rFonts w:asciiTheme="majorBidi" w:eastAsia="Calibri" w:hAnsiTheme="majorBidi" w:cstheme="majorBidi"/>
          <w:b/>
          <w:bCs/>
          <w:color w:val="auto"/>
          <w:sz w:val="22"/>
          <w:szCs w:val="22"/>
          <w:bdr w:val="none" w:sz="0" w:space="0" w:color="auto"/>
          <w:lang w:val="en-GB"/>
        </w:rPr>
      </w:pPr>
    </w:p>
    <w:p w:rsidR="00DA53CB" w:rsidRPr="00B1445E" w:rsidRDefault="00DA53CB" w:rsidP="00DA53CB">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Theme="majorBidi" w:eastAsia="Calibri" w:hAnsiTheme="majorBidi" w:cstheme="majorBidi"/>
          <w:b/>
          <w:bCs/>
          <w:sz w:val="22"/>
          <w:szCs w:val="22"/>
          <w:lang w:val="en-GB"/>
        </w:rPr>
      </w:pPr>
    </w:p>
    <w:p w:rsidR="00DA53CB" w:rsidRPr="00B1445E" w:rsidRDefault="00DA53CB">
      <w:pPr>
        <w:pStyle w:val="Heading2"/>
        <w:rPr>
          <w:rFonts w:asciiTheme="majorBidi" w:hAnsiTheme="majorBidi" w:cstheme="majorBidi"/>
        </w:rPr>
      </w:pPr>
    </w:p>
    <w:p w:rsidR="00DA53CB" w:rsidRPr="00B1445E" w:rsidRDefault="00DA53CB" w:rsidP="00DA53CB">
      <w:pPr>
        <w:spacing w:after="0" w:line="240" w:lineRule="auto"/>
        <w:jc w:val="left"/>
        <w:rPr>
          <w:rFonts w:asciiTheme="majorBidi" w:hAnsiTheme="majorBidi" w:cstheme="majorBidi"/>
          <w:lang w:val="en-GB"/>
        </w:rPr>
      </w:pPr>
    </w:p>
    <w:p w:rsidR="00DA53CB" w:rsidRPr="00B1445E" w:rsidRDefault="00DA53CB" w:rsidP="00DA53CB">
      <w:pPr>
        <w:spacing w:after="0" w:line="240" w:lineRule="auto"/>
        <w:jc w:val="left"/>
        <w:rPr>
          <w:rFonts w:asciiTheme="majorBidi" w:hAnsiTheme="majorBidi" w:cstheme="majorBidi"/>
          <w:lang w:val="en-GB"/>
        </w:rPr>
      </w:pPr>
    </w:p>
    <w:p w:rsidR="00DA53CB" w:rsidRPr="00B1445E" w:rsidRDefault="00DA53CB" w:rsidP="00DA53CB">
      <w:pPr>
        <w:spacing w:after="0" w:line="240" w:lineRule="auto"/>
        <w:jc w:val="left"/>
        <w:rPr>
          <w:rFonts w:asciiTheme="majorBidi" w:hAnsiTheme="majorBidi" w:cstheme="majorBidi"/>
          <w:lang w:val="en-GB"/>
        </w:rPr>
      </w:pPr>
    </w:p>
    <w:p w:rsidR="00DA53CB" w:rsidRPr="00B1445E" w:rsidRDefault="00DA53CB" w:rsidP="00DA53CB">
      <w:pPr>
        <w:spacing w:after="0" w:line="240" w:lineRule="auto"/>
        <w:jc w:val="left"/>
        <w:rPr>
          <w:rFonts w:asciiTheme="majorBidi" w:hAnsiTheme="majorBidi" w:cstheme="majorBidi"/>
          <w:lang w:val="en-GB"/>
        </w:rPr>
      </w:pPr>
    </w:p>
    <w:p w:rsidR="00DA53CB" w:rsidRPr="00B1445E" w:rsidRDefault="00DA53CB" w:rsidP="00DA53CB">
      <w:pPr>
        <w:spacing w:after="0" w:line="240" w:lineRule="auto"/>
        <w:jc w:val="left"/>
        <w:rPr>
          <w:rFonts w:asciiTheme="majorBidi" w:hAnsiTheme="majorBidi" w:cstheme="majorBidi"/>
          <w:lang w:val="en-GB"/>
        </w:rPr>
      </w:pPr>
    </w:p>
    <w:p w:rsidR="00DA53CB" w:rsidRPr="00B1445E" w:rsidRDefault="00DA53CB" w:rsidP="00DA53CB">
      <w:pPr>
        <w:spacing w:after="0" w:line="240" w:lineRule="auto"/>
        <w:jc w:val="left"/>
        <w:rPr>
          <w:rFonts w:asciiTheme="majorBidi" w:hAnsiTheme="majorBidi" w:cstheme="majorBidi"/>
          <w:lang w:val="en-GB"/>
        </w:rPr>
      </w:pPr>
    </w:p>
    <w:p w:rsidR="00DA53CB" w:rsidRPr="00B1445E" w:rsidRDefault="00DA53CB" w:rsidP="00DA53CB">
      <w:pPr>
        <w:spacing w:after="0" w:line="240" w:lineRule="auto"/>
        <w:jc w:val="left"/>
        <w:rPr>
          <w:rFonts w:asciiTheme="majorBidi" w:hAnsiTheme="majorBidi" w:cstheme="majorBidi"/>
          <w:lang w:val="en-GB"/>
        </w:rPr>
      </w:pPr>
    </w:p>
    <w:p w:rsidR="00DA53CB" w:rsidRPr="00B1445E" w:rsidRDefault="00DA53CB" w:rsidP="00DA53CB">
      <w:pPr>
        <w:spacing w:after="0" w:line="240" w:lineRule="auto"/>
        <w:jc w:val="left"/>
        <w:rPr>
          <w:rFonts w:asciiTheme="majorBidi" w:hAnsiTheme="majorBidi" w:cstheme="majorBidi"/>
          <w:lang w:val="en-GB"/>
        </w:rPr>
      </w:pPr>
    </w:p>
    <w:p w:rsidR="00DA53CB" w:rsidRPr="00B1445E" w:rsidRDefault="00DA53CB" w:rsidP="00DA53CB">
      <w:pPr>
        <w:spacing w:after="0" w:line="240" w:lineRule="auto"/>
        <w:jc w:val="left"/>
        <w:rPr>
          <w:rFonts w:asciiTheme="majorBidi" w:eastAsia="Times New Roman" w:hAnsiTheme="majorBidi" w:cstheme="majorBidi"/>
          <w:b/>
          <w:lang w:val="en-GB" w:eastAsia="en-GB" w:bidi="th-TH"/>
        </w:rPr>
      </w:pPr>
    </w:p>
    <w:p w:rsidR="00DA53CB" w:rsidRPr="00B1445E" w:rsidRDefault="00DA53CB" w:rsidP="00DA53CB">
      <w:pPr>
        <w:pStyle w:val="ListParagraph"/>
        <w:spacing w:after="0" w:line="240" w:lineRule="auto"/>
        <w:ind w:left="0"/>
        <w:jc w:val="left"/>
        <w:rPr>
          <w:rStyle w:val="None"/>
          <w:rFonts w:asciiTheme="majorBidi" w:hAnsiTheme="majorBidi" w:cstheme="majorBidi"/>
          <w:color w:val="1F3763"/>
          <w:u w:color="1F3763"/>
          <w:lang w:val="en-GB"/>
        </w:rPr>
      </w:pPr>
    </w:p>
    <w:p w:rsidR="00DA53CB" w:rsidRPr="00B1445E" w:rsidRDefault="00B45AC0" w:rsidP="00DA53CB">
      <w:pPr>
        <w:spacing w:after="160" w:line="259" w:lineRule="auto"/>
        <w:ind w:left="0" w:firstLine="0"/>
        <w:jc w:val="left"/>
        <w:rPr>
          <w:rFonts w:asciiTheme="majorBidi" w:eastAsia="Arial Unicode MS" w:hAnsiTheme="majorBidi" w:cstheme="majorBidi"/>
          <w:b/>
          <w:bCs/>
          <w:color w:val="000000" w:themeColor="text1"/>
          <w:lang w:val="en-GB" w:eastAsia="en-GB"/>
        </w:rPr>
      </w:pPr>
      <w:r w:rsidRPr="00B45AC0">
        <w:rPr>
          <w:rFonts w:asciiTheme="majorBidi" w:hAnsiTheme="majorBidi" w:cstheme="majorBidi"/>
        </w:rPr>
        <w:br w:type="page"/>
      </w:r>
    </w:p>
    <w:p w:rsidR="00DA53CB" w:rsidRPr="00B1445E" w:rsidRDefault="00B45AC0">
      <w:pPr>
        <w:pStyle w:val="Heading2"/>
        <w:rPr>
          <w:rFonts w:asciiTheme="majorBidi" w:hAnsiTheme="majorBidi" w:cstheme="majorBidi"/>
        </w:rPr>
      </w:pPr>
      <w:bookmarkStart w:id="80" w:name="_Toc128655298"/>
      <w:r w:rsidRPr="00B45AC0">
        <w:rPr>
          <w:rFonts w:asciiTheme="majorBidi" w:hAnsiTheme="majorBidi" w:cstheme="majorBidi"/>
        </w:rPr>
        <w:t>ANNEX 4: REFERENCES</w:t>
      </w:r>
      <w:bookmarkEnd w:id="80"/>
    </w:p>
    <w:p w:rsidR="00DA53CB" w:rsidRPr="00B1445E" w:rsidRDefault="00DA53CB" w:rsidP="00DA53CB">
      <w:pPr>
        <w:pStyle w:val="Heading1"/>
        <w:rPr>
          <w:rFonts w:asciiTheme="majorBidi" w:hAnsiTheme="majorBidi" w:cstheme="majorBidi"/>
          <w:sz w:val="22"/>
          <w:szCs w:val="22"/>
        </w:rPr>
      </w:pPr>
    </w:p>
    <w:p w:rsidR="00DA53CB" w:rsidRPr="00B1445E" w:rsidRDefault="00B45AC0" w:rsidP="00DA53CB">
      <w:pPr>
        <w:pStyle w:val="ListParagraph"/>
        <w:numPr>
          <w:ilvl w:val="0"/>
          <w:numId w:val="80"/>
        </w:numPr>
        <w:spacing w:after="0" w:line="240" w:lineRule="auto"/>
        <w:jc w:val="left"/>
        <w:rPr>
          <w:rStyle w:val="None"/>
          <w:rFonts w:asciiTheme="majorBidi" w:hAnsiTheme="majorBidi" w:cstheme="majorBidi"/>
          <w:lang w:val="en-GB"/>
        </w:rPr>
      </w:pPr>
      <w:r w:rsidRPr="00B45AC0">
        <w:rPr>
          <w:rStyle w:val="None"/>
          <w:rFonts w:asciiTheme="majorBidi" w:hAnsiTheme="majorBidi" w:cstheme="majorBidi"/>
          <w:lang w:val="en-GB"/>
        </w:rPr>
        <w:t xml:space="preserve">CARE Somalia (2021), Rapid Gender Analysis Report, </w:t>
      </w:r>
      <w:hyperlink r:id="rId20" w:history="1">
        <w:r w:rsidRPr="00B45AC0">
          <w:rPr>
            <w:rStyle w:val="Hyperlink"/>
            <w:rFonts w:asciiTheme="majorBidi" w:hAnsiTheme="majorBidi" w:cstheme="majorBidi"/>
            <w:lang w:val="en-GB"/>
          </w:rPr>
          <w:t>https://www.care-international.org/files/files/CARESOM_Rapid_Gender_Analysis_Report_August_2021.pdf</w:t>
        </w:r>
      </w:hyperlink>
    </w:p>
    <w:p w:rsidR="00DA53CB" w:rsidRPr="00B1445E" w:rsidRDefault="00B45AC0" w:rsidP="00DA53CB">
      <w:pPr>
        <w:pStyle w:val="ListParagraph"/>
        <w:numPr>
          <w:ilvl w:val="0"/>
          <w:numId w:val="80"/>
        </w:numPr>
        <w:spacing w:after="0" w:line="240" w:lineRule="auto"/>
        <w:jc w:val="left"/>
        <w:rPr>
          <w:rStyle w:val="None"/>
          <w:rFonts w:asciiTheme="majorBidi" w:hAnsiTheme="majorBidi" w:cstheme="majorBidi"/>
          <w:lang w:val="en-GB"/>
        </w:rPr>
      </w:pPr>
      <w:r w:rsidRPr="00B45AC0">
        <w:rPr>
          <w:rStyle w:val="None"/>
          <w:rFonts w:asciiTheme="majorBidi" w:hAnsiTheme="majorBidi" w:cstheme="majorBidi"/>
          <w:lang w:val="en-GB"/>
        </w:rPr>
        <w:t xml:space="preserve">Minority Rights Group (2021) Minority inclusion learning review of the Ministry of Foreign Affairs of Switzerland - Programmes in the Horn of Africa: </w:t>
      </w:r>
      <w:hyperlink r:id="rId21" w:history="1">
        <w:r w:rsidRPr="00B45AC0">
          <w:rPr>
            <w:rStyle w:val="Hyperlink"/>
            <w:rFonts w:asciiTheme="majorBidi" w:hAnsiTheme="majorBidi" w:cstheme="majorBidi"/>
            <w:lang w:val="en-GB"/>
          </w:rPr>
          <w:t>https://minorityrights.org/publications/swiss-mfa-review/</w:t>
        </w:r>
      </w:hyperlink>
    </w:p>
    <w:p w:rsidR="00DA53CB" w:rsidRPr="00B1445E" w:rsidRDefault="00B45AC0" w:rsidP="00DA53CB">
      <w:pPr>
        <w:pStyle w:val="ListParagraph"/>
        <w:numPr>
          <w:ilvl w:val="0"/>
          <w:numId w:val="80"/>
        </w:numPr>
        <w:spacing w:after="0" w:line="240" w:lineRule="auto"/>
        <w:jc w:val="left"/>
        <w:rPr>
          <w:rStyle w:val="None"/>
          <w:rFonts w:asciiTheme="majorBidi" w:eastAsia="Arial Unicode MS" w:hAnsiTheme="majorBidi" w:cstheme="majorBidi"/>
          <w:b/>
          <w:bCs/>
          <w:color w:val="365F91"/>
          <w:u w:val="single"/>
          <w:lang w:val="en-GB" w:eastAsia="en-GB"/>
        </w:rPr>
      </w:pPr>
      <w:r w:rsidRPr="00B45AC0">
        <w:rPr>
          <w:rStyle w:val="None"/>
          <w:rFonts w:asciiTheme="majorBidi" w:hAnsiTheme="majorBidi" w:cstheme="majorBidi"/>
          <w:lang w:val="en-GB"/>
        </w:rPr>
        <w:t xml:space="preserve">World Bank Environmental and Social Framework </w:t>
      </w:r>
      <w:hyperlink r:id="rId22" w:history="1">
        <w:r w:rsidRPr="00B45AC0">
          <w:rPr>
            <w:rStyle w:val="Hyperlink5"/>
            <w:rFonts w:asciiTheme="majorBidi" w:hAnsiTheme="majorBidi" w:cstheme="majorBidi"/>
            <w:lang w:val="en-GB"/>
          </w:rPr>
          <w:t>http://documents.worldbank.org/curated/en/383011492423734099/pdf/114278-WP-REVISED-PUBLIC-Environmental-and-Social-Framework.pdf</w:t>
        </w:r>
      </w:hyperlink>
    </w:p>
    <w:p w:rsidR="00DA53CB" w:rsidRPr="00B1445E" w:rsidRDefault="00B45AC0" w:rsidP="00DA53CB">
      <w:pPr>
        <w:pStyle w:val="ListParagraph"/>
        <w:numPr>
          <w:ilvl w:val="0"/>
          <w:numId w:val="80"/>
        </w:numPr>
        <w:spacing w:after="0" w:line="240" w:lineRule="auto"/>
        <w:jc w:val="left"/>
        <w:rPr>
          <w:rStyle w:val="None"/>
          <w:rFonts w:asciiTheme="majorBidi" w:hAnsiTheme="majorBidi" w:cstheme="majorBidi"/>
          <w:lang w:val="en-GB"/>
        </w:rPr>
      </w:pPr>
      <w:r w:rsidRPr="00B45AC0">
        <w:rPr>
          <w:rStyle w:val="None"/>
          <w:rFonts w:asciiTheme="majorBidi" w:hAnsiTheme="majorBidi" w:cstheme="majorBidi"/>
          <w:lang w:val="en-GB"/>
        </w:rPr>
        <w:t xml:space="preserve">World Bank Guidance note on ESS10: Stakeholder Engagement and Information Disclosure </w:t>
      </w:r>
      <w:hyperlink r:id="rId23" w:history="1">
        <w:r w:rsidRPr="00B45AC0">
          <w:rPr>
            <w:rStyle w:val="Hyperlink5"/>
            <w:rFonts w:asciiTheme="majorBidi" w:hAnsiTheme="majorBidi" w:cstheme="majorBidi"/>
            <w:lang w:val="en-GB"/>
          </w:rPr>
          <w:t>http://documents1.worldbank.org/curated/en/476161530217390609/ESF-Guidance-Note-10-Stakeholder-Engagement-and-Information-Disclosure-English.pdf</w:t>
        </w:r>
      </w:hyperlink>
    </w:p>
    <w:p w:rsidR="00DA53CB" w:rsidRPr="00B1445E" w:rsidRDefault="00B45AC0" w:rsidP="00DA53CB">
      <w:pPr>
        <w:pStyle w:val="ListParagraph"/>
        <w:numPr>
          <w:ilvl w:val="0"/>
          <w:numId w:val="80"/>
        </w:numPr>
        <w:spacing w:after="0" w:line="240" w:lineRule="auto"/>
        <w:jc w:val="left"/>
        <w:rPr>
          <w:rStyle w:val="None"/>
          <w:rFonts w:asciiTheme="majorBidi" w:hAnsiTheme="majorBidi" w:cstheme="majorBidi"/>
          <w:lang w:val="en-GB"/>
        </w:rPr>
      </w:pPr>
      <w:r w:rsidRPr="00B45AC0">
        <w:rPr>
          <w:rStyle w:val="None"/>
          <w:rFonts w:asciiTheme="majorBidi" w:hAnsiTheme="majorBidi" w:cstheme="majorBidi"/>
          <w:lang w:val="en-GB"/>
        </w:rPr>
        <w:t xml:space="preserve">World Bank Good Practice Note on Gender </w:t>
      </w:r>
    </w:p>
    <w:p w:rsidR="00DA53CB" w:rsidRPr="00B1445E" w:rsidRDefault="005B42F8" w:rsidP="00DA53CB">
      <w:pPr>
        <w:pStyle w:val="ListParagraph"/>
        <w:numPr>
          <w:ilvl w:val="0"/>
          <w:numId w:val="80"/>
        </w:numPr>
        <w:spacing w:after="0" w:line="240" w:lineRule="auto"/>
        <w:jc w:val="left"/>
        <w:rPr>
          <w:rStyle w:val="None"/>
          <w:rFonts w:asciiTheme="majorBidi" w:hAnsiTheme="majorBidi" w:cstheme="majorBidi"/>
          <w:lang w:val="en-GB"/>
        </w:rPr>
      </w:pPr>
      <w:hyperlink r:id="rId24" w:history="1">
        <w:r w:rsidR="00B45AC0" w:rsidRPr="00B45AC0">
          <w:rPr>
            <w:rStyle w:val="Hyperlink5"/>
            <w:rFonts w:asciiTheme="majorBidi" w:hAnsiTheme="majorBidi" w:cstheme="majorBidi"/>
            <w:lang w:val="en-GB"/>
          </w:rPr>
          <w:t>http://pubdocs.worldbank.org/en/158041571230608289/Good-Practice-Note-Gender.pdf</w:t>
        </w:r>
      </w:hyperlink>
    </w:p>
    <w:p w:rsidR="00DA53CB" w:rsidRPr="00B1445E" w:rsidRDefault="00B45AC0" w:rsidP="00DA53CB">
      <w:pPr>
        <w:pStyle w:val="ListParagraph"/>
        <w:numPr>
          <w:ilvl w:val="0"/>
          <w:numId w:val="80"/>
        </w:numPr>
        <w:spacing w:after="0" w:line="240" w:lineRule="auto"/>
        <w:jc w:val="left"/>
        <w:rPr>
          <w:rStyle w:val="None"/>
          <w:rFonts w:asciiTheme="majorBidi" w:hAnsiTheme="majorBidi" w:cstheme="majorBidi"/>
          <w:u w:val="single"/>
          <w:lang w:val="en-GB"/>
        </w:rPr>
      </w:pPr>
      <w:r w:rsidRPr="00B45AC0">
        <w:rPr>
          <w:rStyle w:val="None"/>
          <w:rFonts w:asciiTheme="majorBidi" w:hAnsiTheme="majorBidi" w:cstheme="majorBidi"/>
          <w:lang w:val="en-GB"/>
        </w:rPr>
        <w:t>World Bank, Grievance Redress mechanisms, Responsible Agricultural Investment (RAI) accessed on 14</w:t>
      </w:r>
      <w:r w:rsidRPr="00B45AC0">
        <w:rPr>
          <w:rStyle w:val="None"/>
          <w:rFonts w:asciiTheme="majorBidi" w:hAnsiTheme="majorBidi" w:cstheme="majorBidi"/>
          <w:vertAlign w:val="superscript"/>
          <w:lang w:val="en-GB"/>
        </w:rPr>
        <w:t>th</w:t>
      </w:r>
      <w:r w:rsidRPr="00B45AC0">
        <w:rPr>
          <w:rStyle w:val="None"/>
          <w:rFonts w:asciiTheme="majorBidi" w:hAnsiTheme="majorBidi" w:cstheme="majorBidi"/>
          <w:lang w:val="en-GB"/>
        </w:rPr>
        <w:t xml:space="preserve"> January 2019 at: </w:t>
      </w:r>
      <w:hyperlink r:id="rId25" w:history="1">
        <w:r w:rsidRPr="00B45AC0">
          <w:rPr>
            <w:rStyle w:val="Hyperlink5"/>
            <w:rFonts w:asciiTheme="majorBidi" w:hAnsiTheme="majorBidi" w:cstheme="majorBidi"/>
            <w:lang w:val="en-GB"/>
          </w:rPr>
          <w:t>http://www.worldbank.org/en/topic/agriculture/publication/responsible-agricultural-investment</w:t>
        </w:r>
      </w:hyperlink>
    </w:p>
    <w:p w:rsidR="00DA53CB" w:rsidRPr="00B1445E" w:rsidRDefault="00B45AC0" w:rsidP="00DA53CB">
      <w:pPr>
        <w:pStyle w:val="ListParagraph"/>
        <w:numPr>
          <w:ilvl w:val="0"/>
          <w:numId w:val="80"/>
        </w:numPr>
        <w:spacing w:after="0" w:line="240" w:lineRule="auto"/>
        <w:jc w:val="left"/>
        <w:rPr>
          <w:rStyle w:val="None"/>
          <w:rFonts w:asciiTheme="majorBidi" w:hAnsiTheme="majorBidi" w:cstheme="majorBidi"/>
          <w:lang w:val="en-GB"/>
        </w:rPr>
      </w:pPr>
      <w:r w:rsidRPr="00B45AC0">
        <w:rPr>
          <w:rStyle w:val="None"/>
          <w:rFonts w:asciiTheme="majorBidi" w:hAnsiTheme="majorBidi" w:cstheme="majorBidi"/>
          <w:lang w:val="en-GB"/>
        </w:rPr>
        <w:t xml:space="preserve">World Bank (n.d.) How to Notes: Feedback Matters: Designing Effective Grievance Redress Mechanisms for Bank-Financed Projects Part 1: the Theory of Grievance Redress </w:t>
      </w:r>
      <w:hyperlink r:id="rId26" w:history="1">
        <w:r w:rsidRPr="00B45AC0">
          <w:rPr>
            <w:rStyle w:val="Hyperlink5"/>
            <w:rFonts w:asciiTheme="majorBidi" w:hAnsiTheme="majorBidi" w:cstheme="majorBidi"/>
            <w:lang w:val="en-GB"/>
          </w:rPr>
          <w:t>http://documents.worldbank.org/curated/en/342911468337294460/The-theory-of-grievance-redress</w:t>
        </w:r>
      </w:hyperlink>
    </w:p>
    <w:p w:rsidR="00DA53CB" w:rsidRPr="00B1445E" w:rsidRDefault="00B45AC0" w:rsidP="00DA53CB">
      <w:pPr>
        <w:pStyle w:val="ListParagraph"/>
        <w:numPr>
          <w:ilvl w:val="0"/>
          <w:numId w:val="80"/>
        </w:numPr>
        <w:spacing w:after="0" w:line="240" w:lineRule="auto"/>
        <w:jc w:val="left"/>
        <w:rPr>
          <w:rFonts w:asciiTheme="majorBidi" w:hAnsiTheme="majorBidi" w:cstheme="majorBidi"/>
          <w:lang w:val="en-GB"/>
        </w:rPr>
      </w:pPr>
      <w:r w:rsidRPr="00B45AC0">
        <w:rPr>
          <w:rStyle w:val="None"/>
          <w:rFonts w:asciiTheme="majorBidi" w:hAnsiTheme="majorBidi" w:cstheme="majorBidi"/>
          <w:lang w:val="en-GB"/>
        </w:rPr>
        <w:t xml:space="preserve">World Bank (n.d.) How to Notes: Feedback Matters: Designing Effective Grievance Redress Mechanisms for Bank-Financed Projects Part 2: The Practice of Grievance Redress </w:t>
      </w:r>
      <w:hyperlink r:id="rId27" w:history="1">
        <w:r w:rsidRPr="00B45AC0">
          <w:rPr>
            <w:rStyle w:val="Hyperlink5"/>
            <w:rFonts w:asciiTheme="majorBidi" w:hAnsiTheme="majorBidi" w:cstheme="majorBidi"/>
            <w:lang w:val="en-GB"/>
          </w:rPr>
          <w:t>http://documents.worldbank.org/curated/en/658351468316439488/The-practice-of-grievance-redress</w:t>
        </w:r>
      </w:hyperlink>
    </w:p>
    <w:p w:rsidR="00DA53CB" w:rsidRPr="00B1445E" w:rsidRDefault="00DA53CB" w:rsidP="00DA53CB">
      <w:pPr>
        <w:spacing w:after="0" w:line="240" w:lineRule="auto"/>
        <w:jc w:val="left"/>
        <w:rPr>
          <w:rFonts w:asciiTheme="majorBidi" w:hAnsiTheme="majorBidi" w:cstheme="majorBidi"/>
          <w:lang w:val="en-GB"/>
        </w:rPr>
      </w:pPr>
    </w:p>
    <w:p w:rsidR="00DA53CB" w:rsidRPr="00B1445E" w:rsidRDefault="00DA53CB" w:rsidP="00DA53CB">
      <w:pPr>
        <w:spacing w:after="0" w:line="240" w:lineRule="auto"/>
        <w:jc w:val="left"/>
        <w:rPr>
          <w:rFonts w:asciiTheme="majorBidi" w:hAnsiTheme="majorBidi" w:cstheme="majorBidi"/>
          <w:lang w:val="en-GB"/>
        </w:rPr>
      </w:pPr>
    </w:p>
    <w:p w:rsidR="00DA53CB" w:rsidRPr="00B1445E" w:rsidRDefault="00DA53CB" w:rsidP="00DA53CB">
      <w:pPr>
        <w:spacing w:after="0" w:line="240" w:lineRule="auto"/>
        <w:jc w:val="left"/>
        <w:rPr>
          <w:rFonts w:asciiTheme="majorBidi" w:eastAsia="Arial Unicode MS" w:hAnsiTheme="majorBidi" w:cstheme="majorBidi"/>
          <w:lang w:val="en-GB"/>
        </w:rPr>
      </w:pPr>
    </w:p>
    <w:p w:rsidR="00DA53CB" w:rsidRPr="00B1445E" w:rsidRDefault="00DA53CB" w:rsidP="00DA53CB">
      <w:pPr>
        <w:spacing w:after="0" w:line="240" w:lineRule="auto"/>
        <w:jc w:val="left"/>
        <w:rPr>
          <w:rFonts w:asciiTheme="majorBidi" w:eastAsia="Arial Unicode MS" w:hAnsiTheme="majorBidi" w:cstheme="majorBidi"/>
          <w:b/>
          <w:bCs/>
          <w:lang w:val="en-GB"/>
        </w:rPr>
      </w:pPr>
    </w:p>
    <w:p w:rsidR="00DA53CB" w:rsidRPr="00B1445E" w:rsidRDefault="00B45AC0" w:rsidP="00DA53CB">
      <w:pPr>
        <w:spacing w:after="160" w:line="259" w:lineRule="auto"/>
        <w:ind w:left="0" w:firstLine="0"/>
        <w:jc w:val="left"/>
        <w:rPr>
          <w:rFonts w:asciiTheme="majorBidi" w:hAnsiTheme="majorBidi" w:cstheme="majorBidi"/>
        </w:rPr>
      </w:pPr>
      <w:r w:rsidRPr="00B45AC0">
        <w:rPr>
          <w:rFonts w:asciiTheme="majorBidi" w:hAnsiTheme="majorBidi" w:cstheme="majorBidi"/>
        </w:rPr>
        <w:br w:type="page"/>
      </w:r>
    </w:p>
    <w:p w:rsidR="00DA53CB" w:rsidRPr="00B1445E" w:rsidRDefault="00B45AC0">
      <w:pPr>
        <w:pStyle w:val="Heading2"/>
        <w:rPr>
          <w:rFonts w:asciiTheme="majorBidi" w:hAnsiTheme="majorBidi" w:cstheme="majorBidi"/>
        </w:rPr>
      </w:pPr>
      <w:bookmarkStart w:id="81" w:name="_Toc128655299"/>
      <w:r w:rsidRPr="00B45AC0">
        <w:rPr>
          <w:rFonts w:asciiTheme="majorBidi" w:hAnsiTheme="majorBidi" w:cstheme="majorBidi"/>
        </w:rPr>
        <w:t>ANNEX 5: Stakeholder consultations on the E&amp;S instruments</w:t>
      </w:r>
      <w:bookmarkEnd w:id="81"/>
    </w:p>
    <w:p w:rsidR="00DA53CB" w:rsidRPr="00B1445E" w:rsidRDefault="00DA53CB" w:rsidP="00DA53CB">
      <w:pPr>
        <w:pStyle w:val="Heading1"/>
        <w:rPr>
          <w:rFonts w:asciiTheme="majorBidi" w:hAnsiTheme="majorBidi" w:cstheme="majorBidi"/>
          <w:sz w:val="22"/>
          <w:szCs w:val="22"/>
        </w:rPr>
      </w:pPr>
    </w:p>
    <w:p w:rsidR="00DA53CB" w:rsidRPr="00B1445E" w:rsidRDefault="00B45AC0">
      <w:pPr>
        <w:pBdr>
          <w:bottom w:val="single" w:sz="12" w:space="1" w:color="auto"/>
        </w:pBdr>
        <w:jc w:val="center"/>
        <w:rPr>
          <w:rFonts w:asciiTheme="majorBidi" w:hAnsiTheme="majorBidi" w:cstheme="majorBidi"/>
          <w:b/>
          <w:bCs/>
        </w:rPr>
      </w:pPr>
      <w:r w:rsidRPr="00B45AC0">
        <w:rPr>
          <w:rFonts w:asciiTheme="majorBidi" w:hAnsiTheme="majorBidi" w:cstheme="majorBidi"/>
          <w:b/>
          <w:bCs/>
        </w:rPr>
        <w:t>MINUTES OF GOVERNMENT CONSULTATIONS ON THE E&amp;S INSTRUMENTS FOR</w:t>
      </w:r>
      <w:r w:rsidR="0092178A">
        <w:rPr>
          <w:rFonts w:asciiTheme="majorBidi" w:hAnsiTheme="majorBidi" w:cstheme="majorBidi"/>
          <w:b/>
          <w:bCs/>
        </w:rPr>
        <w:t xml:space="preserve"> 11</w:t>
      </w:r>
      <w:r w:rsidRPr="00B45AC0">
        <w:rPr>
          <w:rFonts w:asciiTheme="majorBidi" w:hAnsiTheme="majorBidi" w:cstheme="majorBidi"/>
          <w:b/>
          <w:bCs/>
          <w:vertAlign w:val="superscript"/>
        </w:rPr>
        <w:t>TH</w:t>
      </w:r>
      <w:r w:rsidR="0092178A">
        <w:rPr>
          <w:rFonts w:asciiTheme="majorBidi" w:hAnsiTheme="majorBidi" w:cstheme="majorBidi"/>
          <w:b/>
          <w:bCs/>
          <w:vertAlign w:val="superscript"/>
        </w:rPr>
        <w:t xml:space="preserve"> </w:t>
      </w:r>
      <w:r w:rsidRPr="00B45AC0">
        <w:rPr>
          <w:rFonts w:asciiTheme="majorBidi" w:hAnsiTheme="majorBidi" w:cstheme="majorBidi"/>
          <w:b/>
          <w:bCs/>
        </w:rPr>
        <w:t>DECEMBER, 2022 FOR THE BARWAAQO PROJECT.</w:t>
      </w:r>
    </w:p>
    <w:p w:rsidR="00ED47F5" w:rsidRDefault="00B45AC0">
      <w:pPr>
        <w:rPr>
          <w:rFonts w:asciiTheme="majorBidi" w:eastAsia="Times New Roman" w:hAnsiTheme="majorBidi" w:cstheme="majorBidi"/>
        </w:rPr>
      </w:pPr>
      <w:bookmarkStart w:id="82" w:name="_Hlk108168873"/>
      <w:r w:rsidRPr="00B45AC0">
        <w:rPr>
          <w:rFonts w:asciiTheme="majorBidi" w:eastAsia="Times New Roman" w:hAnsiTheme="majorBidi" w:cstheme="majorBidi"/>
          <w:b/>
          <w:bCs/>
        </w:rPr>
        <w:t>Objective:</w:t>
      </w:r>
    </w:p>
    <w:p w:rsidR="00ED47F5" w:rsidRDefault="00B45AC0">
      <w:pPr>
        <w:rPr>
          <w:rFonts w:asciiTheme="majorBidi" w:eastAsia="Times New Roman" w:hAnsiTheme="majorBidi" w:cstheme="majorBidi"/>
        </w:rPr>
      </w:pPr>
      <w:r w:rsidRPr="00B45AC0">
        <w:rPr>
          <w:rFonts w:asciiTheme="majorBidi" w:eastAsia="Times New Roman" w:hAnsiTheme="majorBidi" w:cstheme="majorBidi"/>
        </w:rPr>
        <w:t>The meetings was to get input and suggestions on improving the draft</w:t>
      </w:r>
      <w:r w:rsidRPr="00B45AC0">
        <w:rPr>
          <w:rFonts w:asciiTheme="majorBidi" w:hAnsiTheme="majorBidi" w:cstheme="majorBidi"/>
          <w:shd w:val="clear" w:color="auto" w:fill="FFFFFF"/>
        </w:rPr>
        <w:t xml:space="preserve"> RPF, ESMF, SEP, and the LMP from the team and government counterparts</w:t>
      </w:r>
      <w:r w:rsidRPr="00B45AC0">
        <w:rPr>
          <w:rFonts w:asciiTheme="majorBidi" w:eastAsia="Times New Roman" w:hAnsiTheme="majorBidi" w:cstheme="majorBidi"/>
        </w:rPr>
        <w:t>. .</w:t>
      </w:r>
    </w:p>
    <w:p w:rsidR="00ED47F5" w:rsidRDefault="00B45AC0">
      <w:pPr>
        <w:pStyle w:val="Heading2"/>
        <w:rPr>
          <w:rFonts w:asciiTheme="majorBidi" w:hAnsiTheme="majorBidi" w:cstheme="majorBidi"/>
        </w:rPr>
      </w:pPr>
      <w:bookmarkStart w:id="83" w:name="_Toc128655300"/>
      <w:r w:rsidRPr="00B45AC0">
        <w:rPr>
          <w:rFonts w:asciiTheme="majorBidi" w:hAnsiTheme="majorBidi" w:cstheme="majorBidi"/>
        </w:rPr>
        <w:t>Approach and objectives of public participation and consultation</w:t>
      </w:r>
      <w:bookmarkEnd w:id="83"/>
    </w:p>
    <w:p w:rsidR="00982BC3" w:rsidRPr="00247569" w:rsidRDefault="00B45AC0" w:rsidP="00982BC3">
      <w:pPr>
        <w:rPr>
          <w:rFonts w:asciiTheme="majorBidi" w:eastAsiaTheme="minorEastAsia" w:hAnsiTheme="majorBidi" w:cstheme="majorBidi"/>
        </w:rPr>
      </w:pPr>
      <w:r w:rsidRPr="00B45AC0">
        <w:rPr>
          <w:rFonts w:asciiTheme="majorBidi" w:hAnsiTheme="majorBidi" w:cstheme="majorBidi"/>
        </w:rPr>
        <w:t>Public participation aims to involve, inform and consult the public in planning, management and other decision-making activities. The key focus of meaningful consultation is equity and inclusivity; namely, the approach taken needs to ensure that all groups (including those that are disadvantaged or vulnerable) are embraced within the consultation process on equal terms, and that all groups are given the capacity to express their views with the knowledge that these views will be properly considered. Furthermore, public consultation is considered an ongoing process, as was conducted throughout different stages of the project, through scoping sessions with key informant interviews via surveys and questionnaires. The public consultation process has the following aims:</w:t>
      </w:r>
    </w:p>
    <w:p w:rsidR="00982BC3" w:rsidRPr="00247569" w:rsidRDefault="00B45AC0" w:rsidP="00982BC3">
      <w:pPr>
        <w:pStyle w:val="ListParagraph"/>
        <w:numPr>
          <w:ilvl w:val="0"/>
          <w:numId w:val="82"/>
        </w:numPr>
        <w:spacing w:after="160"/>
        <w:contextualSpacing/>
        <w:rPr>
          <w:rFonts w:asciiTheme="majorBidi" w:hAnsiTheme="majorBidi" w:cstheme="majorBidi"/>
        </w:rPr>
      </w:pPr>
      <w:r w:rsidRPr="00B45AC0">
        <w:rPr>
          <w:rFonts w:asciiTheme="majorBidi" w:hAnsiTheme="majorBidi" w:cstheme="majorBidi"/>
        </w:rPr>
        <w:t>To inform stakeholders about the proposed project and its objectives;</w:t>
      </w:r>
    </w:p>
    <w:p w:rsidR="00982BC3" w:rsidRPr="00247569" w:rsidRDefault="00B45AC0" w:rsidP="00982BC3">
      <w:pPr>
        <w:pStyle w:val="ListParagraph"/>
        <w:numPr>
          <w:ilvl w:val="0"/>
          <w:numId w:val="82"/>
        </w:numPr>
        <w:spacing w:after="160"/>
        <w:contextualSpacing/>
        <w:rPr>
          <w:rFonts w:asciiTheme="majorBidi" w:hAnsiTheme="majorBidi" w:cstheme="majorBidi"/>
        </w:rPr>
      </w:pPr>
      <w:r w:rsidRPr="00B45AC0">
        <w:rPr>
          <w:rFonts w:asciiTheme="majorBidi" w:hAnsiTheme="majorBidi" w:cstheme="majorBidi"/>
        </w:rPr>
        <w:t>Promote  and engagement with the project;</w:t>
      </w:r>
    </w:p>
    <w:p w:rsidR="00982BC3" w:rsidRPr="00247569" w:rsidRDefault="00B45AC0" w:rsidP="00982BC3">
      <w:pPr>
        <w:pStyle w:val="ListParagraph"/>
        <w:numPr>
          <w:ilvl w:val="0"/>
          <w:numId w:val="82"/>
        </w:numPr>
        <w:spacing w:after="160"/>
        <w:contextualSpacing/>
        <w:rPr>
          <w:rFonts w:asciiTheme="majorBidi" w:hAnsiTheme="majorBidi" w:cstheme="majorBidi"/>
        </w:rPr>
      </w:pPr>
      <w:r w:rsidRPr="00B45AC0">
        <w:rPr>
          <w:rFonts w:asciiTheme="majorBidi" w:hAnsiTheme="majorBidi" w:cstheme="majorBidi"/>
        </w:rPr>
        <w:t>Consult stakeholders on the Environmental and Social Impacts and their mitigation measures;</w:t>
      </w:r>
    </w:p>
    <w:p w:rsidR="00982BC3" w:rsidRPr="00247569" w:rsidRDefault="00B45AC0" w:rsidP="00982BC3">
      <w:pPr>
        <w:pStyle w:val="ListParagraph"/>
        <w:numPr>
          <w:ilvl w:val="0"/>
          <w:numId w:val="82"/>
        </w:numPr>
        <w:spacing w:after="160"/>
        <w:contextualSpacing/>
        <w:rPr>
          <w:rFonts w:asciiTheme="majorBidi" w:hAnsiTheme="majorBidi" w:cstheme="majorBidi"/>
        </w:rPr>
      </w:pPr>
      <w:r w:rsidRPr="00B45AC0">
        <w:rPr>
          <w:rFonts w:asciiTheme="majorBidi" w:hAnsiTheme="majorBidi" w:cstheme="majorBidi"/>
        </w:rPr>
        <w:t>To seek views, concerns and opinions of people in the area concerning the project;</w:t>
      </w:r>
    </w:p>
    <w:p w:rsidR="00982BC3" w:rsidRPr="00247569" w:rsidRDefault="00B45AC0" w:rsidP="00982BC3">
      <w:pPr>
        <w:pStyle w:val="ListParagraph"/>
        <w:numPr>
          <w:ilvl w:val="0"/>
          <w:numId w:val="82"/>
        </w:numPr>
        <w:spacing w:after="160"/>
        <w:contextualSpacing/>
        <w:rPr>
          <w:rFonts w:asciiTheme="majorBidi" w:hAnsiTheme="majorBidi" w:cstheme="majorBidi"/>
        </w:rPr>
      </w:pPr>
      <w:r w:rsidRPr="00B45AC0">
        <w:rPr>
          <w:rFonts w:asciiTheme="majorBidi" w:hAnsiTheme="majorBidi" w:cstheme="majorBidi"/>
        </w:rPr>
        <w:t>To integrate those opinions and concerns into the risk assessment and mitigations measures in the ESF instruments, and;</w:t>
      </w:r>
    </w:p>
    <w:p w:rsidR="00982BC3" w:rsidRPr="00247569" w:rsidRDefault="00B45AC0" w:rsidP="00982BC3">
      <w:pPr>
        <w:pStyle w:val="CommentText"/>
        <w:rPr>
          <w:rFonts w:asciiTheme="majorBidi" w:hAnsiTheme="majorBidi" w:cstheme="majorBidi"/>
          <w:sz w:val="22"/>
          <w:szCs w:val="22"/>
        </w:rPr>
      </w:pPr>
      <w:r w:rsidRPr="00B45AC0">
        <w:rPr>
          <w:rFonts w:asciiTheme="majorBidi" w:hAnsiTheme="majorBidi" w:cstheme="majorBidi"/>
          <w:sz w:val="22"/>
          <w:szCs w:val="22"/>
        </w:rPr>
        <w:t>The purpose is consult stakeholders and get their views not tell them risks will be minimized.</w:t>
      </w:r>
    </w:p>
    <w:bookmarkEnd w:id="82"/>
    <w:p w:rsidR="00DA53CB" w:rsidRPr="00247569" w:rsidRDefault="00B45AC0">
      <w:pPr>
        <w:shd w:val="clear" w:color="auto" w:fill="FFFFFF"/>
        <w:spacing w:before="100" w:beforeAutospacing="1" w:after="100" w:afterAutospacing="1" w:line="240" w:lineRule="auto"/>
        <w:rPr>
          <w:rFonts w:asciiTheme="majorBidi" w:eastAsia="Times New Roman" w:hAnsiTheme="majorBidi" w:cstheme="majorBidi"/>
        </w:rPr>
      </w:pPr>
      <w:r w:rsidRPr="00B45AC0">
        <w:rPr>
          <w:rFonts w:asciiTheme="majorBidi" w:eastAsia="Times New Roman" w:hAnsiTheme="majorBidi" w:cstheme="majorBidi"/>
        </w:rPr>
        <w:t xml:space="preserve">The </w:t>
      </w:r>
      <w:r w:rsidRPr="00B45AC0">
        <w:rPr>
          <w:rFonts w:asciiTheme="majorBidi" w:eastAsia="Times New Roman" w:hAnsiTheme="majorBidi" w:cstheme="majorBidi"/>
          <w:lang w:val="en-GB" w:eastAsia="en-GB"/>
        </w:rPr>
        <w:t>meeting was organized on 11</w:t>
      </w:r>
      <w:r w:rsidRPr="00B45AC0">
        <w:rPr>
          <w:rFonts w:asciiTheme="majorBidi" w:eastAsia="Times New Roman" w:hAnsiTheme="majorBidi" w:cstheme="majorBidi"/>
          <w:vertAlign w:val="superscript"/>
          <w:lang w:val="en-GB" w:eastAsia="en-GB"/>
        </w:rPr>
        <w:t>st</w:t>
      </w:r>
      <w:r w:rsidRPr="00B45AC0">
        <w:rPr>
          <w:rFonts w:asciiTheme="majorBidi" w:eastAsia="Times New Roman" w:hAnsiTheme="majorBidi" w:cstheme="majorBidi"/>
          <w:lang w:val="en-GB" w:eastAsia="en-GB"/>
        </w:rPr>
        <w:t xml:space="preserve"> DEC 2022.</w:t>
      </w:r>
    </w:p>
    <w:p w:rsidR="00DA53CB" w:rsidRPr="00247569" w:rsidRDefault="00B45AC0" w:rsidP="00DA53CB">
      <w:pPr>
        <w:rPr>
          <w:rFonts w:asciiTheme="majorBidi" w:eastAsia="Times New Roman" w:hAnsiTheme="majorBidi" w:cstheme="majorBidi"/>
          <w:b/>
          <w:bCs/>
        </w:rPr>
      </w:pPr>
      <w:r w:rsidRPr="00B45AC0">
        <w:rPr>
          <w:rFonts w:asciiTheme="majorBidi" w:eastAsia="Times New Roman" w:hAnsiTheme="majorBidi" w:cstheme="majorBidi"/>
          <w:b/>
          <w:bCs/>
        </w:rPr>
        <w:t xml:space="preserve">Agenda of both meetings  </w:t>
      </w:r>
    </w:p>
    <w:tbl>
      <w:tblPr>
        <w:tblStyle w:val="GridTableLight"/>
        <w:tblW w:w="9399" w:type="dxa"/>
        <w:tblInd w:w="113" w:type="dxa"/>
        <w:tblLook w:val="04A0"/>
      </w:tblPr>
      <w:tblGrid>
        <w:gridCol w:w="1354"/>
        <w:gridCol w:w="4988"/>
        <w:gridCol w:w="3057"/>
      </w:tblGrid>
      <w:tr w:rsidR="0039306F" w:rsidRPr="00247569" w:rsidTr="0039306F">
        <w:trPr>
          <w:trHeight w:val="257"/>
        </w:trPr>
        <w:tc>
          <w:tcPr>
            <w:tcW w:w="1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DD9C3" w:themeFill="background2" w:themeFillShade="E6"/>
            <w:hideMark/>
          </w:tcPr>
          <w:p w:rsidR="0039306F" w:rsidRPr="00247569" w:rsidRDefault="00B45AC0">
            <w:pPr>
              <w:spacing w:before="0" w:after="0" w:line="276" w:lineRule="auto"/>
              <w:rPr>
                <w:rFonts w:asciiTheme="majorBidi" w:eastAsia="Times New Roman" w:hAnsiTheme="majorBidi" w:cstheme="majorBidi"/>
                <w:b/>
                <w:bCs/>
                <w:sz w:val="22"/>
                <w:szCs w:val="22"/>
              </w:rPr>
            </w:pPr>
            <w:r w:rsidRPr="00B45AC0">
              <w:rPr>
                <w:rFonts w:asciiTheme="majorBidi" w:eastAsia="Times New Roman" w:hAnsiTheme="majorBidi" w:cstheme="majorBidi"/>
                <w:b/>
                <w:bCs/>
                <w:sz w:val="22"/>
                <w:szCs w:val="22"/>
              </w:rPr>
              <w:t>TIME</w:t>
            </w: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DD9C3" w:themeFill="background2" w:themeFillShade="E6"/>
            <w:hideMark/>
          </w:tcPr>
          <w:p w:rsidR="0039306F" w:rsidRPr="00247569" w:rsidRDefault="00B45AC0">
            <w:pPr>
              <w:spacing w:before="0" w:after="0" w:line="276" w:lineRule="auto"/>
              <w:rPr>
                <w:rFonts w:asciiTheme="majorBidi" w:eastAsia="Times New Roman" w:hAnsiTheme="majorBidi" w:cstheme="majorBidi"/>
                <w:b/>
                <w:bCs/>
                <w:sz w:val="22"/>
                <w:szCs w:val="22"/>
              </w:rPr>
            </w:pPr>
            <w:r w:rsidRPr="00B45AC0">
              <w:rPr>
                <w:rFonts w:asciiTheme="majorBidi" w:eastAsia="Times New Roman" w:hAnsiTheme="majorBidi" w:cstheme="majorBidi"/>
                <w:b/>
                <w:bCs/>
                <w:sz w:val="22"/>
                <w:szCs w:val="22"/>
              </w:rPr>
              <w:t>SESSION</w:t>
            </w:r>
          </w:p>
        </w:tc>
        <w:tc>
          <w:tcPr>
            <w:tcW w:w="305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DD9C3" w:themeFill="background2" w:themeFillShade="E6"/>
            <w:hideMark/>
          </w:tcPr>
          <w:p w:rsidR="0039306F" w:rsidRPr="00247569" w:rsidRDefault="00B45AC0">
            <w:pPr>
              <w:spacing w:before="0" w:after="0" w:line="276" w:lineRule="auto"/>
              <w:rPr>
                <w:rFonts w:asciiTheme="majorBidi" w:eastAsia="Times New Roman" w:hAnsiTheme="majorBidi" w:cstheme="majorBidi"/>
                <w:b/>
                <w:bCs/>
                <w:sz w:val="22"/>
                <w:szCs w:val="22"/>
              </w:rPr>
            </w:pPr>
            <w:r w:rsidRPr="00B45AC0">
              <w:rPr>
                <w:rFonts w:asciiTheme="majorBidi" w:eastAsia="Times New Roman" w:hAnsiTheme="majorBidi" w:cstheme="majorBidi"/>
                <w:b/>
                <w:bCs/>
                <w:sz w:val="22"/>
                <w:szCs w:val="22"/>
              </w:rPr>
              <w:t>LEAD</w:t>
            </w:r>
          </w:p>
        </w:tc>
      </w:tr>
      <w:tr w:rsidR="0039306F" w:rsidRPr="00247569" w:rsidTr="0039306F">
        <w:trPr>
          <w:trHeight w:val="257"/>
        </w:trPr>
        <w:tc>
          <w:tcPr>
            <w:tcW w:w="1354"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9306F" w:rsidRPr="00247569" w:rsidRDefault="0039306F">
            <w:pPr>
              <w:keepNext/>
              <w:keepLines/>
              <w:spacing w:before="40" w:after="0" w:line="276" w:lineRule="auto"/>
              <w:outlineLvl w:val="2"/>
              <w:rPr>
                <w:rFonts w:asciiTheme="majorBidi" w:eastAsia="Times New Roman" w:hAnsiTheme="majorBidi" w:cstheme="majorBidi"/>
                <w:sz w:val="22"/>
                <w:szCs w:val="22"/>
              </w:rPr>
            </w:pPr>
          </w:p>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8: 00-8:30</w:t>
            </w: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 xml:space="preserve">Opening remarks </w:t>
            </w:r>
          </w:p>
          <w:p w:rsidR="0039306F" w:rsidRPr="00247569" w:rsidRDefault="0039306F">
            <w:pPr>
              <w:keepNext/>
              <w:keepLines/>
              <w:spacing w:before="40" w:after="0" w:line="276" w:lineRule="auto"/>
              <w:outlineLvl w:val="2"/>
              <w:rPr>
                <w:rFonts w:asciiTheme="majorBidi" w:eastAsia="Times New Roman" w:hAnsiTheme="majorBidi" w:cstheme="majorBidi"/>
                <w:sz w:val="22"/>
                <w:szCs w:val="22"/>
              </w:rPr>
            </w:pPr>
          </w:p>
        </w:tc>
        <w:tc>
          <w:tcPr>
            <w:tcW w:w="305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D.G MoWRD</w:t>
            </w:r>
          </w:p>
        </w:tc>
      </w:tr>
      <w:tr w:rsidR="0039306F" w:rsidRPr="00247569" w:rsidTr="0039306F">
        <w:trPr>
          <w:trHeight w:val="257"/>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9306F" w:rsidRPr="00247569" w:rsidRDefault="0039306F">
            <w:pPr>
              <w:keepNext/>
              <w:keepLines/>
              <w:spacing w:before="0" w:after="0" w:line="276" w:lineRule="auto"/>
              <w:outlineLvl w:val="2"/>
              <w:rPr>
                <w:rFonts w:asciiTheme="majorBidi" w:eastAsia="Times New Roman" w:hAnsiTheme="majorBidi" w:cstheme="majorBidi"/>
                <w:sz w:val="22"/>
                <w:szCs w:val="22"/>
              </w:rPr>
            </w:pP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 xml:space="preserve"> Introduction to Project (Barwaaqo)</w:t>
            </w:r>
          </w:p>
        </w:tc>
        <w:tc>
          <w:tcPr>
            <w:tcW w:w="305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jc w:val="center"/>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Project Coordinator</w:t>
            </w:r>
          </w:p>
          <w:p w:rsidR="0039306F" w:rsidRPr="00247569" w:rsidRDefault="00B45AC0">
            <w:pPr>
              <w:spacing w:before="0" w:after="0" w:line="276" w:lineRule="auto"/>
              <w:jc w:val="center"/>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 xml:space="preserve">Mohamoud Qawdhan) </w:t>
            </w:r>
          </w:p>
        </w:tc>
      </w:tr>
      <w:tr w:rsidR="0039306F" w:rsidRPr="00247569" w:rsidTr="0039306F">
        <w:trPr>
          <w:trHeight w:val="394"/>
        </w:trPr>
        <w:tc>
          <w:tcPr>
            <w:tcW w:w="1354"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9306F" w:rsidRPr="00247569" w:rsidRDefault="0039306F">
            <w:pPr>
              <w:shd w:val="clear" w:color="auto" w:fill="FFFFFF" w:themeFill="background1"/>
              <w:spacing w:before="0" w:after="0"/>
              <w:ind w:right="4"/>
              <w:outlineLvl w:val="0"/>
              <w:rPr>
                <w:rFonts w:asciiTheme="majorBidi" w:eastAsia="Times New Roman" w:hAnsiTheme="majorBidi" w:cstheme="majorBidi"/>
                <w:sz w:val="22"/>
                <w:szCs w:val="22"/>
              </w:rPr>
            </w:pPr>
          </w:p>
          <w:p w:rsidR="0039306F" w:rsidRPr="00247569" w:rsidRDefault="0039306F">
            <w:pPr>
              <w:shd w:val="clear" w:color="auto" w:fill="FFFFFF" w:themeFill="background1"/>
              <w:spacing w:before="0" w:after="0"/>
              <w:ind w:right="4"/>
              <w:outlineLvl w:val="0"/>
              <w:rPr>
                <w:rFonts w:asciiTheme="majorBidi" w:eastAsia="Times New Roman" w:hAnsiTheme="majorBidi" w:cstheme="majorBidi"/>
                <w:sz w:val="22"/>
                <w:szCs w:val="22"/>
              </w:rPr>
            </w:pPr>
          </w:p>
          <w:p w:rsidR="0039306F" w:rsidRPr="00247569" w:rsidRDefault="0039306F">
            <w:pPr>
              <w:shd w:val="clear" w:color="auto" w:fill="FFFFFF" w:themeFill="background1"/>
              <w:spacing w:before="0" w:after="0"/>
              <w:ind w:right="4"/>
              <w:outlineLvl w:val="0"/>
              <w:rPr>
                <w:rFonts w:asciiTheme="majorBidi" w:eastAsia="Times New Roman" w:hAnsiTheme="majorBidi" w:cstheme="majorBidi"/>
                <w:sz w:val="22"/>
                <w:szCs w:val="22"/>
              </w:rPr>
            </w:pPr>
          </w:p>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9:15-10:00</w:t>
            </w: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Stakeholder engagement plan and discussion</w:t>
            </w:r>
          </w:p>
          <w:p w:rsidR="0039306F" w:rsidRPr="00247569" w:rsidRDefault="0039306F">
            <w:pPr>
              <w:keepNext/>
              <w:keepLines/>
              <w:spacing w:before="40" w:after="0" w:line="276" w:lineRule="auto"/>
              <w:outlineLvl w:val="2"/>
              <w:rPr>
                <w:rFonts w:asciiTheme="majorBidi" w:eastAsia="Times New Roman" w:hAnsiTheme="majorBidi" w:cstheme="majorBidi"/>
                <w:sz w:val="22"/>
                <w:szCs w:val="22"/>
              </w:rPr>
            </w:pPr>
          </w:p>
        </w:tc>
        <w:tc>
          <w:tcPr>
            <w:tcW w:w="3057"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9306F" w:rsidRPr="00247569" w:rsidRDefault="0039306F">
            <w:pPr>
              <w:keepNext/>
              <w:keepLines/>
              <w:spacing w:before="40" w:after="0" w:line="276" w:lineRule="auto"/>
              <w:outlineLvl w:val="2"/>
              <w:rPr>
                <w:rFonts w:asciiTheme="majorBidi" w:eastAsia="Times New Roman" w:hAnsiTheme="majorBidi" w:cstheme="majorBidi"/>
                <w:sz w:val="22"/>
                <w:szCs w:val="22"/>
              </w:rPr>
            </w:pPr>
          </w:p>
          <w:p w:rsidR="0039306F" w:rsidRPr="00247569" w:rsidRDefault="0039306F">
            <w:pPr>
              <w:keepNext/>
              <w:keepLines/>
              <w:spacing w:before="40" w:after="0" w:line="276" w:lineRule="auto"/>
              <w:outlineLvl w:val="2"/>
              <w:rPr>
                <w:rFonts w:asciiTheme="majorBidi" w:eastAsia="Times New Roman" w:hAnsiTheme="majorBidi" w:cstheme="majorBidi"/>
                <w:sz w:val="22"/>
                <w:szCs w:val="22"/>
              </w:rPr>
            </w:pPr>
          </w:p>
          <w:p w:rsidR="0039306F" w:rsidRPr="00247569" w:rsidRDefault="0039306F">
            <w:pPr>
              <w:keepNext/>
              <w:keepLines/>
              <w:spacing w:before="40" w:after="0" w:line="276" w:lineRule="auto"/>
              <w:outlineLvl w:val="2"/>
              <w:rPr>
                <w:rFonts w:asciiTheme="majorBidi" w:eastAsia="Times New Roman" w:hAnsiTheme="majorBidi" w:cstheme="majorBidi"/>
                <w:sz w:val="22"/>
                <w:szCs w:val="22"/>
              </w:rPr>
            </w:pPr>
          </w:p>
          <w:p w:rsidR="0039306F" w:rsidRPr="00247569" w:rsidRDefault="00B45AC0">
            <w:pPr>
              <w:spacing w:before="0" w:after="0" w:line="276" w:lineRule="auto"/>
              <w:jc w:val="center"/>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Presentation and Discussion</w:t>
            </w:r>
          </w:p>
          <w:p w:rsidR="0039306F" w:rsidRPr="00247569" w:rsidRDefault="00B45AC0">
            <w:pPr>
              <w:spacing w:before="0" w:after="0" w:line="276" w:lineRule="auto"/>
              <w:jc w:val="center"/>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Mohamoud/Hibo Suleiman</w:t>
            </w:r>
          </w:p>
          <w:p w:rsidR="0039306F" w:rsidRPr="00247569" w:rsidRDefault="0039306F">
            <w:pPr>
              <w:shd w:val="clear" w:color="auto" w:fill="FFFFFF" w:themeFill="background1"/>
              <w:spacing w:before="0" w:after="0"/>
              <w:ind w:right="4"/>
              <w:outlineLvl w:val="0"/>
              <w:rPr>
                <w:rFonts w:asciiTheme="majorBidi" w:eastAsia="Times New Roman" w:hAnsiTheme="majorBidi" w:cstheme="majorBidi"/>
                <w:sz w:val="22"/>
                <w:szCs w:val="22"/>
              </w:rPr>
            </w:pPr>
          </w:p>
          <w:p w:rsidR="0039306F" w:rsidRPr="00247569" w:rsidRDefault="0039306F">
            <w:pPr>
              <w:shd w:val="clear" w:color="auto" w:fill="FFFFFF" w:themeFill="background1"/>
              <w:spacing w:before="0" w:after="0"/>
              <w:ind w:right="4"/>
              <w:outlineLvl w:val="0"/>
              <w:rPr>
                <w:rFonts w:asciiTheme="majorBidi" w:eastAsia="Times New Roman" w:hAnsiTheme="majorBidi" w:cstheme="majorBidi"/>
                <w:sz w:val="22"/>
                <w:szCs w:val="22"/>
              </w:rPr>
            </w:pPr>
          </w:p>
          <w:p w:rsidR="0039306F" w:rsidRPr="00247569" w:rsidRDefault="0039306F">
            <w:pPr>
              <w:shd w:val="clear" w:color="auto" w:fill="FFFFFF" w:themeFill="background1"/>
              <w:spacing w:before="0" w:after="0"/>
              <w:ind w:right="4"/>
              <w:jc w:val="center"/>
              <w:outlineLvl w:val="0"/>
              <w:rPr>
                <w:rFonts w:asciiTheme="majorBidi" w:eastAsia="Times New Roman" w:hAnsiTheme="majorBidi" w:cstheme="majorBidi"/>
                <w:sz w:val="22"/>
                <w:szCs w:val="22"/>
              </w:rPr>
            </w:pPr>
          </w:p>
        </w:tc>
      </w:tr>
      <w:tr w:rsidR="00015DF2" w:rsidRPr="00247569" w:rsidTr="0039306F">
        <w:trPr>
          <w:trHeight w:val="394"/>
        </w:trPr>
        <w:tc>
          <w:tcPr>
            <w:tcW w:w="1354"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15DF2" w:rsidRPr="00247569" w:rsidRDefault="00015DF2">
            <w:pPr>
              <w:shd w:val="clear" w:color="auto" w:fill="FFFFFF" w:themeFill="background1"/>
              <w:spacing w:before="0" w:after="0"/>
              <w:ind w:right="4"/>
              <w:outlineLvl w:val="0"/>
              <w:rPr>
                <w:rFonts w:asciiTheme="majorBidi" w:eastAsia="Times New Roman" w:hAnsiTheme="majorBidi" w:cstheme="majorBidi"/>
                <w:sz w:val="22"/>
                <w:szCs w:val="22"/>
              </w:rPr>
            </w:pP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15DF2" w:rsidRPr="00247569" w:rsidRDefault="00015DF2">
            <w:pPr>
              <w:shd w:val="clear" w:color="auto" w:fill="FFFFFF" w:themeFill="background1"/>
              <w:spacing w:before="0" w:after="0"/>
              <w:ind w:right="4"/>
              <w:outlineLvl w:val="0"/>
              <w:rPr>
                <w:rFonts w:asciiTheme="majorBidi" w:eastAsia="Times New Roman" w:hAnsiTheme="majorBidi" w:cstheme="majorBidi"/>
                <w:sz w:val="22"/>
                <w:szCs w:val="22"/>
              </w:rPr>
            </w:pPr>
          </w:p>
        </w:tc>
        <w:tc>
          <w:tcPr>
            <w:tcW w:w="3057"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15DF2" w:rsidRPr="00247569" w:rsidRDefault="00015DF2">
            <w:pPr>
              <w:shd w:val="clear" w:color="auto" w:fill="FFFFFF" w:themeFill="background1"/>
              <w:spacing w:before="0" w:after="0"/>
              <w:ind w:right="4"/>
              <w:outlineLvl w:val="0"/>
              <w:rPr>
                <w:rFonts w:asciiTheme="majorBidi" w:eastAsia="Times New Roman" w:hAnsiTheme="majorBidi" w:cstheme="majorBidi"/>
                <w:sz w:val="22"/>
                <w:szCs w:val="22"/>
              </w:rPr>
            </w:pPr>
          </w:p>
        </w:tc>
      </w:tr>
      <w:tr w:rsidR="0039306F" w:rsidRPr="00247569" w:rsidTr="0039306F">
        <w:trPr>
          <w:trHeight w:val="779"/>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9306F" w:rsidRPr="00247569" w:rsidRDefault="0039306F">
            <w:pPr>
              <w:shd w:val="clear" w:color="auto" w:fill="FFFFFF" w:themeFill="background1"/>
              <w:spacing w:before="0" w:after="0"/>
              <w:ind w:right="4"/>
              <w:outlineLvl w:val="0"/>
              <w:rPr>
                <w:rFonts w:asciiTheme="majorBidi" w:eastAsia="Times New Roman" w:hAnsiTheme="majorBidi" w:cstheme="majorBidi"/>
                <w:sz w:val="22"/>
                <w:szCs w:val="22"/>
              </w:rPr>
            </w:pP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Social risks and mitigation measures and inclusion plan</w:t>
            </w:r>
          </w:p>
          <w:p w:rsidR="0039306F" w:rsidRPr="00247569" w:rsidRDefault="0039306F">
            <w:pPr>
              <w:keepNext/>
              <w:keepLines/>
              <w:spacing w:before="40" w:after="0" w:line="276" w:lineRule="auto"/>
              <w:outlineLvl w:val="2"/>
              <w:rPr>
                <w:rFonts w:asciiTheme="majorBidi" w:eastAsia="Times New Roman" w:hAnsiTheme="majorBidi" w:cstheme="majorBidi"/>
                <w:sz w:val="22"/>
                <w:szCs w:val="22"/>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9306F" w:rsidRPr="00247569" w:rsidRDefault="0039306F">
            <w:pPr>
              <w:keepNext/>
              <w:keepLines/>
              <w:spacing w:before="0" w:after="0" w:line="276" w:lineRule="auto"/>
              <w:outlineLvl w:val="2"/>
              <w:rPr>
                <w:rFonts w:asciiTheme="majorBidi" w:eastAsia="Times New Roman" w:hAnsiTheme="majorBidi" w:cstheme="majorBidi"/>
                <w:sz w:val="22"/>
                <w:szCs w:val="22"/>
              </w:rPr>
            </w:pPr>
          </w:p>
        </w:tc>
      </w:tr>
      <w:tr w:rsidR="0039306F" w:rsidRPr="00247569" w:rsidTr="0039306F">
        <w:trPr>
          <w:trHeight w:val="461"/>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9306F" w:rsidRPr="00247569" w:rsidRDefault="0039306F">
            <w:pPr>
              <w:keepNext/>
              <w:keepLines/>
              <w:spacing w:before="0" w:after="0" w:line="276" w:lineRule="auto"/>
              <w:outlineLvl w:val="2"/>
              <w:rPr>
                <w:rFonts w:asciiTheme="majorBidi" w:eastAsia="Times New Roman" w:hAnsiTheme="majorBidi" w:cstheme="majorBidi"/>
                <w:sz w:val="22"/>
                <w:szCs w:val="22"/>
              </w:rPr>
            </w:pP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Resettlement Management Framework and discussion</w:t>
            </w:r>
          </w:p>
          <w:p w:rsidR="0039306F" w:rsidRPr="00247569" w:rsidRDefault="0039306F">
            <w:pPr>
              <w:keepNext/>
              <w:keepLines/>
              <w:spacing w:before="40" w:after="0" w:line="276" w:lineRule="auto"/>
              <w:outlineLvl w:val="2"/>
              <w:rPr>
                <w:rFonts w:asciiTheme="majorBidi" w:eastAsia="Times New Roman" w:hAnsiTheme="majorBidi" w:cstheme="majorBidi"/>
                <w:sz w:val="22"/>
                <w:szCs w:val="22"/>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9306F" w:rsidRPr="00247569" w:rsidRDefault="0039306F">
            <w:pPr>
              <w:keepNext/>
              <w:keepLines/>
              <w:spacing w:before="0" w:after="0" w:line="276" w:lineRule="auto"/>
              <w:outlineLvl w:val="2"/>
              <w:rPr>
                <w:rFonts w:asciiTheme="majorBidi" w:eastAsia="Times New Roman" w:hAnsiTheme="majorBidi" w:cstheme="majorBidi"/>
                <w:sz w:val="22"/>
                <w:szCs w:val="22"/>
              </w:rPr>
            </w:pPr>
          </w:p>
        </w:tc>
      </w:tr>
      <w:tr w:rsidR="0039306F" w:rsidRPr="00247569" w:rsidTr="0039306F">
        <w:trPr>
          <w:trHeight w:val="137"/>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9306F" w:rsidRPr="00247569" w:rsidRDefault="0039306F">
            <w:pPr>
              <w:keepNext/>
              <w:keepLines/>
              <w:spacing w:before="0" w:after="0" w:line="276" w:lineRule="auto"/>
              <w:outlineLvl w:val="2"/>
              <w:rPr>
                <w:rFonts w:asciiTheme="majorBidi" w:eastAsia="Times New Roman" w:hAnsiTheme="majorBidi" w:cstheme="majorBidi"/>
                <w:sz w:val="22"/>
                <w:szCs w:val="22"/>
              </w:rPr>
            </w:pP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Labour management procedures</w:t>
            </w:r>
          </w:p>
          <w:p w:rsidR="0039306F" w:rsidRPr="00247569" w:rsidRDefault="0039306F">
            <w:pPr>
              <w:keepNext/>
              <w:keepLines/>
              <w:spacing w:before="40" w:after="0" w:line="276" w:lineRule="auto"/>
              <w:outlineLvl w:val="2"/>
              <w:rPr>
                <w:rFonts w:asciiTheme="majorBidi" w:eastAsia="Times New Roman" w:hAnsiTheme="majorBidi" w:cstheme="majorBidi"/>
                <w:sz w:val="22"/>
                <w:szCs w:val="22"/>
              </w:rPr>
            </w:pP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9306F" w:rsidRPr="00247569" w:rsidRDefault="0039306F">
            <w:pPr>
              <w:keepNext/>
              <w:keepLines/>
              <w:spacing w:before="0" w:after="0" w:line="276" w:lineRule="auto"/>
              <w:outlineLvl w:val="2"/>
              <w:rPr>
                <w:rFonts w:asciiTheme="majorBidi" w:eastAsia="Times New Roman" w:hAnsiTheme="majorBidi" w:cstheme="majorBidi"/>
                <w:sz w:val="22"/>
                <w:szCs w:val="22"/>
              </w:rPr>
            </w:pPr>
          </w:p>
        </w:tc>
      </w:tr>
      <w:tr w:rsidR="0039306F" w:rsidRPr="00247569" w:rsidTr="0039306F">
        <w:trPr>
          <w:trHeight w:val="243"/>
        </w:trPr>
        <w:tc>
          <w:tcPr>
            <w:tcW w:w="1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10:00-10:20</w:t>
            </w:r>
          </w:p>
        </w:tc>
        <w:tc>
          <w:tcPr>
            <w:tcW w:w="804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jc w:val="center"/>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Health break</w:t>
            </w:r>
          </w:p>
        </w:tc>
      </w:tr>
      <w:tr w:rsidR="0039306F" w:rsidRPr="00247569" w:rsidTr="0039306F">
        <w:trPr>
          <w:trHeight w:val="145"/>
        </w:trPr>
        <w:tc>
          <w:tcPr>
            <w:tcW w:w="1354"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10:20-11:00</w:t>
            </w: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SEAH prevention and response</w:t>
            </w:r>
          </w:p>
        </w:tc>
        <w:tc>
          <w:tcPr>
            <w:tcW w:w="3057"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 xml:space="preserve">              Mohamoud/ Hibo Suleiman</w:t>
            </w:r>
          </w:p>
        </w:tc>
      </w:tr>
      <w:tr w:rsidR="0039306F" w:rsidRPr="00247569" w:rsidTr="0039306F">
        <w:trPr>
          <w:trHeight w:val="145"/>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9306F" w:rsidRPr="00247569" w:rsidRDefault="0039306F">
            <w:pPr>
              <w:keepNext/>
              <w:keepLines/>
              <w:spacing w:before="0" w:after="0" w:line="276" w:lineRule="auto"/>
              <w:outlineLvl w:val="2"/>
              <w:rPr>
                <w:rFonts w:asciiTheme="majorBidi" w:eastAsia="Times New Roman" w:hAnsiTheme="majorBidi" w:cstheme="majorBidi"/>
                <w:sz w:val="22"/>
                <w:szCs w:val="22"/>
              </w:rPr>
            </w:pP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 xml:space="preserve">Grievance mechanisms and discussion </w:t>
            </w:r>
          </w:p>
        </w:tc>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9306F" w:rsidRPr="00247569" w:rsidRDefault="0039306F">
            <w:pPr>
              <w:keepNext/>
              <w:keepLines/>
              <w:spacing w:before="0" w:after="0" w:line="276" w:lineRule="auto"/>
              <w:outlineLvl w:val="2"/>
              <w:rPr>
                <w:rFonts w:asciiTheme="majorBidi" w:eastAsia="Times New Roman" w:hAnsiTheme="majorBidi" w:cstheme="majorBidi"/>
                <w:sz w:val="22"/>
                <w:szCs w:val="22"/>
              </w:rPr>
            </w:pPr>
          </w:p>
        </w:tc>
      </w:tr>
      <w:tr w:rsidR="0039306F" w:rsidRPr="00247569" w:rsidTr="0039306F">
        <w:trPr>
          <w:trHeight w:val="257"/>
        </w:trPr>
        <w:tc>
          <w:tcPr>
            <w:tcW w:w="1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11:00-11:30</w:t>
            </w: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Environmental risks and mitigation measures</w:t>
            </w:r>
          </w:p>
        </w:tc>
        <w:tc>
          <w:tcPr>
            <w:tcW w:w="305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 xml:space="preserve">                Mohamoud/ Hibo Suleiman</w:t>
            </w:r>
          </w:p>
          <w:p w:rsidR="0039306F" w:rsidRPr="00247569" w:rsidRDefault="0039306F">
            <w:pPr>
              <w:keepNext/>
              <w:keepLines/>
              <w:spacing w:before="40" w:after="0" w:line="276" w:lineRule="auto"/>
              <w:outlineLvl w:val="2"/>
              <w:rPr>
                <w:rFonts w:asciiTheme="majorBidi" w:eastAsia="Times New Roman" w:hAnsiTheme="majorBidi" w:cstheme="majorBidi"/>
                <w:sz w:val="22"/>
                <w:szCs w:val="22"/>
              </w:rPr>
            </w:pPr>
          </w:p>
        </w:tc>
      </w:tr>
      <w:tr w:rsidR="0039306F" w:rsidRPr="00247569" w:rsidTr="0039306F">
        <w:trPr>
          <w:trHeight w:val="257"/>
        </w:trPr>
        <w:tc>
          <w:tcPr>
            <w:tcW w:w="1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11:30 – 12:00</w:t>
            </w: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Discussion and close</w:t>
            </w:r>
          </w:p>
        </w:tc>
        <w:tc>
          <w:tcPr>
            <w:tcW w:w="305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39306F" w:rsidRPr="00247569" w:rsidRDefault="00B45AC0">
            <w:pPr>
              <w:spacing w:before="0" w:after="0" w:line="276" w:lineRule="auto"/>
              <w:rPr>
                <w:rFonts w:asciiTheme="majorBidi" w:eastAsia="Times New Roman" w:hAnsiTheme="majorBidi" w:cstheme="majorBidi"/>
                <w:sz w:val="22"/>
                <w:szCs w:val="22"/>
              </w:rPr>
            </w:pPr>
            <w:r w:rsidRPr="00B45AC0">
              <w:rPr>
                <w:rFonts w:asciiTheme="majorBidi" w:eastAsia="Times New Roman" w:hAnsiTheme="majorBidi" w:cstheme="majorBidi"/>
                <w:sz w:val="22"/>
                <w:szCs w:val="22"/>
              </w:rPr>
              <w:t>D.G. MoPND/MoWRD</w:t>
            </w:r>
          </w:p>
        </w:tc>
      </w:tr>
      <w:tr w:rsidR="00015DF2" w:rsidRPr="00247569" w:rsidTr="0039306F">
        <w:trPr>
          <w:trHeight w:val="257"/>
        </w:trPr>
        <w:tc>
          <w:tcPr>
            <w:tcW w:w="1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15DF2" w:rsidRPr="00247569" w:rsidRDefault="00015DF2">
            <w:pPr>
              <w:keepNext/>
              <w:keepLines/>
              <w:spacing w:before="40" w:after="0" w:line="276" w:lineRule="auto"/>
              <w:outlineLvl w:val="2"/>
              <w:rPr>
                <w:rFonts w:asciiTheme="majorBidi" w:eastAsia="Times New Roman" w:hAnsiTheme="majorBidi" w:cstheme="majorBidi"/>
                <w:sz w:val="22"/>
                <w:szCs w:val="22"/>
              </w:rPr>
            </w:pP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15DF2" w:rsidRPr="00247569" w:rsidRDefault="00015DF2">
            <w:pPr>
              <w:keepNext/>
              <w:keepLines/>
              <w:spacing w:before="40" w:after="0" w:line="276" w:lineRule="auto"/>
              <w:outlineLvl w:val="2"/>
              <w:rPr>
                <w:rFonts w:asciiTheme="majorBidi" w:eastAsia="Times New Roman" w:hAnsiTheme="majorBidi" w:cstheme="majorBidi"/>
                <w:sz w:val="22"/>
                <w:szCs w:val="22"/>
              </w:rPr>
            </w:pPr>
          </w:p>
        </w:tc>
        <w:tc>
          <w:tcPr>
            <w:tcW w:w="305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15DF2" w:rsidRPr="00247569" w:rsidRDefault="00015DF2">
            <w:pPr>
              <w:keepNext/>
              <w:keepLines/>
              <w:spacing w:before="40" w:after="0" w:line="276" w:lineRule="auto"/>
              <w:outlineLvl w:val="2"/>
              <w:rPr>
                <w:rFonts w:asciiTheme="majorBidi" w:eastAsia="Times New Roman" w:hAnsiTheme="majorBidi" w:cstheme="majorBidi"/>
                <w:sz w:val="22"/>
                <w:szCs w:val="22"/>
              </w:rPr>
            </w:pPr>
          </w:p>
        </w:tc>
      </w:tr>
      <w:tr w:rsidR="00015DF2" w:rsidRPr="00247569" w:rsidTr="0039306F">
        <w:trPr>
          <w:trHeight w:val="257"/>
        </w:trPr>
        <w:tc>
          <w:tcPr>
            <w:tcW w:w="1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15DF2" w:rsidRPr="00247569" w:rsidRDefault="00015DF2">
            <w:pPr>
              <w:keepNext/>
              <w:keepLines/>
              <w:spacing w:before="40" w:after="0" w:line="276" w:lineRule="auto"/>
              <w:outlineLvl w:val="2"/>
              <w:rPr>
                <w:rFonts w:asciiTheme="majorBidi" w:eastAsia="Times New Roman" w:hAnsiTheme="majorBidi" w:cstheme="majorBidi"/>
                <w:sz w:val="22"/>
                <w:szCs w:val="22"/>
              </w:rPr>
            </w:pPr>
          </w:p>
          <w:p w:rsidR="00015DF2" w:rsidRPr="00247569" w:rsidRDefault="00015DF2">
            <w:pPr>
              <w:keepNext/>
              <w:keepLines/>
              <w:spacing w:before="40" w:after="0" w:line="276" w:lineRule="auto"/>
              <w:outlineLvl w:val="2"/>
              <w:rPr>
                <w:rFonts w:asciiTheme="majorBidi" w:eastAsia="Times New Roman" w:hAnsiTheme="majorBidi" w:cstheme="majorBidi"/>
                <w:sz w:val="22"/>
                <w:szCs w:val="22"/>
              </w:rPr>
            </w:pPr>
          </w:p>
        </w:tc>
        <w:tc>
          <w:tcPr>
            <w:tcW w:w="49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15DF2" w:rsidRPr="00247569" w:rsidRDefault="00015DF2">
            <w:pPr>
              <w:keepNext/>
              <w:keepLines/>
              <w:spacing w:before="40" w:after="0" w:line="276" w:lineRule="auto"/>
              <w:outlineLvl w:val="2"/>
              <w:rPr>
                <w:rFonts w:asciiTheme="majorBidi" w:eastAsia="Times New Roman" w:hAnsiTheme="majorBidi" w:cstheme="majorBidi"/>
                <w:sz w:val="22"/>
                <w:szCs w:val="22"/>
              </w:rPr>
            </w:pPr>
          </w:p>
        </w:tc>
        <w:tc>
          <w:tcPr>
            <w:tcW w:w="305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015DF2" w:rsidRPr="00247569" w:rsidRDefault="00015DF2">
            <w:pPr>
              <w:keepNext/>
              <w:keepLines/>
              <w:spacing w:before="40" w:after="0" w:line="276" w:lineRule="auto"/>
              <w:outlineLvl w:val="2"/>
              <w:rPr>
                <w:rFonts w:asciiTheme="majorBidi" w:eastAsia="Times New Roman" w:hAnsiTheme="majorBidi" w:cstheme="majorBidi"/>
                <w:sz w:val="22"/>
                <w:szCs w:val="22"/>
              </w:rPr>
            </w:pPr>
          </w:p>
        </w:tc>
      </w:tr>
    </w:tbl>
    <w:p w:rsidR="00DA53CB" w:rsidRPr="00247569" w:rsidRDefault="00DA53CB" w:rsidP="00DA53CB">
      <w:pPr>
        <w:rPr>
          <w:rFonts w:asciiTheme="majorBidi" w:hAnsiTheme="majorBidi" w:cstheme="majorBidi"/>
        </w:rPr>
      </w:pPr>
    </w:p>
    <w:tbl>
      <w:tblPr>
        <w:tblStyle w:val="TableGrid3"/>
        <w:tblpPr w:leftFromText="180" w:rightFromText="180" w:vertAnchor="text" w:horzAnchor="margin" w:tblpY="842"/>
        <w:tblW w:w="0" w:type="auto"/>
        <w:tblLook w:val="04A0"/>
      </w:tblPr>
      <w:tblGrid>
        <w:gridCol w:w="9350"/>
      </w:tblGrid>
      <w:tr w:rsidR="007F3DC3" w:rsidRPr="00247569" w:rsidTr="007F3DC3">
        <w:tc>
          <w:tcPr>
            <w:tcW w:w="9350" w:type="dxa"/>
            <w:tcBorders>
              <w:top w:val="single" w:sz="4" w:space="0" w:color="auto"/>
              <w:left w:val="single" w:sz="4" w:space="0" w:color="auto"/>
              <w:bottom w:val="single" w:sz="4" w:space="0" w:color="auto"/>
              <w:right w:val="single" w:sz="4" w:space="0" w:color="auto"/>
            </w:tcBorders>
            <w:hideMark/>
          </w:tcPr>
          <w:p w:rsidR="007F3DC3" w:rsidRPr="00247569" w:rsidRDefault="00B45AC0" w:rsidP="007F3DC3">
            <w:pPr>
              <w:spacing w:before="0" w:after="0" w:line="276" w:lineRule="auto"/>
              <w:rPr>
                <w:rFonts w:asciiTheme="majorBidi" w:eastAsiaTheme="minorEastAsia" w:hAnsiTheme="majorBidi" w:cstheme="majorBidi"/>
                <w:sz w:val="22"/>
                <w:szCs w:val="22"/>
                <w:shd w:val="clear" w:color="auto" w:fill="FFFFFF"/>
              </w:rPr>
            </w:pPr>
            <w:r w:rsidRPr="00B45AC0">
              <w:rPr>
                <w:rFonts w:asciiTheme="majorBidi" w:hAnsiTheme="majorBidi" w:cstheme="majorBidi"/>
                <w:sz w:val="22"/>
                <w:szCs w:val="22"/>
              </w:rPr>
              <w:t xml:space="preserve">Opening remarks were done by the Director of General of the Ministry of Water. </w:t>
            </w:r>
            <w:r w:rsidRPr="00B45AC0">
              <w:rPr>
                <w:rFonts w:asciiTheme="majorBidi" w:hAnsiTheme="majorBidi" w:cstheme="majorBidi"/>
                <w:sz w:val="22"/>
                <w:szCs w:val="22"/>
                <w:shd w:val="clear" w:color="auto" w:fill="FFFFFF"/>
              </w:rPr>
              <w:t>Trusting participates to have in-depth discussions on Environmental and social management framework, potential risks and gaps. Also pleased that we will continue to draw from the accumulated knowledge and wisdom of the meeting stages. The BARWAAQO project coordinator followed by giving an Introduction and scope of the project; and a detailed presentation of Social and environmental and social management and SEAH action and RBF</w:t>
            </w:r>
          </w:p>
          <w:p w:rsidR="007F3DC3" w:rsidRPr="00247569" w:rsidRDefault="00B45AC0" w:rsidP="007F3DC3">
            <w:pPr>
              <w:spacing w:before="0" w:after="0" w:line="276" w:lineRule="auto"/>
              <w:rPr>
                <w:rFonts w:asciiTheme="majorBidi" w:hAnsiTheme="majorBidi" w:cstheme="majorBidi"/>
                <w:sz w:val="22"/>
                <w:szCs w:val="22"/>
              </w:rPr>
            </w:pPr>
            <w:r w:rsidRPr="00B45AC0">
              <w:rPr>
                <w:rFonts w:asciiTheme="majorBidi" w:hAnsiTheme="majorBidi" w:cstheme="majorBidi"/>
                <w:sz w:val="22"/>
                <w:szCs w:val="22"/>
                <w:shd w:val="clear" w:color="auto" w:fill="FFFFFF"/>
              </w:rPr>
              <w:t xml:space="preserve">The key discussed issues where as the following;  </w:t>
            </w:r>
          </w:p>
          <w:p w:rsidR="007F3DC3" w:rsidRPr="00247569" w:rsidRDefault="00B45AC0" w:rsidP="007F3DC3">
            <w:pPr>
              <w:pStyle w:val="ListParagraph"/>
              <w:numPr>
                <w:ilvl w:val="0"/>
                <w:numId w:val="85"/>
              </w:numPr>
              <w:spacing w:before="0" w:after="0" w:line="276" w:lineRule="auto"/>
              <w:contextualSpacing/>
              <w:rPr>
                <w:rFonts w:asciiTheme="majorBidi" w:hAnsiTheme="majorBidi" w:cstheme="majorBidi"/>
                <w:sz w:val="22"/>
                <w:szCs w:val="22"/>
              </w:rPr>
            </w:pPr>
            <w:r w:rsidRPr="00B45AC0">
              <w:rPr>
                <w:rFonts w:asciiTheme="majorBidi" w:hAnsiTheme="majorBidi" w:cstheme="majorBidi"/>
                <w:sz w:val="22"/>
                <w:szCs w:val="22"/>
              </w:rPr>
              <w:t>Brief introduction of the World Bank’s Environmental and Social Safeguarding instruments and ESS Standards.</w:t>
            </w:r>
          </w:p>
          <w:p w:rsidR="007F3DC3" w:rsidRPr="00247569" w:rsidRDefault="00B45AC0" w:rsidP="007F3DC3">
            <w:pPr>
              <w:pStyle w:val="ListParagraph"/>
              <w:numPr>
                <w:ilvl w:val="0"/>
                <w:numId w:val="85"/>
              </w:numPr>
              <w:spacing w:before="0" w:after="0" w:line="276" w:lineRule="auto"/>
              <w:contextualSpacing/>
              <w:rPr>
                <w:rFonts w:asciiTheme="majorBidi" w:hAnsiTheme="majorBidi" w:cstheme="majorBidi"/>
                <w:sz w:val="22"/>
                <w:szCs w:val="22"/>
              </w:rPr>
            </w:pPr>
            <w:r w:rsidRPr="00B45AC0">
              <w:rPr>
                <w:rFonts w:asciiTheme="majorBidi" w:hAnsiTheme="majorBidi" w:cstheme="majorBidi"/>
                <w:sz w:val="22"/>
                <w:szCs w:val="22"/>
              </w:rPr>
              <w:t>The presentation went through the social and environmental conceivable risks, social risks and impacts, environmental risks and impacts mitigation measures for the potential risks.</w:t>
            </w:r>
          </w:p>
          <w:p w:rsidR="007F3DC3" w:rsidRPr="00247569" w:rsidRDefault="00B45AC0" w:rsidP="007F3DC3">
            <w:pPr>
              <w:pStyle w:val="ListParagraph"/>
              <w:numPr>
                <w:ilvl w:val="0"/>
                <w:numId w:val="85"/>
              </w:numPr>
              <w:spacing w:before="0" w:after="0" w:line="276" w:lineRule="auto"/>
              <w:contextualSpacing/>
              <w:rPr>
                <w:rFonts w:asciiTheme="majorBidi" w:hAnsiTheme="majorBidi" w:cstheme="majorBidi"/>
                <w:sz w:val="22"/>
                <w:szCs w:val="22"/>
              </w:rPr>
            </w:pPr>
            <w:r w:rsidRPr="00B45AC0">
              <w:rPr>
                <w:rFonts w:asciiTheme="majorBidi" w:hAnsiTheme="majorBidi" w:cstheme="majorBidi"/>
                <w:sz w:val="22"/>
                <w:szCs w:val="22"/>
              </w:rPr>
              <w:t xml:space="preserve">Existing GBV/SEAH risks, mitigation measures (code of conduct, and grievances), SEAH prevention </w:t>
            </w:r>
            <w:bookmarkStart w:id="84" w:name="_GoBack"/>
            <w:bookmarkEnd w:id="84"/>
            <w:r w:rsidRPr="00B45AC0">
              <w:rPr>
                <w:rFonts w:asciiTheme="majorBidi" w:hAnsiTheme="majorBidi" w:cstheme="majorBidi"/>
                <w:sz w:val="22"/>
                <w:szCs w:val="22"/>
              </w:rPr>
              <w:t xml:space="preserve">and respond action plan. </w:t>
            </w:r>
          </w:p>
          <w:p w:rsidR="007F3DC3" w:rsidRPr="00247569" w:rsidRDefault="00B45AC0" w:rsidP="007F3DC3">
            <w:pPr>
              <w:pStyle w:val="ListParagraph"/>
              <w:numPr>
                <w:ilvl w:val="0"/>
                <w:numId w:val="85"/>
              </w:numPr>
              <w:spacing w:before="0" w:after="0" w:line="276" w:lineRule="auto"/>
              <w:contextualSpacing/>
              <w:rPr>
                <w:rFonts w:asciiTheme="majorBidi" w:hAnsiTheme="majorBidi" w:cstheme="majorBidi"/>
                <w:sz w:val="22"/>
                <w:szCs w:val="22"/>
              </w:rPr>
            </w:pPr>
            <w:r w:rsidRPr="00B45AC0">
              <w:rPr>
                <w:rFonts w:asciiTheme="majorBidi" w:hAnsiTheme="majorBidi" w:cstheme="majorBidi"/>
                <w:sz w:val="22"/>
                <w:szCs w:val="22"/>
              </w:rPr>
              <w:t>Followed by a participated discussions and group presentations.</w:t>
            </w:r>
          </w:p>
          <w:p w:rsidR="007F3DC3" w:rsidRPr="00247569" w:rsidRDefault="00B45AC0" w:rsidP="007F3DC3">
            <w:pPr>
              <w:pStyle w:val="ListParagraph"/>
              <w:numPr>
                <w:ilvl w:val="0"/>
                <w:numId w:val="85"/>
              </w:numPr>
              <w:spacing w:before="0" w:after="0" w:line="276" w:lineRule="auto"/>
              <w:contextualSpacing/>
              <w:rPr>
                <w:rFonts w:asciiTheme="majorBidi" w:hAnsiTheme="majorBidi" w:cstheme="majorBidi"/>
                <w:sz w:val="22"/>
                <w:szCs w:val="22"/>
              </w:rPr>
            </w:pPr>
            <w:r w:rsidRPr="00B45AC0">
              <w:rPr>
                <w:rFonts w:asciiTheme="majorBidi" w:hAnsiTheme="majorBidi" w:cstheme="majorBidi"/>
                <w:sz w:val="22"/>
                <w:szCs w:val="22"/>
              </w:rPr>
              <w:t>The Labour Management procedure and Stakeholders engagement plan and legislative and policy frameworks available and gaps with relate to environmental and social safeguards.</w:t>
            </w:r>
          </w:p>
          <w:p w:rsidR="007F3DC3" w:rsidRPr="00247569" w:rsidRDefault="00B45AC0" w:rsidP="007F3DC3">
            <w:pPr>
              <w:pStyle w:val="ListParagraph"/>
              <w:numPr>
                <w:ilvl w:val="0"/>
                <w:numId w:val="85"/>
              </w:numPr>
              <w:spacing w:before="0" w:after="0" w:line="276" w:lineRule="auto"/>
              <w:contextualSpacing/>
              <w:rPr>
                <w:rFonts w:asciiTheme="majorBidi" w:hAnsiTheme="majorBidi" w:cstheme="majorBidi"/>
                <w:sz w:val="22"/>
                <w:szCs w:val="22"/>
              </w:rPr>
            </w:pPr>
            <w:r w:rsidRPr="00B45AC0">
              <w:rPr>
                <w:rFonts w:asciiTheme="majorBidi" w:hAnsiTheme="majorBidi" w:cstheme="majorBidi"/>
                <w:sz w:val="22"/>
                <w:szCs w:val="22"/>
              </w:rPr>
              <w:t xml:space="preserve">Finalized the meeting with a discussion and individual comments. </w:t>
            </w:r>
          </w:p>
        </w:tc>
      </w:tr>
    </w:tbl>
    <w:p w:rsidR="00DA53CB" w:rsidRPr="00247569" w:rsidRDefault="00B45AC0" w:rsidP="00DA53CB">
      <w:pPr>
        <w:rPr>
          <w:rFonts w:asciiTheme="majorBidi" w:hAnsiTheme="majorBidi" w:cstheme="majorBidi"/>
          <w:b/>
          <w:bCs/>
        </w:rPr>
      </w:pPr>
      <w:r w:rsidRPr="00B45AC0">
        <w:rPr>
          <w:rFonts w:asciiTheme="majorBidi" w:hAnsiTheme="majorBidi" w:cstheme="majorBidi"/>
          <w:b/>
          <w:bCs/>
        </w:rPr>
        <w:t>Summary of E&amp;S issues and mitigation measures</w:t>
      </w:r>
    </w:p>
    <w:p w:rsidR="007F3DC3" w:rsidRPr="00247569" w:rsidRDefault="007F3DC3" w:rsidP="00DA53CB">
      <w:pPr>
        <w:rPr>
          <w:rFonts w:asciiTheme="majorBidi" w:hAnsiTheme="majorBidi" w:cstheme="majorBidi"/>
          <w:b/>
          <w:bCs/>
        </w:rPr>
      </w:pPr>
    </w:p>
    <w:tbl>
      <w:tblPr>
        <w:tblStyle w:val="TableGrid"/>
        <w:tblW w:w="10075" w:type="dxa"/>
        <w:tblLook w:val="04A0"/>
      </w:tblPr>
      <w:tblGrid>
        <w:gridCol w:w="440"/>
        <w:gridCol w:w="2435"/>
        <w:gridCol w:w="7200"/>
      </w:tblGrid>
      <w:tr w:rsidR="00DA53CB" w:rsidRPr="00247569" w:rsidTr="008D7980">
        <w:tc>
          <w:tcPr>
            <w:tcW w:w="440" w:type="dxa"/>
          </w:tcPr>
          <w:p w:rsidR="00DA53CB" w:rsidRPr="00247569" w:rsidRDefault="00DA53CB" w:rsidP="008D7980">
            <w:pPr>
              <w:spacing w:line="276" w:lineRule="auto"/>
              <w:rPr>
                <w:rFonts w:asciiTheme="majorBidi" w:hAnsiTheme="majorBidi" w:cstheme="majorBidi"/>
                <w:sz w:val="22"/>
                <w:szCs w:val="22"/>
                <w:lang w:val="en-US"/>
              </w:rPr>
            </w:pPr>
          </w:p>
        </w:tc>
        <w:tc>
          <w:tcPr>
            <w:tcW w:w="2435" w:type="dxa"/>
          </w:tcPr>
          <w:p w:rsidR="00DA53CB" w:rsidRPr="00247569" w:rsidRDefault="00B45AC0" w:rsidP="008D7980">
            <w:pPr>
              <w:spacing w:line="276" w:lineRule="auto"/>
              <w:rPr>
                <w:rFonts w:asciiTheme="majorBidi" w:hAnsiTheme="majorBidi" w:cstheme="majorBidi"/>
                <w:b/>
                <w:bCs/>
                <w:sz w:val="22"/>
                <w:szCs w:val="22"/>
              </w:rPr>
            </w:pPr>
            <w:r w:rsidRPr="00B45AC0">
              <w:rPr>
                <w:rFonts w:asciiTheme="majorBidi" w:hAnsiTheme="majorBidi" w:cstheme="majorBidi"/>
                <w:b/>
                <w:bCs/>
                <w:sz w:val="22"/>
                <w:szCs w:val="22"/>
                <w:lang w:val="en-US" w:eastAsia="en-US"/>
              </w:rPr>
              <w:t xml:space="preserve">Issues Raised </w:t>
            </w:r>
          </w:p>
        </w:tc>
        <w:tc>
          <w:tcPr>
            <w:tcW w:w="7200" w:type="dxa"/>
          </w:tcPr>
          <w:p w:rsidR="00DA53CB" w:rsidRPr="00247569" w:rsidRDefault="00B45AC0" w:rsidP="008D7980">
            <w:pPr>
              <w:spacing w:line="276" w:lineRule="auto"/>
              <w:rPr>
                <w:rFonts w:asciiTheme="majorBidi" w:hAnsiTheme="majorBidi" w:cstheme="majorBidi"/>
                <w:b/>
                <w:bCs/>
                <w:sz w:val="22"/>
                <w:szCs w:val="22"/>
              </w:rPr>
            </w:pPr>
            <w:r w:rsidRPr="00B45AC0">
              <w:rPr>
                <w:rFonts w:asciiTheme="majorBidi" w:hAnsiTheme="majorBidi" w:cstheme="majorBidi"/>
                <w:b/>
                <w:bCs/>
                <w:sz w:val="22"/>
                <w:szCs w:val="22"/>
                <w:lang w:val="en-US" w:eastAsia="en-US"/>
              </w:rPr>
              <w:t>How will be addressed in project</w:t>
            </w:r>
          </w:p>
        </w:tc>
      </w:tr>
      <w:tr w:rsidR="00CC4E08" w:rsidRPr="00247569" w:rsidTr="008D7980">
        <w:tc>
          <w:tcPr>
            <w:tcW w:w="440" w:type="dxa"/>
          </w:tcPr>
          <w:p w:rsidR="00CC4E08"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lang w:val="en-US" w:eastAsia="en-US"/>
              </w:rPr>
              <w:t>1</w:t>
            </w:r>
          </w:p>
        </w:tc>
        <w:tc>
          <w:tcPr>
            <w:tcW w:w="2435" w:type="dxa"/>
          </w:tcPr>
          <w:p w:rsidR="00CC4E08" w:rsidRPr="00247569" w:rsidRDefault="00B45AC0" w:rsidP="00CC4E08">
            <w:pPr>
              <w:spacing w:after="0" w:line="276" w:lineRule="auto"/>
              <w:rPr>
                <w:rFonts w:asciiTheme="majorBidi" w:eastAsiaTheme="minorEastAsia" w:hAnsiTheme="majorBidi" w:cstheme="majorBidi"/>
                <w:sz w:val="22"/>
                <w:szCs w:val="22"/>
              </w:rPr>
            </w:pPr>
            <w:r w:rsidRPr="00B45AC0">
              <w:rPr>
                <w:rFonts w:asciiTheme="majorBidi" w:hAnsiTheme="majorBidi" w:cstheme="majorBidi"/>
                <w:sz w:val="22"/>
                <w:szCs w:val="22"/>
                <w:lang w:val="en-US" w:eastAsia="en-US"/>
              </w:rPr>
              <w:t>Introduce the project to community before implementation</w:t>
            </w:r>
          </w:p>
          <w:p w:rsidR="00CC4E08" w:rsidRPr="00247569" w:rsidRDefault="00CC4E08" w:rsidP="008D7980">
            <w:pPr>
              <w:spacing w:line="276" w:lineRule="auto"/>
              <w:rPr>
                <w:rFonts w:asciiTheme="majorBidi" w:hAnsiTheme="majorBidi" w:cstheme="majorBidi"/>
                <w:b/>
                <w:bCs/>
                <w:sz w:val="22"/>
                <w:szCs w:val="22"/>
              </w:rPr>
            </w:pPr>
          </w:p>
        </w:tc>
        <w:tc>
          <w:tcPr>
            <w:tcW w:w="7200" w:type="dxa"/>
          </w:tcPr>
          <w:p w:rsidR="00ED47F5" w:rsidRDefault="00B45AC0">
            <w:pPr>
              <w:pStyle w:val="ListParagraph"/>
              <w:numPr>
                <w:ilvl w:val="0"/>
                <w:numId w:val="83"/>
              </w:numPr>
              <w:rPr>
                <w:rFonts w:asciiTheme="majorBidi" w:eastAsiaTheme="minorEastAsia" w:hAnsiTheme="majorBidi" w:cstheme="majorBidi"/>
                <w:sz w:val="22"/>
                <w:szCs w:val="22"/>
              </w:rPr>
            </w:pPr>
            <w:r w:rsidRPr="00B45AC0">
              <w:rPr>
                <w:rFonts w:asciiTheme="majorBidi" w:hAnsiTheme="majorBidi" w:cstheme="majorBidi"/>
                <w:sz w:val="22"/>
                <w:szCs w:val="22"/>
              </w:rPr>
              <w:t xml:space="preserve">provide project details and engage communities at early stages </w:t>
            </w:r>
          </w:p>
          <w:p w:rsidR="00ED47F5" w:rsidRDefault="00B45AC0">
            <w:pPr>
              <w:pStyle w:val="ListParagraph"/>
              <w:numPr>
                <w:ilvl w:val="0"/>
                <w:numId w:val="83"/>
              </w:numPr>
              <w:rPr>
                <w:rFonts w:asciiTheme="majorBidi" w:hAnsiTheme="majorBidi" w:cstheme="majorBidi"/>
                <w:sz w:val="22"/>
                <w:szCs w:val="22"/>
              </w:rPr>
            </w:pPr>
            <w:r w:rsidRPr="00B45AC0">
              <w:rPr>
                <w:rFonts w:asciiTheme="majorBidi" w:hAnsiTheme="majorBidi" w:cstheme="majorBidi"/>
                <w:sz w:val="22"/>
                <w:szCs w:val="22"/>
              </w:rPr>
              <w:t>Ensure that appropriate project information is disclosed to stakeholders in a timely, understandable, accessible and appropriate manner.</w:t>
            </w:r>
          </w:p>
          <w:p w:rsidR="00ED47F5" w:rsidRDefault="00B45AC0">
            <w:pPr>
              <w:pStyle w:val="ListParagraph"/>
              <w:numPr>
                <w:ilvl w:val="0"/>
                <w:numId w:val="83"/>
              </w:numPr>
              <w:rPr>
                <w:rFonts w:asciiTheme="majorBidi" w:hAnsiTheme="majorBidi" w:cstheme="majorBidi"/>
                <w:sz w:val="22"/>
                <w:szCs w:val="22"/>
              </w:rPr>
            </w:pPr>
            <w:r w:rsidRPr="00B45AC0">
              <w:rPr>
                <w:rFonts w:asciiTheme="majorBidi" w:hAnsiTheme="majorBidi" w:cstheme="majorBidi"/>
                <w:sz w:val="22"/>
                <w:szCs w:val="22"/>
              </w:rPr>
              <w:t>Community involvement through the project stages</w:t>
            </w:r>
          </w:p>
          <w:p w:rsidR="00ED47F5" w:rsidRDefault="00B45AC0">
            <w:pPr>
              <w:pStyle w:val="ListParagraph"/>
              <w:numPr>
                <w:ilvl w:val="0"/>
                <w:numId w:val="83"/>
              </w:numPr>
              <w:rPr>
                <w:rFonts w:asciiTheme="majorBidi" w:hAnsiTheme="majorBidi" w:cstheme="majorBidi"/>
                <w:b/>
                <w:bCs/>
                <w:sz w:val="22"/>
                <w:szCs w:val="22"/>
              </w:rPr>
            </w:pPr>
            <w:r w:rsidRPr="00B45AC0">
              <w:rPr>
                <w:rFonts w:asciiTheme="majorBidi" w:hAnsiTheme="majorBidi" w:cstheme="majorBidi"/>
                <w:sz w:val="22"/>
                <w:szCs w:val="22"/>
              </w:rPr>
              <w:t>Provide feedback and ensure inclusivity during the project implementation</w:t>
            </w:r>
          </w:p>
        </w:tc>
      </w:tr>
      <w:tr w:rsidR="00DA53CB" w:rsidRPr="00247569" w:rsidTr="008D7980">
        <w:tc>
          <w:tcPr>
            <w:tcW w:w="44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1.</w:t>
            </w:r>
          </w:p>
        </w:tc>
        <w:tc>
          <w:tcPr>
            <w:tcW w:w="2435"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b/>
                <w:bCs/>
                <w:sz w:val="22"/>
                <w:szCs w:val="22"/>
              </w:rPr>
              <w:t xml:space="preserve">Role of the district authorities in Barwaaqo project </w:t>
            </w:r>
          </w:p>
        </w:tc>
        <w:tc>
          <w:tcPr>
            <w:tcW w:w="7200" w:type="dxa"/>
          </w:tcPr>
          <w:p w:rsidR="00DA53CB" w:rsidRPr="00247569" w:rsidRDefault="00B45AC0" w:rsidP="008D7980">
            <w:pPr>
              <w:pStyle w:val="ListParagraph"/>
              <w:numPr>
                <w:ilvl w:val="0"/>
                <w:numId w:val="60"/>
              </w:numPr>
              <w:spacing w:after="0" w:line="276" w:lineRule="auto"/>
              <w:contextualSpacing/>
              <w:jc w:val="left"/>
              <w:rPr>
                <w:rFonts w:asciiTheme="majorBidi" w:hAnsiTheme="majorBidi" w:cstheme="majorBidi"/>
                <w:sz w:val="22"/>
                <w:szCs w:val="22"/>
              </w:rPr>
            </w:pPr>
            <w:r w:rsidRPr="00B45AC0">
              <w:rPr>
                <w:rFonts w:asciiTheme="majorBidi" w:hAnsiTheme="majorBidi" w:cstheme="majorBidi"/>
                <w:sz w:val="22"/>
                <w:szCs w:val="22"/>
              </w:rPr>
              <w:t xml:space="preserve">Proper engagement of the districts can ensure that the needs outside the scope of the Biyoole project can be addressed at by others in collaboration with the district authorities. It will also facilitate the activities and requirements in the field such good collaboration with the VDCs, formalizing the land documentation processes, and mitigating duplications since there could be other stakeholders with similar projects. </w:t>
            </w:r>
          </w:p>
          <w:p w:rsidR="00DA53CB" w:rsidRPr="00247569" w:rsidRDefault="00B45AC0" w:rsidP="008D7980">
            <w:pPr>
              <w:pStyle w:val="ListParagraph"/>
              <w:numPr>
                <w:ilvl w:val="0"/>
                <w:numId w:val="60"/>
              </w:numPr>
              <w:spacing w:after="0" w:line="276" w:lineRule="auto"/>
              <w:contextualSpacing/>
              <w:jc w:val="left"/>
              <w:rPr>
                <w:rFonts w:asciiTheme="majorBidi" w:hAnsiTheme="majorBidi" w:cstheme="majorBidi"/>
                <w:sz w:val="22"/>
                <w:szCs w:val="22"/>
              </w:rPr>
            </w:pPr>
            <w:r w:rsidRPr="00B45AC0">
              <w:rPr>
                <w:rFonts w:asciiTheme="majorBidi" w:hAnsiTheme="majorBidi" w:cstheme="majorBidi"/>
                <w:sz w:val="22"/>
                <w:szCs w:val="22"/>
              </w:rPr>
              <w:t xml:space="preserve">The district authority engagement process should be continuous with every subproject and activities in the district. </w:t>
            </w:r>
          </w:p>
          <w:p w:rsidR="00DA53CB" w:rsidRPr="00247569" w:rsidRDefault="00DA53CB" w:rsidP="008D7980">
            <w:pPr>
              <w:spacing w:line="276" w:lineRule="auto"/>
              <w:rPr>
                <w:rFonts w:asciiTheme="majorBidi" w:hAnsiTheme="majorBidi" w:cstheme="majorBidi"/>
                <w:sz w:val="22"/>
                <w:szCs w:val="22"/>
              </w:rPr>
            </w:pPr>
          </w:p>
        </w:tc>
      </w:tr>
      <w:tr w:rsidR="00DA53CB" w:rsidRPr="00247569" w:rsidTr="008D7980">
        <w:tc>
          <w:tcPr>
            <w:tcW w:w="44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3</w:t>
            </w:r>
          </w:p>
        </w:tc>
        <w:tc>
          <w:tcPr>
            <w:tcW w:w="2435"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b/>
                <w:bCs/>
                <w:sz w:val="22"/>
                <w:szCs w:val="22"/>
              </w:rPr>
              <w:t>Ownership of the project</w:t>
            </w:r>
          </w:p>
        </w:tc>
        <w:tc>
          <w:tcPr>
            <w:tcW w:w="7200" w:type="dxa"/>
          </w:tcPr>
          <w:p w:rsidR="00DA53CB" w:rsidRPr="00247569" w:rsidRDefault="00B45AC0" w:rsidP="008D7980">
            <w:pPr>
              <w:pStyle w:val="ListParagraph"/>
              <w:numPr>
                <w:ilvl w:val="0"/>
                <w:numId w:val="62"/>
              </w:numPr>
              <w:spacing w:after="0" w:line="276" w:lineRule="auto"/>
              <w:contextualSpacing/>
              <w:jc w:val="left"/>
              <w:rPr>
                <w:rFonts w:asciiTheme="majorBidi" w:hAnsiTheme="majorBidi" w:cstheme="majorBidi"/>
                <w:sz w:val="22"/>
                <w:szCs w:val="22"/>
              </w:rPr>
            </w:pPr>
            <w:r w:rsidRPr="00B45AC0">
              <w:rPr>
                <w:rFonts w:asciiTheme="majorBidi" w:hAnsiTheme="majorBidi" w:cstheme="majorBidi"/>
                <w:sz w:val="22"/>
                <w:szCs w:val="22"/>
              </w:rPr>
              <w:t>MoU with water user agreements need to be signed with communities to allow access (especially the water components) as a requirement for funding the project activity.</w:t>
            </w:r>
          </w:p>
          <w:p w:rsidR="00DA53CB" w:rsidRPr="00247569" w:rsidRDefault="00B45AC0" w:rsidP="008D7980">
            <w:pPr>
              <w:pStyle w:val="ListParagraph"/>
              <w:numPr>
                <w:ilvl w:val="0"/>
                <w:numId w:val="62"/>
              </w:numPr>
              <w:spacing w:after="0" w:line="276" w:lineRule="auto"/>
              <w:contextualSpacing/>
              <w:jc w:val="left"/>
              <w:rPr>
                <w:rFonts w:asciiTheme="majorBidi" w:hAnsiTheme="majorBidi" w:cstheme="majorBidi"/>
                <w:sz w:val="22"/>
                <w:szCs w:val="22"/>
              </w:rPr>
            </w:pPr>
            <w:r w:rsidRPr="00B45AC0">
              <w:rPr>
                <w:rFonts w:asciiTheme="majorBidi" w:hAnsiTheme="majorBidi" w:cstheme="majorBidi"/>
                <w:sz w:val="22"/>
                <w:szCs w:val="22"/>
              </w:rPr>
              <w:t>The local government and respective line ministries should continue to be part of the operational phase of the infrastructure to ensure equitable access for all and also provide technical level maintenance support.</w:t>
            </w:r>
          </w:p>
          <w:p w:rsidR="00DA53CB" w:rsidRPr="00247569" w:rsidRDefault="00B45AC0" w:rsidP="008D7980">
            <w:pPr>
              <w:pStyle w:val="ListParagraph"/>
              <w:numPr>
                <w:ilvl w:val="0"/>
                <w:numId w:val="62"/>
              </w:numPr>
              <w:spacing w:after="0" w:line="276" w:lineRule="auto"/>
              <w:contextualSpacing/>
              <w:jc w:val="left"/>
              <w:rPr>
                <w:rFonts w:asciiTheme="majorBidi" w:hAnsiTheme="majorBidi" w:cstheme="majorBidi"/>
                <w:sz w:val="22"/>
                <w:szCs w:val="22"/>
              </w:rPr>
            </w:pPr>
            <w:r w:rsidRPr="00B45AC0">
              <w:rPr>
                <w:rFonts w:asciiTheme="majorBidi" w:hAnsiTheme="majorBidi" w:cstheme="majorBidi"/>
                <w:sz w:val="22"/>
                <w:szCs w:val="22"/>
              </w:rPr>
              <w:t>Ensure awareness-raising, capacity-building training, and partnering with international firms to learn lessons and knowledge transfer.</w:t>
            </w:r>
          </w:p>
          <w:p w:rsidR="00DA53CB" w:rsidRPr="00247569" w:rsidRDefault="00DA53CB" w:rsidP="008D7980">
            <w:pPr>
              <w:spacing w:line="276" w:lineRule="auto"/>
              <w:rPr>
                <w:rFonts w:asciiTheme="majorBidi" w:hAnsiTheme="majorBidi" w:cstheme="majorBidi"/>
                <w:sz w:val="22"/>
                <w:szCs w:val="22"/>
              </w:rPr>
            </w:pPr>
          </w:p>
        </w:tc>
      </w:tr>
      <w:tr w:rsidR="00DA53CB" w:rsidRPr="00247569" w:rsidTr="008D7980">
        <w:tc>
          <w:tcPr>
            <w:tcW w:w="44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4</w:t>
            </w:r>
          </w:p>
        </w:tc>
        <w:tc>
          <w:tcPr>
            <w:tcW w:w="2435"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b/>
                <w:bCs/>
                <w:sz w:val="22"/>
                <w:szCs w:val="22"/>
              </w:rPr>
              <w:t xml:space="preserve">Land donation verification process for illiteracy people </w:t>
            </w:r>
          </w:p>
        </w:tc>
        <w:tc>
          <w:tcPr>
            <w:tcW w:w="720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The PIU should put the provision of people signing with their finger prints if signing is not possible for the participants.</w:t>
            </w:r>
          </w:p>
        </w:tc>
      </w:tr>
      <w:tr w:rsidR="00D61FB2" w:rsidRPr="00247569" w:rsidTr="008D7980">
        <w:tc>
          <w:tcPr>
            <w:tcW w:w="440" w:type="dxa"/>
          </w:tcPr>
          <w:p w:rsidR="00D61FB2" w:rsidRPr="00247569" w:rsidRDefault="00D61FB2" w:rsidP="00D61FB2">
            <w:pPr>
              <w:keepNext/>
              <w:keepLines/>
              <w:spacing w:before="40" w:line="276" w:lineRule="auto"/>
              <w:outlineLvl w:val="2"/>
              <w:rPr>
                <w:rFonts w:asciiTheme="majorBidi" w:hAnsiTheme="majorBidi" w:cstheme="majorBidi"/>
                <w:sz w:val="22"/>
                <w:szCs w:val="22"/>
              </w:rPr>
            </w:pPr>
          </w:p>
        </w:tc>
        <w:tc>
          <w:tcPr>
            <w:tcW w:w="2435" w:type="dxa"/>
          </w:tcPr>
          <w:p w:rsidR="00D61FB2" w:rsidRPr="00247569" w:rsidRDefault="00B45AC0" w:rsidP="00D61FB2">
            <w:pPr>
              <w:spacing w:line="276" w:lineRule="auto"/>
              <w:rPr>
                <w:rFonts w:asciiTheme="majorBidi" w:hAnsiTheme="majorBidi" w:cstheme="majorBidi"/>
                <w:b/>
                <w:bCs/>
                <w:sz w:val="22"/>
                <w:szCs w:val="22"/>
              </w:rPr>
            </w:pPr>
            <w:r w:rsidRPr="00B45AC0">
              <w:rPr>
                <w:rFonts w:asciiTheme="majorBidi" w:hAnsiTheme="majorBidi" w:cstheme="majorBidi"/>
                <w:sz w:val="22"/>
                <w:szCs w:val="22"/>
              </w:rPr>
              <w:t>How to build trusted grievance mechanisms that will be trusted and used by disadvantaged groups e.g. women, minorities, IDPs etc?</w:t>
            </w:r>
          </w:p>
        </w:tc>
        <w:tc>
          <w:tcPr>
            <w:tcW w:w="7200" w:type="dxa"/>
          </w:tcPr>
          <w:p w:rsidR="00D61FB2" w:rsidRPr="00247569" w:rsidRDefault="00B45AC0" w:rsidP="00D61FB2">
            <w:pPr>
              <w:spacing w:after="0" w:line="276" w:lineRule="auto"/>
              <w:rPr>
                <w:rFonts w:asciiTheme="majorBidi" w:hAnsiTheme="majorBidi" w:cstheme="majorBidi"/>
                <w:sz w:val="22"/>
                <w:szCs w:val="22"/>
              </w:rPr>
            </w:pPr>
            <w:r w:rsidRPr="00B45AC0">
              <w:rPr>
                <w:rFonts w:asciiTheme="majorBidi" w:hAnsiTheme="majorBidi" w:cstheme="majorBidi"/>
                <w:sz w:val="22"/>
                <w:szCs w:val="22"/>
              </w:rPr>
              <w:t>Establish local complaint registration committees and ensure special consideration to vulnerable groups.</w:t>
            </w:r>
          </w:p>
          <w:p w:rsidR="00D61FB2" w:rsidRPr="00247569" w:rsidRDefault="00B45AC0" w:rsidP="00D61FB2">
            <w:pPr>
              <w:spacing w:after="0" w:line="276" w:lineRule="auto"/>
              <w:rPr>
                <w:rFonts w:asciiTheme="majorBidi" w:hAnsiTheme="majorBidi" w:cstheme="majorBidi"/>
                <w:sz w:val="22"/>
                <w:szCs w:val="22"/>
              </w:rPr>
            </w:pPr>
            <w:r w:rsidRPr="00B45AC0">
              <w:rPr>
                <w:rFonts w:asciiTheme="majorBidi" w:hAnsiTheme="majorBidi" w:cstheme="majorBidi"/>
                <w:sz w:val="22"/>
                <w:szCs w:val="22"/>
              </w:rPr>
              <w:t>Grievance (complaints) Mechanisms (GM): accessible, functional and confidential. Timely resolution and feedback on complaints.</w:t>
            </w:r>
          </w:p>
          <w:p w:rsidR="00D61FB2" w:rsidRPr="00247569" w:rsidRDefault="00B45AC0" w:rsidP="00D61FB2">
            <w:pPr>
              <w:spacing w:after="0" w:line="276" w:lineRule="auto"/>
              <w:rPr>
                <w:rFonts w:asciiTheme="majorBidi" w:hAnsiTheme="majorBidi" w:cstheme="majorBidi"/>
                <w:sz w:val="22"/>
                <w:szCs w:val="22"/>
              </w:rPr>
            </w:pPr>
            <w:r w:rsidRPr="00B45AC0">
              <w:rPr>
                <w:rFonts w:asciiTheme="majorBidi" w:hAnsiTheme="majorBidi" w:cstheme="majorBidi"/>
                <w:sz w:val="22"/>
                <w:szCs w:val="22"/>
              </w:rPr>
              <w:t>Separate GRMs: project, direct workers, and GBV cases.</w:t>
            </w:r>
          </w:p>
          <w:p w:rsidR="00D61FB2" w:rsidRPr="00247569" w:rsidRDefault="00B45AC0" w:rsidP="00D61FB2">
            <w:pPr>
              <w:spacing w:after="0" w:line="276" w:lineRule="auto"/>
              <w:rPr>
                <w:rFonts w:asciiTheme="majorBidi" w:hAnsiTheme="majorBidi" w:cstheme="majorBidi"/>
                <w:sz w:val="22"/>
                <w:szCs w:val="22"/>
              </w:rPr>
            </w:pPr>
            <w:r w:rsidRPr="00B45AC0">
              <w:rPr>
                <w:rFonts w:asciiTheme="majorBidi" w:hAnsiTheme="majorBidi" w:cstheme="majorBidi"/>
                <w:sz w:val="22"/>
                <w:szCs w:val="22"/>
              </w:rPr>
              <w:t>Regular monitoring with the establishment of hotline and Awareness raising /community mobilization on GM.</w:t>
            </w:r>
          </w:p>
          <w:p w:rsidR="00D61FB2" w:rsidRPr="00247569" w:rsidRDefault="00B45AC0" w:rsidP="00D61FB2">
            <w:pPr>
              <w:spacing w:after="0" w:line="276" w:lineRule="auto"/>
              <w:rPr>
                <w:rFonts w:asciiTheme="majorBidi" w:hAnsiTheme="majorBidi" w:cstheme="majorBidi"/>
                <w:sz w:val="22"/>
                <w:szCs w:val="22"/>
              </w:rPr>
            </w:pPr>
            <w:r w:rsidRPr="00B45AC0">
              <w:rPr>
                <w:rFonts w:asciiTheme="majorBidi" w:hAnsiTheme="majorBidi" w:cstheme="majorBidi"/>
                <w:sz w:val="22"/>
                <w:szCs w:val="22"/>
              </w:rPr>
              <w:t xml:space="preserve">Close relationship with the community authorities and community management unities. </w:t>
            </w:r>
          </w:p>
          <w:p w:rsidR="00D61FB2" w:rsidRPr="00247569" w:rsidRDefault="00B45AC0" w:rsidP="00D61FB2">
            <w:pPr>
              <w:spacing w:after="0" w:line="276" w:lineRule="auto"/>
              <w:rPr>
                <w:rFonts w:asciiTheme="majorBidi" w:hAnsiTheme="majorBidi" w:cstheme="majorBidi"/>
                <w:sz w:val="22"/>
                <w:szCs w:val="22"/>
              </w:rPr>
            </w:pPr>
            <w:r w:rsidRPr="00B45AC0">
              <w:rPr>
                <w:rFonts w:asciiTheme="majorBidi" w:hAnsiTheme="majorBidi" w:cstheme="majorBidi"/>
                <w:sz w:val="22"/>
                <w:szCs w:val="22"/>
              </w:rPr>
              <w:t>Community capacity building on conflict prevention and train them on conflict resolution skills.</w:t>
            </w:r>
          </w:p>
          <w:p w:rsidR="00D61FB2" w:rsidRPr="00247569" w:rsidRDefault="00B45AC0" w:rsidP="00D61FB2">
            <w:pPr>
              <w:spacing w:line="276" w:lineRule="auto"/>
              <w:rPr>
                <w:rFonts w:asciiTheme="majorBidi" w:hAnsiTheme="majorBidi" w:cstheme="majorBidi"/>
                <w:sz w:val="22"/>
                <w:szCs w:val="22"/>
              </w:rPr>
            </w:pPr>
            <w:r w:rsidRPr="00B45AC0">
              <w:rPr>
                <w:rFonts w:asciiTheme="majorBidi" w:hAnsiTheme="majorBidi" w:cstheme="majorBidi"/>
                <w:sz w:val="22"/>
                <w:szCs w:val="22"/>
              </w:rPr>
              <w:t xml:space="preserve">Hotline for emergency concern registration. </w:t>
            </w:r>
          </w:p>
        </w:tc>
      </w:tr>
      <w:tr w:rsidR="00DA53CB" w:rsidRPr="00247569" w:rsidTr="008D7980">
        <w:tc>
          <w:tcPr>
            <w:tcW w:w="44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5</w:t>
            </w:r>
          </w:p>
        </w:tc>
        <w:tc>
          <w:tcPr>
            <w:tcW w:w="2435"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b/>
                <w:bCs/>
                <w:sz w:val="22"/>
                <w:szCs w:val="22"/>
              </w:rPr>
              <w:t>Budget for the resettlement plans</w:t>
            </w:r>
          </w:p>
        </w:tc>
        <w:tc>
          <w:tcPr>
            <w:tcW w:w="7200" w:type="dxa"/>
          </w:tcPr>
          <w:p w:rsidR="00DA53CB" w:rsidRPr="00247569" w:rsidRDefault="00B45AC0" w:rsidP="008D7980">
            <w:pPr>
              <w:pStyle w:val="ListParagraph"/>
              <w:numPr>
                <w:ilvl w:val="0"/>
                <w:numId w:val="63"/>
              </w:numPr>
              <w:spacing w:after="0" w:line="276" w:lineRule="auto"/>
              <w:contextualSpacing/>
              <w:rPr>
                <w:rFonts w:asciiTheme="majorBidi" w:hAnsiTheme="majorBidi" w:cstheme="majorBidi"/>
                <w:sz w:val="22"/>
                <w:szCs w:val="22"/>
              </w:rPr>
            </w:pPr>
            <w:r w:rsidRPr="00B45AC0">
              <w:rPr>
                <w:rFonts w:asciiTheme="majorBidi" w:hAnsiTheme="majorBidi" w:cstheme="majorBidi"/>
                <w:sz w:val="22"/>
                <w:szCs w:val="22"/>
              </w:rPr>
              <w:t xml:space="preserve">Proper community sensitization is necessary to identify the hidden issues and plan appropriately. </w:t>
            </w:r>
          </w:p>
          <w:p w:rsidR="00DA53CB" w:rsidRPr="00247569" w:rsidRDefault="00B45AC0" w:rsidP="008D7980">
            <w:pPr>
              <w:pStyle w:val="ListParagraph"/>
              <w:numPr>
                <w:ilvl w:val="0"/>
                <w:numId w:val="63"/>
              </w:numPr>
              <w:spacing w:after="0" w:line="276" w:lineRule="auto"/>
              <w:contextualSpacing/>
              <w:rPr>
                <w:rFonts w:asciiTheme="majorBidi" w:hAnsiTheme="majorBidi" w:cstheme="majorBidi"/>
                <w:sz w:val="22"/>
                <w:szCs w:val="22"/>
              </w:rPr>
            </w:pPr>
            <w:r w:rsidRPr="00B45AC0">
              <w:rPr>
                <w:rFonts w:asciiTheme="majorBidi" w:hAnsiTheme="majorBidi" w:cstheme="majorBidi"/>
                <w:sz w:val="22"/>
                <w:szCs w:val="22"/>
              </w:rPr>
              <w:t>Suggestion/mitigation: Proper application for the resettlement policy framework of the Barwaaqo project and other related policies and legislations.</w:t>
            </w:r>
          </w:p>
          <w:p w:rsidR="00DA53CB" w:rsidRPr="00247569" w:rsidRDefault="00DA53CB" w:rsidP="008D7980">
            <w:pPr>
              <w:keepNext/>
              <w:keepLines/>
              <w:spacing w:before="40" w:line="276" w:lineRule="auto"/>
              <w:outlineLvl w:val="2"/>
              <w:rPr>
                <w:rFonts w:asciiTheme="majorBidi" w:hAnsiTheme="majorBidi" w:cstheme="majorBidi"/>
                <w:sz w:val="22"/>
                <w:szCs w:val="22"/>
              </w:rPr>
            </w:pPr>
          </w:p>
        </w:tc>
      </w:tr>
      <w:tr w:rsidR="00DA53CB" w:rsidRPr="00247569" w:rsidTr="008D7980">
        <w:tc>
          <w:tcPr>
            <w:tcW w:w="44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6</w:t>
            </w:r>
          </w:p>
        </w:tc>
        <w:tc>
          <w:tcPr>
            <w:tcW w:w="2435"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b/>
                <w:bCs/>
                <w:sz w:val="22"/>
                <w:szCs w:val="22"/>
              </w:rPr>
              <w:t>Compliance with the ESMP</w:t>
            </w:r>
          </w:p>
        </w:tc>
        <w:tc>
          <w:tcPr>
            <w:tcW w:w="7200" w:type="dxa"/>
          </w:tcPr>
          <w:p w:rsidR="00DA53CB" w:rsidRPr="00247569" w:rsidRDefault="00B45AC0" w:rsidP="008D7980">
            <w:pPr>
              <w:pStyle w:val="ListParagraph"/>
              <w:numPr>
                <w:ilvl w:val="0"/>
                <w:numId w:val="64"/>
              </w:numPr>
              <w:spacing w:after="0" w:line="276" w:lineRule="auto"/>
              <w:contextualSpacing/>
              <w:rPr>
                <w:rFonts w:asciiTheme="majorBidi" w:hAnsiTheme="majorBidi" w:cstheme="majorBidi"/>
                <w:sz w:val="22"/>
                <w:szCs w:val="22"/>
              </w:rPr>
            </w:pPr>
            <w:r w:rsidRPr="00B45AC0">
              <w:rPr>
                <w:rFonts w:asciiTheme="majorBidi" w:hAnsiTheme="majorBidi" w:cstheme="majorBidi"/>
                <w:sz w:val="22"/>
                <w:szCs w:val="22"/>
              </w:rPr>
              <w:t>The contractor’s contract must have clauses to financially hold the contractor responsible for failing to conform to the ESMP requirements.</w:t>
            </w:r>
          </w:p>
          <w:p w:rsidR="00DA53CB" w:rsidRPr="00247569" w:rsidRDefault="00B45AC0" w:rsidP="008D7980">
            <w:pPr>
              <w:pStyle w:val="ListParagraph"/>
              <w:numPr>
                <w:ilvl w:val="0"/>
                <w:numId w:val="64"/>
              </w:numPr>
              <w:spacing w:after="0" w:line="276" w:lineRule="auto"/>
              <w:contextualSpacing/>
              <w:rPr>
                <w:rFonts w:asciiTheme="majorBidi" w:hAnsiTheme="majorBidi" w:cstheme="majorBidi"/>
                <w:sz w:val="22"/>
                <w:szCs w:val="22"/>
              </w:rPr>
            </w:pPr>
            <w:r w:rsidRPr="00B45AC0">
              <w:rPr>
                <w:rFonts w:asciiTheme="majorBidi" w:hAnsiTheme="majorBidi" w:cstheme="majorBidi"/>
                <w:sz w:val="22"/>
                <w:szCs w:val="22"/>
              </w:rPr>
              <w:t xml:space="preserve">The project engineer positioned at the sites should have a role in ES implementation and monitoring and compliance.  Non-compliance should be identified immediately and corrected to prevent delays in payments and future issues. </w:t>
            </w:r>
          </w:p>
          <w:p w:rsidR="00DA53CB" w:rsidRPr="00247569" w:rsidRDefault="00DA53CB" w:rsidP="008D7980">
            <w:pPr>
              <w:keepNext/>
              <w:keepLines/>
              <w:spacing w:before="40" w:line="276" w:lineRule="auto"/>
              <w:outlineLvl w:val="2"/>
              <w:rPr>
                <w:rFonts w:asciiTheme="majorBidi" w:hAnsiTheme="majorBidi" w:cstheme="majorBidi"/>
                <w:sz w:val="22"/>
                <w:szCs w:val="22"/>
              </w:rPr>
            </w:pPr>
          </w:p>
        </w:tc>
      </w:tr>
      <w:tr w:rsidR="00DA53CB" w:rsidRPr="00247569" w:rsidTr="00CC4E08">
        <w:tc>
          <w:tcPr>
            <w:tcW w:w="44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7</w:t>
            </w:r>
          </w:p>
        </w:tc>
        <w:tc>
          <w:tcPr>
            <w:tcW w:w="2435" w:type="dxa"/>
            <w:shd w:val="clear" w:color="auto" w:fill="auto"/>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b/>
                <w:bCs/>
                <w:sz w:val="22"/>
                <w:szCs w:val="22"/>
              </w:rPr>
              <w:t>Exclusion/Inclusion of minority groups in the project</w:t>
            </w:r>
          </w:p>
        </w:tc>
        <w:tc>
          <w:tcPr>
            <w:tcW w:w="7200" w:type="dxa"/>
          </w:tcPr>
          <w:p w:rsidR="00ED47F5" w:rsidRDefault="00B45AC0">
            <w:pPr>
              <w:pStyle w:val="ListParagraph"/>
              <w:numPr>
                <w:ilvl w:val="0"/>
                <w:numId w:val="84"/>
              </w:numPr>
              <w:rPr>
                <w:rFonts w:asciiTheme="majorBidi" w:eastAsiaTheme="minorEastAsia" w:hAnsiTheme="majorBidi" w:cstheme="majorBidi"/>
                <w:sz w:val="22"/>
                <w:szCs w:val="22"/>
              </w:rPr>
            </w:pPr>
            <w:r w:rsidRPr="00B45AC0">
              <w:rPr>
                <w:rFonts w:asciiTheme="majorBidi" w:hAnsiTheme="majorBidi" w:cstheme="majorBidi"/>
                <w:sz w:val="22"/>
                <w:szCs w:val="22"/>
              </w:rPr>
              <w:t>Inclusion plan to ensure that beyond technical considerations in site selection there is some assessment of equity.</w:t>
            </w:r>
          </w:p>
          <w:p w:rsidR="00ED47F5" w:rsidRDefault="00B45AC0">
            <w:pPr>
              <w:pStyle w:val="ListParagraph"/>
              <w:numPr>
                <w:ilvl w:val="0"/>
                <w:numId w:val="84"/>
              </w:numPr>
              <w:rPr>
                <w:rFonts w:asciiTheme="majorBidi" w:hAnsiTheme="majorBidi" w:cstheme="majorBidi"/>
                <w:sz w:val="22"/>
                <w:szCs w:val="22"/>
              </w:rPr>
            </w:pPr>
            <w:r w:rsidRPr="00B45AC0">
              <w:rPr>
                <w:rFonts w:asciiTheme="majorBidi" w:hAnsiTheme="majorBidi" w:cstheme="majorBidi"/>
                <w:sz w:val="22"/>
                <w:szCs w:val="22"/>
              </w:rPr>
              <w:t xml:space="preserve">Step up clear process bottom up stakeholder engagement.  </w:t>
            </w:r>
          </w:p>
          <w:p w:rsidR="00ED47F5" w:rsidRDefault="00B45AC0">
            <w:pPr>
              <w:pStyle w:val="ListParagraph"/>
              <w:numPr>
                <w:ilvl w:val="0"/>
                <w:numId w:val="84"/>
              </w:numPr>
              <w:rPr>
                <w:rFonts w:asciiTheme="majorBidi" w:hAnsiTheme="majorBidi" w:cstheme="majorBidi"/>
                <w:sz w:val="22"/>
                <w:szCs w:val="22"/>
              </w:rPr>
            </w:pPr>
            <w:r w:rsidRPr="00B45AC0">
              <w:rPr>
                <w:rFonts w:asciiTheme="majorBidi" w:hAnsiTheme="majorBidi" w:cstheme="majorBidi"/>
                <w:sz w:val="22"/>
                <w:szCs w:val="22"/>
              </w:rPr>
              <w:t>To establish inclusive village development committees where all parts of the community represented from women, people with disabilities, IDP’s, and minority groups.</w:t>
            </w:r>
          </w:p>
          <w:p w:rsidR="00ED47F5" w:rsidRDefault="00B45AC0">
            <w:pPr>
              <w:pStyle w:val="ListParagraph"/>
              <w:numPr>
                <w:ilvl w:val="0"/>
                <w:numId w:val="84"/>
              </w:numPr>
              <w:rPr>
                <w:rFonts w:asciiTheme="majorBidi" w:hAnsiTheme="majorBidi" w:cstheme="majorBidi"/>
                <w:sz w:val="22"/>
                <w:szCs w:val="22"/>
              </w:rPr>
            </w:pPr>
            <w:r w:rsidRPr="00B45AC0">
              <w:rPr>
                <w:rFonts w:asciiTheme="majorBidi" w:hAnsiTheme="majorBidi" w:cstheme="majorBidi"/>
                <w:sz w:val="22"/>
                <w:szCs w:val="22"/>
              </w:rPr>
              <w:t>Regular stakeholder consultation meetings and community engagement.</w:t>
            </w:r>
          </w:p>
          <w:p w:rsidR="00ED47F5" w:rsidRDefault="00B45AC0">
            <w:pPr>
              <w:pStyle w:val="ListParagraph"/>
              <w:numPr>
                <w:ilvl w:val="0"/>
                <w:numId w:val="84"/>
              </w:numPr>
              <w:rPr>
                <w:rFonts w:asciiTheme="majorBidi" w:hAnsiTheme="majorBidi" w:cstheme="majorBidi"/>
                <w:sz w:val="22"/>
                <w:szCs w:val="22"/>
              </w:rPr>
            </w:pPr>
            <w:r w:rsidRPr="00B45AC0">
              <w:rPr>
                <w:rFonts w:asciiTheme="majorBidi" w:hAnsiTheme="majorBidi" w:cstheme="majorBidi"/>
                <w:sz w:val="22"/>
                <w:szCs w:val="22"/>
              </w:rPr>
              <w:t>Promote and provide means for effective and inclusive engagement with project-affected parties throughout the project life-cycle.</w:t>
            </w:r>
          </w:p>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 xml:space="preserve">Built sliders for easy access for people with disabilities and special drinking pipe for people with disabilities </w:t>
            </w:r>
          </w:p>
        </w:tc>
      </w:tr>
      <w:tr w:rsidR="00DA53CB" w:rsidRPr="00247569" w:rsidTr="008D7980">
        <w:tc>
          <w:tcPr>
            <w:tcW w:w="44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8</w:t>
            </w:r>
          </w:p>
        </w:tc>
        <w:tc>
          <w:tcPr>
            <w:tcW w:w="2435"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b/>
                <w:bCs/>
                <w:sz w:val="22"/>
                <w:szCs w:val="22"/>
              </w:rPr>
              <w:t>Timeframe for the E&amp;S safeguard process</w:t>
            </w:r>
          </w:p>
        </w:tc>
        <w:tc>
          <w:tcPr>
            <w:tcW w:w="720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Based on the lessons learned from the Biyoole 1, the PIU should start the safeguard process early on in the project implementation phase.</w:t>
            </w:r>
          </w:p>
        </w:tc>
      </w:tr>
      <w:tr w:rsidR="00DA53CB" w:rsidRPr="00247569" w:rsidTr="008D7980">
        <w:tc>
          <w:tcPr>
            <w:tcW w:w="44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9</w:t>
            </w:r>
          </w:p>
        </w:tc>
        <w:tc>
          <w:tcPr>
            <w:tcW w:w="2435" w:type="dxa"/>
          </w:tcPr>
          <w:p w:rsidR="00DA53CB" w:rsidRPr="00247569" w:rsidRDefault="00B45AC0" w:rsidP="008D7980">
            <w:pPr>
              <w:spacing w:line="276" w:lineRule="auto"/>
              <w:rPr>
                <w:rFonts w:asciiTheme="majorBidi" w:hAnsiTheme="majorBidi" w:cstheme="majorBidi"/>
                <w:b/>
                <w:bCs/>
                <w:sz w:val="22"/>
                <w:szCs w:val="22"/>
              </w:rPr>
            </w:pPr>
            <w:r w:rsidRPr="00B45AC0">
              <w:rPr>
                <w:rFonts w:asciiTheme="majorBidi" w:hAnsiTheme="majorBidi" w:cstheme="majorBidi"/>
                <w:b/>
                <w:bCs/>
                <w:sz w:val="22"/>
                <w:szCs w:val="22"/>
              </w:rPr>
              <w:t>Drought situation</w:t>
            </w:r>
          </w:p>
        </w:tc>
        <w:tc>
          <w:tcPr>
            <w:tcW w:w="720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 xml:space="preserve">The Barwaaqo to increase boreholes such as the emergency response of drought impacts.  </w:t>
            </w:r>
          </w:p>
        </w:tc>
      </w:tr>
      <w:tr w:rsidR="00DA53CB" w:rsidRPr="00247569" w:rsidTr="008D7980">
        <w:tc>
          <w:tcPr>
            <w:tcW w:w="44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 xml:space="preserve">10 </w:t>
            </w:r>
          </w:p>
        </w:tc>
        <w:tc>
          <w:tcPr>
            <w:tcW w:w="2435"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b/>
                <w:bCs/>
                <w:sz w:val="22"/>
                <w:szCs w:val="22"/>
              </w:rPr>
              <w:t>Preparation of the Security Management Plans and Assessments</w:t>
            </w:r>
          </w:p>
        </w:tc>
        <w:tc>
          <w:tcPr>
            <w:tcW w:w="720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The Somaliland in collaboration with the PIU must be responsible for hiring the security firm.</w:t>
            </w:r>
          </w:p>
          <w:p w:rsidR="00DA53CB" w:rsidRPr="00247569" w:rsidRDefault="00DA53CB" w:rsidP="008D7980">
            <w:pPr>
              <w:keepNext/>
              <w:keepLines/>
              <w:spacing w:before="40" w:line="276" w:lineRule="auto"/>
              <w:outlineLvl w:val="2"/>
              <w:rPr>
                <w:rFonts w:asciiTheme="majorBidi" w:hAnsiTheme="majorBidi" w:cstheme="majorBidi"/>
                <w:sz w:val="22"/>
                <w:szCs w:val="22"/>
              </w:rPr>
            </w:pPr>
          </w:p>
        </w:tc>
      </w:tr>
      <w:tr w:rsidR="00CB436C" w:rsidRPr="00247569" w:rsidTr="008D7980">
        <w:tc>
          <w:tcPr>
            <w:tcW w:w="440" w:type="dxa"/>
          </w:tcPr>
          <w:p w:rsidR="00CB436C" w:rsidRPr="00247569" w:rsidRDefault="00B45AC0" w:rsidP="00CB436C">
            <w:pPr>
              <w:spacing w:line="276" w:lineRule="auto"/>
              <w:rPr>
                <w:rFonts w:asciiTheme="majorBidi" w:hAnsiTheme="majorBidi" w:cstheme="majorBidi"/>
                <w:sz w:val="22"/>
                <w:szCs w:val="22"/>
              </w:rPr>
            </w:pPr>
            <w:r w:rsidRPr="00B45AC0">
              <w:rPr>
                <w:rFonts w:asciiTheme="majorBidi" w:hAnsiTheme="majorBidi" w:cstheme="majorBidi"/>
                <w:sz w:val="22"/>
                <w:szCs w:val="22"/>
              </w:rPr>
              <w:t>11</w:t>
            </w:r>
          </w:p>
        </w:tc>
        <w:tc>
          <w:tcPr>
            <w:tcW w:w="2435" w:type="dxa"/>
          </w:tcPr>
          <w:p w:rsidR="00CB436C" w:rsidRPr="00247569" w:rsidRDefault="00B45AC0" w:rsidP="00CB436C">
            <w:pPr>
              <w:spacing w:line="276" w:lineRule="auto"/>
              <w:rPr>
                <w:rFonts w:asciiTheme="majorBidi" w:hAnsiTheme="majorBidi" w:cstheme="majorBidi"/>
                <w:sz w:val="22"/>
                <w:szCs w:val="22"/>
              </w:rPr>
            </w:pPr>
            <w:r w:rsidRPr="00B45AC0">
              <w:rPr>
                <w:rFonts w:asciiTheme="majorBidi" w:hAnsiTheme="majorBidi" w:cstheme="majorBidi"/>
                <w:sz w:val="22"/>
                <w:szCs w:val="22"/>
              </w:rPr>
              <w:t xml:space="preserve">How to strengthen the GBV/SEAH prevention and response? </w:t>
            </w:r>
          </w:p>
        </w:tc>
        <w:tc>
          <w:tcPr>
            <w:tcW w:w="7200" w:type="dxa"/>
          </w:tcPr>
          <w:p w:rsidR="00CB436C" w:rsidRPr="00247569" w:rsidRDefault="00B45AC0" w:rsidP="00CB436C">
            <w:pPr>
              <w:spacing w:after="0" w:line="276" w:lineRule="auto"/>
              <w:rPr>
                <w:rFonts w:asciiTheme="majorBidi" w:hAnsiTheme="majorBidi" w:cstheme="majorBidi"/>
                <w:sz w:val="22"/>
                <w:szCs w:val="22"/>
              </w:rPr>
            </w:pPr>
            <w:r w:rsidRPr="00B45AC0">
              <w:rPr>
                <w:rFonts w:asciiTheme="majorBidi" w:hAnsiTheme="majorBidi" w:cstheme="majorBidi"/>
                <w:sz w:val="22"/>
                <w:szCs w:val="22"/>
              </w:rPr>
              <w:t xml:space="preserve">Educate women and children on gender based violence and abuses. </w:t>
            </w:r>
          </w:p>
          <w:p w:rsidR="00CB436C" w:rsidRPr="00247569" w:rsidRDefault="00B45AC0" w:rsidP="00CB436C">
            <w:pPr>
              <w:spacing w:after="0" w:line="276" w:lineRule="auto"/>
              <w:rPr>
                <w:rFonts w:asciiTheme="majorBidi" w:hAnsiTheme="majorBidi" w:cstheme="majorBidi"/>
                <w:sz w:val="22"/>
                <w:szCs w:val="22"/>
              </w:rPr>
            </w:pPr>
            <w:r w:rsidRPr="00B45AC0">
              <w:rPr>
                <w:rFonts w:asciiTheme="majorBidi" w:hAnsiTheme="majorBidi" w:cstheme="majorBidi"/>
                <w:sz w:val="22"/>
                <w:szCs w:val="22"/>
              </w:rPr>
              <w:t>Train school teachers and parents on how to detect an abuse or exploitation.</w:t>
            </w:r>
          </w:p>
          <w:p w:rsidR="00CB436C" w:rsidRPr="00247569" w:rsidRDefault="00B45AC0" w:rsidP="00CB436C">
            <w:pPr>
              <w:spacing w:after="0" w:line="276" w:lineRule="auto"/>
              <w:rPr>
                <w:rFonts w:asciiTheme="majorBidi" w:hAnsiTheme="majorBidi" w:cstheme="majorBidi"/>
                <w:sz w:val="22"/>
                <w:szCs w:val="22"/>
              </w:rPr>
            </w:pPr>
            <w:r w:rsidRPr="00B45AC0">
              <w:rPr>
                <w:rFonts w:asciiTheme="majorBidi" w:hAnsiTheme="majorBidi" w:cstheme="majorBidi"/>
                <w:sz w:val="22"/>
                <w:szCs w:val="22"/>
              </w:rPr>
              <w:t xml:space="preserve">Community awareness on the existing services for GBV survivors and legal justice. </w:t>
            </w:r>
          </w:p>
          <w:p w:rsidR="00CB436C" w:rsidRPr="00247569" w:rsidRDefault="00B45AC0" w:rsidP="00CB436C">
            <w:pPr>
              <w:spacing w:after="0" w:line="276" w:lineRule="auto"/>
              <w:rPr>
                <w:rFonts w:asciiTheme="majorBidi" w:hAnsiTheme="majorBidi" w:cstheme="majorBidi"/>
                <w:sz w:val="22"/>
                <w:szCs w:val="22"/>
              </w:rPr>
            </w:pPr>
            <w:r w:rsidRPr="00B45AC0">
              <w:rPr>
                <w:rFonts w:asciiTheme="majorBidi" w:hAnsiTheme="majorBidi" w:cstheme="majorBidi"/>
                <w:sz w:val="22"/>
                <w:szCs w:val="22"/>
              </w:rPr>
              <w:t>Train project workers and contractors on SEAH and GBV.</w:t>
            </w:r>
          </w:p>
          <w:p w:rsidR="00CB436C" w:rsidRPr="00247569" w:rsidRDefault="00B45AC0" w:rsidP="00CB436C">
            <w:pPr>
              <w:spacing w:after="0" w:line="276" w:lineRule="auto"/>
              <w:rPr>
                <w:rFonts w:asciiTheme="majorBidi" w:hAnsiTheme="majorBidi" w:cstheme="majorBidi"/>
                <w:sz w:val="22"/>
                <w:szCs w:val="22"/>
              </w:rPr>
            </w:pPr>
            <w:r w:rsidRPr="00B45AC0">
              <w:rPr>
                <w:rFonts w:asciiTheme="majorBidi" w:hAnsiTheme="majorBidi" w:cstheme="majorBidi"/>
                <w:sz w:val="22"/>
                <w:szCs w:val="22"/>
              </w:rPr>
              <w:t>Child marriage restriction on the project workers and contractors.</w:t>
            </w:r>
          </w:p>
          <w:p w:rsidR="00CB436C" w:rsidRPr="00247569" w:rsidRDefault="00B45AC0" w:rsidP="00CB436C">
            <w:pPr>
              <w:spacing w:after="0" w:line="276" w:lineRule="auto"/>
              <w:rPr>
                <w:rFonts w:asciiTheme="majorBidi" w:hAnsiTheme="majorBidi" w:cstheme="majorBidi"/>
                <w:sz w:val="22"/>
                <w:szCs w:val="22"/>
              </w:rPr>
            </w:pPr>
            <w:r w:rsidRPr="00B45AC0">
              <w:rPr>
                <w:rFonts w:asciiTheme="majorBidi" w:hAnsiTheme="majorBidi" w:cstheme="majorBidi"/>
                <w:sz w:val="22"/>
                <w:szCs w:val="22"/>
              </w:rPr>
              <w:t xml:space="preserve">Community training on constitutional rights and violations </w:t>
            </w:r>
          </w:p>
          <w:p w:rsidR="00CB436C" w:rsidRPr="00247569" w:rsidRDefault="00B45AC0" w:rsidP="00CB436C">
            <w:pPr>
              <w:spacing w:after="0" w:line="276" w:lineRule="auto"/>
              <w:rPr>
                <w:rFonts w:asciiTheme="majorBidi" w:hAnsiTheme="majorBidi" w:cstheme="majorBidi"/>
                <w:sz w:val="22"/>
                <w:szCs w:val="22"/>
              </w:rPr>
            </w:pPr>
            <w:r w:rsidRPr="00B45AC0">
              <w:rPr>
                <w:rFonts w:asciiTheme="majorBidi" w:hAnsiTheme="majorBidi" w:cstheme="majorBidi"/>
                <w:sz w:val="22"/>
                <w:szCs w:val="22"/>
              </w:rPr>
              <w:t>Capacity building for the local security actors on GBV/SEAH registration, and reporting mechanisms.</w:t>
            </w:r>
          </w:p>
          <w:p w:rsidR="00CB436C" w:rsidRPr="00247569" w:rsidRDefault="00B45AC0" w:rsidP="00CB436C">
            <w:pPr>
              <w:spacing w:after="0" w:line="276" w:lineRule="auto"/>
              <w:rPr>
                <w:rFonts w:asciiTheme="majorBidi" w:hAnsiTheme="majorBidi" w:cstheme="majorBidi"/>
                <w:sz w:val="22"/>
                <w:szCs w:val="22"/>
              </w:rPr>
            </w:pPr>
            <w:r w:rsidRPr="00B45AC0">
              <w:rPr>
                <w:rFonts w:asciiTheme="majorBidi" w:hAnsiTheme="majorBidi" w:cstheme="majorBidi"/>
                <w:sz w:val="22"/>
                <w:szCs w:val="22"/>
              </w:rPr>
              <w:t>Empower legal services in the selected sites to overcome the barrier of clan based and traditional resolutions.</w:t>
            </w:r>
          </w:p>
          <w:p w:rsidR="00CB436C" w:rsidRPr="00247569" w:rsidRDefault="00B45AC0" w:rsidP="00CB436C">
            <w:pPr>
              <w:spacing w:after="0" w:line="276" w:lineRule="auto"/>
              <w:rPr>
                <w:rFonts w:asciiTheme="majorBidi" w:hAnsiTheme="majorBidi" w:cstheme="majorBidi"/>
                <w:sz w:val="22"/>
                <w:szCs w:val="22"/>
              </w:rPr>
            </w:pPr>
            <w:r w:rsidRPr="00B45AC0">
              <w:rPr>
                <w:rFonts w:asciiTheme="majorBidi" w:hAnsiTheme="majorBidi" w:cstheme="majorBidi"/>
                <w:sz w:val="22"/>
                <w:szCs w:val="22"/>
              </w:rPr>
              <w:t xml:space="preserve">Service mapping and referral mechanisms </w:t>
            </w:r>
          </w:p>
          <w:p w:rsidR="00CB436C" w:rsidRPr="00247569" w:rsidRDefault="00B45AC0" w:rsidP="00CB436C">
            <w:pPr>
              <w:spacing w:line="276" w:lineRule="auto"/>
              <w:rPr>
                <w:rFonts w:asciiTheme="majorBidi" w:hAnsiTheme="majorBidi" w:cstheme="majorBidi"/>
                <w:sz w:val="22"/>
                <w:szCs w:val="22"/>
              </w:rPr>
            </w:pPr>
            <w:r w:rsidRPr="00B45AC0">
              <w:rPr>
                <w:rFonts w:asciiTheme="majorBidi" w:hAnsiTheme="majorBidi" w:cstheme="majorBidi"/>
                <w:sz w:val="22"/>
                <w:szCs w:val="22"/>
              </w:rPr>
              <w:t xml:space="preserve">The project workers and contractors should sign and abide to the code of conduct of the project.  </w:t>
            </w:r>
          </w:p>
        </w:tc>
      </w:tr>
      <w:tr w:rsidR="00DA53CB" w:rsidRPr="00247569" w:rsidTr="008D7980">
        <w:tc>
          <w:tcPr>
            <w:tcW w:w="440" w:type="dxa"/>
          </w:tcPr>
          <w:p w:rsidR="00DA53CB" w:rsidRPr="00247569" w:rsidRDefault="00B45AC0" w:rsidP="008D7980">
            <w:pPr>
              <w:spacing w:line="276" w:lineRule="auto"/>
              <w:rPr>
                <w:rFonts w:asciiTheme="majorBidi" w:hAnsiTheme="majorBidi" w:cstheme="majorBidi"/>
                <w:sz w:val="22"/>
                <w:szCs w:val="22"/>
              </w:rPr>
            </w:pPr>
            <w:r w:rsidRPr="00B45AC0">
              <w:rPr>
                <w:rFonts w:asciiTheme="majorBidi" w:hAnsiTheme="majorBidi" w:cstheme="majorBidi"/>
                <w:sz w:val="22"/>
                <w:szCs w:val="22"/>
              </w:rPr>
              <w:t>12</w:t>
            </w:r>
          </w:p>
        </w:tc>
        <w:tc>
          <w:tcPr>
            <w:tcW w:w="2435" w:type="dxa"/>
          </w:tcPr>
          <w:p w:rsidR="00DA53CB" w:rsidRPr="00247569" w:rsidRDefault="00B45AC0" w:rsidP="008D7980">
            <w:pPr>
              <w:spacing w:line="276" w:lineRule="auto"/>
              <w:rPr>
                <w:rFonts w:asciiTheme="majorBidi" w:hAnsiTheme="majorBidi" w:cstheme="majorBidi"/>
                <w:b/>
                <w:bCs/>
                <w:sz w:val="22"/>
                <w:szCs w:val="22"/>
              </w:rPr>
            </w:pPr>
            <w:r w:rsidRPr="00B45AC0">
              <w:rPr>
                <w:rFonts w:asciiTheme="majorBidi" w:hAnsiTheme="majorBidi" w:cstheme="majorBidi"/>
                <w:b/>
                <w:bCs/>
                <w:sz w:val="22"/>
                <w:szCs w:val="22"/>
              </w:rPr>
              <w:t>Transparency of project recruitment</w:t>
            </w:r>
            <w:r w:rsidRPr="00B45AC0">
              <w:rPr>
                <w:rFonts w:asciiTheme="majorBidi" w:hAnsiTheme="majorBidi" w:cstheme="majorBidi"/>
                <w:sz w:val="22"/>
                <w:szCs w:val="22"/>
              </w:rPr>
              <w:t>:</w:t>
            </w:r>
          </w:p>
        </w:tc>
        <w:tc>
          <w:tcPr>
            <w:tcW w:w="7200" w:type="dxa"/>
          </w:tcPr>
          <w:p w:rsidR="00DA53CB" w:rsidRPr="00247569" w:rsidRDefault="00B45AC0" w:rsidP="008D7980">
            <w:pPr>
              <w:pStyle w:val="ListParagraph"/>
              <w:numPr>
                <w:ilvl w:val="1"/>
                <w:numId w:val="67"/>
              </w:numPr>
              <w:spacing w:after="0" w:line="276" w:lineRule="auto"/>
              <w:contextualSpacing/>
              <w:jc w:val="left"/>
              <w:rPr>
                <w:rFonts w:asciiTheme="majorBidi" w:hAnsiTheme="majorBidi" w:cstheme="majorBidi"/>
                <w:bCs/>
                <w:sz w:val="22"/>
                <w:szCs w:val="22"/>
              </w:rPr>
            </w:pPr>
            <w:r w:rsidRPr="00B45AC0">
              <w:rPr>
                <w:rFonts w:asciiTheme="majorBidi" w:hAnsiTheme="majorBidi" w:cstheme="majorBidi"/>
                <w:sz w:val="22"/>
                <w:szCs w:val="22"/>
              </w:rPr>
              <w:t>The HR officers to ensure the use of the existing national and world bank policies of open and public process of contracts and recruitment processes.</w:t>
            </w:r>
          </w:p>
          <w:p w:rsidR="00DA53CB" w:rsidRPr="00247569" w:rsidRDefault="00B45AC0" w:rsidP="008D7980">
            <w:pPr>
              <w:pStyle w:val="ListParagraph"/>
              <w:numPr>
                <w:ilvl w:val="1"/>
                <w:numId w:val="67"/>
              </w:numPr>
              <w:spacing w:after="0" w:line="276" w:lineRule="auto"/>
              <w:contextualSpacing/>
              <w:jc w:val="left"/>
              <w:rPr>
                <w:rFonts w:asciiTheme="majorBidi" w:hAnsiTheme="majorBidi" w:cstheme="majorBidi"/>
                <w:bCs/>
                <w:sz w:val="22"/>
                <w:szCs w:val="22"/>
              </w:rPr>
            </w:pPr>
            <w:r w:rsidRPr="00B45AC0">
              <w:rPr>
                <w:rFonts w:asciiTheme="majorBidi" w:hAnsiTheme="majorBidi" w:cstheme="majorBidi"/>
                <w:sz w:val="22"/>
                <w:szCs w:val="22"/>
              </w:rPr>
              <w:t>The contractors’ recruitment process for the community-based workers should as well be done in collaboration with the VDCs and common interest groups at the community levels.</w:t>
            </w:r>
          </w:p>
          <w:p w:rsidR="00DA53CB" w:rsidRPr="00247569" w:rsidRDefault="00DA53CB" w:rsidP="008D7980">
            <w:pPr>
              <w:tabs>
                <w:tab w:val="right" w:pos="12960"/>
              </w:tabs>
              <w:spacing w:line="276" w:lineRule="auto"/>
              <w:rPr>
                <w:rFonts w:asciiTheme="majorBidi" w:hAnsiTheme="majorBidi" w:cstheme="majorBidi"/>
                <w:sz w:val="22"/>
                <w:szCs w:val="22"/>
              </w:rPr>
            </w:pPr>
          </w:p>
        </w:tc>
      </w:tr>
    </w:tbl>
    <w:p w:rsidR="007F3DC3" w:rsidRPr="00247569" w:rsidRDefault="007F3DC3" w:rsidP="00DA53CB">
      <w:pPr>
        <w:spacing w:line="240" w:lineRule="auto"/>
        <w:rPr>
          <w:rFonts w:asciiTheme="majorBidi" w:hAnsiTheme="majorBidi" w:cstheme="majorBidi"/>
          <w:b/>
          <w:bCs/>
          <w:u w:val="single"/>
        </w:rPr>
      </w:pPr>
    </w:p>
    <w:p w:rsidR="00811140" w:rsidRPr="00247569" w:rsidRDefault="00B45AC0">
      <w:pPr>
        <w:pStyle w:val="Heading2"/>
        <w:rPr>
          <w:rFonts w:asciiTheme="majorBidi" w:hAnsiTheme="majorBidi" w:cstheme="majorBidi"/>
        </w:rPr>
      </w:pPr>
      <w:bookmarkStart w:id="85" w:name="_Toc128655301"/>
      <w:r w:rsidRPr="00B45AC0">
        <w:rPr>
          <w:rFonts w:asciiTheme="majorBidi" w:hAnsiTheme="majorBidi" w:cstheme="majorBidi"/>
        </w:rPr>
        <w:t>Comments/Discussion</w:t>
      </w:r>
      <w:bookmarkEnd w:id="85"/>
    </w:p>
    <w:p w:rsidR="00811140" w:rsidRPr="00247569" w:rsidRDefault="00B45AC0" w:rsidP="006F112E">
      <w:pPr>
        <w:ind w:left="0" w:firstLine="0"/>
        <w:rPr>
          <w:rFonts w:asciiTheme="majorBidi" w:eastAsiaTheme="minorEastAsia" w:hAnsiTheme="majorBidi" w:cstheme="majorBidi"/>
        </w:rPr>
      </w:pPr>
      <w:r w:rsidRPr="00B45AC0">
        <w:rPr>
          <w:rFonts w:asciiTheme="majorBidi" w:hAnsiTheme="majorBidi" w:cstheme="majorBidi"/>
        </w:rPr>
        <w:t>The discussion was rich, informative, challenging and reinforcing. The meeting participants recommended that the project information should be communicated to the relevant communities of the selected sites before the implementation, developing assessment before the site selection. Participants advocated for inclusion of all community groups (disadvantaged people, minority, women, IDP’s and people with disabilities). Participants also recommend establishing a multipurpose village development committee consisting of GBV/SEAH protection committee, concern registration committee and a maintenance and development committee.</w:t>
      </w:r>
    </w:p>
    <w:p w:rsidR="00811140" w:rsidRPr="00247569" w:rsidRDefault="00B45AC0" w:rsidP="00105FFC">
      <w:pPr>
        <w:ind w:left="0" w:firstLine="0"/>
        <w:rPr>
          <w:rFonts w:asciiTheme="majorBidi" w:hAnsiTheme="majorBidi" w:cstheme="majorBidi"/>
        </w:rPr>
      </w:pPr>
      <w:r w:rsidRPr="00B45AC0">
        <w:rPr>
          <w:rFonts w:asciiTheme="majorBidi" w:hAnsiTheme="majorBidi" w:cstheme="majorBidi"/>
        </w:rPr>
        <w:t xml:space="preserve">Additional opinions about the Project were collected by distributing notepapers to the participants.There were no opinions that were opposed to the Project but many requested that environmental impacts be minimized so as to safeguard the local community. All the additional opinions are summarized as the following; </w:t>
      </w:r>
    </w:p>
    <w:p w:rsidR="00811140" w:rsidRPr="00247569" w:rsidRDefault="00B45AC0" w:rsidP="00811140">
      <w:pPr>
        <w:pStyle w:val="ListParagraph"/>
        <w:numPr>
          <w:ilvl w:val="0"/>
          <w:numId w:val="86"/>
        </w:numPr>
        <w:spacing w:before="100" w:after="200"/>
        <w:contextualSpacing/>
        <w:jc w:val="left"/>
        <w:rPr>
          <w:rFonts w:asciiTheme="majorBidi" w:hAnsiTheme="majorBidi" w:cstheme="majorBidi"/>
        </w:rPr>
      </w:pPr>
      <w:r w:rsidRPr="00B45AC0">
        <w:rPr>
          <w:rFonts w:asciiTheme="majorBidi" w:hAnsiTheme="majorBidi" w:cstheme="majorBidi"/>
        </w:rPr>
        <w:t>This is an important meeting relevant to our environment.</w:t>
      </w:r>
    </w:p>
    <w:p w:rsidR="00811140" w:rsidRPr="00247569" w:rsidRDefault="00B45AC0" w:rsidP="00811140">
      <w:pPr>
        <w:pStyle w:val="ListParagraph"/>
        <w:numPr>
          <w:ilvl w:val="0"/>
          <w:numId w:val="86"/>
        </w:numPr>
        <w:spacing w:before="100" w:after="200"/>
        <w:contextualSpacing/>
        <w:jc w:val="left"/>
        <w:rPr>
          <w:rFonts w:asciiTheme="majorBidi" w:hAnsiTheme="majorBidi" w:cstheme="majorBidi"/>
        </w:rPr>
      </w:pPr>
      <w:r w:rsidRPr="00B45AC0">
        <w:rPr>
          <w:rFonts w:asciiTheme="majorBidi" w:hAnsiTheme="majorBidi" w:cstheme="majorBidi"/>
        </w:rPr>
        <w:t>Very good meeting, a good project for the water and community development but we will see about the environment issues to make sure that it is not affecting the environment and that our communities are safeguarded.</w:t>
      </w:r>
    </w:p>
    <w:p w:rsidR="00811140" w:rsidRPr="00247569" w:rsidRDefault="00B45AC0" w:rsidP="00811140">
      <w:pPr>
        <w:pStyle w:val="ListParagraph"/>
        <w:numPr>
          <w:ilvl w:val="0"/>
          <w:numId w:val="86"/>
        </w:numPr>
        <w:spacing w:before="100" w:after="200"/>
        <w:contextualSpacing/>
        <w:jc w:val="left"/>
        <w:rPr>
          <w:rFonts w:asciiTheme="majorBidi" w:hAnsiTheme="majorBidi" w:cstheme="majorBidi"/>
        </w:rPr>
      </w:pPr>
      <w:r w:rsidRPr="00B45AC0">
        <w:rPr>
          <w:rFonts w:asciiTheme="majorBidi" w:hAnsiTheme="majorBidi" w:cstheme="majorBidi"/>
        </w:rPr>
        <w:t>Consider the Minister of Employment Social Affairs and Family to be included in the list of major partners for GBV.</w:t>
      </w:r>
    </w:p>
    <w:p w:rsidR="00811140" w:rsidRPr="00247569" w:rsidRDefault="00B45AC0" w:rsidP="00811140">
      <w:pPr>
        <w:pStyle w:val="ListParagraph"/>
        <w:numPr>
          <w:ilvl w:val="0"/>
          <w:numId w:val="86"/>
        </w:numPr>
        <w:spacing w:before="100" w:after="200"/>
        <w:contextualSpacing/>
        <w:jc w:val="left"/>
        <w:rPr>
          <w:rFonts w:asciiTheme="majorBidi" w:hAnsiTheme="majorBidi" w:cstheme="majorBidi"/>
        </w:rPr>
      </w:pPr>
      <w:r w:rsidRPr="00B45AC0">
        <w:rPr>
          <w:rFonts w:asciiTheme="majorBidi" w:hAnsiTheme="majorBidi" w:cstheme="majorBidi"/>
        </w:rPr>
        <w:t>Include everyone in getting to know about this project. Let the people know that the environmental impacts indicated in the project study can be minimized or protected. The noise, the dust, and the SEAH risks.</w:t>
      </w:r>
    </w:p>
    <w:p w:rsidR="00811140" w:rsidRPr="00247569" w:rsidRDefault="00B45AC0" w:rsidP="00811140">
      <w:pPr>
        <w:pStyle w:val="ListParagraph"/>
        <w:numPr>
          <w:ilvl w:val="0"/>
          <w:numId w:val="86"/>
        </w:numPr>
        <w:spacing w:before="100" w:after="200"/>
        <w:contextualSpacing/>
        <w:jc w:val="left"/>
        <w:rPr>
          <w:rFonts w:asciiTheme="majorBidi" w:hAnsiTheme="majorBidi" w:cstheme="majorBidi"/>
        </w:rPr>
      </w:pPr>
      <w:r w:rsidRPr="00B45AC0">
        <w:rPr>
          <w:rFonts w:asciiTheme="majorBidi" w:hAnsiTheme="majorBidi" w:cstheme="majorBidi"/>
        </w:rPr>
        <w:t>A highly interesting presentation with great knowledge and enthusiasm.</w:t>
      </w:r>
    </w:p>
    <w:p w:rsidR="00712CCC" w:rsidRPr="00247569" w:rsidRDefault="00712CCC" w:rsidP="00811140">
      <w:pPr>
        <w:spacing w:after="0"/>
        <w:rPr>
          <w:rFonts w:asciiTheme="majorBidi" w:hAnsiTheme="majorBidi" w:cstheme="majorBidi"/>
        </w:rPr>
      </w:pPr>
    </w:p>
    <w:p w:rsidR="00ED47F5" w:rsidRDefault="00B45AC0">
      <w:pPr>
        <w:spacing w:after="0" w:line="240" w:lineRule="auto"/>
        <w:rPr>
          <w:rFonts w:asciiTheme="majorBidi" w:hAnsiTheme="majorBidi" w:cstheme="majorBidi"/>
          <w:b/>
          <w:bCs/>
          <w:u w:val="single"/>
        </w:rPr>
      </w:pPr>
      <w:r w:rsidRPr="00B45AC0">
        <w:rPr>
          <w:rFonts w:asciiTheme="majorBidi" w:hAnsiTheme="majorBidi" w:cstheme="majorBidi"/>
          <w:b/>
          <w:bCs/>
          <w:u w:val="single"/>
        </w:rPr>
        <w:t xml:space="preserve">List of the participants </w:t>
      </w:r>
    </w:p>
    <w:tbl>
      <w:tblPr>
        <w:tblStyle w:val="TableGrid"/>
        <w:tblpPr w:leftFromText="180" w:rightFromText="180" w:vertAnchor="text" w:horzAnchor="margin" w:tblpY="492"/>
        <w:tblW w:w="9296" w:type="dxa"/>
        <w:tblLook w:val="04A0"/>
      </w:tblPr>
      <w:tblGrid>
        <w:gridCol w:w="571"/>
        <w:gridCol w:w="1781"/>
        <w:gridCol w:w="1855"/>
        <w:gridCol w:w="5089"/>
      </w:tblGrid>
      <w:tr w:rsidR="00712CCC" w:rsidRPr="00247569" w:rsidTr="00621E24">
        <w:trPr>
          <w:trHeight w:val="609"/>
        </w:trPr>
        <w:tc>
          <w:tcPr>
            <w:tcW w:w="57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712CCC" w:rsidRPr="00247569" w:rsidRDefault="00712CCC" w:rsidP="00712CCC">
            <w:pPr>
              <w:spacing w:after="0" w:line="276" w:lineRule="auto"/>
              <w:jc w:val="center"/>
              <w:rPr>
                <w:rFonts w:asciiTheme="majorBidi" w:eastAsiaTheme="minorEastAsia" w:hAnsiTheme="majorBidi" w:cstheme="majorBidi"/>
                <w:b/>
                <w:bCs/>
                <w:sz w:val="22"/>
                <w:szCs w:val="22"/>
                <w:lang w:val="en-US"/>
              </w:rPr>
            </w:pPr>
          </w:p>
        </w:tc>
        <w:tc>
          <w:tcPr>
            <w:tcW w:w="178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712CCC" w:rsidRPr="00247569" w:rsidRDefault="00B45AC0" w:rsidP="00712CCC">
            <w:pPr>
              <w:spacing w:after="0" w:line="276" w:lineRule="auto"/>
              <w:jc w:val="center"/>
              <w:rPr>
                <w:rFonts w:asciiTheme="majorBidi" w:hAnsiTheme="majorBidi" w:cstheme="majorBidi"/>
                <w:b/>
                <w:bCs/>
                <w:sz w:val="22"/>
                <w:szCs w:val="22"/>
              </w:rPr>
            </w:pPr>
            <w:r w:rsidRPr="00B45AC0">
              <w:rPr>
                <w:rFonts w:asciiTheme="majorBidi" w:hAnsiTheme="majorBidi" w:cstheme="majorBidi"/>
                <w:b/>
                <w:bCs/>
                <w:sz w:val="22"/>
                <w:szCs w:val="22"/>
              </w:rPr>
              <w:t xml:space="preserve">Name </w:t>
            </w:r>
          </w:p>
        </w:tc>
        <w:tc>
          <w:tcPr>
            <w:tcW w:w="1855"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712CCC" w:rsidRPr="00247569" w:rsidRDefault="00B45AC0" w:rsidP="00712CCC">
            <w:pPr>
              <w:spacing w:after="0" w:line="276" w:lineRule="auto"/>
              <w:jc w:val="center"/>
              <w:rPr>
                <w:rFonts w:asciiTheme="majorBidi" w:hAnsiTheme="majorBidi" w:cstheme="majorBidi"/>
                <w:b/>
                <w:bCs/>
                <w:sz w:val="22"/>
                <w:szCs w:val="22"/>
              </w:rPr>
            </w:pPr>
            <w:r w:rsidRPr="00B45AC0">
              <w:rPr>
                <w:rFonts w:asciiTheme="majorBidi" w:hAnsiTheme="majorBidi" w:cstheme="majorBidi"/>
                <w:b/>
                <w:bCs/>
                <w:sz w:val="22"/>
                <w:szCs w:val="22"/>
              </w:rPr>
              <w:t>Organization</w:t>
            </w:r>
          </w:p>
        </w:tc>
        <w:tc>
          <w:tcPr>
            <w:tcW w:w="5089"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712CCC" w:rsidRPr="00247569" w:rsidRDefault="00B45AC0" w:rsidP="00712CCC">
            <w:pPr>
              <w:spacing w:after="0" w:line="276" w:lineRule="auto"/>
              <w:jc w:val="center"/>
              <w:rPr>
                <w:rFonts w:asciiTheme="majorBidi" w:hAnsiTheme="majorBidi" w:cstheme="majorBidi"/>
                <w:b/>
                <w:bCs/>
                <w:sz w:val="22"/>
                <w:szCs w:val="22"/>
              </w:rPr>
            </w:pPr>
            <w:r w:rsidRPr="00B45AC0">
              <w:rPr>
                <w:rFonts w:asciiTheme="majorBidi" w:hAnsiTheme="majorBidi" w:cstheme="majorBidi"/>
                <w:b/>
                <w:bCs/>
                <w:sz w:val="22"/>
                <w:szCs w:val="22"/>
              </w:rPr>
              <w:t>Email</w:t>
            </w:r>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sz w:val="22"/>
                <w:szCs w:val="22"/>
              </w:rPr>
              <w:t>Fatha</w:t>
            </w:r>
            <w:r w:rsidR="00D7029E">
              <w:rPr>
                <w:rFonts w:asciiTheme="majorBidi" w:hAnsiTheme="majorBidi" w:cstheme="majorBidi"/>
                <w:sz w:val="22"/>
                <w:szCs w:val="22"/>
              </w:rPr>
              <w:t xml:space="preserve"> </w:t>
            </w:r>
            <w:r w:rsidR="00D7029E" w:rsidRPr="006E1606">
              <w:rPr>
                <w:sz w:val="22"/>
                <w:szCs w:val="22"/>
                <w:lang w:eastAsia="en-US"/>
              </w:rPr>
              <w:t xml:space="preserve"> Ahmed Abdi</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sz w:val="22"/>
                <w:szCs w:val="22"/>
              </w:rPr>
              <w:t xml:space="preserve">BAAHIKOOB </w:t>
            </w:r>
          </w:p>
        </w:tc>
        <w:tc>
          <w:tcPr>
            <w:tcW w:w="5089" w:type="dxa"/>
            <w:tcBorders>
              <w:top w:val="single" w:sz="4" w:space="0" w:color="auto"/>
              <w:left w:val="single" w:sz="4" w:space="0" w:color="auto"/>
              <w:bottom w:val="single" w:sz="4" w:space="0" w:color="auto"/>
              <w:right w:val="single" w:sz="4" w:space="0" w:color="auto"/>
            </w:tcBorders>
          </w:tcPr>
          <w:p w:rsidR="00712CCC" w:rsidRPr="00247569" w:rsidRDefault="005B42F8" w:rsidP="00712CCC">
            <w:pPr>
              <w:spacing w:after="0" w:line="276" w:lineRule="auto"/>
              <w:rPr>
                <w:rFonts w:asciiTheme="majorBidi" w:hAnsiTheme="majorBidi" w:cstheme="majorBidi"/>
                <w:sz w:val="22"/>
                <w:szCs w:val="22"/>
              </w:rPr>
            </w:pPr>
            <w:hyperlink r:id="rId28" w:history="1">
              <w:r w:rsidR="00DF63DF" w:rsidRPr="0049549D">
                <w:rPr>
                  <w:rStyle w:val="Hyperlink"/>
                </w:rPr>
                <w:t>Fatuh465@gmail.com</w:t>
              </w:r>
            </w:hyperlink>
            <w:r w:rsidR="00DF63DF">
              <w:rPr>
                <w:sz w:val="22"/>
                <w:szCs w:val="22"/>
                <w:lang w:eastAsia="en-US"/>
              </w:rPr>
              <w:t xml:space="preserve"> </w:t>
            </w:r>
          </w:p>
        </w:tc>
      </w:tr>
      <w:tr w:rsidR="00712CCC" w:rsidRPr="00247569" w:rsidTr="00621E24">
        <w:trPr>
          <w:trHeight w:val="290"/>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sz w:val="22"/>
                <w:szCs w:val="22"/>
              </w:rPr>
              <w:t xml:space="preserve">Filsan Hussein Khalif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sz w:val="22"/>
                <w:szCs w:val="22"/>
              </w:rPr>
              <w:t>Minister of Employment Social Affairs and Family (MESAF)</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29" w:history="1">
              <w:r w:rsidR="00B45AC0" w:rsidRPr="00B45AC0">
                <w:rPr>
                  <w:rStyle w:val="Hyperlink"/>
                  <w:rFonts w:asciiTheme="majorBidi" w:eastAsia="Times New Roman" w:hAnsiTheme="majorBidi" w:cstheme="majorBidi"/>
                </w:rPr>
                <w:t>filsanxkh@hotmail.com</w:t>
              </w:r>
            </w:hyperlink>
          </w:p>
        </w:tc>
      </w:tr>
      <w:tr w:rsidR="00712CCC" w:rsidRPr="00247569" w:rsidTr="00621E24">
        <w:trPr>
          <w:trHeight w:val="290"/>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Rashiid Ahmed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MOWRD</w:t>
            </w:r>
          </w:p>
        </w:tc>
        <w:tc>
          <w:tcPr>
            <w:tcW w:w="5089" w:type="dxa"/>
            <w:tcBorders>
              <w:top w:val="single" w:sz="4" w:space="0" w:color="auto"/>
              <w:left w:val="single" w:sz="4" w:space="0" w:color="auto"/>
              <w:bottom w:val="single" w:sz="4" w:space="0" w:color="auto"/>
              <w:right w:val="single" w:sz="4" w:space="0" w:color="auto"/>
            </w:tcBorders>
          </w:tcPr>
          <w:p w:rsidR="00712CCC" w:rsidRPr="00247569" w:rsidRDefault="005B42F8" w:rsidP="00712CCC">
            <w:pPr>
              <w:spacing w:after="0" w:line="276" w:lineRule="auto"/>
              <w:rPr>
                <w:rFonts w:asciiTheme="majorBidi" w:hAnsiTheme="majorBidi" w:cstheme="majorBidi"/>
                <w:sz w:val="22"/>
                <w:szCs w:val="22"/>
              </w:rPr>
            </w:pPr>
            <w:hyperlink r:id="rId30" w:history="1">
              <w:r w:rsidR="00EA30BF" w:rsidRPr="0049549D">
                <w:rPr>
                  <w:rStyle w:val="Hyperlink"/>
                  <w:rFonts w:asciiTheme="minorHAnsi" w:hAnsiTheme="minorHAnsi" w:cstheme="minorHAnsi"/>
                </w:rPr>
                <w:t>Hudaibraahi36@gmail.com</w:t>
              </w:r>
            </w:hyperlink>
            <w:r w:rsidR="00EA30BF">
              <w:rPr>
                <w:rFonts w:asciiTheme="minorHAnsi" w:hAnsiTheme="minorHAnsi" w:cstheme="minorHAnsi"/>
                <w:sz w:val="22"/>
                <w:szCs w:val="22"/>
              </w:rPr>
              <w:t xml:space="preserve"> </w:t>
            </w:r>
          </w:p>
        </w:tc>
      </w:tr>
      <w:tr w:rsidR="00712CCC" w:rsidRPr="00247569" w:rsidTr="00621E24">
        <w:trPr>
          <w:trHeight w:val="290"/>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Hibaaq </w:t>
            </w:r>
            <w:r w:rsidR="005026D7">
              <w:rPr>
                <w:rFonts w:asciiTheme="majorBidi" w:hAnsiTheme="majorBidi" w:cstheme="majorBidi"/>
              </w:rPr>
              <w:t>Mohamed</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Voice of Somaliland Minority Women (VOSOMW)</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31" w:tgtFrame="_blank" w:history="1">
              <w:r w:rsidR="00B45AC0" w:rsidRPr="00B45AC0">
                <w:rPr>
                  <w:rStyle w:val="Hyperlink"/>
                  <w:rFonts w:asciiTheme="majorBidi" w:eastAsia="Times New Roman" w:hAnsiTheme="majorBidi" w:cstheme="majorBidi"/>
                  <w:color w:val="1155CC"/>
                </w:rPr>
                <w:t>Vosomwomonitors@gmail.com</w:t>
              </w:r>
            </w:hyperlink>
            <w:r w:rsidR="00B45AC0" w:rsidRPr="00B45AC0">
              <w:rPr>
                <w:rFonts w:asciiTheme="majorBidi" w:eastAsia="Times New Roman" w:hAnsiTheme="majorBidi" w:cstheme="majorBidi"/>
                <w:color w:val="000000"/>
              </w:rPr>
              <w:t> </w:t>
            </w:r>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Abdikaream Moge</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FAO</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32" w:tgtFrame="_blank" w:history="1">
              <w:r w:rsidR="00B45AC0" w:rsidRPr="00B45AC0">
                <w:rPr>
                  <w:rStyle w:val="Hyperlink"/>
                  <w:rFonts w:asciiTheme="majorBidi" w:eastAsia="Times New Roman" w:hAnsiTheme="majorBidi" w:cstheme="majorBidi"/>
                  <w:color w:val="1155CC"/>
                </w:rPr>
                <w:t>Abdikariim.Mogeh@fao.org</w:t>
              </w:r>
            </w:hyperlink>
          </w:p>
        </w:tc>
      </w:tr>
      <w:tr w:rsidR="00712CCC" w:rsidRPr="00247569" w:rsidTr="00621E24">
        <w:trPr>
          <w:trHeight w:val="290"/>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Abdikarim Mohamed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Daami Youth Development Organization (DYDO)</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33" w:history="1">
              <w:r w:rsidR="00B45AC0" w:rsidRPr="00B45AC0">
                <w:rPr>
                  <w:rStyle w:val="Hyperlink"/>
                  <w:rFonts w:asciiTheme="majorBidi" w:eastAsia="Times New Roman" w:hAnsiTheme="majorBidi" w:cstheme="majorBidi"/>
                </w:rPr>
                <w:t>mshiine10@gmail.com</w:t>
              </w:r>
            </w:hyperlink>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Ahmed Ibrahim Aaden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Pharo-foundation</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34" w:history="1">
              <w:r w:rsidR="00B45AC0" w:rsidRPr="00B45AC0">
                <w:rPr>
                  <w:rStyle w:val="Hyperlink"/>
                  <w:rFonts w:asciiTheme="majorBidi" w:eastAsia="Times New Roman" w:hAnsiTheme="majorBidi" w:cstheme="majorBidi"/>
                </w:rPr>
                <w:t>Meecaad87@hotmail.com</w:t>
              </w:r>
            </w:hyperlink>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Abdi Jama Elmi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MOLFD</w:t>
            </w:r>
          </w:p>
        </w:tc>
        <w:tc>
          <w:tcPr>
            <w:tcW w:w="5089"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r>
      <w:tr w:rsidR="00712CCC" w:rsidRPr="00247569" w:rsidTr="00621E24">
        <w:trPr>
          <w:trHeight w:val="290"/>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Abdikarim Ahmed Ismail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PENHA</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35" w:tgtFrame="_blank" w:history="1">
              <w:r w:rsidR="00B45AC0" w:rsidRPr="00B45AC0">
                <w:rPr>
                  <w:rStyle w:val="Hyperlink"/>
                  <w:rFonts w:asciiTheme="majorBidi" w:eastAsia="Times New Roman" w:hAnsiTheme="majorBidi" w:cstheme="majorBidi"/>
                  <w:color w:val="1155CC"/>
                </w:rPr>
                <w:t>xabeeb01@gmail.com</w:t>
              </w:r>
            </w:hyperlink>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Ahmed Abdilahi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SARD</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36" w:tgtFrame="_blank" w:history="1">
              <w:r w:rsidR="00B45AC0" w:rsidRPr="00B45AC0">
                <w:rPr>
                  <w:rStyle w:val="Hyperlink"/>
                  <w:rFonts w:asciiTheme="majorBidi" w:eastAsia="Times New Roman" w:hAnsiTheme="majorBidi" w:cstheme="majorBidi"/>
                  <w:color w:val="1155CC"/>
                </w:rPr>
                <w:t>Ahmed.abdulahi@sardorganization.org</w:t>
              </w:r>
            </w:hyperlink>
          </w:p>
        </w:tc>
      </w:tr>
      <w:tr w:rsidR="00712CCC" w:rsidRPr="00247569" w:rsidTr="00621E24">
        <w:trPr>
          <w:trHeight w:val="290"/>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Abdi Du’ale Ali</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Candlelight </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37" w:tgtFrame="_blank" w:history="1">
              <w:r w:rsidR="00B45AC0" w:rsidRPr="00B45AC0">
                <w:rPr>
                  <w:rStyle w:val="Hyperlink"/>
                  <w:rFonts w:asciiTheme="majorBidi" w:eastAsia="Times New Roman" w:hAnsiTheme="majorBidi" w:cstheme="majorBidi"/>
                  <w:color w:val="1155CC"/>
                </w:rPr>
                <w:t>hr@candelightsom.org</w:t>
              </w:r>
            </w:hyperlink>
          </w:p>
        </w:tc>
      </w:tr>
      <w:tr w:rsidR="00621E24" w:rsidRPr="00247569" w:rsidTr="00621E24">
        <w:trPr>
          <w:trHeight w:val="290"/>
        </w:trPr>
        <w:tc>
          <w:tcPr>
            <w:tcW w:w="571" w:type="dxa"/>
            <w:tcBorders>
              <w:top w:val="single" w:sz="4" w:space="0" w:color="auto"/>
              <w:left w:val="single" w:sz="4" w:space="0" w:color="auto"/>
              <w:bottom w:val="single" w:sz="4" w:space="0" w:color="auto"/>
              <w:right w:val="single" w:sz="4" w:space="0" w:color="auto"/>
            </w:tcBorders>
          </w:tcPr>
          <w:p w:rsidR="00621E24" w:rsidRPr="00247569" w:rsidRDefault="00621E24"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621E24" w:rsidRPr="00247569" w:rsidRDefault="00621E24" w:rsidP="00712CCC">
            <w:pPr>
              <w:spacing w:after="0" w:line="276" w:lineRule="auto"/>
              <w:rPr>
                <w:rFonts w:asciiTheme="majorBidi" w:hAnsiTheme="majorBidi" w:cstheme="majorBidi"/>
                <w:sz w:val="22"/>
                <w:szCs w:val="22"/>
              </w:rPr>
            </w:pPr>
            <w:r w:rsidRPr="006E1606">
              <w:rPr>
                <w:lang w:eastAsia="en-US"/>
              </w:rPr>
              <w:t xml:space="preserve">Mohamed Yasin </w:t>
            </w:r>
          </w:p>
        </w:tc>
        <w:tc>
          <w:tcPr>
            <w:tcW w:w="1855" w:type="dxa"/>
            <w:tcBorders>
              <w:top w:val="single" w:sz="4" w:space="0" w:color="auto"/>
              <w:left w:val="single" w:sz="4" w:space="0" w:color="auto"/>
              <w:bottom w:val="single" w:sz="4" w:space="0" w:color="auto"/>
              <w:right w:val="single" w:sz="4" w:space="0" w:color="auto"/>
            </w:tcBorders>
            <w:hideMark/>
          </w:tcPr>
          <w:p w:rsidR="00621E24" w:rsidRPr="00247569" w:rsidRDefault="00621E24" w:rsidP="00712CCC">
            <w:pPr>
              <w:spacing w:after="0" w:line="276" w:lineRule="auto"/>
              <w:rPr>
                <w:rFonts w:asciiTheme="majorBidi" w:hAnsiTheme="majorBidi" w:cstheme="majorBidi"/>
                <w:sz w:val="22"/>
                <w:szCs w:val="22"/>
              </w:rPr>
            </w:pPr>
            <w:r w:rsidRPr="006E1606">
              <w:rPr>
                <w:sz w:val="22"/>
                <w:szCs w:val="22"/>
                <w:lang w:eastAsia="en-US"/>
              </w:rPr>
              <w:t>MOECC</w:t>
            </w:r>
          </w:p>
        </w:tc>
        <w:tc>
          <w:tcPr>
            <w:tcW w:w="5089" w:type="dxa"/>
            <w:tcBorders>
              <w:top w:val="single" w:sz="4" w:space="0" w:color="auto"/>
              <w:left w:val="single" w:sz="4" w:space="0" w:color="auto"/>
              <w:bottom w:val="single" w:sz="4" w:space="0" w:color="auto"/>
              <w:right w:val="single" w:sz="4" w:space="0" w:color="auto"/>
            </w:tcBorders>
          </w:tcPr>
          <w:p w:rsidR="00621E24" w:rsidRPr="00247569" w:rsidRDefault="005B42F8" w:rsidP="00712CCC">
            <w:pPr>
              <w:spacing w:after="0" w:line="276" w:lineRule="auto"/>
              <w:rPr>
                <w:rFonts w:asciiTheme="majorBidi" w:hAnsiTheme="majorBidi" w:cstheme="majorBidi"/>
                <w:sz w:val="22"/>
                <w:szCs w:val="22"/>
              </w:rPr>
            </w:pPr>
            <w:hyperlink r:id="rId38" w:history="1">
              <w:r w:rsidR="00621E24" w:rsidRPr="006E1606">
                <w:rPr>
                  <w:rStyle w:val="Hyperlink"/>
                  <w:rFonts w:asciiTheme="minorHAnsi" w:hAnsiTheme="minorHAnsi" w:cstheme="minorHAnsi"/>
                  <w:sz w:val="22"/>
                  <w:szCs w:val="22"/>
                </w:rPr>
                <w:t>Moh.yasin43@gmail.com</w:t>
              </w:r>
            </w:hyperlink>
          </w:p>
        </w:tc>
      </w:tr>
      <w:tr w:rsidR="00712CCC" w:rsidRPr="00247569" w:rsidTr="00621E24">
        <w:trPr>
          <w:trHeight w:val="290"/>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sz w:val="22"/>
                <w:szCs w:val="22"/>
              </w:rPr>
              <w:t>Mohamed</w:t>
            </w:r>
            <w:r w:rsidR="00A5177C">
              <w:rPr>
                <w:rFonts w:asciiTheme="majorBidi" w:hAnsiTheme="majorBidi" w:cstheme="majorBidi"/>
                <w:sz w:val="22"/>
                <w:szCs w:val="22"/>
              </w:rPr>
              <w:t xml:space="preserve"> </w:t>
            </w:r>
            <w:r w:rsidR="00A5177C" w:rsidRPr="006E1606">
              <w:rPr>
                <w:sz w:val="22"/>
                <w:szCs w:val="22"/>
                <w:lang w:eastAsia="en-US"/>
              </w:rPr>
              <w:t xml:space="preserve"> Ahmed Ciise</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sz w:val="22"/>
                <w:szCs w:val="22"/>
              </w:rPr>
              <w:t xml:space="preserve">Somaliland National Disability Forum (SNDF) </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39" w:tgtFrame="_blank" w:history="1">
              <w:r w:rsidR="00B45AC0" w:rsidRPr="00B45AC0">
                <w:rPr>
                  <w:rStyle w:val="Hyperlink"/>
                  <w:rFonts w:asciiTheme="majorBidi" w:eastAsia="Times New Roman" w:hAnsiTheme="majorBidi" w:cstheme="majorBidi"/>
                  <w:color w:val="1155CC"/>
                </w:rPr>
                <w:t>Sndf2004@yahoo.com</w:t>
              </w:r>
            </w:hyperlink>
            <w:r w:rsidR="00B45AC0" w:rsidRPr="00B45AC0">
              <w:rPr>
                <w:rFonts w:asciiTheme="majorBidi" w:eastAsia="Times New Roman" w:hAnsiTheme="majorBidi" w:cstheme="majorBidi"/>
                <w:color w:val="000000"/>
              </w:rPr>
              <w:t> </w:t>
            </w:r>
          </w:p>
        </w:tc>
      </w:tr>
      <w:tr w:rsidR="00712CCC" w:rsidRPr="00247569" w:rsidTr="00621E24">
        <w:trPr>
          <w:trHeight w:val="290"/>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Da’ud Ali Salad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MOWRD</w:t>
            </w:r>
          </w:p>
        </w:tc>
        <w:tc>
          <w:tcPr>
            <w:tcW w:w="5089" w:type="dxa"/>
            <w:tcBorders>
              <w:top w:val="single" w:sz="4" w:space="0" w:color="auto"/>
              <w:left w:val="single" w:sz="4" w:space="0" w:color="auto"/>
              <w:bottom w:val="single" w:sz="4" w:space="0" w:color="auto"/>
              <w:right w:val="single" w:sz="4" w:space="0" w:color="auto"/>
            </w:tcBorders>
          </w:tcPr>
          <w:p w:rsidR="00712CCC" w:rsidRPr="00247569" w:rsidRDefault="005B42F8" w:rsidP="00712CCC">
            <w:pPr>
              <w:spacing w:after="0" w:line="276" w:lineRule="auto"/>
              <w:rPr>
                <w:rFonts w:asciiTheme="majorBidi" w:hAnsiTheme="majorBidi" w:cstheme="majorBidi"/>
                <w:sz w:val="22"/>
                <w:szCs w:val="22"/>
              </w:rPr>
            </w:pPr>
            <w:hyperlink r:id="rId40" w:history="1">
              <w:r w:rsidR="004966BE" w:rsidRPr="006E1606">
                <w:rPr>
                  <w:rStyle w:val="Hyperlink"/>
                  <w:rFonts w:asciiTheme="minorHAnsi" w:hAnsiTheme="minorHAnsi" w:cstheme="minorHAnsi"/>
                  <w:sz w:val="22"/>
                  <w:szCs w:val="22"/>
                </w:rPr>
                <w:t>Daudali332@gmail.com</w:t>
              </w:r>
            </w:hyperlink>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Abdirahman Adan</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YOVENCO</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41" w:tgtFrame="_blank" w:history="1">
              <w:r w:rsidR="00B45AC0" w:rsidRPr="00B45AC0">
                <w:rPr>
                  <w:rStyle w:val="Hyperlink"/>
                  <w:rFonts w:asciiTheme="majorBidi" w:eastAsia="Times New Roman" w:hAnsiTheme="majorBidi" w:cstheme="majorBidi"/>
                  <w:color w:val="1155CC"/>
                </w:rPr>
                <w:t>abdirahman.adam08@gmail.com</w:t>
              </w:r>
            </w:hyperlink>
            <w:r w:rsidR="00B45AC0" w:rsidRPr="00B45AC0">
              <w:rPr>
                <w:rFonts w:asciiTheme="majorBidi" w:eastAsia="Times New Roman" w:hAnsiTheme="majorBidi" w:cstheme="majorBidi"/>
                <w:color w:val="000000"/>
              </w:rPr>
              <w:t> </w:t>
            </w:r>
          </w:p>
        </w:tc>
      </w:tr>
      <w:tr w:rsidR="00712CCC" w:rsidRPr="00247569" w:rsidTr="00621E24">
        <w:trPr>
          <w:trHeight w:val="290"/>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Kamal Hasan</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HAVOYOCO</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42" w:tgtFrame="_blank" w:history="1">
              <w:r w:rsidR="00B45AC0" w:rsidRPr="00B45AC0">
                <w:rPr>
                  <w:rStyle w:val="Hyperlink"/>
                  <w:rFonts w:asciiTheme="majorBidi" w:eastAsia="Times New Roman" w:hAnsiTheme="majorBidi" w:cstheme="majorBidi"/>
                  <w:color w:val="1155CC"/>
                </w:rPr>
                <w:t>knk_hasan@hotmail.com</w:t>
              </w:r>
            </w:hyperlink>
            <w:r w:rsidR="00B45AC0" w:rsidRPr="00B45AC0">
              <w:rPr>
                <w:rFonts w:asciiTheme="majorBidi" w:eastAsia="Times New Roman" w:hAnsiTheme="majorBidi" w:cstheme="majorBidi"/>
                <w:color w:val="000000"/>
                <w:shd w:val="clear" w:color="auto" w:fill="FFFFFF"/>
              </w:rPr>
              <w:t> </w:t>
            </w:r>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Ibrahim Omer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MOLFD</w:t>
            </w:r>
          </w:p>
        </w:tc>
        <w:tc>
          <w:tcPr>
            <w:tcW w:w="5089" w:type="dxa"/>
            <w:tcBorders>
              <w:top w:val="single" w:sz="4" w:space="0" w:color="auto"/>
              <w:left w:val="single" w:sz="4" w:space="0" w:color="auto"/>
              <w:bottom w:val="single" w:sz="4" w:space="0" w:color="auto"/>
              <w:right w:val="single" w:sz="4" w:space="0" w:color="auto"/>
            </w:tcBorders>
          </w:tcPr>
          <w:p w:rsidR="00712CCC" w:rsidRPr="00247569" w:rsidRDefault="005B42F8" w:rsidP="00712CCC">
            <w:pPr>
              <w:spacing w:after="0" w:line="276" w:lineRule="auto"/>
              <w:rPr>
                <w:rFonts w:asciiTheme="majorBidi" w:hAnsiTheme="majorBidi" w:cstheme="majorBidi"/>
                <w:sz w:val="22"/>
                <w:szCs w:val="22"/>
              </w:rPr>
            </w:pPr>
            <w:hyperlink r:id="rId43" w:history="1">
              <w:r w:rsidR="00624C36" w:rsidRPr="0049549D">
                <w:rPr>
                  <w:rStyle w:val="Hyperlink"/>
                  <w:rFonts w:asciiTheme="minorHAnsi" w:hAnsiTheme="minorHAnsi" w:cstheme="minorHAnsi"/>
                </w:rPr>
                <w:t>gulaidtn@gmail.com</w:t>
              </w:r>
            </w:hyperlink>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Abdihakim</w:t>
            </w:r>
            <w:r w:rsidR="008E3A03">
              <w:rPr>
                <w:rFonts w:asciiTheme="majorBidi" w:hAnsiTheme="majorBidi" w:cstheme="majorBidi"/>
              </w:rPr>
              <w:t xml:space="preserve"> Ibrahim</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sz w:val="22"/>
                <w:szCs w:val="22"/>
              </w:rPr>
              <w:t>Somaliland Human right Commission</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44" w:tgtFrame="_blank" w:history="1">
              <w:r w:rsidR="00B45AC0" w:rsidRPr="00B45AC0">
                <w:rPr>
                  <w:rStyle w:val="Hyperlink"/>
                  <w:rFonts w:asciiTheme="majorBidi" w:eastAsia="Times New Roman" w:hAnsiTheme="majorBidi" w:cstheme="majorBidi"/>
                  <w:color w:val="1155CC"/>
                </w:rPr>
                <w:t>Indhayare1020@gmail.com</w:t>
              </w:r>
            </w:hyperlink>
            <w:r w:rsidR="00B45AC0" w:rsidRPr="00B45AC0">
              <w:rPr>
                <w:rFonts w:asciiTheme="majorBidi" w:eastAsia="Times New Roman" w:hAnsiTheme="majorBidi" w:cstheme="majorBidi"/>
                <w:color w:val="000000"/>
              </w:rPr>
              <w:t> </w:t>
            </w:r>
          </w:p>
        </w:tc>
      </w:tr>
      <w:tr w:rsidR="00712CCC" w:rsidRPr="00247569" w:rsidTr="00621E24">
        <w:trPr>
          <w:trHeight w:val="290"/>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Amina Hassan Sa’ed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MOAD</w:t>
            </w:r>
          </w:p>
        </w:tc>
        <w:tc>
          <w:tcPr>
            <w:tcW w:w="5089" w:type="dxa"/>
            <w:tcBorders>
              <w:top w:val="single" w:sz="4" w:space="0" w:color="auto"/>
              <w:left w:val="single" w:sz="4" w:space="0" w:color="auto"/>
              <w:bottom w:val="single" w:sz="4" w:space="0" w:color="auto"/>
              <w:right w:val="single" w:sz="4" w:space="0" w:color="auto"/>
            </w:tcBorders>
          </w:tcPr>
          <w:p w:rsidR="00712CCC" w:rsidRPr="00247569" w:rsidRDefault="00624C36" w:rsidP="00712CCC">
            <w:pPr>
              <w:spacing w:after="0" w:line="276" w:lineRule="auto"/>
              <w:rPr>
                <w:rFonts w:asciiTheme="majorBidi" w:hAnsiTheme="majorBidi" w:cstheme="majorBidi"/>
                <w:sz w:val="22"/>
                <w:szCs w:val="22"/>
              </w:rPr>
            </w:pPr>
            <w:r w:rsidRPr="006E1606">
              <w:rPr>
                <w:rFonts w:asciiTheme="minorHAnsi" w:hAnsiTheme="minorHAnsi" w:cstheme="minorHAnsi"/>
                <w:sz w:val="22"/>
                <w:szCs w:val="22"/>
              </w:rPr>
              <w:t>Aminaqaali405@gmail.com</w:t>
            </w:r>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Ramla Ali Ismail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MOWRD</w:t>
            </w:r>
          </w:p>
        </w:tc>
        <w:tc>
          <w:tcPr>
            <w:tcW w:w="5089" w:type="dxa"/>
            <w:tcBorders>
              <w:top w:val="single" w:sz="4" w:space="0" w:color="auto"/>
              <w:left w:val="single" w:sz="4" w:space="0" w:color="auto"/>
              <w:bottom w:val="single" w:sz="4" w:space="0" w:color="auto"/>
              <w:right w:val="single" w:sz="4" w:space="0" w:color="auto"/>
            </w:tcBorders>
          </w:tcPr>
          <w:p w:rsidR="00712CCC" w:rsidRPr="00247569" w:rsidRDefault="005B42F8" w:rsidP="00712CCC">
            <w:pPr>
              <w:spacing w:after="0" w:line="276" w:lineRule="auto"/>
              <w:rPr>
                <w:rFonts w:asciiTheme="majorBidi" w:hAnsiTheme="majorBidi" w:cstheme="majorBidi"/>
                <w:sz w:val="22"/>
                <w:szCs w:val="22"/>
              </w:rPr>
            </w:pPr>
            <w:hyperlink r:id="rId45" w:history="1">
              <w:r w:rsidR="00A50A13" w:rsidRPr="0049549D">
                <w:rPr>
                  <w:rStyle w:val="Hyperlink"/>
                  <w:rFonts w:asciiTheme="minorHAnsi" w:hAnsiTheme="minorHAnsi" w:cstheme="minorHAnsi"/>
                </w:rPr>
                <w:t>Ramla77700@gmail.com</w:t>
              </w:r>
            </w:hyperlink>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Hamda</w:t>
            </w:r>
            <w:r w:rsidR="00103517">
              <w:rPr>
                <w:rFonts w:asciiTheme="majorBidi" w:hAnsiTheme="majorBidi" w:cstheme="majorBidi"/>
              </w:rPr>
              <w:t xml:space="preserve"> Mohamed</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sz w:val="22"/>
                <w:szCs w:val="22"/>
              </w:rPr>
              <w:t xml:space="preserve">Negaad </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46" w:tgtFrame="_blank" w:history="1">
              <w:r w:rsidR="00B45AC0" w:rsidRPr="00B45AC0">
                <w:rPr>
                  <w:rStyle w:val="Hyperlink"/>
                  <w:rFonts w:asciiTheme="majorBidi" w:eastAsia="Times New Roman" w:hAnsiTheme="majorBidi" w:cstheme="majorBidi"/>
                  <w:color w:val="1155CC"/>
                </w:rPr>
                <w:t>Hamda_77@hotmail.co.uk</w:t>
              </w:r>
            </w:hyperlink>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Mukhtar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Plan International </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47" w:tgtFrame="_blank" w:history="1">
              <w:r w:rsidR="00B45AC0" w:rsidRPr="00B45AC0">
                <w:rPr>
                  <w:rStyle w:val="Hyperlink"/>
                  <w:rFonts w:asciiTheme="majorBidi" w:eastAsia="Times New Roman" w:hAnsiTheme="majorBidi" w:cstheme="majorBidi"/>
                  <w:color w:val="1155CC"/>
                </w:rPr>
                <w:t>mukhtarlixle@gmail.com</w:t>
              </w:r>
            </w:hyperlink>
            <w:r w:rsidR="00B45AC0" w:rsidRPr="00B45AC0">
              <w:rPr>
                <w:rFonts w:asciiTheme="majorBidi" w:eastAsia="Times New Roman" w:hAnsiTheme="majorBidi" w:cstheme="majorBidi"/>
                <w:color w:val="000000"/>
              </w:rPr>
              <w:t> </w:t>
            </w:r>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Hodan Hassan</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Islamic relief</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48" w:tgtFrame="_blank" w:history="1">
              <w:r w:rsidR="00B45AC0" w:rsidRPr="00B45AC0">
                <w:rPr>
                  <w:rStyle w:val="Hyperlink"/>
                  <w:rFonts w:asciiTheme="majorBidi" w:eastAsia="Times New Roman" w:hAnsiTheme="majorBidi" w:cstheme="majorBidi"/>
                  <w:color w:val="1155CC"/>
                </w:rPr>
                <w:t>Hodan.Hassan@islamic-relief.or.ke</w:t>
              </w:r>
            </w:hyperlink>
            <w:r w:rsidR="00B45AC0" w:rsidRPr="00B45AC0">
              <w:rPr>
                <w:rFonts w:asciiTheme="majorBidi" w:eastAsia="Times New Roman" w:hAnsiTheme="majorBidi" w:cstheme="majorBidi"/>
                <w:color w:val="000000"/>
              </w:rPr>
              <w:t> </w:t>
            </w:r>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 xml:space="preserve">Nimco </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Nafis</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49" w:tgtFrame="_blank" w:history="1">
              <w:r w:rsidR="00B45AC0" w:rsidRPr="00B45AC0">
                <w:rPr>
                  <w:rStyle w:val="Hyperlink"/>
                  <w:rFonts w:asciiTheme="majorBidi" w:eastAsia="Times New Roman" w:hAnsiTheme="majorBidi" w:cstheme="majorBidi"/>
                  <w:color w:val="1155CC"/>
                </w:rPr>
                <w:t>nafisprogram@nafisnetwork.org</w:t>
              </w:r>
            </w:hyperlink>
            <w:r w:rsidR="00B45AC0" w:rsidRPr="00B45AC0">
              <w:rPr>
                <w:rFonts w:asciiTheme="majorBidi" w:eastAsia="Times New Roman" w:hAnsiTheme="majorBidi" w:cstheme="majorBidi"/>
                <w:color w:val="000000"/>
              </w:rPr>
              <w:t> </w:t>
            </w:r>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Aisha Roobleh</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BAHIKOOB</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50" w:tgtFrame="_blank" w:history="1">
              <w:r w:rsidR="00B45AC0" w:rsidRPr="00B45AC0">
                <w:rPr>
                  <w:rStyle w:val="Hyperlink"/>
                  <w:rFonts w:asciiTheme="majorBidi" w:eastAsia="Times New Roman" w:hAnsiTheme="majorBidi" w:cstheme="majorBidi"/>
                  <w:color w:val="1155CC"/>
                </w:rPr>
                <w:t>aroobleh@hotmail.com</w:t>
              </w:r>
            </w:hyperlink>
            <w:r w:rsidR="00B45AC0" w:rsidRPr="00B45AC0">
              <w:rPr>
                <w:rFonts w:asciiTheme="majorBidi" w:eastAsia="Times New Roman" w:hAnsiTheme="majorBidi" w:cstheme="majorBidi"/>
                <w:color w:val="000000"/>
              </w:rPr>
              <w:t> </w:t>
            </w:r>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Yahye Dahir</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GIZ</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51" w:history="1">
              <w:r w:rsidR="00B45AC0" w:rsidRPr="00B45AC0">
                <w:rPr>
                  <w:rStyle w:val="Hyperlink"/>
                  <w:rFonts w:asciiTheme="majorBidi" w:hAnsiTheme="majorBidi" w:cstheme="majorBidi"/>
                </w:rPr>
                <w:t>yahye.dahir@giz.de</w:t>
              </w:r>
            </w:hyperlink>
          </w:p>
        </w:tc>
      </w:tr>
      <w:tr w:rsidR="00712CCC" w:rsidRPr="00247569" w:rsidTr="00621E24">
        <w:trPr>
          <w:trHeight w:val="274"/>
        </w:trPr>
        <w:tc>
          <w:tcPr>
            <w:tcW w:w="571" w:type="dxa"/>
            <w:tcBorders>
              <w:top w:val="single" w:sz="4" w:space="0" w:color="auto"/>
              <w:left w:val="single" w:sz="4" w:space="0" w:color="auto"/>
              <w:bottom w:val="single" w:sz="4" w:space="0" w:color="auto"/>
              <w:right w:val="single" w:sz="4" w:space="0" w:color="auto"/>
            </w:tcBorders>
          </w:tcPr>
          <w:p w:rsidR="00712CCC" w:rsidRPr="00247569" w:rsidRDefault="00712CCC" w:rsidP="00712CCC">
            <w:pPr>
              <w:spacing w:after="0" w:line="276" w:lineRule="auto"/>
              <w:rPr>
                <w:rFonts w:asciiTheme="majorBidi" w:hAnsiTheme="majorBidi" w:cstheme="majorBidi"/>
                <w:sz w:val="22"/>
                <w:szCs w:val="22"/>
              </w:rPr>
            </w:pPr>
          </w:p>
        </w:tc>
        <w:tc>
          <w:tcPr>
            <w:tcW w:w="1781"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Farah Osman</w:t>
            </w:r>
          </w:p>
        </w:tc>
        <w:tc>
          <w:tcPr>
            <w:tcW w:w="1855" w:type="dxa"/>
            <w:tcBorders>
              <w:top w:val="single" w:sz="4" w:space="0" w:color="auto"/>
              <w:left w:val="single" w:sz="4" w:space="0" w:color="auto"/>
              <w:bottom w:val="single" w:sz="4" w:space="0" w:color="auto"/>
              <w:right w:val="single" w:sz="4" w:space="0" w:color="auto"/>
            </w:tcBorders>
            <w:hideMark/>
          </w:tcPr>
          <w:p w:rsidR="00712CCC" w:rsidRPr="00247569" w:rsidRDefault="00B45AC0" w:rsidP="00712CCC">
            <w:pPr>
              <w:spacing w:after="0" w:line="276" w:lineRule="auto"/>
              <w:rPr>
                <w:rFonts w:asciiTheme="majorBidi" w:hAnsiTheme="majorBidi" w:cstheme="majorBidi"/>
                <w:sz w:val="22"/>
                <w:szCs w:val="22"/>
              </w:rPr>
            </w:pPr>
            <w:r w:rsidRPr="00B45AC0">
              <w:rPr>
                <w:rFonts w:asciiTheme="majorBidi" w:hAnsiTheme="majorBidi" w:cstheme="majorBidi"/>
              </w:rPr>
              <w:t>CSI</w:t>
            </w:r>
          </w:p>
        </w:tc>
        <w:tc>
          <w:tcPr>
            <w:tcW w:w="5089" w:type="dxa"/>
            <w:tcBorders>
              <w:top w:val="single" w:sz="4" w:space="0" w:color="auto"/>
              <w:left w:val="single" w:sz="4" w:space="0" w:color="auto"/>
              <w:bottom w:val="single" w:sz="4" w:space="0" w:color="auto"/>
              <w:right w:val="single" w:sz="4" w:space="0" w:color="auto"/>
            </w:tcBorders>
            <w:hideMark/>
          </w:tcPr>
          <w:p w:rsidR="00712CCC" w:rsidRPr="00247569" w:rsidRDefault="005B42F8" w:rsidP="00712CCC">
            <w:pPr>
              <w:spacing w:after="0" w:line="276" w:lineRule="auto"/>
              <w:rPr>
                <w:rFonts w:asciiTheme="majorBidi" w:hAnsiTheme="majorBidi" w:cstheme="majorBidi"/>
                <w:sz w:val="22"/>
                <w:szCs w:val="22"/>
              </w:rPr>
            </w:pPr>
            <w:hyperlink r:id="rId52" w:history="1">
              <w:r w:rsidR="00B45AC0" w:rsidRPr="00B45AC0">
                <w:rPr>
                  <w:rStyle w:val="Hyperlink"/>
                  <w:rFonts w:asciiTheme="majorBidi" w:hAnsiTheme="majorBidi" w:cstheme="majorBidi"/>
                </w:rPr>
                <w:t>farah.osman@cscsomaliland.org</w:t>
              </w:r>
            </w:hyperlink>
          </w:p>
        </w:tc>
      </w:tr>
    </w:tbl>
    <w:p w:rsidR="00712CCC" w:rsidRPr="00247569" w:rsidRDefault="00712CCC" w:rsidP="00811140">
      <w:pPr>
        <w:spacing w:after="0"/>
        <w:rPr>
          <w:rFonts w:asciiTheme="majorBidi" w:hAnsiTheme="majorBidi" w:cstheme="majorBidi"/>
        </w:rPr>
      </w:pPr>
    </w:p>
    <w:bookmarkEnd w:id="63"/>
    <w:p w:rsidR="006B5C14" w:rsidRPr="00B1445E" w:rsidRDefault="006B5C14">
      <w:pPr>
        <w:ind w:left="0" w:firstLine="0"/>
        <w:rPr>
          <w:rFonts w:asciiTheme="majorBidi" w:hAnsiTheme="majorBidi" w:cstheme="majorBidi"/>
        </w:rPr>
      </w:pPr>
    </w:p>
    <w:sectPr w:rsidR="006B5C14" w:rsidRPr="00B1445E" w:rsidSect="00E95D2B">
      <w:headerReference w:type="even" r:id="rId53"/>
      <w:headerReference w:type="default" r:id="rId54"/>
      <w:footerReference w:type="even" r:id="rId55"/>
      <w:footerReference w:type="default" r:id="rId56"/>
      <w:headerReference w:type="first" r:id="rId57"/>
      <w:pgSz w:w="12240" w:h="15840"/>
      <w:pgMar w:top="1620" w:right="1280" w:bottom="1200" w:left="1300" w:header="768" w:footer="1012" w:gutter="0"/>
      <w:pgBorders w:offsetFrom="page">
        <w:top w:val="single" w:sz="18" w:space="24" w:color="00B050"/>
        <w:left w:val="single" w:sz="18" w:space="24" w:color="00B050"/>
        <w:bottom w:val="single" w:sz="18" w:space="24" w:color="00B050"/>
        <w:right w:val="single" w:sz="18" w:space="24" w:color="00B050"/>
      </w:pgBorders>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51C2D55" w15:done="0"/>
  <w15:commentEx w15:paraId="70532775" w15:done="0"/>
  <w15:commentEx w15:paraId="279E854E" w15:paraIdParent="70532775" w15:done="0"/>
  <w15:commentEx w15:paraId="543032DD" w15:done="0"/>
  <w15:commentEx w15:paraId="581C2CD7" w15:done="0"/>
  <w15:commentEx w15:paraId="4BF11330" w15:done="0"/>
  <w15:commentEx w15:paraId="7A7A0588" w15:done="0"/>
  <w15:commentEx w15:paraId="36331E3B"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102F" w:rsidRDefault="00FD102F" w:rsidP="00652411">
      <w:pPr>
        <w:spacing w:after="0" w:line="240" w:lineRule="auto"/>
      </w:pPr>
      <w:r>
        <w:separator/>
      </w:r>
    </w:p>
  </w:endnote>
  <w:endnote w:type="continuationSeparator" w:id="1">
    <w:p w:rsidR="00FD102F" w:rsidRDefault="00FD102F" w:rsidP="006524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Yu Mincho">
    <w:charset w:val="80"/>
    <w:family w:val="roman"/>
    <w:pitch w:val="variable"/>
    <w:sig w:usb0="800002E7" w:usb1="2AC7FCFF" w:usb2="00000012" w:usb3="00000000" w:csb0="0002009F" w:csb1="00000000"/>
  </w:font>
  <w:font w:name="Calibri Light">
    <w:altName w:val="Arial"/>
    <w:charset w:val="00"/>
    <w:family w:val="swiss"/>
    <w:pitch w:val="variable"/>
    <w:sig w:usb0="00000000" w:usb1="C0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0C5" w:rsidRDefault="005B42F8" w:rsidP="00DC2289">
    <w:pPr>
      <w:pStyle w:val="Footer"/>
      <w:framePr w:wrap="none" w:vAnchor="text" w:hAnchor="margin" w:xAlign="center" w:y="1"/>
      <w:rPr>
        <w:rStyle w:val="PageNumber"/>
      </w:rPr>
    </w:pPr>
    <w:r>
      <w:rPr>
        <w:rStyle w:val="PageNumber"/>
      </w:rPr>
      <w:fldChar w:fldCharType="begin"/>
    </w:r>
    <w:r w:rsidR="004010C5">
      <w:rPr>
        <w:rStyle w:val="PageNumber"/>
      </w:rPr>
      <w:instrText xml:space="preserve">PAGE  </w:instrText>
    </w:r>
    <w:r>
      <w:rPr>
        <w:rStyle w:val="PageNumber"/>
      </w:rPr>
      <w:fldChar w:fldCharType="separate"/>
    </w:r>
    <w:r w:rsidR="004010C5">
      <w:rPr>
        <w:rStyle w:val="PageNumber"/>
        <w:noProof/>
      </w:rPr>
      <w:t>20</w:t>
    </w:r>
    <w:r>
      <w:rPr>
        <w:rStyle w:val="PageNumber"/>
      </w:rPr>
      <w:fldChar w:fldCharType="end"/>
    </w:r>
  </w:p>
  <w:p w:rsidR="004010C5" w:rsidRDefault="004010C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0C5" w:rsidRDefault="005B42F8" w:rsidP="00DC2289">
    <w:pPr>
      <w:pStyle w:val="Footer"/>
      <w:framePr w:wrap="none" w:vAnchor="text" w:hAnchor="margin" w:xAlign="center" w:y="1"/>
      <w:rPr>
        <w:rStyle w:val="PageNumber"/>
      </w:rPr>
    </w:pPr>
    <w:r>
      <w:rPr>
        <w:rStyle w:val="PageNumber"/>
      </w:rPr>
      <w:fldChar w:fldCharType="begin"/>
    </w:r>
    <w:r w:rsidR="004010C5">
      <w:rPr>
        <w:rStyle w:val="PageNumber"/>
      </w:rPr>
      <w:instrText xml:space="preserve">PAGE  </w:instrText>
    </w:r>
    <w:r>
      <w:rPr>
        <w:rStyle w:val="PageNumber"/>
      </w:rPr>
      <w:fldChar w:fldCharType="separate"/>
    </w:r>
    <w:r w:rsidR="003C1BDE">
      <w:rPr>
        <w:rStyle w:val="PageNumber"/>
        <w:noProof/>
      </w:rPr>
      <w:t>viii</w:t>
    </w:r>
    <w:r>
      <w:rPr>
        <w:rStyle w:val="PageNumber"/>
      </w:rPr>
      <w:fldChar w:fldCharType="end"/>
    </w:r>
  </w:p>
  <w:p w:rsidR="004010C5" w:rsidRDefault="004010C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0C5" w:rsidRDefault="004010C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0C5" w:rsidRDefault="005B42F8" w:rsidP="00DC2289">
    <w:pPr>
      <w:pStyle w:val="Footer"/>
      <w:framePr w:wrap="none" w:vAnchor="text" w:hAnchor="margin" w:xAlign="right" w:y="1"/>
      <w:rPr>
        <w:rStyle w:val="PageNumber"/>
      </w:rPr>
    </w:pPr>
    <w:r>
      <w:rPr>
        <w:rStyle w:val="PageNumber"/>
      </w:rPr>
      <w:fldChar w:fldCharType="begin"/>
    </w:r>
    <w:r w:rsidR="004010C5">
      <w:rPr>
        <w:rStyle w:val="PageNumber"/>
      </w:rPr>
      <w:instrText xml:space="preserve">PAGE  </w:instrText>
    </w:r>
    <w:r>
      <w:rPr>
        <w:rStyle w:val="PageNumber"/>
      </w:rPr>
      <w:fldChar w:fldCharType="end"/>
    </w:r>
  </w:p>
  <w:p w:rsidR="004010C5" w:rsidRDefault="004010C5" w:rsidP="00DC2289">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0C5" w:rsidRDefault="004010C5" w:rsidP="00DC2289">
    <w:pPr>
      <w:pStyle w:val="BodyText"/>
      <w:spacing w:line="14" w:lineRule="auto"/>
      <w:ind w:left="0" w:right="360"/>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102F" w:rsidRDefault="00FD102F" w:rsidP="00652411">
      <w:pPr>
        <w:spacing w:after="0" w:line="240" w:lineRule="auto"/>
      </w:pPr>
      <w:r>
        <w:separator/>
      </w:r>
    </w:p>
  </w:footnote>
  <w:footnote w:type="continuationSeparator" w:id="1">
    <w:p w:rsidR="00FD102F" w:rsidRDefault="00FD102F" w:rsidP="00652411">
      <w:pPr>
        <w:spacing w:after="0" w:line="240" w:lineRule="auto"/>
      </w:pPr>
      <w:r>
        <w:continuationSeparator/>
      </w:r>
    </w:p>
  </w:footnote>
  <w:footnote w:id="2">
    <w:p w:rsidR="004010C5" w:rsidRPr="00030ADE" w:rsidRDefault="004010C5" w:rsidP="00652411">
      <w:pPr>
        <w:pStyle w:val="FootnoteText"/>
        <w:spacing w:after="0" w:line="240" w:lineRule="auto"/>
        <w:rPr>
          <w:rFonts w:asciiTheme="minorHAnsi" w:hAnsiTheme="minorHAnsi" w:cstheme="minorHAnsi"/>
          <w:sz w:val="18"/>
          <w:szCs w:val="18"/>
          <w:lang w:val="en-US"/>
        </w:rPr>
      </w:pPr>
      <w:r w:rsidRPr="00030ADE">
        <w:rPr>
          <w:rStyle w:val="FootnoteReference"/>
          <w:rFonts w:asciiTheme="minorHAnsi" w:hAnsiTheme="minorHAnsi" w:cstheme="minorHAnsi"/>
          <w:sz w:val="18"/>
          <w:szCs w:val="18"/>
        </w:rPr>
        <w:footnoteRef/>
      </w:r>
      <w:r w:rsidRPr="00030ADE">
        <w:rPr>
          <w:rFonts w:asciiTheme="minorHAnsi" w:hAnsiTheme="minorHAnsi" w:cstheme="minorHAnsi"/>
          <w:sz w:val="18"/>
          <w:szCs w:val="18"/>
        </w:rPr>
        <w:t>This section will be updated following the consultation meetings planned for</w:t>
      </w:r>
      <w:r>
        <w:rPr>
          <w:rFonts w:asciiTheme="minorHAnsi" w:hAnsiTheme="minorHAnsi" w:cstheme="minorHAnsi"/>
          <w:sz w:val="18"/>
          <w:szCs w:val="18"/>
        </w:rPr>
        <w:t xml:space="preserve"> November</w:t>
      </w:r>
      <w:r w:rsidRPr="00E95D2B">
        <w:rPr>
          <w:rFonts w:asciiTheme="minorHAnsi" w:hAnsiTheme="minorHAnsi" w:cstheme="minorHAnsi"/>
          <w:color w:val="FF0000"/>
          <w:sz w:val="18"/>
          <w:szCs w:val="18"/>
        </w:rPr>
        <w:t>??</w:t>
      </w:r>
      <w:r w:rsidRPr="00030ADE">
        <w:rPr>
          <w:rFonts w:asciiTheme="minorHAnsi" w:hAnsiTheme="minorHAnsi" w:cstheme="minorHAnsi"/>
          <w:sz w:val="18"/>
          <w:szCs w:val="18"/>
        </w:rPr>
        <w:t>, 2022.</w:t>
      </w:r>
    </w:p>
  </w:footnote>
  <w:footnote w:id="3">
    <w:p w:rsidR="004010C5" w:rsidRPr="00B36665" w:rsidRDefault="004010C5" w:rsidP="00652411">
      <w:pPr>
        <w:pStyle w:val="FootnoteText"/>
        <w:spacing w:after="0" w:line="240" w:lineRule="auto"/>
        <w:ind w:left="0" w:firstLine="0"/>
        <w:rPr>
          <w:rFonts w:asciiTheme="minorHAnsi" w:hAnsiTheme="minorHAnsi" w:cstheme="minorHAnsi"/>
          <w:sz w:val="18"/>
          <w:szCs w:val="18"/>
        </w:rPr>
      </w:pPr>
      <w:r w:rsidRPr="00B36665">
        <w:rPr>
          <w:rStyle w:val="FootnoteReference"/>
          <w:rFonts w:asciiTheme="minorHAnsi" w:hAnsiTheme="minorHAnsi" w:cstheme="minorHAnsi"/>
          <w:sz w:val="18"/>
          <w:szCs w:val="18"/>
        </w:rPr>
        <w:footnoteRef/>
      </w:r>
      <w:r w:rsidRPr="00B36665">
        <w:rPr>
          <w:rFonts w:asciiTheme="minorHAnsi" w:hAnsiTheme="minorHAnsi" w:cstheme="minorHAnsi"/>
          <w:sz w:val="18"/>
          <w:szCs w:val="18"/>
        </w:rPr>
        <w:t>Biyoole in Somali language means “water fetcher" in Somali</w:t>
      </w:r>
      <w:r>
        <w:rPr>
          <w:rFonts w:asciiTheme="minorHAnsi" w:hAnsiTheme="minorHAnsi" w:cstheme="minorHAnsi"/>
          <w:sz w:val="18"/>
          <w:szCs w:val="18"/>
        </w:rPr>
        <w:t>land</w:t>
      </w:r>
      <w:r w:rsidRPr="00B36665">
        <w:rPr>
          <w:rFonts w:asciiTheme="minorHAnsi" w:hAnsiTheme="minorHAnsi" w:cstheme="minorHAnsi"/>
          <w:sz w:val="18"/>
          <w:szCs w:val="18"/>
        </w:rPr>
        <w:t>. It's the person who collects water from shallow wells, water catchments and other sources to distribute for household consumption, livestock and agriculture. The Biyoole is a staple of Somali agricultural and pastoral life</w:t>
      </w:r>
      <w:r>
        <w:rPr>
          <w:rFonts w:asciiTheme="minorHAnsi" w:hAnsiTheme="minorHAnsi" w:cstheme="minorHAnsi"/>
          <w:sz w:val="18"/>
          <w:szCs w:val="18"/>
        </w:rPr>
        <w:t>.</w:t>
      </w:r>
    </w:p>
  </w:footnote>
  <w:footnote w:id="4">
    <w:p w:rsidR="004010C5" w:rsidRPr="00B36665" w:rsidRDefault="004010C5" w:rsidP="00652411">
      <w:pPr>
        <w:pStyle w:val="FootnoteText"/>
        <w:spacing w:after="0" w:line="240" w:lineRule="auto"/>
        <w:rPr>
          <w:rFonts w:asciiTheme="minorHAnsi" w:hAnsiTheme="minorHAnsi" w:cstheme="minorHAnsi"/>
          <w:sz w:val="18"/>
          <w:szCs w:val="18"/>
        </w:rPr>
      </w:pPr>
      <w:r w:rsidRPr="00B36665">
        <w:rPr>
          <w:rStyle w:val="FootnoteReference"/>
          <w:rFonts w:asciiTheme="minorHAnsi" w:hAnsiTheme="minorHAnsi" w:cstheme="minorHAnsi"/>
          <w:sz w:val="18"/>
          <w:szCs w:val="18"/>
        </w:rPr>
        <w:footnoteRef/>
      </w:r>
      <w:r w:rsidRPr="00B36665">
        <w:rPr>
          <w:rFonts w:asciiTheme="minorHAnsi" w:hAnsiTheme="minorHAnsi" w:cstheme="minorHAnsi"/>
          <w:sz w:val="18"/>
          <w:szCs w:val="18"/>
        </w:rPr>
        <w:t>Hydroc/SDRI. 2017. Disaster Risk Management Reports, Somaliland. Status Report – Somali</w:t>
      </w:r>
      <w:r>
        <w:rPr>
          <w:rFonts w:asciiTheme="minorHAnsi" w:hAnsiTheme="minorHAnsi" w:cstheme="minorHAnsi"/>
          <w:sz w:val="18"/>
          <w:szCs w:val="18"/>
        </w:rPr>
        <w:t>land</w:t>
      </w:r>
      <w:r w:rsidRPr="00B36665">
        <w:rPr>
          <w:rFonts w:asciiTheme="minorHAnsi" w:hAnsiTheme="minorHAnsi" w:cstheme="minorHAnsi"/>
          <w:sz w:val="18"/>
          <w:szCs w:val="18"/>
        </w:rPr>
        <w:t xml:space="preserve"> Disaster Timelines.</w:t>
      </w:r>
    </w:p>
  </w:footnote>
  <w:footnote w:id="5">
    <w:p w:rsidR="004010C5" w:rsidRPr="0013705C" w:rsidRDefault="004010C5" w:rsidP="00652411">
      <w:pPr>
        <w:pStyle w:val="FootnoteText"/>
        <w:ind w:left="0" w:firstLine="0"/>
        <w:rPr>
          <w:rFonts w:ascii="Calibri" w:hAnsi="Calibri"/>
          <w:sz w:val="20"/>
          <w:szCs w:val="20"/>
        </w:rPr>
      </w:pPr>
      <w:r w:rsidRPr="0013705C">
        <w:rPr>
          <w:rStyle w:val="FootnoteReference"/>
          <w:rFonts w:ascii="Calibri" w:hAnsi="Calibri"/>
          <w:sz w:val="20"/>
          <w:szCs w:val="20"/>
        </w:rPr>
        <w:footnoteRef/>
      </w:r>
      <w:r w:rsidRPr="0013705C">
        <w:rPr>
          <w:rFonts w:ascii="Calibri" w:hAnsi="Calibri"/>
          <w:sz w:val="20"/>
          <w:szCs w:val="20"/>
        </w:rPr>
        <w:t xml:space="preserve"> This shall include all groups falling outside the main four clans in a specific district or geographical area including ethnic and occupational groups. </w:t>
      </w:r>
    </w:p>
  </w:footnote>
  <w:footnote w:id="6">
    <w:p w:rsidR="004010C5" w:rsidRPr="00A173BE" w:rsidRDefault="004010C5" w:rsidP="00A173BE">
      <w:pPr>
        <w:pStyle w:val="FootnoteText"/>
        <w:spacing w:after="0"/>
        <w:rPr>
          <w:rFonts w:ascii="Times New Roman" w:hAnsi="Times New Roman"/>
          <w:sz w:val="18"/>
        </w:rPr>
      </w:pPr>
      <w:r w:rsidRPr="00A173BE">
        <w:rPr>
          <w:rStyle w:val="FootnoteReference"/>
          <w:rFonts w:ascii="Times New Roman" w:hAnsi="Times New Roman"/>
          <w:sz w:val="18"/>
        </w:rPr>
        <w:footnoteRef/>
      </w:r>
      <w:r w:rsidRPr="00A173BE">
        <w:rPr>
          <w:rFonts w:ascii="Times New Roman" w:hAnsi="Times New Roman"/>
          <w:sz w:val="18"/>
        </w:rPr>
        <w:t xml:space="preserve"> Phone lines on the focal social and environmental focal points at the RBDs of the different governorates will be shared as soon as they are assigned. </w:t>
      </w:r>
    </w:p>
  </w:footnote>
  <w:footnote w:id="7">
    <w:p w:rsidR="004010C5" w:rsidRDefault="004010C5" w:rsidP="00A173BE">
      <w:pPr>
        <w:pStyle w:val="FootnoteText"/>
        <w:spacing w:after="0"/>
        <w:rPr>
          <w:rFonts w:ascii="Arial" w:hAnsi="Arial" w:cs="Arial"/>
          <w:sz w:val="24"/>
        </w:rPr>
      </w:pPr>
      <w:r w:rsidRPr="00A173BE">
        <w:rPr>
          <w:rStyle w:val="FootnoteReference"/>
          <w:rFonts w:ascii="Times New Roman" w:hAnsi="Times New Roman"/>
          <w:sz w:val="18"/>
        </w:rPr>
        <w:footnoteRef/>
      </w:r>
      <w:r w:rsidRPr="00A173BE">
        <w:rPr>
          <w:rFonts w:ascii="Times New Roman" w:hAnsi="Times New Roman"/>
          <w:sz w:val="18"/>
        </w:rPr>
        <w:t xml:space="preserve"> For each sub-project , the address of the nearest RBD will be identified and shared with the community.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0C5" w:rsidRDefault="004010C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0C5" w:rsidRDefault="004010C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0C5" w:rsidRDefault="005B42F8">
    <w:pPr>
      <w:pStyle w:val="Header"/>
    </w:pPr>
    <w:r>
      <w:rPr>
        <w:noProof/>
      </w:rPr>
      <w:pict>
        <v:shapetype id="_x0000_t202" coordsize="21600,21600" o:spt="202" path="m,l,21600r21600,l21600,xe">
          <v:stroke joinstyle="miter"/>
          <v:path gradientshapeok="t" o:connecttype="rect"/>
        </v:shapetype>
        <v:shape id="Text Box 1" o:spid="_x0000_s4097" type="#_x0000_t202" style="position:absolute;left:0;text-align:left;margin-left:0;margin-top:0;width:494.9pt;height:164.95pt;rotation:-45;z-index:-251658752;visibility:visible;mso-position-horizontal:center;mso-position-horizontal-relative:margin;mso-position-vertical:center;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" o:allowincell="f" filled="f" stroked="f">
          <o:lock v:ext="edit" rotation="t" aspectratio="t" verticies="t" adjusthandles="t" grouping="t" shapetype="t"/>
          <v:textbox>
            <w:txbxContent>
              <w:p w:rsidR="004010C5" w:rsidRDefault="004010C5" w:rsidP="00DC2289">
                <w:pPr>
                  <w:jc w:val="center"/>
                  <w:rPr>
                    <w:color w:val="C0C0C0"/>
                    <w:sz w:val="72"/>
                    <w:szCs w:val="72"/>
                    <w:lang w:val="en-GB"/>
                  </w:rPr>
                </w:pPr>
                <w:r>
                  <w:rPr>
                    <w:color w:val="C0C0C0"/>
                    <w:sz w:val="72"/>
                    <w:szCs w:val="72"/>
                    <w:lang w:val="en-GB"/>
                  </w:rPr>
                  <w:t>DRAFT</w:t>
                </w:r>
              </w:p>
            </w:txbxContent>
          </v:textbox>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0C5" w:rsidRDefault="004010C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0C5" w:rsidRDefault="004010C5">
    <w:pPr>
      <w:pStyle w:val="BodyText"/>
      <w:spacing w:line="14" w:lineRule="auto"/>
      <w:ind w:left="0"/>
      <w:rPr>
        <w:sz w:val="2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0C5" w:rsidRDefault="004010C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5A"/>
    <w:multiLevelType w:val="hybridMultilevel"/>
    <w:tmpl w:val="EDD81856"/>
    <w:lvl w:ilvl="0" w:tplc="DD3E3486">
      <w:start w:val="1"/>
      <w:numFmt w:val="decimal"/>
      <w:lvlText w:val="%1."/>
      <w:lvlJc w:val="left"/>
      <w:pPr>
        <w:ind w:left="643" w:hanging="360"/>
      </w:pPr>
      <w:rPr>
        <w:rFonts w:ascii="Times New Roman" w:hAnsi="Times New Roman" w:cs="Times New Roman" w:hint="default"/>
        <w:b/>
        <w:i/>
        <w:color w:val="auto"/>
        <w:sz w:val="24"/>
      </w:rPr>
    </w:lvl>
    <w:lvl w:ilvl="1" w:tplc="FFFFFFFF">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tplc="FFFFFFFF">
      <w:start w:val="1"/>
      <w:numFmt w:val="lowerRoman"/>
      <w:lvlText w:val="%3."/>
      <w:lvlJc w:val="right"/>
      <w:pPr>
        <w:ind w:left="1090" w:hanging="180"/>
      </w:pPr>
    </w:lvl>
    <w:lvl w:ilvl="3" w:tplc="0809001B">
      <w:start w:val="1"/>
      <w:numFmt w:val="lowerRoman"/>
      <w:lvlText w:val="%4."/>
      <w:lvlJc w:val="right"/>
      <w:pPr>
        <w:ind w:left="1810" w:hanging="360"/>
      </w:pPr>
    </w:lvl>
    <w:lvl w:ilvl="4" w:tplc="F1C6E0E0" w:tentative="1">
      <w:start w:val="1"/>
      <w:numFmt w:val="lowerLetter"/>
      <w:lvlText w:val="%5."/>
      <w:lvlJc w:val="left"/>
      <w:pPr>
        <w:ind w:left="2530" w:hanging="360"/>
      </w:pPr>
    </w:lvl>
    <w:lvl w:ilvl="5" w:tplc="871A60B6" w:tentative="1">
      <w:start w:val="1"/>
      <w:numFmt w:val="lowerRoman"/>
      <w:lvlText w:val="%6."/>
      <w:lvlJc w:val="right"/>
      <w:pPr>
        <w:ind w:left="3250" w:hanging="180"/>
      </w:pPr>
    </w:lvl>
    <w:lvl w:ilvl="6" w:tplc="B24A4E8E" w:tentative="1">
      <w:start w:val="1"/>
      <w:numFmt w:val="decimal"/>
      <w:lvlText w:val="%7."/>
      <w:lvlJc w:val="left"/>
      <w:pPr>
        <w:ind w:left="3970" w:hanging="360"/>
      </w:pPr>
    </w:lvl>
    <w:lvl w:ilvl="7" w:tplc="F850B34A" w:tentative="1">
      <w:start w:val="1"/>
      <w:numFmt w:val="lowerLetter"/>
      <w:lvlText w:val="%8."/>
      <w:lvlJc w:val="left"/>
      <w:pPr>
        <w:ind w:left="4690" w:hanging="360"/>
      </w:pPr>
    </w:lvl>
    <w:lvl w:ilvl="8" w:tplc="D4D0E432" w:tentative="1">
      <w:start w:val="1"/>
      <w:numFmt w:val="lowerRoman"/>
      <w:lvlText w:val="%9."/>
      <w:lvlJc w:val="right"/>
      <w:pPr>
        <w:ind w:left="5410" w:hanging="180"/>
      </w:pPr>
    </w:lvl>
  </w:abstractNum>
  <w:abstractNum w:abstractNumId="1">
    <w:nsid w:val="00057D26"/>
    <w:multiLevelType w:val="hybridMultilevel"/>
    <w:tmpl w:val="F6548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C2B74"/>
    <w:multiLevelType w:val="multilevel"/>
    <w:tmpl w:val="8C9A855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4350D7D"/>
    <w:multiLevelType w:val="hybridMultilevel"/>
    <w:tmpl w:val="09BE08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4573009"/>
    <w:multiLevelType w:val="multilevel"/>
    <w:tmpl w:val="AD8C5282"/>
    <w:styleLink w:val="CurrentList4"/>
    <w:lvl w:ilvl="0">
      <w:start w:val="1"/>
      <w:numFmt w:val="upperRoman"/>
      <w:lvlText w:val="%1."/>
      <w:lvlJc w:val="righ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5">
    <w:nsid w:val="04990AB8"/>
    <w:multiLevelType w:val="hybridMultilevel"/>
    <w:tmpl w:val="BE4CE1D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4C47DB3"/>
    <w:multiLevelType w:val="hybridMultilevel"/>
    <w:tmpl w:val="165ACCC2"/>
    <w:lvl w:ilvl="0" w:tplc="682A8052">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7156F15"/>
    <w:multiLevelType w:val="hybridMultilevel"/>
    <w:tmpl w:val="6388C1EA"/>
    <w:lvl w:ilvl="0" w:tplc="F24E4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843432"/>
    <w:multiLevelType w:val="hybridMultilevel"/>
    <w:tmpl w:val="3CF4A8E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A2A0D2A"/>
    <w:multiLevelType w:val="hybridMultilevel"/>
    <w:tmpl w:val="623C2614"/>
    <w:lvl w:ilvl="0" w:tplc="0409001B">
      <w:start w:val="1"/>
      <w:numFmt w:val="lowerRoman"/>
      <w:lvlText w:val="%1."/>
      <w:lvlJc w:val="right"/>
      <w:pPr>
        <w:ind w:left="1440" w:hanging="360"/>
      </w:pPr>
      <w:rPr>
        <w:rFonts w:hint="default"/>
        <w:sz w:val="22"/>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0A4058B4"/>
    <w:multiLevelType w:val="hybridMultilevel"/>
    <w:tmpl w:val="8BFE04CA"/>
    <w:lvl w:ilvl="0" w:tplc="0409001B">
      <w:start w:val="1"/>
      <w:numFmt w:val="lowerRoman"/>
      <w:lvlText w:val="%1."/>
      <w:lvlJc w:val="right"/>
      <w:pPr>
        <w:ind w:left="1077" w:hanging="360"/>
      </w:pPr>
    </w:lvl>
    <w:lvl w:ilvl="1" w:tplc="08090019">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1">
    <w:nsid w:val="0A7F4D2D"/>
    <w:multiLevelType w:val="hybridMultilevel"/>
    <w:tmpl w:val="54FCA304"/>
    <w:lvl w:ilvl="0" w:tplc="DAE05FA8">
      <w:start w:val="29"/>
      <w:numFmt w:val="decimal"/>
      <w:lvlText w:val="%1."/>
      <w:lvlJc w:val="left"/>
      <w:pPr>
        <w:ind w:left="1080" w:hanging="360"/>
      </w:pPr>
      <w:rPr>
        <w:rFonts w:hint="default"/>
        <w:b w:val="0"/>
        <w:sz w:val="22"/>
        <w:szCs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C39216A"/>
    <w:multiLevelType w:val="hybridMultilevel"/>
    <w:tmpl w:val="443C3D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0F96058"/>
    <w:multiLevelType w:val="multilevel"/>
    <w:tmpl w:val="A3B261E2"/>
    <w:styleLink w:val="CurrentList3"/>
    <w:lvl w:ilvl="0">
      <w:start w:val="1"/>
      <w:numFmt w:val="decimal"/>
      <w:lvlText w:val="%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65731D7"/>
    <w:multiLevelType w:val="hybridMultilevel"/>
    <w:tmpl w:val="8454ED1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36013C">
      <w:numFmt w:val="bullet"/>
      <w:lvlText w:val="-"/>
      <w:lvlJc w:val="left"/>
      <w:pPr>
        <w:ind w:left="2520" w:hanging="360"/>
      </w:pPr>
      <w:rPr>
        <w:rFonts w:ascii="Calibri" w:eastAsia="Arial Unicode MS" w:hAnsi="Calibri" w:cs="Arial Unicode M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6740AFA"/>
    <w:multiLevelType w:val="hybridMultilevel"/>
    <w:tmpl w:val="A75A95C4"/>
    <w:lvl w:ilvl="0" w:tplc="65389D08">
      <w:start w:val="5"/>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6">
    <w:nsid w:val="185C33FA"/>
    <w:multiLevelType w:val="hybridMultilevel"/>
    <w:tmpl w:val="8690C658"/>
    <w:lvl w:ilvl="0" w:tplc="78EEA0E0">
      <w:start w:val="1"/>
      <w:numFmt w:val="bullet"/>
      <w:lvlText w:val=""/>
      <w:lvlJc w:val="left"/>
      <w:pPr>
        <w:ind w:left="720" w:hanging="360"/>
      </w:pPr>
      <w:rPr>
        <w:rFonts w:ascii="Symbol" w:hAnsi="Symbol" w:hint="default"/>
      </w:rPr>
    </w:lvl>
    <w:lvl w:ilvl="1" w:tplc="2F10DB84" w:tentative="1">
      <w:start w:val="1"/>
      <w:numFmt w:val="bullet"/>
      <w:lvlText w:val="o"/>
      <w:lvlJc w:val="left"/>
      <w:pPr>
        <w:ind w:left="1440" w:hanging="360"/>
      </w:pPr>
      <w:rPr>
        <w:rFonts w:ascii="Courier New" w:hAnsi="Courier New" w:cs="Courier New" w:hint="default"/>
      </w:rPr>
    </w:lvl>
    <w:lvl w:ilvl="2" w:tplc="0EA89EBA" w:tentative="1">
      <w:start w:val="1"/>
      <w:numFmt w:val="bullet"/>
      <w:lvlText w:val=""/>
      <w:lvlJc w:val="left"/>
      <w:pPr>
        <w:ind w:left="2160" w:hanging="360"/>
      </w:pPr>
      <w:rPr>
        <w:rFonts w:ascii="Wingdings" w:hAnsi="Wingdings" w:hint="default"/>
      </w:rPr>
    </w:lvl>
    <w:lvl w:ilvl="3" w:tplc="E3B8C8B4" w:tentative="1">
      <w:start w:val="1"/>
      <w:numFmt w:val="bullet"/>
      <w:lvlText w:val=""/>
      <w:lvlJc w:val="left"/>
      <w:pPr>
        <w:ind w:left="2880" w:hanging="360"/>
      </w:pPr>
      <w:rPr>
        <w:rFonts w:ascii="Symbol" w:hAnsi="Symbol" w:hint="default"/>
      </w:rPr>
    </w:lvl>
    <w:lvl w:ilvl="4" w:tplc="3F806C12" w:tentative="1">
      <w:start w:val="1"/>
      <w:numFmt w:val="bullet"/>
      <w:lvlText w:val="o"/>
      <w:lvlJc w:val="left"/>
      <w:pPr>
        <w:ind w:left="3600" w:hanging="360"/>
      </w:pPr>
      <w:rPr>
        <w:rFonts w:ascii="Courier New" w:hAnsi="Courier New" w:cs="Courier New" w:hint="default"/>
      </w:rPr>
    </w:lvl>
    <w:lvl w:ilvl="5" w:tplc="672209B0" w:tentative="1">
      <w:start w:val="1"/>
      <w:numFmt w:val="bullet"/>
      <w:lvlText w:val=""/>
      <w:lvlJc w:val="left"/>
      <w:pPr>
        <w:ind w:left="4320" w:hanging="360"/>
      </w:pPr>
      <w:rPr>
        <w:rFonts w:ascii="Wingdings" w:hAnsi="Wingdings" w:hint="default"/>
      </w:rPr>
    </w:lvl>
    <w:lvl w:ilvl="6" w:tplc="1D26ACA4" w:tentative="1">
      <w:start w:val="1"/>
      <w:numFmt w:val="bullet"/>
      <w:lvlText w:val=""/>
      <w:lvlJc w:val="left"/>
      <w:pPr>
        <w:ind w:left="5040" w:hanging="360"/>
      </w:pPr>
      <w:rPr>
        <w:rFonts w:ascii="Symbol" w:hAnsi="Symbol" w:hint="default"/>
      </w:rPr>
    </w:lvl>
    <w:lvl w:ilvl="7" w:tplc="C400C514" w:tentative="1">
      <w:start w:val="1"/>
      <w:numFmt w:val="bullet"/>
      <w:lvlText w:val="o"/>
      <w:lvlJc w:val="left"/>
      <w:pPr>
        <w:ind w:left="5760" w:hanging="360"/>
      </w:pPr>
      <w:rPr>
        <w:rFonts w:ascii="Courier New" w:hAnsi="Courier New" w:cs="Courier New" w:hint="default"/>
      </w:rPr>
    </w:lvl>
    <w:lvl w:ilvl="8" w:tplc="3572DB0A" w:tentative="1">
      <w:start w:val="1"/>
      <w:numFmt w:val="bullet"/>
      <w:lvlText w:val=""/>
      <w:lvlJc w:val="left"/>
      <w:pPr>
        <w:ind w:left="6480" w:hanging="360"/>
      </w:pPr>
      <w:rPr>
        <w:rFonts w:ascii="Wingdings" w:hAnsi="Wingdings" w:hint="default"/>
      </w:rPr>
    </w:lvl>
  </w:abstractNum>
  <w:abstractNum w:abstractNumId="17">
    <w:nsid w:val="192F5239"/>
    <w:multiLevelType w:val="hybridMultilevel"/>
    <w:tmpl w:val="C116F684"/>
    <w:lvl w:ilvl="0" w:tplc="5B265218">
      <w:start w:val="16"/>
      <w:numFmt w:val="decimal"/>
      <w:lvlText w:val="%1."/>
      <w:lvlJc w:val="left"/>
      <w:pPr>
        <w:ind w:left="3" w:hanging="360"/>
      </w:pPr>
      <w:rPr>
        <w:rFonts w:hint="default"/>
        <w:b/>
      </w:rPr>
    </w:lvl>
    <w:lvl w:ilvl="1" w:tplc="04090019">
      <w:start w:val="1"/>
      <w:numFmt w:val="lowerLetter"/>
      <w:lvlText w:val="%2."/>
      <w:lvlJc w:val="left"/>
      <w:pPr>
        <w:ind w:left="723" w:hanging="360"/>
      </w:pPr>
    </w:lvl>
    <w:lvl w:ilvl="2" w:tplc="0409001B" w:tentative="1">
      <w:start w:val="1"/>
      <w:numFmt w:val="lowerRoman"/>
      <w:lvlText w:val="%3."/>
      <w:lvlJc w:val="right"/>
      <w:pPr>
        <w:ind w:left="1443" w:hanging="180"/>
      </w:pPr>
    </w:lvl>
    <w:lvl w:ilvl="3" w:tplc="0409000F" w:tentative="1">
      <w:start w:val="1"/>
      <w:numFmt w:val="decimal"/>
      <w:lvlText w:val="%4."/>
      <w:lvlJc w:val="left"/>
      <w:pPr>
        <w:ind w:left="2163" w:hanging="360"/>
      </w:pPr>
    </w:lvl>
    <w:lvl w:ilvl="4" w:tplc="04090019" w:tentative="1">
      <w:start w:val="1"/>
      <w:numFmt w:val="lowerLetter"/>
      <w:lvlText w:val="%5."/>
      <w:lvlJc w:val="left"/>
      <w:pPr>
        <w:ind w:left="2883" w:hanging="360"/>
      </w:pPr>
    </w:lvl>
    <w:lvl w:ilvl="5" w:tplc="0409001B" w:tentative="1">
      <w:start w:val="1"/>
      <w:numFmt w:val="lowerRoman"/>
      <w:lvlText w:val="%6."/>
      <w:lvlJc w:val="right"/>
      <w:pPr>
        <w:ind w:left="3603" w:hanging="180"/>
      </w:pPr>
    </w:lvl>
    <w:lvl w:ilvl="6" w:tplc="0409000F" w:tentative="1">
      <w:start w:val="1"/>
      <w:numFmt w:val="decimal"/>
      <w:lvlText w:val="%7."/>
      <w:lvlJc w:val="left"/>
      <w:pPr>
        <w:ind w:left="4323" w:hanging="360"/>
      </w:pPr>
    </w:lvl>
    <w:lvl w:ilvl="7" w:tplc="04090019" w:tentative="1">
      <w:start w:val="1"/>
      <w:numFmt w:val="lowerLetter"/>
      <w:lvlText w:val="%8."/>
      <w:lvlJc w:val="left"/>
      <w:pPr>
        <w:ind w:left="5043" w:hanging="360"/>
      </w:pPr>
    </w:lvl>
    <w:lvl w:ilvl="8" w:tplc="0409001B" w:tentative="1">
      <w:start w:val="1"/>
      <w:numFmt w:val="lowerRoman"/>
      <w:lvlText w:val="%9."/>
      <w:lvlJc w:val="right"/>
      <w:pPr>
        <w:ind w:left="5763" w:hanging="180"/>
      </w:pPr>
    </w:lvl>
  </w:abstractNum>
  <w:abstractNum w:abstractNumId="18">
    <w:nsid w:val="1A0140BE"/>
    <w:multiLevelType w:val="hybridMultilevel"/>
    <w:tmpl w:val="31248C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CA04FF6"/>
    <w:multiLevelType w:val="hybridMultilevel"/>
    <w:tmpl w:val="C0C49F2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CAB7C08"/>
    <w:multiLevelType w:val="hybridMultilevel"/>
    <w:tmpl w:val="BFD278A6"/>
    <w:lvl w:ilvl="0" w:tplc="04090001">
      <w:start w:val="1"/>
      <w:numFmt w:val="lowerRoman"/>
      <w:lvlText w:val="%1."/>
      <w:lvlJc w:val="right"/>
      <w:pPr>
        <w:ind w:left="1724" w:hanging="360"/>
      </w:pPr>
    </w:lvl>
    <w:lvl w:ilvl="1" w:tplc="04090003">
      <w:start w:val="1"/>
      <w:numFmt w:val="lowerLetter"/>
      <w:lvlText w:val="%2)"/>
      <w:lvlJc w:val="left"/>
      <w:pPr>
        <w:ind w:left="2444" w:hanging="360"/>
      </w:pPr>
      <w:rPr>
        <w:rFonts w:hint="default"/>
        <w:b/>
      </w:rPr>
    </w:lvl>
    <w:lvl w:ilvl="2" w:tplc="04090005">
      <w:start w:val="1"/>
      <w:numFmt w:val="lowerRoman"/>
      <w:lvlText w:val="%3."/>
      <w:lvlJc w:val="right"/>
      <w:pPr>
        <w:ind w:left="3164" w:hanging="180"/>
      </w:pPr>
    </w:lvl>
    <w:lvl w:ilvl="3" w:tplc="E4ECAD5E">
      <w:start w:val="1"/>
      <w:numFmt w:val="decimal"/>
      <w:lvlText w:val="%4-"/>
      <w:lvlJc w:val="left"/>
      <w:pPr>
        <w:ind w:left="3884" w:hanging="360"/>
      </w:pPr>
      <w:rPr>
        <w:rFonts w:hint="default"/>
      </w:rPr>
    </w:lvl>
    <w:lvl w:ilvl="4" w:tplc="04090003" w:tentative="1">
      <w:start w:val="1"/>
      <w:numFmt w:val="lowerLetter"/>
      <w:lvlText w:val="%5."/>
      <w:lvlJc w:val="left"/>
      <w:pPr>
        <w:ind w:left="4604" w:hanging="360"/>
      </w:pPr>
    </w:lvl>
    <w:lvl w:ilvl="5" w:tplc="04090005" w:tentative="1">
      <w:start w:val="1"/>
      <w:numFmt w:val="lowerRoman"/>
      <w:lvlText w:val="%6."/>
      <w:lvlJc w:val="right"/>
      <w:pPr>
        <w:ind w:left="5324" w:hanging="180"/>
      </w:pPr>
    </w:lvl>
    <w:lvl w:ilvl="6" w:tplc="04090001" w:tentative="1">
      <w:start w:val="1"/>
      <w:numFmt w:val="decimal"/>
      <w:lvlText w:val="%7."/>
      <w:lvlJc w:val="left"/>
      <w:pPr>
        <w:ind w:left="6044" w:hanging="360"/>
      </w:pPr>
    </w:lvl>
    <w:lvl w:ilvl="7" w:tplc="04090003" w:tentative="1">
      <w:start w:val="1"/>
      <w:numFmt w:val="lowerLetter"/>
      <w:lvlText w:val="%8."/>
      <w:lvlJc w:val="left"/>
      <w:pPr>
        <w:ind w:left="6764" w:hanging="360"/>
      </w:pPr>
    </w:lvl>
    <w:lvl w:ilvl="8" w:tplc="04090005" w:tentative="1">
      <w:start w:val="1"/>
      <w:numFmt w:val="lowerRoman"/>
      <w:lvlText w:val="%9."/>
      <w:lvlJc w:val="right"/>
      <w:pPr>
        <w:ind w:left="7484" w:hanging="180"/>
      </w:pPr>
    </w:lvl>
  </w:abstractNum>
  <w:abstractNum w:abstractNumId="21">
    <w:nsid w:val="1D3C3465"/>
    <w:multiLevelType w:val="hybridMultilevel"/>
    <w:tmpl w:val="7E68F2A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20DA7B85"/>
    <w:multiLevelType w:val="hybridMultilevel"/>
    <w:tmpl w:val="BFC2EA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17256F3"/>
    <w:multiLevelType w:val="hybridMultilevel"/>
    <w:tmpl w:val="D300392C"/>
    <w:lvl w:ilvl="0" w:tplc="82BA8A54">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nsid w:val="223C0FB2"/>
    <w:multiLevelType w:val="multilevel"/>
    <w:tmpl w:val="82FCA374"/>
    <w:lvl w:ilvl="0">
      <w:start w:val="1"/>
      <w:numFmt w:val="decimal"/>
      <w:lvlText w:val="%1"/>
      <w:lvlJc w:val="left"/>
      <w:pPr>
        <w:ind w:left="360" w:hanging="360"/>
      </w:pPr>
      <w:rPr>
        <w:rFonts w:hint="default"/>
      </w:rPr>
    </w:lvl>
    <w:lvl w:ilvl="1">
      <w:start w:val="5"/>
      <w:numFmt w:val="decimal"/>
      <w:lvlText w:val="%1.%2"/>
      <w:lvlJc w:val="left"/>
      <w:pPr>
        <w:ind w:left="1323" w:hanging="360"/>
      </w:pPr>
      <w:rPr>
        <w:rFonts w:hint="default"/>
      </w:rPr>
    </w:lvl>
    <w:lvl w:ilvl="2">
      <w:start w:val="1"/>
      <w:numFmt w:val="decimal"/>
      <w:lvlText w:val="%1.%2.%3"/>
      <w:lvlJc w:val="left"/>
      <w:pPr>
        <w:ind w:left="2646" w:hanging="720"/>
      </w:pPr>
      <w:rPr>
        <w:rFonts w:hint="default"/>
      </w:rPr>
    </w:lvl>
    <w:lvl w:ilvl="3">
      <w:start w:val="1"/>
      <w:numFmt w:val="decimal"/>
      <w:lvlText w:val="%1.%2.%3.%4"/>
      <w:lvlJc w:val="left"/>
      <w:pPr>
        <w:ind w:left="3609" w:hanging="720"/>
      </w:pPr>
      <w:rPr>
        <w:rFonts w:hint="default"/>
      </w:rPr>
    </w:lvl>
    <w:lvl w:ilvl="4">
      <w:start w:val="1"/>
      <w:numFmt w:val="decimal"/>
      <w:lvlText w:val="%1.%2.%3.%4.%5"/>
      <w:lvlJc w:val="left"/>
      <w:pPr>
        <w:ind w:left="4932" w:hanging="1080"/>
      </w:pPr>
      <w:rPr>
        <w:rFonts w:hint="default"/>
      </w:rPr>
    </w:lvl>
    <w:lvl w:ilvl="5">
      <w:start w:val="1"/>
      <w:numFmt w:val="decimal"/>
      <w:lvlText w:val="%1.%2.%3.%4.%5.%6"/>
      <w:lvlJc w:val="left"/>
      <w:pPr>
        <w:ind w:left="5895" w:hanging="1080"/>
      </w:pPr>
      <w:rPr>
        <w:rFonts w:hint="default"/>
      </w:rPr>
    </w:lvl>
    <w:lvl w:ilvl="6">
      <w:start w:val="1"/>
      <w:numFmt w:val="decimal"/>
      <w:lvlText w:val="%1.%2.%3.%4.%5.%6.%7"/>
      <w:lvlJc w:val="left"/>
      <w:pPr>
        <w:ind w:left="7218" w:hanging="1440"/>
      </w:pPr>
      <w:rPr>
        <w:rFonts w:hint="default"/>
      </w:rPr>
    </w:lvl>
    <w:lvl w:ilvl="7">
      <w:start w:val="1"/>
      <w:numFmt w:val="decimal"/>
      <w:lvlText w:val="%1.%2.%3.%4.%5.%6.%7.%8"/>
      <w:lvlJc w:val="left"/>
      <w:pPr>
        <w:ind w:left="8181" w:hanging="1440"/>
      </w:pPr>
      <w:rPr>
        <w:rFonts w:hint="default"/>
      </w:rPr>
    </w:lvl>
    <w:lvl w:ilvl="8">
      <w:start w:val="1"/>
      <w:numFmt w:val="decimal"/>
      <w:lvlText w:val="%1.%2.%3.%4.%5.%6.%7.%8.%9"/>
      <w:lvlJc w:val="left"/>
      <w:pPr>
        <w:ind w:left="9144" w:hanging="1440"/>
      </w:pPr>
      <w:rPr>
        <w:rFonts w:hint="default"/>
      </w:rPr>
    </w:lvl>
  </w:abstractNum>
  <w:abstractNum w:abstractNumId="25">
    <w:nsid w:val="2292044D"/>
    <w:multiLevelType w:val="multilevel"/>
    <w:tmpl w:val="1FB4B3A2"/>
    <w:styleLink w:val="CurrentList1"/>
    <w:lvl w:ilvl="0">
      <w:start w:val="1"/>
      <w:numFmt w:val="decimal"/>
      <w:lvlText w:val="%1."/>
      <w:lvlJc w:val="left"/>
      <w:pPr>
        <w:ind w:left="720" w:hanging="360"/>
      </w:pPr>
      <w:rPr>
        <w:rFonts w:eastAsia="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22B81BB8"/>
    <w:multiLevelType w:val="hybridMultilevel"/>
    <w:tmpl w:val="0DC49A0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277E43EA"/>
    <w:multiLevelType w:val="hybridMultilevel"/>
    <w:tmpl w:val="62ACB526"/>
    <w:lvl w:ilvl="0" w:tplc="B91A8D5E">
      <w:start w:val="1"/>
      <w:numFmt w:val="bullet"/>
      <w:lvlText w:val=""/>
      <w:lvlJc w:val="righ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2A274547"/>
    <w:multiLevelType w:val="hybridMultilevel"/>
    <w:tmpl w:val="EBA48F4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BEC45C2"/>
    <w:multiLevelType w:val="hybridMultilevel"/>
    <w:tmpl w:val="BF7A4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2D3D3159"/>
    <w:multiLevelType w:val="hybridMultilevel"/>
    <w:tmpl w:val="A2F87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F297A64"/>
    <w:multiLevelType w:val="hybridMultilevel"/>
    <w:tmpl w:val="B3508C84"/>
    <w:lvl w:ilvl="0" w:tplc="5A1C6EC4">
      <w:start w:val="1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2F8F2ADF"/>
    <w:multiLevelType w:val="hybridMultilevel"/>
    <w:tmpl w:val="C93A4950"/>
    <w:lvl w:ilvl="0" w:tplc="0409001B">
      <w:start w:val="1"/>
      <w:numFmt w:val="low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3">
    <w:nsid w:val="312D3659"/>
    <w:multiLevelType w:val="hybridMultilevel"/>
    <w:tmpl w:val="6A06D2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32551A22"/>
    <w:multiLevelType w:val="hybridMultilevel"/>
    <w:tmpl w:val="707A84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339D49A2"/>
    <w:multiLevelType w:val="hybridMultilevel"/>
    <w:tmpl w:val="027A5034"/>
    <w:lvl w:ilvl="0" w:tplc="0409001B">
      <w:start w:val="1"/>
      <w:numFmt w:val="lowerRoman"/>
      <w:lvlText w:val="%1."/>
      <w:lvlJc w:val="right"/>
      <w:pPr>
        <w:ind w:left="1578" w:hanging="360"/>
      </w:pPr>
    </w:lvl>
    <w:lvl w:ilvl="1" w:tplc="04090019" w:tentative="1">
      <w:start w:val="1"/>
      <w:numFmt w:val="lowerLetter"/>
      <w:lvlText w:val="%2."/>
      <w:lvlJc w:val="left"/>
      <w:pPr>
        <w:ind w:left="1578" w:hanging="360"/>
      </w:pPr>
    </w:lvl>
    <w:lvl w:ilvl="2" w:tplc="0409001B" w:tentative="1">
      <w:start w:val="1"/>
      <w:numFmt w:val="lowerRoman"/>
      <w:lvlText w:val="%3."/>
      <w:lvlJc w:val="right"/>
      <w:pPr>
        <w:ind w:left="2298" w:hanging="180"/>
      </w:pPr>
    </w:lvl>
    <w:lvl w:ilvl="3" w:tplc="0409000F" w:tentative="1">
      <w:start w:val="1"/>
      <w:numFmt w:val="decimal"/>
      <w:lvlText w:val="%4."/>
      <w:lvlJc w:val="left"/>
      <w:pPr>
        <w:ind w:left="3018" w:hanging="360"/>
      </w:pPr>
    </w:lvl>
    <w:lvl w:ilvl="4" w:tplc="04090019" w:tentative="1">
      <w:start w:val="1"/>
      <w:numFmt w:val="lowerLetter"/>
      <w:lvlText w:val="%5."/>
      <w:lvlJc w:val="left"/>
      <w:pPr>
        <w:ind w:left="3738" w:hanging="360"/>
      </w:pPr>
    </w:lvl>
    <w:lvl w:ilvl="5" w:tplc="0409001B" w:tentative="1">
      <w:start w:val="1"/>
      <w:numFmt w:val="lowerRoman"/>
      <w:lvlText w:val="%6."/>
      <w:lvlJc w:val="right"/>
      <w:pPr>
        <w:ind w:left="4458" w:hanging="180"/>
      </w:pPr>
    </w:lvl>
    <w:lvl w:ilvl="6" w:tplc="0409000F" w:tentative="1">
      <w:start w:val="1"/>
      <w:numFmt w:val="decimal"/>
      <w:lvlText w:val="%7."/>
      <w:lvlJc w:val="left"/>
      <w:pPr>
        <w:ind w:left="5178" w:hanging="360"/>
      </w:pPr>
    </w:lvl>
    <w:lvl w:ilvl="7" w:tplc="04090019" w:tentative="1">
      <w:start w:val="1"/>
      <w:numFmt w:val="lowerLetter"/>
      <w:lvlText w:val="%8."/>
      <w:lvlJc w:val="left"/>
      <w:pPr>
        <w:ind w:left="5898" w:hanging="360"/>
      </w:pPr>
    </w:lvl>
    <w:lvl w:ilvl="8" w:tplc="0409001B" w:tentative="1">
      <w:start w:val="1"/>
      <w:numFmt w:val="lowerRoman"/>
      <w:lvlText w:val="%9."/>
      <w:lvlJc w:val="right"/>
      <w:pPr>
        <w:ind w:left="6618" w:hanging="180"/>
      </w:pPr>
    </w:lvl>
  </w:abstractNum>
  <w:abstractNum w:abstractNumId="36">
    <w:nsid w:val="340A2DD8"/>
    <w:multiLevelType w:val="hybridMultilevel"/>
    <w:tmpl w:val="CCD6D8EA"/>
    <w:lvl w:ilvl="0" w:tplc="04090001">
      <w:start w:val="1"/>
      <w:numFmt w:val="bullet"/>
      <w:lvlText w:val=""/>
      <w:lvlJc w:val="left"/>
      <w:pPr>
        <w:ind w:left="699" w:hanging="360"/>
      </w:pPr>
      <w:rPr>
        <w:rFonts w:ascii="Symbol" w:hAnsi="Symbol" w:hint="default"/>
      </w:rPr>
    </w:lvl>
    <w:lvl w:ilvl="1" w:tplc="04090003" w:tentative="1">
      <w:start w:val="1"/>
      <w:numFmt w:val="bullet"/>
      <w:lvlText w:val="o"/>
      <w:lvlJc w:val="left"/>
      <w:pPr>
        <w:ind w:left="1419" w:hanging="360"/>
      </w:pPr>
      <w:rPr>
        <w:rFonts w:ascii="Courier New" w:hAnsi="Courier New" w:cs="Courier New" w:hint="default"/>
      </w:rPr>
    </w:lvl>
    <w:lvl w:ilvl="2" w:tplc="04090005" w:tentative="1">
      <w:start w:val="1"/>
      <w:numFmt w:val="bullet"/>
      <w:lvlText w:val=""/>
      <w:lvlJc w:val="left"/>
      <w:pPr>
        <w:ind w:left="2139" w:hanging="360"/>
      </w:pPr>
      <w:rPr>
        <w:rFonts w:ascii="Wingdings" w:hAnsi="Wingdings" w:hint="default"/>
      </w:rPr>
    </w:lvl>
    <w:lvl w:ilvl="3" w:tplc="04090001" w:tentative="1">
      <w:start w:val="1"/>
      <w:numFmt w:val="bullet"/>
      <w:lvlText w:val=""/>
      <w:lvlJc w:val="left"/>
      <w:pPr>
        <w:ind w:left="2859" w:hanging="360"/>
      </w:pPr>
      <w:rPr>
        <w:rFonts w:ascii="Symbol" w:hAnsi="Symbol" w:hint="default"/>
      </w:rPr>
    </w:lvl>
    <w:lvl w:ilvl="4" w:tplc="04090003" w:tentative="1">
      <w:start w:val="1"/>
      <w:numFmt w:val="bullet"/>
      <w:lvlText w:val="o"/>
      <w:lvlJc w:val="left"/>
      <w:pPr>
        <w:ind w:left="3579" w:hanging="360"/>
      </w:pPr>
      <w:rPr>
        <w:rFonts w:ascii="Courier New" w:hAnsi="Courier New" w:cs="Courier New" w:hint="default"/>
      </w:rPr>
    </w:lvl>
    <w:lvl w:ilvl="5" w:tplc="04090005" w:tentative="1">
      <w:start w:val="1"/>
      <w:numFmt w:val="bullet"/>
      <w:lvlText w:val=""/>
      <w:lvlJc w:val="left"/>
      <w:pPr>
        <w:ind w:left="4299" w:hanging="360"/>
      </w:pPr>
      <w:rPr>
        <w:rFonts w:ascii="Wingdings" w:hAnsi="Wingdings" w:hint="default"/>
      </w:rPr>
    </w:lvl>
    <w:lvl w:ilvl="6" w:tplc="04090001" w:tentative="1">
      <w:start w:val="1"/>
      <w:numFmt w:val="bullet"/>
      <w:lvlText w:val=""/>
      <w:lvlJc w:val="left"/>
      <w:pPr>
        <w:ind w:left="5019" w:hanging="360"/>
      </w:pPr>
      <w:rPr>
        <w:rFonts w:ascii="Symbol" w:hAnsi="Symbol" w:hint="default"/>
      </w:rPr>
    </w:lvl>
    <w:lvl w:ilvl="7" w:tplc="04090003" w:tentative="1">
      <w:start w:val="1"/>
      <w:numFmt w:val="bullet"/>
      <w:lvlText w:val="o"/>
      <w:lvlJc w:val="left"/>
      <w:pPr>
        <w:ind w:left="5739" w:hanging="360"/>
      </w:pPr>
      <w:rPr>
        <w:rFonts w:ascii="Courier New" w:hAnsi="Courier New" w:cs="Courier New" w:hint="default"/>
      </w:rPr>
    </w:lvl>
    <w:lvl w:ilvl="8" w:tplc="04090005" w:tentative="1">
      <w:start w:val="1"/>
      <w:numFmt w:val="bullet"/>
      <w:lvlText w:val=""/>
      <w:lvlJc w:val="left"/>
      <w:pPr>
        <w:ind w:left="6459" w:hanging="360"/>
      </w:pPr>
      <w:rPr>
        <w:rFonts w:ascii="Wingdings" w:hAnsi="Wingdings" w:hint="default"/>
      </w:rPr>
    </w:lvl>
  </w:abstractNum>
  <w:abstractNum w:abstractNumId="37">
    <w:nsid w:val="34710269"/>
    <w:multiLevelType w:val="hybridMultilevel"/>
    <w:tmpl w:val="7C487B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37474DD0"/>
    <w:multiLevelType w:val="hybridMultilevel"/>
    <w:tmpl w:val="F1DADE6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38FE2E35"/>
    <w:multiLevelType w:val="hybridMultilevel"/>
    <w:tmpl w:val="DB26E554"/>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390B0FC0"/>
    <w:multiLevelType w:val="hybridMultilevel"/>
    <w:tmpl w:val="9716A46C"/>
    <w:lvl w:ilvl="0" w:tplc="0809001B">
      <w:start w:val="1"/>
      <w:numFmt w:val="lowerRoman"/>
      <w:lvlText w:val="%1."/>
      <w:lvlJc w:val="right"/>
      <w:pPr>
        <w:ind w:left="1080" w:hanging="360"/>
      </w:pPr>
      <w:rPr>
        <w:rFonts w:hint="default"/>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nsid w:val="39512736"/>
    <w:multiLevelType w:val="hybridMultilevel"/>
    <w:tmpl w:val="0DC46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9FC30E5"/>
    <w:multiLevelType w:val="hybridMultilevel"/>
    <w:tmpl w:val="EB8AC9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3A227A34"/>
    <w:multiLevelType w:val="hybridMultilevel"/>
    <w:tmpl w:val="35FA1E4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3ABB5ED1"/>
    <w:multiLevelType w:val="hybridMultilevel"/>
    <w:tmpl w:val="A4281F5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3AC14EAF"/>
    <w:multiLevelType w:val="hybridMultilevel"/>
    <w:tmpl w:val="B204E60A"/>
    <w:lvl w:ilvl="0" w:tplc="E7E25C00">
      <w:numFmt w:val="bullet"/>
      <w:lvlText w:val="-"/>
      <w:lvlJc w:val="left"/>
      <w:pPr>
        <w:ind w:left="360" w:hanging="360"/>
      </w:pPr>
      <w:rPr>
        <w:rFonts w:ascii="Calibri" w:eastAsia="Times New Roman" w:hAnsi="Calibri" w:cs="Calibri"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3C205821"/>
    <w:multiLevelType w:val="hybridMultilevel"/>
    <w:tmpl w:val="666228E4"/>
    <w:lvl w:ilvl="0" w:tplc="58A2BA30">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nsid w:val="400E0DF2"/>
    <w:multiLevelType w:val="hybridMultilevel"/>
    <w:tmpl w:val="736ED49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424A4EA4"/>
    <w:multiLevelType w:val="hybridMultilevel"/>
    <w:tmpl w:val="676282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433D3267"/>
    <w:multiLevelType w:val="hybridMultilevel"/>
    <w:tmpl w:val="8744D5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441E64FD"/>
    <w:multiLevelType w:val="hybridMultilevel"/>
    <w:tmpl w:val="3A4005C4"/>
    <w:lvl w:ilvl="0" w:tplc="04090001">
      <w:start w:val="1"/>
      <w:numFmt w:val="bullet"/>
      <w:lvlText w:val=""/>
      <w:lvlJc w:val="left"/>
      <w:pPr>
        <w:ind w:left="699" w:hanging="360"/>
      </w:pPr>
      <w:rPr>
        <w:rFonts w:ascii="Symbol" w:hAnsi="Symbol" w:hint="default"/>
      </w:rPr>
    </w:lvl>
    <w:lvl w:ilvl="1" w:tplc="04090003">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2139" w:hanging="360"/>
      </w:pPr>
      <w:rPr>
        <w:rFonts w:ascii="Wingdings" w:hAnsi="Wingdings" w:hint="default"/>
      </w:rPr>
    </w:lvl>
    <w:lvl w:ilvl="3" w:tplc="04090001" w:tentative="1">
      <w:start w:val="1"/>
      <w:numFmt w:val="bullet"/>
      <w:lvlText w:val=""/>
      <w:lvlJc w:val="left"/>
      <w:pPr>
        <w:ind w:left="2859" w:hanging="360"/>
      </w:pPr>
      <w:rPr>
        <w:rFonts w:ascii="Symbol" w:hAnsi="Symbol" w:hint="default"/>
      </w:rPr>
    </w:lvl>
    <w:lvl w:ilvl="4" w:tplc="04090003" w:tentative="1">
      <w:start w:val="1"/>
      <w:numFmt w:val="bullet"/>
      <w:lvlText w:val="o"/>
      <w:lvlJc w:val="left"/>
      <w:pPr>
        <w:ind w:left="3579" w:hanging="360"/>
      </w:pPr>
      <w:rPr>
        <w:rFonts w:ascii="Courier New" w:hAnsi="Courier New" w:cs="Courier New" w:hint="default"/>
      </w:rPr>
    </w:lvl>
    <w:lvl w:ilvl="5" w:tplc="04090005" w:tentative="1">
      <w:start w:val="1"/>
      <w:numFmt w:val="bullet"/>
      <w:lvlText w:val=""/>
      <w:lvlJc w:val="left"/>
      <w:pPr>
        <w:ind w:left="4299" w:hanging="360"/>
      </w:pPr>
      <w:rPr>
        <w:rFonts w:ascii="Wingdings" w:hAnsi="Wingdings" w:hint="default"/>
      </w:rPr>
    </w:lvl>
    <w:lvl w:ilvl="6" w:tplc="04090001" w:tentative="1">
      <w:start w:val="1"/>
      <w:numFmt w:val="bullet"/>
      <w:lvlText w:val=""/>
      <w:lvlJc w:val="left"/>
      <w:pPr>
        <w:ind w:left="5019" w:hanging="360"/>
      </w:pPr>
      <w:rPr>
        <w:rFonts w:ascii="Symbol" w:hAnsi="Symbol" w:hint="default"/>
      </w:rPr>
    </w:lvl>
    <w:lvl w:ilvl="7" w:tplc="04090003" w:tentative="1">
      <w:start w:val="1"/>
      <w:numFmt w:val="bullet"/>
      <w:lvlText w:val="o"/>
      <w:lvlJc w:val="left"/>
      <w:pPr>
        <w:ind w:left="5739" w:hanging="360"/>
      </w:pPr>
      <w:rPr>
        <w:rFonts w:ascii="Courier New" w:hAnsi="Courier New" w:cs="Courier New" w:hint="default"/>
      </w:rPr>
    </w:lvl>
    <w:lvl w:ilvl="8" w:tplc="04090005" w:tentative="1">
      <w:start w:val="1"/>
      <w:numFmt w:val="bullet"/>
      <w:lvlText w:val=""/>
      <w:lvlJc w:val="left"/>
      <w:pPr>
        <w:ind w:left="6459" w:hanging="360"/>
      </w:pPr>
      <w:rPr>
        <w:rFonts w:ascii="Wingdings" w:hAnsi="Wingdings" w:hint="default"/>
      </w:rPr>
    </w:lvl>
  </w:abstractNum>
  <w:abstractNum w:abstractNumId="51">
    <w:nsid w:val="45102BA2"/>
    <w:multiLevelType w:val="hybridMultilevel"/>
    <w:tmpl w:val="30B84F4C"/>
    <w:lvl w:ilvl="0" w:tplc="0914A35A">
      <w:start w:val="1"/>
      <w:numFmt w:val="bullet"/>
      <w:lvlText w:val=""/>
      <w:lvlJc w:val="left"/>
      <w:pPr>
        <w:ind w:left="643" w:hanging="360"/>
      </w:pPr>
      <w:rPr>
        <w:rFonts w:ascii="Symbol" w:hAnsi="Symbol" w:hint="default"/>
        <w:color w:val="auto"/>
        <w:sz w:val="24"/>
      </w:rPr>
    </w:lvl>
    <w:lvl w:ilvl="1" w:tplc="417EE07E">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tplc="E7D0A208">
      <w:start w:val="1"/>
      <w:numFmt w:val="lowerRoman"/>
      <w:lvlText w:val="%3."/>
      <w:lvlJc w:val="right"/>
      <w:pPr>
        <w:ind w:left="1090" w:hanging="180"/>
      </w:pPr>
    </w:lvl>
    <w:lvl w:ilvl="3" w:tplc="B694D35E">
      <w:start w:val="1"/>
      <w:numFmt w:val="lowerRoman"/>
      <w:lvlText w:val="%4."/>
      <w:lvlJc w:val="right"/>
      <w:pPr>
        <w:ind w:left="1810" w:hanging="360"/>
      </w:pPr>
    </w:lvl>
    <w:lvl w:ilvl="4" w:tplc="70587CEA" w:tentative="1">
      <w:start w:val="1"/>
      <w:numFmt w:val="lowerLetter"/>
      <w:lvlText w:val="%5."/>
      <w:lvlJc w:val="left"/>
      <w:pPr>
        <w:ind w:left="2530" w:hanging="360"/>
      </w:pPr>
    </w:lvl>
    <w:lvl w:ilvl="5" w:tplc="9918A9B6" w:tentative="1">
      <w:start w:val="1"/>
      <w:numFmt w:val="lowerRoman"/>
      <w:lvlText w:val="%6."/>
      <w:lvlJc w:val="right"/>
      <w:pPr>
        <w:ind w:left="3250" w:hanging="180"/>
      </w:pPr>
    </w:lvl>
    <w:lvl w:ilvl="6" w:tplc="5A026FA0" w:tentative="1">
      <w:start w:val="1"/>
      <w:numFmt w:val="decimal"/>
      <w:lvlText w:val="%7."/>
      <w:lvlJc w:val="left"/>
      <w:pPr>
        <w:ind w:left="3970" w:hanging="360"/>
      </w:pPr>
    </w:lvl>
    <w:lvl w:ilvl="7" w:tplc="F0A8146E" w:tentative="1">
      <w:start w:val="1"/>
      <w:numFmt w:val="lowerLetter"/>
      <w:lvlText w:val="%8."/>
      <w:lvlJc w:val="left"/>
      <w:pPr>
        <w:ind w:left="4690" w:hanging="360"/>
      </w:pPr>
    </w:lvl>
    <w:lvl w:ilvl="8" w:tplc="047A0120" w:tentative="1">
      <w:start w:val="1"/>
      <w:numFmt w:val="lowerRoman"/>
      <w:lvlText w:val="%9."/>
      <w:lvlJc w:val="right"/>
      <w:pPr>
        <w:ind w:left="5410" w:hanging="180"/>
      </w:pPr>
    </w:lvl>
  </w:abstractNum>
  <w:abstractNum w:abstractNumId="52">
    <w:nsid w:val="46E91B22"/>
    <w:multiLevelType w:val="hybridMultilevel"/>
    <w:tmpl w:val="4A22890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46EF7602"/>
    <w:multiLevelType w:val="hybridMultilevel"/>
    <w:tmpl w:val="1DD6EA12"/>
    <w:lvl w:ilvl="0" w:tplc="D57A604A">
      <w:start w:val="1"/>
      <w:numFmt w:val="lowerRoman"/>
      <w:lvlText w:val="%1."/>
      <w:lvlJc w:val="left"/>
      <w:pPr>
        <w:ind w:left="216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4">
    <w:nsid w:val="46F9053F"/>
    <w:multiLevelType w:val="hybridMultilevel"/>
    <w:tmpl w:val="02BC431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nsid w:val="48C61394"/>
    <w:multiLevelType w:val="hybridMultilevel"/>
    <w:tmpl w:val="969C4C4C"/>
    <w:lvl w:ilvl="0" w:tplc="08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6">
    <w:nsid w:val="491454C2"/>
    <w:multiLevelType w:val="multilevel"/>
    <w:tmpl w:val="66CC11D0"/>
    <w:styleLink w:val="CurrentList5"/>
    <w:lvl w:ilvl="0">
      <w:start w:val="1"/>
      <w:numFmt w:val="decimal"/>
      <w:lvlText w:val="%1."/>
      <w:lvlJc w:val="left"/>
      <w:pPr>
        <w:ind w:left="720" w:hanging="360"/>
      </w:pPr>
      <w:rPr>
        <w:rFonts w:eastAsia="Times New Roman" w:hint="default"/>
      </w:rPr>
    </w:lvl>
    <w:lvl w:ilvl="1">
      <w:start w:val="1"/>
      <w:numFmt w:val="lowerLetter"/>
      <w:lvlText w:val="%2."/>
      <w:lvlJc w:val="left"/>
      <w:pPr>
        <w:ind w:left="644"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4997655F"/>
    <w:multiLevelType w:val="hybridMultilevel"/>
    <w:tmpl w:val="5B08D0EA"/>
    <w:lvl w:ilvl="0" w:tplc="E148187C">
      <w:start w:val="1"/>
      <w:numFmt w:val="decimal"/>
      <w:lvlText w:val="%1."/>
      <w:lvlJc w:val="left"/>
      <w:pPr>
        <w:ind w:left="1352" w:hanging="360"/>
      </w:pPr>
      <w:rPr>
        <w:rFonts w:hint="default"/>
        <w:b w:val="0"/>
        <w:color w:val="000000"/>
        <w:sz w:val="22"/>
        <w:szCs w:val="22"/>
      </w:rPr>
    </w:lvl>
    <w:lvl w:ilvl="1" w:tplc="58A2BA30">
      <w:start w:val="1"/>
      <w:numFmt w:val="lowerRoman"/>
      <w:lvlText w:val="%2."/>
      <w:lvlJc w:val="left"/>
      <w:pPr>
        <w:ind w:left="1080" w:hanging="720"/>
      </w:pPr>
      <w:rPr>
        <w:rFonts w:hint="default"/>
      </w:rPr>
    </w:lvl>
    <w:lvl w:ilvl="2" w:tplc="0409001B">
      <w:start w:val="1"/>
      <w:numFmt w:val="lowerRoman"/>
      <w:lvlText w:val="%3."/>
      <w:lvlJc w:val="right"/>
      <w:pPr>
        <w:ind w:left="14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F954F1D"/>
    <w:multiLevelType w:val="hybridMultilevel"/>
    <w:tmpl w:val="716EEFC0"/>
    <w:lvl w:ilvl="0" w:tplc="0809001B">
      <w:start w:val="1"/>
      <w:numFmt w:val="lowerRoman"/>
      <w:lvlText w:val="%1."/>
      <w:lvlJc w:val="right"/>
      <w:pPr>
        <w:ind w:left="1080"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9">
    <w:nsid w:val="4FAE7A41"/>
    <w:multiLevelType w:val="hybridMultilevel"/>
    <w:tmpl w:val="AAB6BCB8"/>
    <w:lvl w:ilvl="0" w:tplc="B7DC16CA">
      <w:start w:val="1"/>
      <w:numFmt w:val="bullet"/>
      <w:lvlText w:val=""/>
      <w:lvlJc w:val="left"/>
      <w:pPr>
        <w:ind w:left="113" w:hanging="113"/>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52B35B13"/>
    <w:multiLevelType w:val="hybridMultilevel"/>
    <w:tmpl w:val="6374EE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556E234F"/>
    <w:multiLevelType w:val="hybridMultilevel"/>
    <w:tmpl w:val="82B4C576"/>
    <w:lvl w:ilvl="0" w:tplc="F9C83250">
      <w:start w:val="1"/>
      <w:numFmt w:val="bullet"/>
      <w:lvlText w:val=""/>
      <w:lvlJc w:val="left"/>
      <w:pPr>
        <w:ind w:left="284" w:hanging="171"/>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568B5927"/>
    <w:multiLevelType w:val="multilevel"/>
    <w:tmpl w:val="200A8020"/>
    <w:styleLink w:val="CurrentList2"/>
    <w:lvl w:ilvl="0">
      <w:start w:val="42"/>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57354589"/>
    <w:multiLevelType w:val="hybridMultilevel"/>
    <w:tmpl w:val="F7CE3B36"/>
    <w:lvl w:ilvl="0" w:tplc="9CC83E28">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94B5A0F"/>
    <w:multiLevelType w:val="hybridMultilevel"/>
    <w:tmpl w:val="9B2ECA02"/>
    <w:lvl w:ilvl="0" w:tplc="ECCA95C6">
      <w:start w:val="1"/>
      <w:numFmt w:val="lowerLetter"/>
      <w:lvlText w:val="%1)"/>
      <w:lvlJc w:val="left"/>
      <w:pPr>
        <w:ind w:left="720" w:hanging="360"/>
      </w:pPr>
      <w:rPr>
        <w:rFonts w:hint="default"/>
      </w:rPr>
    </w:lvl>
    <w:lvl w:ilvl="1" w:tplc="3880D932" w:tentative="1">
      <w:start w:val="1"/>
      <w:numFmt w:val="lowerLetter"/>
      <w:lvlText w:val="%2."/>
      <w:lvlJc w:val="left"/>
      <w:pPr>
        <w:ind w:left="1440" w:hanging="360"/>
      </w:pPr>
    </w:lvl>
    <w:lvl w:ilvl="2" w:tplc="101A16A4" w:tentative="1">
      <w:start w:val="1"/>
      <w:numFmt w:val="lowerRoman"/>
      <w:lvlText w:val="%3."/>
      <w:lvlJc w:val="right"/>
      <w:pPr>
        <w:ind w:left="2160" w:hanging="180"/>
      </w:pPr>
    </w:lvl>
    <w:lvl w:ilvl="3" w:tplc="0FD6C64E" w:tentative="1">
      <w:start w:val="1"/>
      <w:numFmt w:val="decimal"/>
      <w:lvlText w:val="%4."/>
      <w:lvlJc w:val="left"/>
      <w:pPr>
        <w:ind w:left="2880" w:hanging="360"/>
      </w:pPr>
    </w:lvl>
    <w:lvl w:ilvl="4" w:tplc="42B20A98" w:tentative="1">
      <w:start w:val="1"/>
      <w:numFmt w:val="lowerLetter"/>
      <w:lvlText w:val="%5."/>
      <w:lvlJc w:val="left"/>
      <w:pPr>
        <w:ind w:left="3600" w:hanging="360"/>
      </w:pPr>
    </w:lvl>
    <w:lvl w:ilvl="5" w:tplc="D7B48FFC" w:tentative="1">
      <w:start w:val="1"/>
      <w:numFmt w:val="lowerRoman"/>
      <w:lvlText w:val="%6."/>
      <w:lvlJc w:val="right"/>
      <w:pPr>
        <w:ind w:left="4320" w:hanging="180"/>
      </w:pPr>
    </w:lvl>
    <w:lvl w:ilvl="6" w:tplc="594E5D3A" w:tentative="1">
      <w:start w:val="1"/>
      <w:numFmt w:val="decimal"/>
      <w:lvlText w:val="%7."/>
      <w:lvlJc w:val="left"/>
      <w:pPr>
        <w:ind w:left="5040" w:hanging="360"/>
      </w:pPr>
    </w:lvl>
    <w:lvl w:ilvl="7" w:tplc="0CFC8CE6" w:tentative="1">
      <w:start w:val="1"/>
      <w:numFmt w:val="lowerLetter"/>
      <w:lvlText w:val="%8."/>
      <w:lvlJc w:val="left"/>
      <w:pPr>
        <w:ind w:left="5760" w:hanging="360"/>
      </w:pPr>
    </w:lvl>
    <w:lvl w:ilvl="8" w:tplc="C6B0C73C" w:tentative="1">
      <w:start w:val="1"/>
      <w:numFmt w:val="lowerRoman"/>
      <w:lvlText w:val="%9."/>
      <w:lvlJc w:val="right"/>
      <w:pPr>
        <w:ind w:left="6480" w:hanging="180"/>
      </w:pPr>
    </w:lvl>
  </w:abstractNum>
  <w:abstractNum w:abstractNumId="65">
    <w:nsid w:val="5B854B22"/>
    <w:multiLevelType w:val="hybridMultilevel"/>
    <w:tmpl w:val="13E222FE"/>
    <w:lvl w:ilvl="0" w:tplc="0409001B">
      <w:start w:val="1"/>
      <w:numFmt w:val="lowerRoman"/>
      <w:lvlText w:val="%1."/>
      <w:lvlJc w:val="righ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66">
    <w:nsid w:val="5D956A1C"/>
    <w:multiLevelType w:val="hybridMultilevel"/>
    <w:tmpl w:val="26BC4D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61E31F56"/>
    <w:multiLevelType w:val="hybridMultilevel"/>
    <w:tmpl w:val="D7DC9332"/>
    <w:lvl w:ilvl="0" w:tplc="710C32A4">
      <w:start w:val="1"/>
      <w:numFmt w:val="decimal"/>
      <w:lvlText w:val="%1."/>
      <w:lvlJc w:val="left"/>
      <w:pPr>
        <w:ind w:left="720" w:hanging="360"/>
      </w:pPr>
      <w:rPr>
        <w:rFonts w:eastAsia="Times New Roman" w:hint="default"/>
        <w:b/>
      </w:rPr>
    </w:lvl>
    <w:lvl w:ilvl="1" w:tplc="0809001B">
      <w:start w:val="1"/>
      <w:numFmt w:val="lowerRoman"/>
      <w:lvlText w:val="%2."/>
      <w:lvlJc w:val="right"/>
      <w:pPr>
        <w:ind w:left="108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642B138F"/>
    <w:multiLevelType w:val="hybridMultilevel"/>
    <w:tmpl w:val="3418F09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nsid w:val="654B4391"/>
    <w:multiLevelType w:val="hybridMultilevel"/>
    <w:tmpl w:val="2E945762"/>
    <w:lvl w:ilvl="0" w:tplc="EC5AC432">
      <w:start w:val="2"/>
      <w:numFmt w:val="bullet"/>
      <w:lvlText w:val="-"/>
      <w:lvlJc w:val="left"/>
      <w:pPr>
        <w:ind w:left="720" w:hanging="360"/>
      </w:pPr>
      <w:rPr>
        <w:rFonts w:ascii="Verdana" w:eastAsiaTheme="minorHAns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698C6A46"/>
    <w:multiLevelType w:val="hybridMultilevel"/>
    <w:tmpl w:val="BA6687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69FB1F05"/>
    <w:multiLevelType w:val="hybridMultilevel"/>
    <w:tmpl w:val="28EE898C"/>
    <w:numStyleLink w:val="ImportedStyle20"/>
  </w:abstractNum>
  <w:abstractNum w:abstractNumId="72">
    <w:nsid w:val="6AD82EA0"/>
    <w:multiLevelType w:val="hybridMultilevel"/>
    <w:tmpl w:val="A3B261E2"/>
    <w:lvl w:ilvl="0" w:tplc="977850E8">
      <w:start w:val="1"/>
      <w:numFmt w:val="decimal"/>
      <w:lvlText w:val="%1."/>
      <w:lvlJc w:val="left"/>
      <w:pPr>
        <w:ind w:left="36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6CF551BB"/>
    <w:multiLevelType w:val="hybridMultilevel"/>
    <w:tmpl w:val="78E2DE60"/>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nsid w:val="6F4E6390"/>
    <w:multiLevelType w:val="hybridMultilevel"/>
    <w:tmpl w:val="98B2548A"/>
    <w:lvl w:ilvl="0" w:tplc="6DD4EC10">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73153985"/>
    <w:multiLevelType w:val="hybridMultilevel"/>
    <w:tmpl w:val="C28607A6"/>
    <w:lvl w:ilvl="0" w:tplc="0409000F">
      <w:start w:val="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34B5802"/>
    <w:multiLevelType w:val="hybridMultilevel"/>
    <w:tmpl w:val="0DE694B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nsid w:val="768C3C02"/>
    <w:multiLevelType w:val="hybridMultilevel"/>
    <w:tmpl w:val="A274BC72"/>
    <w:lvl w:ilvl="0" w:tplc="5096120C">
      <w:start w:val="1"/>
      <w:numFmt w:val="bullet"/>
      <w:lvlText w:val=""/>
      <w:lvlJc w:val="left"/>
      <w:pPr>
        <w:ind w:left="720" w:hanging="360"/>
      </w:pPr>
      <w:rPr>
        <w:rFonts w:ascii="Symbol" w:hAnsi="Symbol" w:hint="default"/>
      </w:rPr>
    </w:lvl>
    <w:lvl w:ilvl="1" w:tplc="AC20E152" w:tentative="1">
      <w:start w:val="1"/>
      <w:numFmt w:val="bullet"/>
      <w:lvlText w:val="o"/>
      <w:lvlJc w:val="left"/>
      <w:pPr>
        <w:ind w:left="1440" w:hanging="360"/>
      </w:pPr>
      <w:rPr>
        <w:rFonts w:ascii="Courier New" w:hAnsi="Courier New" w:hint="default"/>
      </w:rPr>
    </w:lvl>
    <w:lvl w:ilvl="2" w:tplc="BC7EBA7C" w:tentative="1">
      <w:start w:val="1"/>
      <w:numFmt w:val="bullet"/>
      <w:lvlText w:val=""/>
      <w:lvlJc w:val="left"/>
      <w:pPr>
        <w:ind w:left="2160" w:hanging="360"/>
      </w:pPr>
      <w:rPr>
        <w:rFonts w:ascii="Wingdings" w:hAnsi="Wingdings" w:hint="default"/>
      </w:rPr>
    </w:lvl>
    <w:lvl w:ilvl="3" w:tplc="CEEE369C" w:tentative="1">
      <w:start w:val="1"/>
      <w:numFmt w:val="bullet"/>
      <w:lvlText w:val=""/>
      <w:lvlJc w:val="left"/>
      <w:pPr>
        <w:ind w:left="2880" w:hanging="360"/>
      </w:pPr>
      <w:rPr>
        <w:rFonts w:ascii="Symbol" w:hAnsi="Symbol" w:hint="default"/>
      </w:rPr>
    </w:lvl>
    <w:lvl w:ilvl="4" w:tplc="7E8ADB58" w:tentative="1">
      <w:start w:val="1"/>
      <w:numFmt w:val="bullet"/>
      <w:lvlText w:val="o"/>
      <w:lvlJc w:val="left"/>
      <w:pPr>
        <w:ind w:left="3600" w:hanging="360"/>
      </w:pPr>
      <w:rPr>
        <w:rFonts w:ascii="Courier New" w:hAnsi="Courier New" w:hint="default"/>
      </w:rPr>
    </w:lvl>
    <w:lvl w:ilvl="5" w:tplc="447E0316" w:tentative="1">
      <w:start w:val="1"/>
      <w:numFmt w:val="bullet"/>
      <w:lvlText w:val=""/>
      <w:lvlJc w:val="left"/>
      <w:pPr>
        <w:ind w:left="4320" w:hanging="360"/>
      </w:pPr>
      <w:rPr>
        <w:rFonts w:ascii="Wingdings" w:hAnsi="Wingdings" w:hint="default"/>
      </w:rPr>
    </w:lvl>
    <w:lvl w:ilvl="6" w:tplc="9B3E18EE" w:tentative="1">
      <w:start w:val="1"/>
      <w:numFmt w:val="bullet"/>
      <w:lvlText w:val=""/>
      <w:lvlJc w:val="left"/>
      <w:pPr>
        <w:ind w:left="5040" w:hanging="360"/>
      </w:pPr>
      <w:rPr>
        <w:rFonts w:ascii="Symbol" w:hAnsi="Symbol" w:hint="default"/>
      </w:rPr>
    </w:lvl>
    <w:lvl w:ilvl="7" w:tplc="E0ACE478" w:tentative="1">
      <w:start w:val="1"/>
      <w:numFmt w:val="bullet"/>
      <w:lvlText w:val="o"/>
      <w:lvlJc w:val="left"/>
      <w:pPr>
        <w:ind w:left="5760" w:hanging="360"/>
      </w:pPr>
      <w:rPr>
        <w:rFonts w:ascii="Courier New" w:hAnsi="Courier New" w:hint="default"/>
      </w:rPr>
    </w:lvl>
    <w:lvl w:ilvl="8" w:tplc="95183E7C" w:tentative="1">
      <w:start w:val="1"/>
      <w:numFmt w:val="bullet"/>
      <w:lvlText w:val=""/>
      <w:lvlJc w:val="left"/>
      <w:pPr>
        <w:ind w:left="6480" w:hanging="360"/>
      </w:pPr>
      <w:rPr>
        <w:rFonts w:ascii="Wingdings" w:hAnsi="Wingdings" w:hint="default"/>
      </w:rPr>
    </w:lvl>
  </w:abstractNum>
  <w:abstractNum w:abstractNumId="78">
    <w:nsid w:val="77D15A27"/>
    <w:multiLevelType w:val="hybridMultilevel"/>
    <w:tmpl w:val="174E5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7D60CFF"/>
    <w:multiLevelType w:val="hybridMultilevel"/>
    <w:tmpl w:val="63BEF6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78053748"/>
    <w:multiLevelType w:val="hybridMultilevel"/>
    <w:tmpl w:val="28EE898C"/>
    <w:styleLink w:val="ImportedStyle20"/>
    <w:lvl w:ilvl="0" w:tplc="564624DA">
      <w:start w:val="1"/>
      <w:numFmt w:val="decimal"/>
      <w:lvlText w:val="%1."/>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396C71F2">
      <w:start w:val="1"/>
      <w:numFmt w:val="lowerLetter"/>
      <w:lvlText w:val="%2."/>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tplc="E40E764C">
      <w:start w:val="1"/>
      <w:numFmt w:val="lowerRoman"/>
      <w:lvlText w:val="%3."/>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BA10A93C">
      <w:start w:val="1"/>
      <w:numFmt w:val="decimal"/>
      <w:lvlText w:val="%4."/>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08F0328C">
      <w:start w:val="1"/>
      <w:numFmt w:val="lowerLetter"/>
      <w:lvlText w:val="%5."/>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911A3548">
      <w:start w:val="1"/>
      <w:numFmt w:val="lowerRoman"/>
      <w:lvlText w:val="%6."/>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8F729112">
      <w:start w:val="1"/>
      <w:numFmt w:val="decimal"/>
      <w:lvlText w:val="%7."/>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CEC273C2">
      <w:start w:val="1"/>
      <w:numFmt w:val="lowerLetter"/>
      <w:lvlText w:val="%8."/>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7E6C625E">
      <w:start w:val="1"/>
      <w:numFmt w:val="lowerRoman"/>
      <w:lvlText w:val="%9."/>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81">
    <w:nsid w:val="7851102B"/>
    <w:multiLevelType w:val="hybridMultilevel"/>
    <w:tmpl w:val="E3CEDD20"/>
    <w:lvl w:ilvl="0" w:tplc="462EAD48">
      <w:start w:val="1"/>
      <w:numFmt w:val="bullet"/>
      <w:lvlText w:val=""/>
      <w:lvlJc w:val="left"/>
      <w:pPr>
        <w:ind w:left="643" w:hanging="360"/>
      </w:pPr>
      <w:rPr>
        <w:rFonts w:ascii="Symbol" w:hAnsi="Symbol" w:hint="default"/>
        <w:color w:val="auto"/>
        <w:sz w:val="24"/>
      </w:rPr>
    </w:lvl>
    <w:lvl w:ilvl="1" w:tplc="2F006E86">
      <w:start w:val="1"/>
      <w:numFmt w:val="lowerRoman"/>
      <w:lvlText w:val="%2"/>
      <w:lvlJc w:val="left"/>
      <w:pPr>
        <w:ind w:left="370" w:hanging="360"/>
      </w:pPr>
      <w:rPr>
        <w:rFonts w:ascii="Times New Roman" w:eastAsia="Times New Roman" w:hAnsi="Times New Roman" w:cs="Times New Roman"/>
        <w:b w:val="0"/>
        <w:i w:val="0"/>
        <w:color w:val="000000"/>
        <w:sz w:val="22"/>
        <w:szCs w:val="22"/>
        <w:u w:val="none" w:color="000000"/>
        <w:bdr w:val="none" w:sz="0" w:space="0" w:color="auto"/>
        <w:shd w:val="clear" w:color="auto" w:fill="auto"/>
        <w:vertAlign w:val="baseline"/>
      </w:rPr>
    </w:lvl>
    <w:lvl w:ilvl="2" w:tplc="A824049E">
      <w:start w:val="1"/>
      <w:numFmt w:val="lowerRoman"/>
      <w:lvlText w:val="%3."/>
      <w:lvlJc w:val="right"/>
      <w:pPr>
        <w:ind w:left="1090" w:hanging="180"/>
      </w:pPr>
    </w:lvl>
    <w:lvl w:ilvl="3" w:tplc="87AA144A">
      <w:start w:val="1"/>
      <w:numFmt w:val="lowerRoman"/>
      <w:lvlText w:val="%4."/>
      <w:lvlJc w:val="right"/>
      <w:pPr>
        <w:ind w:left="1810" w:hanging="360"/>
      </w:pPr>
    </w:lvl>
    <w:lvl w:ilvl="4" w:tplc="C7D492E0" w:tentative="1">
      <w:start w:val="1"/>
      <w:numFmt w:val="lowerLetter"/>
      <w:lvlText w:val="%5."/>
      <w:lvlJc w:val="left"/>
      <w:pPr>
        <w:ind w:left="2530" w:hanging="360"/>
      </w:pPr>
    </w:lvl>
    <w:lvl w:ilvl="5" w:tplc="0344A162" w:tentative="1">
      <w:start w:val="1"/>
      <w:numFmt w:val="lowerRoman"/>
      <w:lvlText w:val="%6."/>
      <w:lvlJc w:val="right"/>
      <w:pPr>
        <w:ind w:left="3250" w:hanging="180"/>
      </w:pPr>
    </w:lvl>
    <w:lvl w:ilvl="6" w:tplc="B2D06BCA" w:tentative="1">
      <w:start w:val="1"/>
      <w:numFmt w:val="decimal"/>
      <w:lvlText w:val="%7."/>
      <w:lvlJc w:val="left"/>
      <w:pPr>
        <w:ind w:left="3970" w:hanging="360"/>
      </w:pPr>
    </w:lvl>
    <w:lvl w:ilvl="7" w:tplc="9EB4C9CC" w:tentative="1">
      <w:start w:val="1"/>
      <w:numFmt w:val="lowerLetter"/>
      <w:lvlText w:val="%8."/>
      <w:lvlJc w:val="left"/>
      <w:pPr>
        <w:ind w:left="4690" w:hanging="360"/>
      </w:pPr>
    </w:lvl>
    <w:lvl w:ilvl="8" w:tplc="13CCD484" w:tentative="1">
      <w:start w:val="1"/>
      <w:numFmt w:val="lowerRoman"/>
      <w:lvlText w:val="%9."/>
      <w:lvlJc w:val="right"/>
      <w:pPr>
        <w:ind w:left="5410" w:hanging="180"/>
      </w:pPr>
    </w:lvl>
  </w:abstractNum>
  <w:abstractNum w:abstractNumId="82">
    <w:nsid w:val="786873F3"/>
    <w:multiLevelType w:val="hybridMultilevel"/>
    <w:tmpl w:val="283859D6"/>
    <w:lvl w:ilvl="0" w:tplc="58A2BA30">
      <w:start w:val="1"/>
      <w:numFmt w:val="lowerRoman"/>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83">
    <w:nsid w:val="7C2E34F4"/>
    <w:multiLevelType w:val="hybridMultilevel"/>
    <w:tmpl w:val="85D84A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7D0E4D0F"/>
    <w:multiLevelType w:val="hybridMultilevel"/>
    <w:tmpl w:val="91EA33B8"/>
    <w:lvl w:ilvl="0" w:tplc="9DA69726">
      <w:start w:val="1"/>
      <w:numFmt w:val="bullet"/>
      <w:lvlText w:val=""/>
      <w:lvlJc w:val="left"/>
      <w:pPr>
        <w:ind w:left="360" w:hanging="360"/>
      </w:pPr>
      <w:rPr>
        <w:rFonts w:ascii="Symbol" w:hAnsi="Symbol" w:hint="default"/>
        <w:color w:val="0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7F8869A3"/>
    <w:multiLevelType w:val="hybridMultilevel"/>
    <w:tmpl w:val="820C7D10"/>
    <w:lvl w:ilvl="0" w:tplc="F62ED17E">
      <w:start w:val="1"/>
      <w:numFmt w:val="decimal"/>
      <w:suff w:val="space"/>
      <w:lvlText w:val="%1."/>
      <w:lvlJc w:val="left"/>
      <w:pPr>
        <w:ind w:left="710" w:firstLine="0"/>
      </w:pPr>
      <w:rPr>
        <w:rFonts w:hint="default"/>
        <w:b w:val="0"/>
        <w:i w:val="0"/>
      </w:rPr>
    </w:lvl>
    <w:lvl w:ilvl="1" w:tplc="5C30F1C8">
      <w:start w:val="1"/>
      <w:numFmt w:val="lowerRoman"/>
      <w:lvlText w:val="%2."/>
      <w:lvlJc w:val="right"/>
      <w:pPr>
        <w:ind w:left="1070" w:hanging="360"/>
      </w:pPr>
      <w:rPr>
        <w:rFonts w:asciiTheme="minorHAnsi" w:hAnsiTheme="minorHAnsi" w:cstheme="minorHAnsi" w:hint="default"/>
      </w:rPr>
    </w:lvl>
    <w:lvl w:ilvl="2" w:tplc="0809001B">
      <w:start w:val="1"/>
      <w:numFmt w:val="lowerRoman"/>
      <w:lvlText w:val="%3."/>
      <w:lvlJc w:val="right"/>
      <w:pPr>
        <w:ind w:left="2209" w:hanging="360"/>
      </w:pPr>
    </w:lvl>
    <w:lvl w:ilvl="3" w:tplc="E6E68AA8">
      <w:start w:val="1"/>
      <w:numFmt w:val="lowerLetter"/>
      <w:lvlText w:val="(%4)"/>
      <w:lvlJc w:val="left"/>
      <w:pPr>
        <w:ind w:left="2749" w:hanging="360"/>
      </w:pPr>
      <w:rPr>
        <w:rFonts w:hint="default"/>
      </w:rPr>
    </w:lvl>
    <w:lvl w:ilvl="4" w:tplc="08090019" w:tentative="1">
      <w:start w:val="1"/>
      <w:numFmt w:val="lowerLetter"/>
      <w:lvlText w:val="%5."/>
      <w:lvlJc w:val="left"/>
      <w:pPr>
        <w:ind w:left="3469" w:hanging="360"/>
      </w:pPr>
    </w:lvl>
    <w:lvl w:ilvl="5" w:tplc="0809001B" w:tentative="1">
      <w:start w:val="1"/>
      <w:numFmt w:val="lowerRoman"/>
      <w:lvlText w:val="%6."/>
      <w:lvlJc w:val="right"/>
      <w:pPr>
        <w:ind w:left="4189" w:hanging="180"/>
      </w:pPr>
    </w:lvl>
    <w:lvl w:ilvl="6" w:tplc="0809000F" w:tentative="1">
      <w:start w:val="1"/>
      <w:numFmt w:val="decimal"/>
      <w:lvlText w:val="%7."/>
      <w:lvlJc w:val="left"/>
      <w:pPr>
        <w:ind w:left="4909" w:hanging="360"/>
      </w:pPr>
    </w:lvl>
    <w:lvl w:ilvl="7" w:tplc="08090019" w:tentative="1">
      <w:start w:val="1"/>
      <w:numFmt w:val="lowerLetter"/>
      <w:lvlText w:val="%8."/>
      <w:lvlJc w:val="left"/>
      <w:pPr>
        <w:ind w:left="5629" w:hanging="360"/>
      </w:pPr>
    </w:lvl>
    <w:lvl w:ilvl="8" w:tplc="0809001B" w:tentative="1">
      <w:start w:val="1"/>
      <w:numFmt w:val="lowerRoman"/>
      <w:lvlText w:val="%9."/>
      <w:lvlJc w:val="right"/>
      <w:pPr>
        <w:ind w:left="6349" w:hanging="180"/>
      </w:pPr>
    </w:lvl>
  </w:abstractNum>
  <w:num w:numId="1">
    <w:abstractNumId w:val="14"/>
  </w:num>
  <w:num w:numId="2">
    <w:abstractNumId w:val="38"/>
  </w:num>
  <w:num w:numId="3">
    <w:abstractNumId w:val="50"/>
  </w:num>
  <w:num w:numId="4">
    <w:abstractNumId w:val="34"/>
  </w:num>
  <w:num w:numId="5">
    <w:abstractNumId w:val="18"/>
  </w:num>
  <w:num w:numId="6">
    <w:abstractNumId w:val="70"/>
  </w:num>
  <w:num w:numId="7">
    <w:abstractNumId w:val="66"/>
  </w:num>
  <w:num w:numId="8">
    <w:abstractNumId w:val="12"/>
  </w:num>
  <w:num w:numId="9">
    <w:abstractNumId w:val="48"/>
  </w:num>
  <w:num w:numId="10">
    <w:abstractNumId w:val="3"/>
  </w:num>
  <w:num w:numId="11">
    <w:abstractNumId w:val="33"/>
  </w:num>
  <w:num w:numId="12">
    <w:abstractNumId w:val="79"/>
  </w:num>
  <w:num w:numId="13">
    <w:abstractNumId w:val="60"/>
  </w:num>
  <w:num w:numId="14">
    <w:abstractNumId w:val="83"/>
  </w:num>
  <w:num w:numId="15">
    <w:abstractNumId w:val="84"/>
  </w:num>
  <w:num w:numId="16">
    <w:abstractNumId w:val="37"/>
  </w:num>
  <w:num w:numId="17">
    <w:abstractNumId w:val="35"/>
  </w:num>
  <w:num w:numId="18">
    <w:abstractNumId w:val="42"/>
  </w:num>
  <w:num w:numId="19">
    <w:abstractNumId w:val="67"/>
  </w:num>
  <w:num w:numId="20">
    <w:abstractNumId w:val="28"/>
  </w:num>
  <w:num w:numId="21">
    <w:abstractNumId w:val="22"/>
  </w:num>
  <w:num w:numId="22">
    <w:abstractNumId w:val="5"/>
  </w:num>
  <w:num w:numId="23">
    <w:abstractNumId w:val="44"/>
  </w:num>
  <w:num w:numId="24">
    <w:abstractNumId w:val="54"/>
  </w:num>
  <w:num w:numId="25">
    <w:abstractNumId w:val="68"/>
  </w:num>
  <w:num w:numId="26">
    <w:abstractNumId w:val="82"/>
  </w:num>
  <w:num w:numId="27">
    <w:abstractNumId w:val="46"/>
  </w:num>
  <w:num w:numId="28">
    <w:abstractNumId w:val="36"/>
  </w:num>
  <w:num w:numId="29">
    <w:abstractNumId w:val="80"/>
  </w:num>
  <w:num w:numId="30">
    <w:abstractNumId w:val="71"/>
    <w:lvlOverride w:ilvl="0">
      <w:lvl w:ilvl="0" w:tplc="FE58082E">
        <w:start w:val="1"/>
        <w:numFmt w:val="decimal"/>
        <w:lvlText w:val="%1."/>
        <w:lvlJc w:val="left"/>
        <w:pPr>
          <w:ind w:left="720" w:hanging="720"/>
        </w:pPr>
        <w:rPr>
          <w:rFonts w:ascii="Calibri" w:eastAsia="Trebuchet MS" w:hAnsi="Calibri" w:cs="Trebuchet MS"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1">
    <w:abstractNumId w:val="53"/>
  </w:num>
  <w:num w:numId="32">
    <w:abstractNumId w:val="57"/>
  </w:num>
  <w:num w:numId="33">
    <w:abstractNumId w:val="9"/>
  </w:num>
  <w:num w:numId="34">
    <w:abstractNumId w:val="10"/>
  </w:num>
  <w:num w:numId="35">
    <w:abstractNumId w:val="25"/>
  </w:num>
  <w:num w:numId="36">
    <w:abstractNumId w:val="61"/>
  </w:num>
  <w:num w:numId="37">
    <w:abstractNumId w:val="62"/>
  </w:num>
  <w:num w:numId="38">
    <w:abstractNumId w:val="59"/>
  </w:num>
  <w:num w:numId="39">
    <w:abstractNumId w:val="74"/>
  </w:num>
  <w:num w:numId="40">
    <w:abstractNumId w:val="65"/>
  </w:num>
  <w:num w:numId="41">
    <w:abstractNumId w:val="73"/>
  </w:num>
  <w:num w:numId="42">
    <w:abstractNumId w:val="72"/>
  </w:num>
  <w:num w:numId="43">
    <w:abstractNumId w:val="58"/>
  </w:num>
  <w:num w:numId="44">
    <w:abstractNumId w:val="6"/>
  </w:num>
  <w:num w:numId="45">
    <w:abstractNumId w:val="24"/>
  </w:num>
  <w:num w:numId="46">
    <w:abstractNumId w:val="76"/>
  </w:num>
  <w:num w:numId="47">
    <w:abstractNumId w:val="55"/>
  </w:num>
  <w:num w:numId="48">
    <w:abstractNumId w:val="45"/>
  </w:num>
  <w:num w:numId="49">
    <w:abstractNumId w:val="2"/>
  </w:num>
  <w:num w:numId="50">
    <w:abstractNumId w:val="69"/>
  </w:num>
  <w:num w:numId="51">
    <w:abstractNumId w:val="32"/>
  </w:num>
  <w:num w:numId="52">
    <w:abstractNumId w:val="13"/>
  </w:num>
  <w:num w:numId="53">
    <w:abstractNumId w:val="40"/>
  </w:num>
  <w:num w:numId="54">
    <w:abstractNumId w:val="4"/>
  </w:num>
  <w:num w:numId="55">
    <w:abstractNumId w:val="56"/>
  </w:num>
  <w:num w:numId="56">
    <w:abstractNumId w:val="85"/>
  </w:num>
  <w:num w:numId="57">
    <w:abstractNumId w:val="63"/>
  </w:num>
  <w:num w:numId="58">
    <w:abstractNumId w:val="31"/>
  </w:num>
  <w:num w:numId="59">
    <w:abstractNumId w:val="7"/>
  </w:num>
  <w:num w:numId="60">
    <w:abstractNumId w:val="29"/>
  </w:num>
  <w:num w:numId="61">
    <w:abstractNumId w:val="43"/>
  </w:num>
  <w:num w:numId="62">
    <w:abstractNumId w:val="8"/>
  </w:num>
  <w:num w:numId="63">
    <w:abstractNumId w:val="19"/>
  </w:num>
  <w:num w:numId="64">
    <w:abstractNumId w:val="47"/>
  </w:num>
  <w:num w:numId="65">
    <w:abstractNumId w:val="39"/>
  </w:num>
  <w:num w:numId="66">
    <w:abstractNumId w:val="26"/>
  </w:num>
  <w:num w:numId="67">
    <w:abstractNumId w:val="17"/>
  </w:num>
  <w:num w:numId="68">
    <w:abstractNumId w:val="11"/>
  </w:num>
  <w:num w:numId="69">
    <w:abstractNumId w:val="0"/>
  </w:num>
  <w:num w:numId="70">
    <w:abstractNumId w:val="20"/>
  </w:num>
  <w:num w:numId="71">
    <w:abstractNumId w:val="64"/>
  </w:num>
  <w:num w:numId="72">
    <w:abstractNumId w:val="52"/>
  </w:num>
  <w:num w:numId="73">
    <w:abstractNumId w:val="77"/>
  </w:num>
  <w:num w:numId="74">
    <w:abstractNumId w:val="41"/>
  </w:num>
  <w:num w:numId="75">
    <w:abstractNumId w:val="78"/>
  </w:num>
  <w:num w:numId="76">
    <w:abstractNumId w:val="15"/>
  </w:num>
  <w:num w:numId="77">
    <w:abstractNumId w:val="16"/>
  </w:num>
  <w:num w:numId="78">
    <w:abstractNumId w:val="81"/>
  </w:num>
  <w:num w:numId="79">
    <w:abstractNumId w:val="51"/>
  </w:num>
  <w:num w:numId="80">
    <w:abstractNumId w:val="49"/>
  </w:num>
  <w:num w:numId="81">
    <w:abstractNumId w:val="75"/>
  </w:num>
  <w:num w:numId="8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
  </w:num>
  <w:num w:numId="84">
    <w:abstractNumId w:val="30"/>
  </w:num>
  <w:num w:numId="85">
    <w:abstractNumId w:val="23"/>
  </w:num>
  <w:num w:numId="86">
    <w:abstractNumId w:val="21"/>
  </w:num>
  <w:numIdMacAtCleanup w:val="8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hmed khalif">
    <w15:presenceInfo w15:providerId="None" w15:userId="ahmed khalif"/>
  </w15:person>
  <w15:person w15:author="Vanessa Sigrid Tilstone">
    <w15:presenceInfo w15:providerId="AD" w15:userId="S::vtilstone@worldbank.org::e1c498ce-7d5a-4210-82cd-3b7469665b53"/>
  </w15:person>
  <w15:person w15:author="mohamoud abdulahi">
    <w15:presenceInfo w15:providerId="Windows Live" w15:userId="635f7c232c87bf6f"/>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characterSpacingControl w:val="doNotCompress"/>
  <w:savePreviewPicture/>
  <w:hdrShapeDefaults>
    <o:shapedefaults v:ext="edit" spidmax="13314"/>
    <o:shapelayout v:ext="edit">
      <o:idmap v:ext="edit" data="4"/>
    </o:shapelayout>
  </w:hdrShapeDefaults>
  <w:footnotePr>
    <w:footnote w:id="0"/>
    <w:footnote w:id="1"/>
  </w:footnotePr>
  <w:endnotePr>
    <w:endnote w:id="0"/>
    <w:endnote w:id="1"/>
  </w:endnotePr>
  <w:compat/>
  <w:rsids>
    <w:rsidRoot w:val="00652411"/>
    <w:rsid w:val="00002846"/>
    <w:rsid w:val="00004353"/>
    <w:rsid w:val="0000608A"/>
    <w:rsid w:val="00011F20"/>
    <w:rsid w:val="00015DF2"/>
    <w:rsid w:val="00016B9B"/>
    <w:rsid w:val="00017741"/>
    <w:rsid w:val="00020A9A"/>
    <w:rsid w:val="000245D9"/>
    <w:rsid w:val="000269FB"/>
    <w:rsid w:val="0003451E"/>
    <w:rsid w:val="00053D2F"/>
    <w:rsid w:val="00054C9F"/>
    <w:rsid w:val="00057290"/>
    <w:rsid w:val="0006401A"/>
    <w:rsid w:val="00064741"/>
    <w:rsid w:val="000665B4"/>
    <w:rsid w:val="00070909"/>
    <w:rsid w:val="00072D58"/>
    <w:rsid w:val="0007531F"/>
    <w:rsid w:val="00076C7F"/>
    <w:rsid w:val="000813E3"/>
    <w:rsid w:val="00084B0E"/>
    <w:rsid w:val="00090186"/>
    <w:rsid w:val="00093EBD"/>
    <w:rsid w:val="00093EFA"/>
    <w:rsid w:val="00093F25"/>
    <w:rsid w:val="00094B5D"/>
    <w:rsid w:val="0009556B"/>
    <w:rsid w:val="000A0968"/>
    <w:rsid w:val="000A53ED"/>
    <w:rsid w:val="000A551B"/>
    <w:rsid w:val="000B38BE"/>
    <w:rsid w:val="000C112E"/>
    <w:rsid w:val="000C1428"/>
    <w:rsid w:val="000C567F"/>
    <w:rsid w:val="000C7CC9"/>
    <w:rsid w:val="000E1C39"/>
    <w:rsid w:val="000E3B31"/>
    <w:rsid w:val="000E418A"/>
    <w:rsid w:val="000E54BE"/>
    <w:rsid w:val="000F1A43"/>
    <w:rsid w:val="000F26BD"/>
    <w:rsid w:val="00103517"/>
    <w:rsid w:val="001036AE"/>
    <w:rsid w:val="00105FFC"/>
    <w:rsid w:val="001131F3"/>
    <w:rsid w:val="00114528"/>
    <w:rsid w:val="0012096B"/>
    <w:rsid w:val="00121A3D"/>
    <w:rsid w:val="001354D3"/>
    <w:rsid w:val="001374DB"/>
    <w:rsid w:val="0014549B"/>
    <w:rsid w:val="00150E6C"/>
    <w:rsid w:val="00152633"/>
    <w:rsid w:val="00152698"/>
    <w:rsid w:val="00153AF5"/>
    <w:rsid w:val="00154CCB"/>
    <w:rsid w:val="001618EC"/>
    <w:rsid w:val="00172CAE"/>
    <w:rsid w:val="00175D29"/>
    <w:rsid w:val="00180290"/>
    <w:rsid w:val="00182997"/>
    <w:rsid w:val="00184256"/>
    <w:rsid w:val="00184854"/>
    <w:rsid w:val="0019124A"/>
    <w:rsid w:val="001929BE"/>
    <w:rsid w:val="001A558E"/>
    <w:rsid w:val="001A6585"/>
    <w:rsid w:val="001A6A03"/>
    <w:rsid w:val="001C0D07"/>
    <w:rsid w:val="001C1ADE"/>
    <w:rsid w:val="001C4752"/>
    <w:rsid w:val="001C4C2A"/>
    <w:rsid w:val="001D37D8"/>
    <w:rsid w:val="001D4708"/>
    <w:rsid w:val="001D591F"/>
    <w:rsid w:val="001D750B"/>
    <w:rsid w:val="001E3133"/>
    <w:rsid w:val="001F08BA"/>
    <w:rsid w:val="001F0904"/>
    <w:rsid w:val="001F550F"/>
    <w:rsid w:val="0020023C"/>
    <w:rsid w:val="002006EA"/>
    <w:rsid w:val="00200D9E"/>
    <w:rsid w:val="00203543"/>
    <w:rsid w:val="002063EA"/>
    <w:rsid w:val="00212113"/>
    <w:rsid w:val="00213BC2"/>
    <w:rsid w:val="00221DA2"/>
    <w:rsid w:val="002257AC"/>
    <w:rsid w:val="00236973"/>
    <w:rsid w:val="00240D26"/>
    <w:rsid w:val="002471A2"/>
    <w:rsid w:val="00247569"/>
    <w:rsid w:val="00247A3F"/>
    <w:rsid w:val="0026566C"/>
    <w:rsid w:val="00265754"/>
    <w:rsid w:val="00266A15"/>
    <w:rsid w:val="002756BC"/>
    <w:rsid w:val="00297A42"/>
    <w:rsid w:val="002A65E9"/>
    <w:rsid w:val="002B069A"/>
    <w:rsid w:val="002B1619"/>
    <w:rsid w:val="002B274B"/>
    <w:rsid w:val="002B2AA1"/>
    <w:rsid w:val="002C12F2"/>
    <w:rsid w:val="002D12B1"/>
    <w:rsid w:val="002D4847"/>
    <w:rsid w:val="002E4402"/>
    <w:rsid w:val="002F324C"/>
    <w:rsid w:val="002F517C"/>
    <w:rsid w:val="002F5CB5"/>
    <w:rsid w:val="002F6903"/>
    <w:rsid w:val="0030278E"/>
    <w:rsid w:val="003051BE"/>
    <w:rsid w:val="003202C2"/>
    <w:rsid w:val="00322AA0"/>
    <w:rsid w:val="00326769"/>
    <w:rsid w:val="00327778"/>
    <w:rsid w:val="00334967"/>
    <w:rsid w:val="00337DE0"/>
    <w:rsid w:val="00355206"/>
    <w:rsid w:val="00357C46"/>
    <w:rsid w:val="00367DD9"/>
    <w:rsid w:val="00371714"/>
    <w:rsid w:val="00373646"/>
    <w:rsid w:val="0037548A"/>
    <w:rsid w:val="00380EA6"/>
    <w:rsid w:val="00384D89"/>
    <w:rsid w:val="00385C74"/>
    <w:rsid w:val="00387923"/>
    <w:rsid w:val="0039306F"/>
    <w:rsid w:val="00396717"/>
    <w:rsid w:val="003A2F07"/>
    <w:rsid w:val="003A693D"/>
    <w:rsid w:val="003C1BDE"/>
    <w:rsid w:val="003C7B70"/>
    <w:rsid w:val="003D416B"/>
    <w:rsid w:val="003D433B"/>
    <w:rsid w:val="003D5CDC"/>
    <w:rsid w:val="003D7B55"/>
    <w:rsid w:val="003E09D7"/>
    <w:rsid w:val="003E4E3C"/>
    <w:rsid w:val="003E6922"/>
    <w:rsid w:val="003F7D9A"/>
    <w:rsid w:val="004008C8"/>
    <w:rsid w:val="004010C5"/>
    <w:rsid w:val="00401D59"/>
    <w:rsid w:val="0040436B"/>
    <w:rsid w:val="00417588"/>
    <w:rsid w:val="00423575"/>
    <w:rsid w:val="00424FCE"/>
    <w:rsid w:val="0042570B"/>
    <w:rsid w:val="0042681C"/>
    <w:rsid w:val="0043030B"/>
    <w:rsid w:val="00435A36"/>
    <w:rsid w:val="00437C07"/>
    <w:rsid w:val="00441A12"/>
    <w:rsid w:val="0044373C"/>
    <w:rsid w:val="00446484"/>
    <w:rsid w:val="0044685D"/>
    <w:rsid w:val="004474A1"/>
    <w:rsid w:val="004516AA"/>
    <w:rsid w:val="004554A7"/>
    <w:rsid w:val="00461CF1"/>
    <w:rsid w:val="00467B5F"/>
    <w:rsid w:val="00470753"/>
    <w:rsid w:val="00474320"/>
    <w:rsid w:val="004747DE"/>
    <w:rsid w:val="004836A7"/>
    <w:rsid w:val="00491426"/>
    <w:rsid w:val="004966BE"/>
    <w:rsid w:val="004A35CD"/>
    <w:rsid w:val="004B2FDE"/>
    <w:rsid w:val="004B5886"/>
    <w:rsid w:val="004D014C"/>
    <w:rsid w:val="004D2244"/>
    <w:rsid w:val="004D3038"/>
    <w:rsid w:val="004E00D4"/>
    <w:rsid w:val="004E056E"/>
    <w:rsid w:val="004E1DBE"/>
    <w:rsid w:val="004E202F"/>
    <w:rsid w:val="004F1EB0"/>
    <w:rsid w:val="004F42CB"/>
    <w:rsid w:val="004F5226"/>
    <w:rsid w:val="004F63F9"/>
    <w:rsid w:val="005026D7"/>
    <w:rsid w:val="00521ABB"/>
    <w:rsid w:val="0052688E"/>
    <w:rsid w:val="00534614"/>
    <w:rsid w:val="00537B10"/>
    <w:rsid w:val="00537C29"/>
    <w:rsid w:val="00546E32"/>
    <w:rsid w:val="00554F53"/>
    <w:rsid w:val="00555503"/>
    <w:rsid w:val="005560E1"/>
    <w:rsid w:val="00563CC4"/>
    <w:rsid w:val="0057668A"/>
    <w:rsid w:val="005805E1"/>
    <w:rsid w:val="00582175"/>
    <w:rsid w:val="00583AAC"/>
    <w:rsid w:val="005852EC"/>
    <w:rsid w:val="0058607C"/>
    <w:rsid w:val="005868BC"/>
    <w:rsid w:val="005A3CB3"/>
    <w:rsid w:val="005A4020"/>
    <w:rsid w:val="005A711C"/>
    <w:rsid w:val="005B3797"/>
    <w:rsid w:val="005B42F8"/>
    <w:rsid w:val="005C6E5B"/>
    <w:rsid w:val="005C7F5E"/>
    <w:rsid w:val="005D1A10"/>
    <w:rsid w:val="005D1B1B"/>
    <w:rsid w:val="005D1DF2"/>
    <w:rsid w:val="005D7288"/>
    <w:rsid w:val="005E2459"/>
    <w:rsid w:val="005E32D2"/>
    <w:rsid w:val="005F0C4C"/>
    <w:rsid w:val="005F22E0"/>
    <w:rsid w:val="005F2800"/>
    <w:rsid w:val="005F3936"/>
    <w:rsid w:val="005F4C2E"/>
    <w:rsid w:val="005F6FC9"/>
    <w:rsid w:val="00610EEC"/>
    <w:rsid w:val="006154F1"/>
    <w:rsid w:val="00617A72"/>
    <w:rsid w:val="00617E53"/>
    <w:rsid w:val="006214ED"/>
    <w:rsid w:val="00621E24"/>
    <w:rsid w:val="00623998"/>
    <w:rsid w:val="00623E53"/>
    <w:rsid w:val="00624195"/>
    <w:rsid w:val="006243C6"/>
    <w:rsid w:val="00624C36"/>
    <w:rsid w:val="006324C1"/>
    <w:rsid w:val="00650523"/>
    <w:rsid w:val="00652411"/>
    <w:rsid w:val="00655E19"/>
    <w:rsid w:val="006563DC"/>
    <w:rsid w:val="00660028"/>
    <w:rsid w:val="00666314"/>
    <w:rsid w:val="00672593"/>
    <w:rsid w:val="006732BC"/>
    <w:rsid w:val="00675243"/>
    <w:rsid w:val="00680898"/>
    <w:rsid w:val="0069015F"/>
    <w:rsid w:val="00690E70"/>
    <w:rsid w:val="006921FF"/>
    <w:rsid w:val="00692541"/>
    <w:rsid w:val="00695325"/>
    <w:rsid w:val="0069711C"/>
    <w:rsid w:val="006A5BE4"/>
    <w:rsid w:val="006B2461"/>
    <w:rsid w:val="006B5C14"/>
    <w:rsid w:val="006B6920"/>
    <w:rsid w:val="006B7EC3"/>
    <w:rsid w:val="006C02F1"/>
    <w:rsid w:val="006D06D7"/>
    <w:rsid w:val="006D0973"/>
    <w:rsid w:val="006D261D"/>
    <w:rsid w:val="006D544B"/>
    <w:rsid w:val="006D5639"/>
    <w:rsid w:val="006E23A8"/>
    <w:rsid w:val="006F112E"/>
    <w:rsid w:val="006F24E1"/>
    <w:rsid w:val="00703B09"/>
    <w:rsid w:val="00706B47"/>
    <w:rsid w:val="00711873"/>
    <w:rsid w:val="00712CCC"/>
    <w:rsid w:val="00717220"/>
    <w:rsid w:val="007240DA"/>
    <w:rsid w:val="00724E40"/>
    <w:rsid w:val="00730AEE"/>
    <w:rsid w:val="00735791"/>
    <w:rsid w:val="007368CD"/>
    <w:rsid w:val="00740263"/>
    <w:rsid w:val="0074058A"/>
    <w:rsid w:val="00740776"/>
    <w:rsid w:val="0074122E"/>
    <w:rsid w:val="00747903"/>
    <w:rsid w:val="00761DC9"/>
    <w:rsid w:val="007713CD"/>
    <w:rsid w:val="00777F18"/>
    <w:rsid w:val="00784D6A"/>
    <w:rsid w:val="00790E20"/>
    <w:rsid w:val="00794DB4"/>
    <w:rsid w:val="00795741"/>
    <w:rsid w:val="007962AB"/>
    <w:rsid w:val="007A1E2A"/>
    <w:rsid w:val="007A2514"/>
    <w:rsid w:val="007A4AF5"/>
    <w:rsid w:val="007A4CD1"/>
    <w:rsid w:val="007A7D47"/>
    <w:rsid w:val="007A7E33"/>
    <w:rsid w:val="007B263C"/>
    <w:rsid w:val="007B2A41"/>
    <w:rsid w:val="007B5F40"/>
    <w:rsid w:val="007B7699"/>
    <w:rsid w:val="007C4F66"/>
    <w:rsid w:val="007C6C1D"/>
    <w:rsid w:val="007D3D58"/>
    <w:rsid w:val="007D3D5F"/>
    <w:rsid w:val="007E4D4E"/>
    <w:rsid w:val="007E69E5"/>
    <w:rsid w:val="007E7749"/>
    <w:rsid w:val="007F3DC3"/>
    <w:rsid w:val="007F5B1A"/>
    <w:rsid w:val="00801C94"/>
    <w:rsid w:val="00811140"/>
    <w:rsid w:val="00814A26"/>
    <w:rsid w:val="0081746E"/>
    <w:rsid w:val="00821FEC"/>
    <w:rsid w:val="00837853"/>
    <w:rsid w:val="00843320"/>
    <w:rsid w:val="008435D4"/>
    <w:rsid w:val="008463E8"/>
    <w:rsid w:val="0085234D"/>
    <w:rsid w:val="008562D7"/>
    <w:rsid w:val="008638C4"/>
    <w:rsid w:val="00866DFC"/>
    <w:rsid w:val="00877407"/>
    <w:rsid w:val="00877B39"/>
    <w:rsid w:val="0088092F"/>
    <w:rsid w:val="0089471E"/>
    <w:rsid w:val="00896B03"/>
    <w:rsid w:val="008A4224"/>
    <w:rsid w:val="008A4EAC"/>
    <w:rsid w:val="008A64E7"/>
    <w:rsid w:val="008B307F"/>
    <w:rsid w:val="008B3DC0"/>
    <w:rsid w:val="008C4B31"/>
    <w:rsid w:val="008D7980"/>
    <w:rsid w:val="008E2ED9"/>
    <w:rsid w:val="008E3A03"/>
    <w:rsid w:val="008E561D"/>
    <w:rsid w:val="008F12AE"/>
    <w:rsid w:val="008F209A"/>
    <w:rsid w:val="008F3BB2"/>
    <w:rsid w:val="008F413A"/>
    <w:rsid w:val="009037CC"/>
    <w:rsid w:val="00904469"/>
    <w:rsid w:val="00906F91"/>
    <w:rsid w:val="009206E0"/>
    <w:rsid w:val="0092178A"/>
    <w:rsid w:val="009237E5"/>
    <w:rsid w:val="009248EB"/>
    <w:rsid w:val="00937E10"/>
    <w:rsid w:val="00943F1A"/>
    <w:rsid w:val="0094423C"/>
    <w:rsid w:val="009559D1"/>
    <w:rsid w:val="009576E5"/>
    <w:rsid w:val="00957A01"/>
    <w:rsid w:val="00960DF0"/>
    <w:rsid w:val="00965019"/>
    <w:rsid w:val="00965468"/>
    <w:rsid w:val="00965AD8"/>
    <w:rsid w:val="0097075B"/>
    <w:rsid w:val="009770B1"/>
    <w:rsid w:val="009801A1"/>
    <w:rsid w:val="00982BC3"/>
    <w:rsid w:val="0098391F"/>
    <w:rsid w:val="00993B07"/>
    <w:rsid w:val="009941AE"/>
    <w:rsid w:val="00996F42"/>
    <w:rsid w:val="009975CE"/>
    <w:rsid w:val="009A079E"/>
    <w:rsid w:val="009B6394"/>
    <w:rsid w:val="009B7ABD"/>
    <w:rsid w:val="009C5204"/>
    <w:rsid w:val="009C54AA"/>
    <w:rsid w:val="009C7A22"/>
    <w:rsid w:val="009C7B26"/>
    <w:rsid w:val="009E1875"/>
    <w:rsid w:val="009E1E95"/>
    <w:rsid w:val="009F05E4"/>
    <w:rsid w:val="009F4943"/>
    <w:rsid w:val="009F6179"/>
    <w:rsid w:val="00A0452E"/>
    <w:rsid w:val="00A0495C"/>
    <w:rsid w:val="00A10945"/>
    <w:rsid w:val="00A1190B"/>
    <w:rsid w:val="00A173BE"/>
    <w:rsid w:val="00A2115E"/>
    <w:rsid w:val="00A21338"/>
    <w:rsid w:val="00A23BCF"/>
    <w:rsid w:val="00A25357"/>
    <w:rsid w:val="00A3324D"/>
    <w:rsid w:val="00A33BF4"/>
    <w:rsid w:val="00A44A94"/>
    <w:rsid w:val="00A50A13"/>
    <w:rsid w:val="00A5177C"/>
    <w:rsid w:val="00A57F2D"/>
    <w:rsid w:val="00A644FB"/>
    <w:rsid w:val="00A65773"/>
    <w:rsid w:val="00A675EB"/>
    <w:rsid w:val="00A73341"/>
    <w:rsid w:val="00A73B77"/>
    <w:rsid w:val="00A73E5A"/>
    <w:rsid w:val="00A75385"/>
    <w:rsid w:val="00A76EC2"/>
    <w:rsid w:val="00A7723D"/>
    <w:rsid w:val="00A828EE"/>
    <w:rsid w:val="00A82F0D"/>
    <w:rsid w:val="00A84D07"/>
    <w:rsid w:val="00A85F4B"/>
    <w:rsid w:val="00A9039B"/>
    <w:rsid w:val="00A953A0"/>
    <w:rsid w:val="00AA3D2E"/>
    <w:rsid w:val="00AA4114"/>
    <w:rsid w:val="00AA62BB"/>
    <w:rsid w:val="00AB0264"/>
    <w:rsid w:val="00AB1DF3"/>
    <w:rsid w:val="00AB2376"/>
    <w:rsid w:val="00AD5EB1"/>
    <w:rsid w:val="00AF7EEF"/>
    <w:rsid w:val="00B11FF3"/>
    <w:rsid w:val="00B126F1"/>
    <w:rsid w:val="00B1445E"/>
    <w:rsid w:val="00B22924"/>
    <w:rsid w:val="00B26BF0"/>
    <w:rsid w:val="00B30ED2"/>
    <w:rsid w:val="00B33E37"/>
    <w:rsid w:val="00B36484"/>
    <w:rsid w:val="00B36713"/>
    <w:rsid w:val="00B40A2C"/>
    <w:rsid w:val="00B40A9C"/>
    <w:rsid w:val="00B45AC0"/>
    <w:rsid w:val="00B468C5"/>
    <w:rsid w:val="00B5225E"/>
    <w:rsid w:val="00B54987"/>
    <w:rsid w:val="00B55BEB"/>
    <w:rsid w:val="00B5750F"/>
    <w:rsid w:val="00B64079"/>
    <w:rsid w:val="00B701FE"/>
    <w:rsid w:val="00B70976"/>
    <w:rsid w:val="00B72A0A"/>
    <w:rsid w:val="00B72E4E"/>
    <w:rsid w:val="00B8153E"/>
    <w:rsid w:val="00B937CB"/>
    <w:rsid w:val="00B9445D"/>
    <w:rsid w:val="00BA2689"/>
    <w:rsid w:val="00BA3538"/>
    <w:rsid w:val="00BA546E"/>
    <w:rsid w:val="00BA5D02"/>
    <w:rsid w:val="00BA7DCA"/>
    <w:rsid w:val="00BB2292"/>
    <w:rsid w:val="00BB278F"/>
    <w:rsid w:val="00BB3253"/>
    <w:rsid w:val="00BB3B62"/>
    <w:rsid w:val="00BC1E85"/>
    <w:rsid w:val="00BC24F6"/>
    <w:rsid w:val="00BC4F00"/>
    <w:rsid w:val="00BD1BC2"/>
    <w:rsid w:val="00BD4F9F"/>
    <w:rsid w:val="00BF344B"/>
    <w:rsid w:val="00BF50EA"/>
    <w:rsid w:val="00C04789"/>
    <w:rsid w:val="00C06C8E"/>
    <w:rsid w:val="00C07660"/>
    <w:rsid w:val="00C11F88"/>
    <w:rsid w:val="00C122E5"/>
    <w:rsid w:val="00C13EE7"/>
    <w:rsid w:val="00C16EBF"/>
    <w:rsid w:val="00C2159D"/>
    <w:rsid w:val="00C27C1D"/>
    <w:rsid w:val="00C32E66"/>
    <w:rsid w:val="00C41388"/>
    <w:rsid w:val="00C41A5A"/>
    <w:rsid w:val="00C4202B"/>
    <w:rsid w:val="00C5031E"/>
    <w:rsid w:val="00C530CD"/>
    <w:rsid w:val="00C53109"/>
    <w:rsid w:val="00C55F0A"/>
    <w:rsid w:val="00C63664"/>
    <w:rsid w:val="00C6725C"/>
    <w:rsid w:val="00C6760A"/>
    <w:rsid w:val="00C717E3"/>
    <w:rsid w:val="00C730C0"/>
    <w:rsid w:val="00C80454"/>
    <w:rsid w:val="00C90E0F"/>
    <w:rsid w:val="00C946EE"/>
    <w:rsid w:val="00C961DE"/>
    <w:rsid w:val="00CA1521"/>
    <w:rsid w:val="00CA1619"/>
    <w:rsid w:val="00CA3ADE"/>
    <w:rsid w:val="00CA50B2"/>
    <w:rsid w:val="00CA6E8A"/>
    <w:rsid w:val="00CB12F0"/>
    <w:rsid w:val="00CB436C"/>
    <w:rsid w:val="00CC1704"/>
    <w:rsid w:val="00CC3EDF"/>
    <w:rsid w:val="00CC4E08"/>
    <w:rsid w:val="00CC7A40"/>
    <w:rsid w:val="00CD0908"/>
    <w:rsid w:val="00CD0F5A"/>
    <w:rsid w:val="00CD1151"/>
    <w:rsid w:val="00CD7B72"/>
    <w:rsid w:val="00CE4A74"/>
    <w:rsid w:val="00CF21FF"/>
    <w:rsid w:val="00CF5B54"/>
    <w:rsid w:val="00D03CD3"/>
    <w:rsid w:val="00D0644A"/>
    <w:rsid w:val="00D06FEE"/>
    <w:rsid w:val="00D10F31"/>
    <w:rsid w:val="00D11F0B"/>
    <w:rsid w:val="00D12BF9"/>
    <w:rsid w:val="00D17D87"/>
    <w:rsid w:val="00D25C49"/>
    <w:rsid w:val="00D32BFE"/>
    <w:rsid w:val="00D35A80"/>
    <w:rsid w:val="00D37FDB"/>
    <w:rsid w:val="00D54C2E"/>
    <w:rsid w:val="00D61FB2"/>
    <w:rsid w:val="00D64C12"/>
    <w:rsid w:val="00D65515"/>
    <w:rsid w:val="00D66284"/>
    <w:rsid w:val="00D7029E"/>
    <w:rsid w:val="00D837E1"/>
    <w:rsid w:val="00D87B34"/>
    <w:rsid w:val="00D91419"/>
    <w:rsid w:val="00D94659"/>
    <w:rsid w:val="00D95BD3"/>
    <w:rsid w:val="00D96E76"/>
    <w:rsid w:val="00DA1BC8"/>
    <w:rsid w:val="00DA47F4"/>
    <w:rsid w:val="00DA4BF3"/>
    <w:rsid w:val="00DA53CB"/>
    <w:rsid w:val="00DB0485"/>
    <w:rsid w:val="00DB2028"/>
    <w:rsid w:val="00DB33A2"/>
    <w:rsid w:val="00DB586D"/>
    <w:rsid w:val="00DC0685"/>
    <w:rsid w:val="00DC077D"/>
    <w:rsid w:val="00DC2289"/>
    <w:rsid w:val="00DC2BCB"/>
    <w:rsid w:val="00DC3C08"/>
    <w:rsid w:val="00DC7DC6"/>
    <w:rsid w:val="00DD13AF"/>
    <w:rsid w:val="00DD277B"/>
    <w:rsid w:val="00DD39D2"/>
    <w:rsid w:val="00DD4644"/>
    <w:rsid w:val="00DF173B"/>
    <w:rsid w:val="00DF2CCE"/>
    <w:rsid w:val="00DF3E96"/>
    <w:rsid w:val="00DF5F33"/>
    <w:rsid w:val="00DF63DF"/>
    <w:rsid w:val="00E049A2"/>
    <w:rsid w:val="00E06DD5"/>
    <w:rsid w:val="00E17277"/>
    <w:rsid w:val="00E17FEE"/>
    <w:rsid w:val="00E227C6"/>
    <w:rsid w:val="00E34F6C"/>
    <w:rsid w:val="00E51E79"/>
    <w:rsid w:val="00E55603"/>
    <w:rsid w:val="00E6225E"/>
    <w:rsid w:val="00E674A3"/>
    <w:rsid w:val="00E73E81"/>
    <w:rsid w:val="00E74A5D"/>
    <w:rsid w:val="00E811BE"/>
    <w:rsid w:val="00E8142A"/>
    <w:rsid w:val="00E81D2F"/>
    <w:rsid w:val="00E82398"/>
    <w:rsid w:val="00E94EEC"/>
    <w:rsid w:val="00E95D2B"/>
    <w:rsid w:val="00E9769C"/>
    <w:rsid w:val="00EA30BF"/>
    <w:rsid w:val="00EB0761"/>
    <w:rsid w:val="00EB2969"/>
    <w:rsid w:val="00EB5120"/>
    <w:rsid w:val="00EC59EC"/>
    <w:rsid w:val="00ED3976"/>
    <w:rsid w:val="00ED47F5"/>
    <w:rsid w:val="00ED7575"/>
    <w:rsid w:val="00EE042C"/>
    <w:rsid w:val="00EE57C9"/>
    <w:rsid w:val="00F0001F"/>
    <w:rsid w:val="00F00E18"/>
    <w:rsid w:val="00F021A7"/>
    <w:rsid w:val="00F02827"/>
    <w:rsid w:val="00F06B60"/>
    <w:rsid w:val="00F07387"/>
    <w:rsid w:val="00F10FF8"/>
    <w:rsid w:val="00F115DC"/>
    <w:rsid w:val="00F119C5"/>
    <w:rsid w:val="00F11AB0"/>
    <w:rsid w:val="00F13EBC"/>
    <w:rsid w:val="00F16E5D"/>
    <w:rsid w:val="00F17B0F"/>
    <w:rsid w:val="00F31599"/>
    <w:rsid w:val="00F32A40"/>
    <w:rsid w:val="00F35B2D"/>
    <w:rsid w:val="00F3741C"/>
    <w:rsid w:val="00F40CB8"/>
    <w:rsid w:val="00F417BF"/>
    <w:rsid w:val="00F4367E"/>
    <w:rsid w:val="00F5230E"/>
    <w:rsid w:val="00F55225"/>
    <w:rsid w:val="00F574DB"/>
    <w:rsid w:val="00F57B20"/>
    <w:rsid w:val="00F61180"/>
    <w:rsid w:val="00F62F14"/>
    <w:rsid w:val="00F63064"/>
    <w:rsid w:val="00F701B7"/>
    <w:rsid w:val="00F86EAE"/>
    <w:rsid w:val="00F870F0"/>
    <w:rsid w:val="00FA0821"/>
    <w:rsid w:val="00FA08A8"/>
    <w:rsid w:val="00FA407C"/>
    <w:rsid w:val="00FB4AB5"/>
    <w:rsid w:val="00FB7AAD"/>
    <w:rsid w:val="00FC057E"/>
    <w:rsid w:val="00FC05F4"/>
    <w:rsid w:val="00FC2308"/>
    <w:rsid w:val="00FD102F"/>
    <w:rsid w:val="00FD2ED3"/>
    <w:rsid w:val="00FD65FC"/>
    <w:rsid w:val="00FE0C56"/>
    <w:rsid w:val="00FE33B6"/>
    <w:rsid w:val="00FE5ED4"/>
    <w:rsid w:val="00FE6FED"/>
    <w:rsid w:val="00FE71F2"/>
    <w:rsid w:val="00FF0346"/>
    <w:rsid w:val="00FF207C"/>
    <w:rsid w:val="00FF2F31"/>
    <w:rsid w:val="00FF4874"/>
    <w:rsid w:val="00FF4A31"/>
    <w:rsid w:val="00FF5164"/>
    <w:rsid w:val="00FF534B"/>
    <w:rsid w:val="00FF6579"/>
    <w:rsid w:val="00FF7E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411"/>
    <w:pPr>
      <w:spacing w:after="240"/>
      <w:ind w:left="357" w:hanging="357"/>
      <w:jc w:val="both"/>
    </w:pPr>
    <w:rPr>
      <w:rFonts w:ascii="Calibri" w:eastAsia="Calibri" w:hAnsi="Calibri" w:cs="Calibri"/>
    </w:rPr>
  </w:style>
  <w:style w:type="paragraph" w:styleId="Heading1">
    <w:name w:val="heading 1"/>
    <w:basedOn w:val="Normal"/>
    <w:link w:val="Heading1Char"/>
    <w:autoRedefine/>
    <w:uiPriority w:val="9"/>
    <w:qFormat/>
    <w:rsid w:val="001D750B"/>
    <w:pPr>
      <w:shd w:val="clear" w:color="auto" w:fill="FFFFFF" w:themeFill="background1"/>
      <w:spacing w:after="0" w:line="240" w:lineRule="auto"/>
      <w:ind w:left="0" w:right="4" w:firstLine="0"/>
      <w:jc w:val="center"/>
      <w:outlineLvl w:val="0"/>
    </w:pPr>
    <w:rPr>
      <w:rFonts w:ascii="Times New Roman" w:eastAsia="Arial Unicode MS" w:hAnsi="Times New Roman" w:cs="Times New Roman"/>
      <w:b/>
      <w:bCs/>
      <w:color w:val="000000" w:themeColor="text1"/>
      <w:sz w:val="24"/>
      <w:szCs w:val="24"/>
      <w:lang w:val="en-GB" w:eastAsia="en-GB"/>
    </w:rPr>
  </w:style>
  <w:style w:type="paragraph" w:styleId="Heading2">
    <w:name w:val="heading 2"/>
    <w:basedOn w:val="Normal"/>
    <w:next w:val="Normal"/>
    <w:link w:val="Heading2Char"/>
    <w:autoRedefine/>
    <w:uiPriority w:val="9"/>
    <w:unhideWhenUsed/>
    <w:qFormat/>
    <w:rsid w:val="00811140"/>
    <w:pPr>
      <w:keepNext/>
      <w:keepLines/>
      <w:shd w:val="clear" w:color="auto" w:fill="FFFFFF" w:themeFill="background1"/>
      <w:spacing w:after="0"/>
      <w:ind w:left="0" w:right="4" w:firstLine="0"/>
      <w:jc w:val="left"/>
      <w:outlineLvl w:val="1"/>
    </w:pPr>
    <w:rPr>
      <w:rFonts w:ascii="Times New Roman" w:eastAsiaTheme="minorEastAsia" w:hAnsi="Times New Roman" w:cstheme="minorHAnsi"/>
      <w:b/>
      <w:lang w:val="en-GB" w:eastAsia="en-GB" w:bidi="th-TH"/>
    </w:rPr>
  </w:style>
  <w:style w:type="paragraph" w:styleId="Heading3">
    <w:name w:val="heading 3"/>
    <w:basedOn w:val="Normal"/>
    <w:next w:val="Normal"/>
    <w:link w:val="Heading3Char"/>
    <w:uiPriority w:val="9"/>
    <w:unhideWhenUsed/>
    <w:qFormat/>
    <w:rsid w:val="00652411"/>
    <w:pPr>
      <w:keepNext/>
      <w:keepLines/>
      <w:spacing w:before="40"/>
      <w:outlineLvl w:val="2"/>
    </w:pPr>
    <w:rPr>
      <w:rFonts w:ascii="Cambria" w:eastAsia="Times New Roman" w:hAnsi="Cambria" w:cs="Times New Roman"/>
      <w:color w:val="243F60"/>
      <w:sz w:val="24"/>
      <w:szCs w:val="24"/>
    </w:rPr>
  </w:style>
  <w:style w:type="paragraph" w:styleId="Heading4">
    <w:name w:val="heading 4"/>
    <w:basedOn w:val="Normal"/>
    <w:next w:val="Normal"/>
    <w:link w:val="Heading4Char"/>
    <w:uiPriority w:val="9"/>
    <w:unhideWhenUsed/>
    <w:qFormat/>
    <w:rsid w:val="00652411"/>
    <w:pPr>
      <w:keepNext/>
      <w:keepLines/>
      <w:spacing w:before="40"/>
      <w:outlineLvl w:val="3"/>
    </w:pPr>
    <w:rPr>
      <w:rFonts w:ascii="Cambria" w:eastAsia="Times New Roman" w:hAnsi="Cambria" w:cs="Times New Roman"/>
      <w:i/>
      <w:iCs/>
      <w:color w:val="365F91"/>
    </w:rPr>
  </w:style>
  <w:style w:type="paragraph" w:styleId="Heading5">
    <w:name w:val="heading 5"/>
    <w:basedOn w:val="Normal"/>
    <w:next w:val="Normal"/>
    <w:link w:val="Heading5Char"/>
    <w:uiPriority w:val="9"/>
    <w:unhideWhenUsed/>
    <w:qFormat/>
    <w:rsid w:val="00652411"/>
    <w:pPr>
      <w:keepNext/>
      <w:keepLines/>
      <w:spacing w:before="40"/>
      <w:outlineLvl w:val="4"/>
    </w:pPr>
    <w:rPr>
      <w:rFonts w:ascii="Cambria" w:eastAsia="Times New Roman" w:hAnsi="Cambria" w:cs="Times New Roman"/>
      <w:color w:val="365F9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50B"/>
    <w:rPr>
      <w:rFonts w:ascii="Times New Roman" w:eastAsia="Arial Unicode MS" w:hAnsi="Times New Roman" w:cs="Times New Roman"/>
      <w:b/>
      <w:bCs/>
      <w:color w:val="000000" w:themeColor="text1"/>
      <w:sz w:val="24"/>
      <w:szCs w:val="24"/>
      <w:shd w:val="clear" w:color="auto" w:fill="FFFFFF" w:themeFill="background1"/>
      <w:lang w:val="en-GB" w:eastAsia="en-GB"/>
    </w:rPr>
  </w:style>
  <w:style w:type="character" w:customStyle="1" w:styleId="Heading2Char">
    <w:name w:val="Heading 2 Char"/>
    <w:basedOn w:val="DefaultParagraphFont"/>
    <w:link w:val="Heading2"/>
    <w:uiPriority w:val="9"/>
    <w:rsid w:val="00811140"/>
    <w:rPr>
      <w:rFonts w:ascii="Times New Roman" w:eastAsiaTheme="minorEastAsia" w:hAnsi="Times New Roman" w:cstheme="minorHAnsi"/>
      <w:b/>
      <w:shd w:val="clear" w:color="auto" w:fill="FFFFFF" w:themeFill="background1"/>
      <w:lang w:val="en-GB" w:eastAsia="en-GB" w:bidi="th-TH"/>
    </w:rPr>
  </w:style>
  <w:style w:type="character" w:customStyle="1" w:styleId="Heading3Char">
    <w:name w:val="Heading 3 Char"/>
    <w:basedOn w:val="DefaultParagraphFont"/>
    <w:link w:val="Heading3"/>
    <w:uiPriority w:val="9"/>
    <w:rsid w:val="00652411"/>
    <w:rPr>
      <w:rFonts w:ascii="Cambria" w:eastAsia="Times New Roman" w:hAnsi="Cambria" w:cs="Times New Roman"/>
      <w:color w:val="243F60"/>
      <w:sz w:val="24"/>
      <w:szCs w:val="24"/>
    </w:rPr>
  </w:style>
  <w:style w:type="character" w:customStyle="1" w:styleId="Heading4Char">
    <w:name w:val="Heading 4 Char"/>
    <w:basedOn w:val="DefaultParagraphFont"/>
    <w:link w:val="Heading4"/>
    <w:uiPriority w:val="9"/>
    <w:rsid w:val="00652411"/>
    <w:rPr>
      <w:rFonts w:ascii="Cambria" w:eastAsia="Times New Roman" w:hAnsi="Cambria" w:cs="Times New Roman"/>
      <w:i/>
      <w:iCs/>
      <w:color w:val="365F91"/>
    </w:rPr>
  </w:style>
  <w:style w:type="character" w:customStyle="1" w:styleId="Heading5Char">
    <w:name w:val="Heading 5 Char"/>
    <w:basedOn w:val="DefaultParagraphFont"/>
    <w:link w:val="Heading5"/>
    <w:uiPriority w:val="9"/>
    <w:rsid w:val="00652411"/>
    <w:rPr>
      <w:rFonts w:ascii="Cambria" w:eastAsia="Times New Roman" w:hAnsi="Cambria" w:cs="Times New Roman"/>
      <w:color w:val="365F91"/>
    </w:rPr>
  </w:style>
  <w:style w:type="paragraph" w:styleId="BodyText">
    <w:name w:val="Body Text"/>
    <w:basedOn w:val="Normal"/>
    <w:link w:val="BodyTextChar"/>
    <w:uiPriority w:val="1"/>
    <w:qFormat/>
    <w:rsid w:val="00652411"/>
    <w:pPr>
      <w:ind w:left="820"/>
    </w:pPr>
  </w:style>
  <w:style w:type="character" w:customStyle="1" w:styleId="BodyTextChar">
    <w:name w:val="Body Text Char"/>
    <w:basedOn w:val="DefaultParagraphFont"/>
    <w:link w:val="BodyText"/>
    <w:uiPriority w:val="1"/>
    <w:rsid w:val="00652411"/>
    <w:rPr>
      <w:rFonts w:ascii="Calibri" w:eastAsia="Calibri" w:hAnsi="Calibri" w:cs="Calibri"/>
    </w:rPr>
  </w:style>
  <w:style w:type="paragraph" w:styleId="ListParagraph">
    <w:name w:val="List Paragraph"/>
    <w:aliases w:val="Lvl 1 Bullet,Bullets,List Paragraph (numbered (a)),Numbered List Paragraph,References,Liste 1,ReferencesCxSpLast,LIST OF TABLES.,List Paragraph1,List Bullet Mary,Akapit z listą BS,List Paragraph 1,List_Paragraph,Multilevel para_II,Ha,Bo,H"/>
    <w:basedOn w:val="Normal"/>
    <w:link w:val="ListParagraphChar"/>
    <w:uiPriority w:val="34"/>
    <w:qFormat/>
    <w:rsid w:val="00652411"/>
    <w:pPr>
      <w:ind w:left="820" w:hanging="360"/>
    </w:pPr>
  </w:style>
  <w:style w:type="paragraph" w:customStyle="1" w:styleId="TableParagraph">
    <w:name w:val="Table Paragraph"/>
    <w:basedOn w:val="Normal"/>
    <w:uiPriority w:val="1"/>
    <w:qFormat/>
    <w:rsid w:val="00652411"/>
    <w:pPr>
      <w:spacing w:before="1"/>
      <w:ind w:left="103"/>
    </w:pPr>
  </w:style>
  <w:style w:type="paragraph" w:styleId="Header">
    <w:name w:val="header"/>
    <w:basedOn w:val="Normal"/>
    <w:link w:val="HeaderChar"/>
    <w:uiPriority w:val="99"/>
    <w:unhideWhenUsed/>
    <w:rsid w:val="00652411"/>
    <w:pPr>
      <w:tabs>
        <w:tab w:val="center" w:pos="4680"/>
        <w:tab w:val="right" w:pos="9360"/>
      </w:tabs>
    </w:pPr>
  </w:style>
  <w:style w:type="character" w:customStyle="1" w:styleId="HeaderChar">
    <w:name w:val="Header Char"/>
    <w:basedOn w:val="DefaultParagraphFont"/>
    <w:link w:val="Header"/>
    <w:uiPriority w:val="99"/>
    <w:rsid w:val="00652411"/>
    <w:rPr>
      <w:rFonts w:ascii="Calibri" w:eastAsia="Calibri" w:hAnsi="Calibri" w:cs="Calibri"/>
    </w:rPr>
  </w:style>
  <w:style w:type="paragraph" w:styleId="Footer">
    <w:name w:val="footer"/>
    <w:basedOn w:val="Normal"/>
    <w:link w:val="FooterChar"/>
    <w:uiPriority w:val="99"/>
    <w:unhideWhenUsed/>
    <w:rsid w:val="00652411"/>
    <w:pPr>
      <w:tabs>
        <w:tab w:val="center" w:pos="4680"/>
        <w:tab w:val="right" w:pos="9360"/>
      </w:tabs>
    </w:pPr>
  </w:style>
  <w:style w:type="character" w:customStyle="1" w:styleId="FooterChar">
    <w:name w:val="Footer Char"/>
    <w:basedOn w:val="DefaultParagraphFont"/>
    <w:link w:val="Footer"/>
    <w:uiPriority w:val="99"/>
    <w:rsid w:val="00652411"/>
    <w:rPr>
      <w:rFonts w:ascii="Calibri" w:eastAsia="Calibri" w:hAnsi="Calibri" w:cs="Calibri"/>
    </w:rPr>
  </w:style>
  <w:style w:type="paragraph" w:styleId="BalloonText">
    <w:name w:val="Balloon Text"/>
    <w:basedOn w:val="Normal"/>
    <w:link w:val="BalloonTextChar"/>
    <w:uiPriority w:val="99"/>
    <w:semiHidden/>
    <w:unhideWhenUsed/>
    <w:rsid w:val="0065241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52411"/>
    <w:rPr>
      <w:rFonts w:ascii="Times New Roman" w:eastAsia="Calibri" w:hAnsi="Times New Roman" w:cs="Times New Roman"/>
      <w:sz w:val="18"/>
      <w:szCs w:val="18"/>
    </w:rPr>
  </w:style>
  <w:style w:type="character" w:styleId="FootnoteReference">
    <w:name w:val="footnote reference"/>
    <w:aliases w:val="16 Point,Superscript 6 Point,ftref,BVI fnr, BVI fnr,fr,Footnote Reference Number, Car Car Char Car Char Car Car Char Car Char Char, Car Car Car Car Car Car Car Car Char Car Car Char Car Car Car Char Car Char Char Char,Ref,de nota al p"/>
    <w:link w:val="BVIfnrCarattereCharCharCharCarattereCharCharCharCharCharChar1CharCharChar"/>
    <w:uiPriority w:val="99"/>
    <w:qFormat/>
    <w:rsid w:val="00652411"/>
    <w:rPr>
      <w:rFonts w:ascii="Book Antiqua" w:hAnsi="Book Antiqua"/>
      <w:vertAlign w:val="superscript"/>
    </w:rPr>
  </w:style>
  <w:style w:type="paragraph" w:customStyle="1" w:styleId="BVIfnrCarattereCharCharCharCarattereCharCharCharCharCharChar1CharCharChar">
    <w:name w:val="BVI fnr Carattere Char Char Char Carattere Char Char Char Char Char Char1 Char Char Char"/>
    <w:basedOn w:val="Normal"/>
    <w:link w:val="FootnoteReference"/>
    <w:uiPriority w:val="99"/>
    <w:rsid w:val="00652411"/>
    <w:pPr>
      <w:spacing w:after="160" w:line="240" w:lineRule="exact"/>
    </w:pPr>
    <w:rPr>
      <w:rFonts w:ascii="Book Antiqua" w:eastAsiaTheme="minorHAnsi" w:hAnsi="Book Antiqua" w:cstheme="minorBidi"/>
      <w:vertAlign w:val="superscript"/>
    </w:rPr>
  </w:style>
  <w:style w:type="paragraph" w:styleId="FootnoteText">
    <w:name w:val="footnote text"/>
    <w:aliases w:val="single space,footnote text,fn,FOOTNOTES,ADB,single space1,footnote text1,FOOTNOTES1,fn1,ADB1,single space2,footnote text2,FOOTNOTES2,fn2,ADB2,single space3,footnote text3,FOOTNOTES3,fn3,ADB3,Fodnotetekst Tegn,ft,WB-Fußnotentext,Ch,Geneva 9"/>
    <w:basedOn w:val="Normal"/>
    <w:link w:val="FootnoteTextChar"/>
    <w:uiPriority w:val="99"/>
    <w:qFormat/>
    <w:rsid w:val="00652411"/>
    <w:pPr>
      <w:overflowPunct w:val="0"/>
      <w:adjustRightInd w:val="0"/>
      <w:spacing w:after="260" w:line="264" w:lineRule="auto"/>
      <w:textAlignment w:val="baseline"/>
    </w:pPr>
    <w:rPr>
      <w:rFonts w:ascii="Book Antiqua" w:eastAsia="Times New Roman" w:hAnsi="Book Antiqua" w:cs="Times New Roman"/>
      <w:sz w:val="14"/>
      <w:szCs w:val="24"/>
      <w:lang w:val="en-GB"/>
    </w:rPr>
  </w:style>
  <w:style w:type="character" w:customStyle="1" w:styleId="FootnoteTextChar">
    <w:name w:val="Footnote Text Char"/>
    <w:aliases w:val="single space Char,footnote text Char,fn Char,FOOTNOTES Char,ADB Char,single space1 Char,footnote text1 Char,FOOTNOTES1 Char,fn1 Char,ADB1 Char,single space2 Char,footnote text2 Char,FOOTNOTES2 Char,fn2 Char,ADB2 Char,FOOTNOTES3 Char"/>
    <w:basedOn w:val="DefaultParagraphFont"/>
    <w:link w:val="FootnoteText"/>
    <w:uiPriority w:val="99"/>
    <w:qFormat/>
    <w:rsid w:val="00652411"/>
    <w:rPr>
      <w:rFonts w:ascii="Book Antiqua" w:eastAsia="Times New Roman" w:hAnsi="Book Antiqua" w:cs="Times New Roman"/>
      <w:sz w:val="14"/>
      <w:szCs w:val="24"/>
      <w:lang w:val="en-GB"/>
    </w:rPr>
  </w:style>
  <w:style w:type="character" w:styleId="Hyperlink">
    <w:name w:val="Hyperlink"/>
    <w:uiPriority w:val="99"/>
    <w:unhideWhenUsed/>
    <w:rsid w:val="00652411"/>
    <w:rPr>
      <w:color w:val="0000FF"/>
      <w:u w:val="single"/>
    </w:rPr>
  </w:style>
  <w:style w:type="character" w:customStyle="1" w:styleId="ListParagraphChar">
    <w:name w:val="List Paragraph Char"/>
    <w:aliases w:val="Lvl 1 Bullet Char,Bullets Char,List Paragraph (numbered (a)) Char,Numbered List Paragraph Char,References Char,Liste 1 Char,ReferencesCxSpLast Char,LIST OF TABLES. Char,List Paragraph1 Char,List Bullet Mary Char,List Paragraph 1 Char"/>
    <w:link w:val="ListParagraph"/>
    <w:uiPriority w:val="34"/>
    <w:qFormat/>
    <w:locked/>
    <w:rsid w:val="00652411"/>
    <w:rPr>
      <w:rFonts w:ascii="Calibri" w:eastAsia="Calibri" w:hAnsi="Calibri" w:cs="Calibri"/>
    </w:rPr>
  </w:style>
  <w:style w:type="paragraph" w:styleId="NormalWeb">
    <w:name w:val="Normal (Web)"/>
    <w:basedOn w:val="Normal"/>
    <w:uiPriority w:val="99"/>
    <w:unhideWhenUsed/>
    <w:rsid w:val="00652411"/>
    <w:pPr>
      <w:spacing w:before="100" w:beforeAutospacing="1" w:after="100" w:afterAutospacing="1"/>
    </w:pPr>
    <w:rPr>
      <w:rFonts w:ascii="Times New Roman" w:eastAsia="Times New Roman" w:hAnsi="Times New Roman" w:cs="Times New Roman"/>
      <w:sz w:val="24"/>
      <w:szCs w:val="24"/>
      <w:lang w:eastAsia="en-GB"/>
    </w:rPr>
  </w:style>
  <w:style w:type="table" w:styleId="TableGrid">
    <w:name w:val="Table Grid"/>
    <w:aliases w:val="Smart Text Table,Vale 4,Tabell"/>
    <w:basedOn w:val="TableNormal"/>
    <w:uiPriority w:val="39"/>
    <w:qFormat/>
    <w:rsid w:val="00652411"/>
    <w:pPr>
      <w:spacing w:after="0" w:line="240" w:lineRule="auto"/>
    </w:pPr>
    <w:rPr>
      <w:rFonts w:ascii="Calibri" w:eastAsia="Calibri" w:hAnsi="Calibri" w:cs="Arial"/>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unhideWhenUsed/>
    <w:rsid w:val="00652411"/>
    <w:rPr>
      <w:sz w:val="16"/>
      <w:szCs w:val="16"/>
    </w:rPr>
  </w:style>
  <w:style w:type="paragraph" w:styleId="CommentText">
    <w:name w:val="annotation text"/>
    <w:basedOn w:val="Normal"/>
    <w:link w:val="CommentTextChar"/>
    <w:uiPriority w:val="99"/>
    <w:unhideWhenUsed/>
    <w:rsid w:val="00652411"/>
    <w:rPr>
      <w:sz w:val="20"/>
      <w:szCs w:val="20"/>
    </w:rPr>
  </w:style>
  <w:style w:type="character" w:customStyle="1" w:styleId="CommentTextChar">
    <w:name w:val="Comment Text Char"/>
    <w:basedOn w:val="DefaultParagraphFont"/>
    <w:link w:val="CommentText"/>
    <w:uiPriority w:val="99"/>
    <w:rsid w:val="00652411"/>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652411"/>
    <w:rPr>
      <w:b/>
      <w:bCs/>
    </w:rPr>
  </w:style>
  <w:style w:type="character" w:customStyle="1" w:styleId="CommentSubjectChar">
    <w:name w:val="Comment Subject Char"/>
    <w:basedOn w:val="CommentTextChar"/>
    <w:link w:val="CommentSubject"/>
    <w:uiPriority w:val="99"/>
    <w:semiHidden/>
    <w:rsid w:val="00652411"/>
    <w:rPr>
      <w:rFonts w:ascii="Calibri" w:eastAsia="Calibri" w:hAnsi="Calibri" w:cs="Calibri"/>
      <w:b/>
      <w:bCs/>
      <w:sz w:val="20"/>
      <w:szCs w:val="20"/>
    </w:rPr>
  </w:style>
  <w:style w:type="paragraph" w:styleId="Revision">
    <w:name w:val="Revision"/>
    <w:hidden/>
    <w:uiPriority w:val="99"/>
    <w:semiHidden/>
    <w:rsid w:val="00652411"/>
    <w:pPr>
      <w:spacing w:after="240"/>
      <w:ind w:left="357" w:hanging="357"/>
      <w:jc w:val="both"/>
    </w:pPr>
    <w:rPr>
      <w:rFonts w:ascii="Calibri" w:eastAsia="Calibri" w:hAnsi="Calibri" w:cs="Calibri"/>
    </w:rPr>
  </w:style>
  <w:style w:type="paragraph" w:styleId="NoSpacing">
    <w:name w:val="No Spacing"/>
    <w:uiPriority w:val="1"/>
    <w:qFormat/>
    <w:rsid w:val="00652411"/>
    <w:pPr>
      <w:spacing w:after="240"/>
      <w:ind w:left="357" w:hanging="357"/>
      <w:jc w:val="both"/>
    </w:pPr>
    <w:rPr>
      <w:rFonts w:ascii="Calibri" w:eastAsia="Calibri" w:hAnsi="Calibri" w:cs="Arial"/>
    </w:rPr>
  </w:style>
  <w:style w:type="character" w:customStyle="1" w:styleId="apple-converted-space">
    <w:name w:val="apple-converted-space"/>
    <w:basedOn w:val="DefaultParagraphFont"/>
    <w:rsid w:val="00652411"/>
  </w:style>
  <w:style w:type="paragraph" w:customStyle="1" w:styleId="Body">
    <w:name w:val="Body"/>
    <w:link w:val="BodyChar"/>
    <w:qFormat/>
    <w:rsid w:val="00652411"/>
    <w:pPr>
      <w:pBdr>
        <w:top w:val="nil"/>
        <w:left w:val="nil"/>
        <w:bottom w:val="nil"/>
        <w:right w:val="nil"/>
        <w:between w:val="nil"/>
        <w:bar w:val="nil"/>
      </w:pBdr>
      <w:spacing w:after="240"/>
      <w:ind w:left="357" w:hanging="357"/>
      <w:jc w:val="both"/>
    </w:pPr>
    <w:rPr>
      <w:rFonts w:ascii="Times New Roman" w:eastAsia="Arial Unicode MS" w:hAnsi="Times New Roman" w:cs="Arial Unicode MS"/>
      <w:color w:val="000000"/>
      <w:sz w:val="24"/>
      <w:szCs w:val="24"/>
      <w:u w:color="000000"/>
      <w:bdr w:val="nil"/>
      <w:lang w:val="en-GB" w:eastAsia="en-GB"/>
    </w:rPr>
  </w:style>
  <w:style w:type="character" w:customStyle="1" w:styleId="None">
    <w:name w:val="None"/>
    <w:rsid w:val="00652411"/>
  </w:style>
  <w:style w:type="character" w:styleId="Strong">
    <w:name w:val="Strong"/>
    <w:uiPriority w:val="22"/>
    <w:qFormat/>
    <w:rsid w:val="00652411"/>
    <w:rPr>
      <w:b/>
      <w:bCs/>
    </w:rPr>
  </w:style>
  <w:style w:type="paragraph" w:styleId="TOCHeading">
    <w:name w:val="TOC Heading"/>
    <w:basedOn w:val="Heading1"/>
    <w:next w:val="Normal"/>
    <w:uiPriority w:val="39"/>
    <w:unhideWhenUsed/>
    <w:qFormat/>
    <w:rsid w:val="00652411"/>
    <w:pPr>
      <w:keepNext/>
      <w:keepLines/>
      <w:spacing w:before="480"/>
      <w:outlineLvl w:val="9"/>
    </w:pPr>
    <w:rPr>
      <w:rFonts w:ascii="Cambria" w:eastAsia="Times New Roman" w:hAnsi="Cambria"/>
      <w:sz w:val="28"/>
      <w:szCs w:val="28"/>
    </w:rPr>
  </w:style>
  <w:style w:type="paragraph" w:styleId="TOC1">
    <w:name w:val="toc 1"/>
    <w:basedOn w:val="Normal"/>
    <w:next w:val="Normal"/>
    <w:autoRedefine/>
    <w:uiPriority w:val="39"/>
    <w:unhideWhenUsed/>
    <w:rsid w:val="00652411"/>
    <w:pPr>
      <w:tabs>
        <w:tab w:val="right" w:leader="dot" w:pos="9350"/>
      </w:tabs>
      <w:spacing w:after="0" w:line="240" w:lineRule="auto"/>
      <w:ind w:left="-180" w:firstLine="0"/>
    </w:pPr>
    <w:rPr>
      <w:b/>
      <w:bCs/>
      <w:noProof/>
    </w:rPr>
  </w:style>
  <w:style w:type="paragraph" w:styleId="TOC2">
    <w:name w:val="toc 2"/>
    <w:basedOn w:val="Normal"/>
    <w:next w:val="Normal"/>
    <w:autoRedefine/>
    <w:uiPriority w:val="39"/>
    <w:unhideWhenUsed/>
    <w:rsid w:val="00652411"/>
    <w:pPr>
      <w:tabs>
        <w:tab w:val="right" w:leader="dot" w:pos="9350"/>
      </w:tabs>
      <w:spacing w:after="0" w:line="240" w:lineRule="auto"/>
      <w:ind w:left="220"/>
    </w:pPr>
    <w:rPr>
      <w:b/>
      <w:bCs/>
    </w:rPr>
  </w:style>
  <w:style w:type="paragraph" w:styleId="TOC3">
    <w:name w:val="toc 3"/>
    <w:basedOn w:val="Normal"/>
    <w:next w:val="Normal"/>
    <w:autoRedefine/>
    <w:uiPriority w:val="39"/>
    <w:unhideWhenUsed/>
    <w:rsid w:val="00652411"/>
    <w:pPr>
      <w:ind w:left="440"/>
    </w:pPr>
  </w:style>
  <w:style w:type="paragraph" w:styleId="TOC4">
    <w:name w:val="toc 4"/>
    <w:basedOn w:val="Normal"/>
    <w:next w:val="Normal"/>
    <w:autoRedefine/>
    <w:uiPriority w:val="39"/>
    <w:semiHidden/>
    <w:unhideWhenUsed/>
    <w:rsid w:val="00652411"/>
    <w:pPr>
      <w:ind w:left="660"/>
    </w:pPr>
    <w:rPr>
      <w:sz w:val="20"/>
      <w:szCs w:val="20"/>
    </w:rPr>
  </w:style>
  <w:style w:type="paragraph" w:styleId="TOC5">
    <w:name w:val="toc 5"/>
    <w:basedOn w:val="Normal"/>
    <w:next w:val="Normal"/>
    <w:autoRedefine/>
    <w:uiPriority w:val="39"/>
    <w:semiHidden/>
    <w:unhideWhenUsed/>
    <w:rsid w:val="00652411"/>
    <w:pPr>
      <w:ind w:left="880"/>
    </w:pPr>
    <w:rPr>
      <w:sz w:val="20"/>
      <w:szCs w:val="20"/>
    </w:rPr>
  </w:style>
  <w:style w:type="paragraph" w:styleId="TOC6">
    <w:name w:val="toc 6"/>
    <w:basedOn w:val="Normal"/>
    <w:next w:val="Normal"/>
    <w:autoRedefine/>
    <w:uiPriority w:val="39"/>
    <w:semiHidden/>
    <w:unhideWhenUsed/>
    <w:rsid w:val="00652411"/>
    <w:pPr>
      <w:ind w:left="1100"/>
    </w:pPr>
    <w:rPr>
      <w:sz w:val="20"/>
      <w:szCs w:val="20"/>
    </w:rPr>
  </w:style>
  <w:style w:type="paragraph" w:styleId="TOC7">
    <w:name w:val="toc 7"/>
    <w:basedOn w:val="Normal"/>
    <w:next w:val="Normal"/>
    <w:autoRedefine/>
    <w:uiPriority w:val="39"/>
    <w:semiHidden/>
    <w:unhideWhenUsed/>
    <w:rsid w:val="00652411"/>
    <w:pPr>
      <w:ind w:left="1320"/>
    </w:pPr>
    <w:rPr>
      <w:sz w:val="20"/>
      <w:szCs w:val="20"/>
    </w:rPr>
  </w:style>
  <w:style w:type="paragraph" w:styleId="TOC8">
    <w:name w:val="toc 8"/>
    <w:basedOn w:val="Normal"/>
    <w:next w:val="Normal"/>
    <w:autoRedefine/>
    <w:uiPriority w:val="39"/>
    <w:semiHidden/>
    <w:unhideWhenUsed/>
    <w:rsid w:val="00652411"/>
    <w:pPr>
      <w:ind w:left="1540"/>
    </w:pPr>
    <w:rPr>
      <w:sz w:val="20"/>
      <w:szCs w:val="20"/>
    </w:rPr>
  </w:style>
  <w:style w:type="paragraph" w:styleId="TOC9">
    <w:name w:val="toc 9"/>
    <w:basedOn w:val="Normal"/>
    <w:next w:val="Normal"/>
    <w:autoRedefine/>
    <w:uiPriority w:val="39"/>
    <w:semiHidden/>
    <w:unhideWhenUsed/>
    <w:rsid w:val="00652411"/>
    <w:pPr>
      <w:ind w:left="1760"/>
    </w:pPr>
    <w:rPr>
      <w:sz w:val="20"/>
      <w:szCs w:val="20"/>
    </w:rPr>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Normal"/>
    <w:next w:val="Normal"/>
    <w:uiPriority w:val="99"/>
    <w:rsid w:val="00652411"/>
    <w:pPr>
      <w:spacing w:after="160" w:line="240" w:lineRule="exact"/>
    </w:pPr>
    <w:rPr>
      <w:rFonts w:cs="Arial"/>
      <w:sz w:val="24"/>
      <w:szCs w:val="24"/>
      <w:vertAlign w:val="superscript"/>
    </w:rPr>
  </w:style>
  <w:style w:type="character" w:styleId="PageNumber">
    <w:name w:val="page number"/>
    <w:basedOn w:val="DefaultParagraphFont"/>
    <w:unhideWhenUsed/>
    <w:rsid w:val="00652411"/>
  </w:style>
  <w:style w:type="character" w:styleId="FollowedHyperlink">
    <w:name w:val="FollowedHyperlink"/>
    <w:uiPriority w:val="99"/>
    <w:semiHidden/>
    <w:unhideWhenUsed/>
    <w:rsid w:val="00652411"/>
    <w:rPr>
      <w:color w:val="800080"/>
      <w:u w:val="single"/>
    </w:rPr>
  </w:style>
  <w:style w:type="table" w:customStyle="1" w:styleId="TableGrid0">
    <w:name w:val="TableGrid"/>
    <w:rsid w:val="00652411"/>
    <w:pPr>
      <w:spacing w:after="240"/>
      <w:ind w:left="357" w:hanging="357"/>
      <w:jc w:val="both"/>
    </w:pPr>
    <w:rPr>
      <w:rFonts w:ascii="Calibri" w:eastAsia="Yu Mincho" w:hAnsi="Calibri" w:cs="Arial"/>
    </w:rPr>
    <w:tblPr>
      <w:tblCellMar>
        <w:top w:w="0" w:type="dxa"/>
        <w:left w:w="0" w:type="dxa"/>
        <w:bottom w:w="0" w:type="dxa"/>
        <w:right w:w="0" w:type="dxa"/>
      </w:tblCellMar>
    </w:tblPr>
  </w:style>
  <w:style w:type="paragraph" w:styleId="Caption">
    <w:name w:val="caption"/>
    <w:basedOn w:val="Normal"/>
    <w:next w:val="Normal"/>
    <w:uiPriority w:val="35"/>
    <w:unhideWhenUsed/>
    <w:qFormat/>
    <w:rsid w:val="00652411"/>
    <w:pPr>
      <w:spacing w:after="200"/>
    </w:pPr>
    <w:rPr>
      <w:rFonts w:cs="Arial"/>
      <w:i/>
      <w:iCs/>
      <w:color w:val="1F497D"/>
      <w:sz w:val="18"/>
      <w:szCs w:val="18"/>
    </w:rPr>
  </w:style>
  <w:style w:type="table" w:customStyle="1" w:styleId="TableGrid1">
    <w:name w:val="Table Grid1"/>
    <w:basedOn w:val="TableNormal"/>
    <w:next w:val="TableGrid"/>
    <w:uiPriority w:val="39"/>
    <w:rsid w:val="00652411"/>
    <w:pPr>
      <w:spacing w:after="0" w:line="240" w:lineRule="auto"/>
    </w:pPr>
    <w:rPr>
      <w:rFonts w:ascii="Calibri" w:eastAsia="Yu Mincho" w:hAnsi="Calibri" w:cs="Arial"/>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Char">
    <w:name w:val="Body Char"/>
    <w:link w:val="Body"/>
    <w:rsid w:val="00652411"/>
    <w:rPr>
      <w:rFonts w:ascii="Times New Roman" w:eastAsia="Arial Unicode MS" w:hAnsi="Times New Roman" w:cs="Arial Unicode MS"/>
      <w:color w:val="000000"/>
      <w:sz w:val="24"/>
      <w:szCs w:val="24"/>
      <w:u w:color="000000"/>
      <w:bdr w:val="nil"/>
      <w:lang w:val="en-GB" w:eastAsia="en-GB"/>
    </w:rPr>
  </w:style>
  <w:style w:type="paragraph" w:customStyle="1" w:styleId="singlespa1">
    <w:name w:val="single spa1"/>
    <w:basedOn w:val="Normal"/>
    <w:next w:val="FootnoteText"/>
    <w:uiPriority w:val="99"/>
    <w:unhideWhenUsed/>
    <w:qFormat/>
    <w:rsid w:val="00652411"/>
    <w:rPr>
      <w:rFonts w:cs="Arial"/>
      <w:sz w:val="20"/>
      <w:szCs w:val="20"/>
    </w:rPr>
  </w:style>
  <w:style w:type="paragraph" w:customStyle="1" w:styleId="CarattereCharCarattereCarattereCharCarattereCharCarattereCharCharCharCharChar">
    <w:name w:val="Carattere Char Carattere Carattere Char Carattere Char Carattere Char Char Char Char Char"/>
    <w:aliases w:val="Footnote Reference Char Char Char Char Char Char Char Char Char Char Char Char Char Char Char Char Char,footnote number Char Char"/>
    <w:basedOn w:val="Normal"/>
    <w:uiPriority w:val="99"/>
    <w:rsid w:val="00652411"/>
    <w:pPr>
      <w:spacing w:after="160" w:line="240" w:lineRule="exact"/>
    </w:pPr>
    <w:rPr>
      <w:rFonts w:cs="Arial"/>
      <w:vertAlign w:val="superscript"/>
    </w:rPr>
  </w:style>
  <w:style w:type="character" w:customStyle="1" w:styleId="Hyperlink1">
    <w:name w:val="Hyperlink1"/>
    <w:uiPriority w:val="99"/>
    <w:unhideWhenUsed/>
    <w:rsid w:val="00652411"/>
    <w:rPr>
      <w:color w:val="0563C1"/>
      <w:u w:val="single"/>
    </w:rPr>
  </w:style>
  <w:style w:type="paragraph" w:styleId="TableofFigures">
    <w:name w:val="table of figures"/>
    <w:basedOn w:val="Normal"/>
    <w:next w:val="Normal"/>
    <w:uiPriority w:val="99"/>
    <w:unhideWhenUsed/>
    <w:rsid w:val="00652411"/>
    <w:pPr>
      <w:ind w:left="440" w:hanging="440"/>
    </w:pPr>
  </w:style>
  <w:style w:type="paragraph" w:customStyle="1" w:styleId="Char2">
    <w:name w:val="Char2"/>
    <w:basedOn w:val="Normal"/>
    <w:uiPriority w:val="99"/>
    <w:rsid w:val="00652411"/>
    <w:pPr>
      <w:spacing w:after="160" w:line="240" w:lineRule="exact"/>
    </w:pPr>
    <w:rPr>
      <w:rFonts w:cs="Arial"/>
      <w:vertAlign w:val="superscript"/>
    </w:rPr>
  </w:style>
  <w:style w:type="table" w:customStyle="1" w:styleId="PlainTable21">
    <w:name w:val="Plain Table 21"/>
    <w:basedOn w:val="TableNormal"/>
    <w:uiPriority w:val="42"/>
    <w:rsid w:val="00652411"/>
    <w:pPr>
      <w:spacing w:after="0" w:line="240" w:lineRule="auto"/>
    </w:pPr>
    <w:rPr>
      <w:rFonts w:ascii="Calibri" w:eastAsia="Calibri" w:hAnsi="Calibri" w:cs="Arial"/>
      <w:sz w:val="20"/>
      <w:szCs w:val="20"/>
      <w:lang w:val="en-GB" w:eastAsia="en-GB"/>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LRTable">
    <w:name w:val="SLR Table"/>
    <w:basedOn w:val="TableNormal"/>
    <w:rsid w:val="00652411"/>
    <w:pPr>
      <w:spacing w:after="0" w:line="240" w:lineRule="auto"/>
    </w:pPr>
    <w:rPr>
      <w:rFonts w:ascii="Calibri" w:eastAsia="Times New Roman" w:hAnsi="Calibri" w:cs="Times New Roman"/>
      <w:color w:val="9BBB59"/>
      <w:sz w:val="20"/>
      <w:szCs w:val="20"/>
      <w:lang w:val="en-GB" w:eastAsia="en-GB"/>
    </w:rPr>
    <w:tblPr>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28" w:type="dxa"/>
        <w:left w:w="108" w:type="dxa"/>
        <w:bottom w:w="28" w:type="dxa"/>
        <w:right w:w="108" w:type="dxa"/>
      </w:tblCellMar>
    </w:tblPr>
    <w:tcPr>
      <w:shd w:val="clear" w:color="auto" w:fill="auto"/>
    </w:tcPr>
    <w:tblStylePr w:type="firstRow">
      <w:pPr>
        <w:wordWrap/>
        <w:spacing w:beforeLines="0" w:beforeAutospacing="0" w:afterLines="0" w:afterAutospacing="0" w:line="240" w:lineRule="auto"/>
      </w:pPr>
      <w:rPr>
        <w:color w:val="FFFFFF"/>
      </w:rPr>
      <w:tblPr/>
      <w:trPr>
        <w:tblHeader/>
      </w:trPr>
      <w:tcPr>
        <w:shd w:val="clear" w:color="auto" w:fill="E36C0A"/>
      </w:tcPr>
    </w:tblStylePr>
  </w:style>
  <w:style w:type="character" w:customStyle="1" w:styleId="Hyperlink5">
    <w:name w:val="Hyperlink.5"/>
    <w:rsid w:val="00652411"/>
    <w:rPr>
      <w:rFonts w:ascii="Calibri" w:eastAsia="Calibri" w:hAnsi="Calibri" w:cs="Calibri"/>
      <w:color w:val="000000"/>
      <w:sz w:val="22"/>
      <w:szCs w:val="22"/>
      <w:u w:val="single" w:color="000000"/>
      <w:lang w:val="en-US"/>
    </w:rPr>
  </w:style>
  <w:style w:type="paragraph" w:customStyle="1" w:styleId="BodyA">
    <w:name w:val="Body A"/>
    <w:rsid w:val="0065241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Heading">
    <w:name w:val="Heading"/>
    <w:next w:val="BodyBB"/>
    <w:rsid w:val="00652411"/>
    <w:pPr>
      <w:keepNext/>
      <w:keepLines/>
      <w:pBdr>
        <w:top w:val="nil"/>
        <w:left w:val="nil"/>
        <w:bottom w:val="nil"/>
        <w:right w:val="nil"/>
        <w:between w:val="nil"/>
        <w:bar w:val="nil"/>
      </w:pBdr>
      <w:spacing w:before="240" w:after="0" w:line="240" w:lineRule="auto"/>
      <w:outlineLvl w:val="3"/>
    </w:pPr>
    <w:rPr>
      <w:rFonts w:ascii="Calibri" w:eastAsia="Calibri" w:hAnsi="Calibri" w:cs="Calibri"/>
      <w:b/>
      <w:bCs/>
      <w:color w:val="000000"/>
      <w:u w:color="000000"/>
      <w:bdr w:val="nil"/>
    </w:rPr>
  </w:style>
  <w:style w:type="paragraph" w:customStyle="1" w:styleId="BodyBB">
    <w:name w:val="Body B B"/>
    <w:rsid w:val="00652411"/>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numbering" w:customStyle="1" w:styleId="ImportedStyle20">
    <w:name w:val="Imported Style 20"/>
    <w:rsid w:val="00652411"/>
    <w:pPr>
      <w:numPr>
        <w:numId w:val="29"/>
      </w:numPr>
    </w:pPr>
  </w:style>
  <w:style w:type="paragraph" w:customStyle="1" w:styleId="BodyB">
    <w:name w:val="Body B"/>
    <w:rsid w:val="00652411"/>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character" w:customStyle="1" w:styleId="Hyperlink10">
    <w:name w:val="Hyperlink.1"/>
    <w:rsid w:val="00652411"/>
    <w:rPr>
      <w:b w:val="0"/>
      <w:bCs w:val="0"/>
      <w:i w:val="0"/>
      <w:iCs w:val="0"/>
      <w:caps w:val="0"/>
      <w:smallCaps w:val="0"/>
      <w:strike w:val="0"/>
      <w:dstrike w:val="0"/>
      <w:color w:val="000000"/>
      <w:spacing w:val="0"/>
      <w:kern w:val="0"/>
      <w:position w:val="0"/>
      <w:u w:val="single" w:color="000000"/>
      <w:vertAlign w:val="baseline"/>
      <w:lang w:val="en-US"/>
    </w:rPr>
  </w:style>
  <w:style w:type="character" w:customStyle="1" w:styleId="Hyperlink3">
    <w:name w:val="Hyperlink.3"/>
    <w:rsid w:val="00652411"/>
    <w:rPr>
      <w:b w:val="0"/>
      <w:bCs w:val="0"/>
      <w:i w:val="0"/>
      <w:iCs w:val="0"/>
      <w:caps w:val="0"/>
      <w:smallCaps w:val="0"/>
      <w:strike w:val="0"/>
      <w:dstrike w:val="0"/>
      <w:color w:val="000000"/>
      <w:spacing w:val="0"/>
      <w:kern w:val="0"/>
      <w:position w:val="0"/>
      <w:u w:val="single" w:color="000000"/>
      <w:shd w:val="clear" w:color="auto" w:fill="FFFFFF"/>
      <w:vertAlign w:val="baseline"/>
      <w:lang w:val="en-US"/>
    </w:rPr>
  </w:style>
  <w:style w:type="character" w:customStyle="1" w:styleId="Hyperlink4">
    <w:name w:val="Hyperlink.4"/>
    <w:rsid w:val="00652411"/>
    <w:rPr>
      <w:b w:val="0"/>
      <w:bCs w:val="0"/>
      <w:i w:val="0"/>
      <w:iCs w:val="0"/>
      <w:caps w:val="0"/>
      <w:smallCaps w:val="0"/>
      <w:strike w:val="0"/>
      <w:dstrike w:val="0"/>
      <w:color w:val="000000"/>
      <w:spacing w:val="0"/>
      <w:kern w:val="0"/>
      <w:position w:val="0"/>
      <w:u w:val="none" w:color="000000"/>
      <w:shd w:val="clear" w:color="auto" w:fill="FFFFFF"/>
      <w:vertAlign w:val="baseline"/>
      <w:lang w:val="it-IT"/>
    </w:rPr>
  </w:style>
  <w:style w:type="table" w:customStyle="1" w:styleId="TableGrid2">
    <w:name w:val="Table Grid2"/>
    <w:basedOn w:val="TableNormal"/>
    <w:next w:val="TableGrid"/>
    <w:uiPriority w:val="39"/>
    <w:rsid w:val="00652411"/>
    <w:pPr>
      <w:spacing w:after="0" w:line="240" w:lineRule="auto"/>
    </w:pPr>
    <w:rPr>
      <w:rFonts w:ascii="Calibri" w:eastAsia="Calibri" w:hAnsi="Calibri" w:cs="Arial"/>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uiPriority w:val="99"/>
    <w:semiHidden/>
    <w:unhideWhenUsed/>
    <w:rsid w:val="00652411"/>
    <w:rPr>
      <w:color w:val="605E5C"/>
      <w:shd w:val="clear" w:color="auto" w:fill="E1DFDD"/>
    </w:rPr>
  </w:style>
  <w:style w:type="character" w:customStyle="1" w:styleId="TitleChar">
    <w:name w:val="Title Char"/>
    <w:aliases w:val="Title (HYDROC) Char"/>
    <w:link w:val="Title"/>
    <w:uiPriority w:val="10"/>
    <w:locked/>
    <w:rsid w:val="00652411"/>
    <w:rPr>
      <w:rFonts w:ascii="Calibri Light" w:eastAsia="DengXian Light" w:hAnsi="Calibri Light" w:cs="Times New Roman"/>
      <w:color w:val="1C1CB1"/>
      <w:spacing w:val="-10"/>
      <w:kern w:val="28"/>
      <w:sz w:val="56"/>
      <w:szCs w:val="56"/>
    </w:rPr>
  </w:style>
  <w:style w:type="paragraph" w:styleId="Title">
    <w:name w:val="Title"/>
    <w:aliases w:val="Title (HYDROC)"/>
    <w:basedOn w:val="Normal"/>
    <w:next w:val="Normal"/>
    <w:link w:val="TitleChar"/>
    <w:uiPriority w:val="10"/>
    <w:qFormat/>
    <w:rsid w:val="00652411"/>
    <w:pPr>
      <w:spacing w:after="0" w:line="240" w:lineRule="auto"/>
      <w:ind w:left="0" w:firstLine="0"/>
      <w:contextualSpacing/>
    </w:pPr>
    <w:rPr>
      <w:rFonts w:ascii="Calibri Light" w:eastAsia="DengXian Light" w:hAnsi="Calibri Light" w:cs="Times New Roman"/>
      <w:color w:val="1C1CB1"/>
      <w:spacing w:val="-10"/>
      <w:kern w:val="28"/>
      <w:sz w:val="56"/>
      <w:szCs w:val="56"/>
    </w:rPr>
  </w:style>
  <w:style w:type="character" w:customStyle="1" w:styleId="TitleChar1">
    <w:name w:val="Title Char1"/>
    <w:basedOn w:val="DefaultParagraphFont"/>
    <w:uiPriority w:val="10"/>
    <w:rsid w:val="00652411"/>
    <w:rPr>
      <w:rFonts w:asciiTheme="majorHAnsi" w:eastAsiaTheme="majorEastAsia" w:hAnsiTheme="majorHAnsi" w:cstheme="majorBidi"/>
      <w:color w:val="17365D" w:themeColor="text2" w:themeShade="BF"/>
      <w:spacing w:val="5"/>
      <w:kern w:val="28"/>
      <w:sz w:val="52"/>
      <w:szCs w:val="52"/>
    </w:rPr>
  </w:style>
  <w:style w:type="character" w:customStyle="1" w:styleId="normaltextrun">
    <w:name w:val="normaltextrun"/>
    <w:basedOn w:val="DefaultParagraphFont"/>
    <w:rsid w:val="00652411"/>
  </w:style>
  <w:style w:type="paragraph" w:customStyle="1" w:styleId="paragraph">
    <w:name w:val="paragraph"/>
    <w:basedOn w:val="Normal"/>
    <w:rsid w:val="00652411"/>
    <w:pPr>
      <w:spacing w:before="100" w:beforeAutospacing="1" w:after="100" w:afterAutospacing="1" w:line="240" w:lineRule="auto"/>
      <w:ind w:left="0" w:firstLine="0"/>
      <w:jc w:val="left"/>
    </w:pPr>
    <w:rPr>
      <w:rFonts w:ascii="Times New Roman" w:eastAsia="Times New Roman" w:hAnsi="Times New Roman" w:cs="Times New Roman"/>
      <w:sz w:val="24"/>
      <w:szCs w:val="24"/>
      <w:lang w:val="en-CA"/>
    </w:rPr>
  </w:style>
  <w:style w:type="character" w:customStyle="1" w:styleId="eop">
    <w:name w:val="eop"/>
    <w:basedOn w:val="DefaultParagraphFont"/>
    <w:rsid w:val="00652411"/>
  </w:style>
  <w:style w:type="numbering" w:customStyle="1" w:styleId="CurrentList1">
    <w:name w:val="Current List1"/>
    <w:uiPriority w:val="99"/>
    <w:rsid w:val="00652411"/>
    <w:pPr>
      <w:numPr>
        <w:numId w:val="35"/>
      </w:numPr>
    </w:pPr>
  </w:style>
  <w:style w:type="numbering" w:customStyle="1" w:styleId="CurrentList2">
    <w:name w:val="Current List2"/>
    <w:uiPriority w:val="99"/>
    <w:rsid w:val="00652411"/>
    <w:pPr>
      <w:numPr>
        <w:numId w:val="37"/>
      </w:numPr>
    </w:pPr>
  </w:style>
  <w:style w:type="paragraph" w:customStyle="1" w:styleId="BVIfnrCar">
    <w:name w:val="BVI fnr Car"/>
    <w:aliases w:val="BVI fnr Car Car,BVI fnr Car Car Car Car,Car,Car Car,Footnote,Liste à puces Car,de nota al pie"/>
    <w:basedOn w:val="Normal"/>
    <w:uiPriority w:val="99"/>
    <w:rsid w:val="00652411"/>
    <w:pPr>
      <w:spacing w:after="0" w:line="240" w:lineRule="exact"/>
      <w:ind w:left="0" w:firstLine="0"/>
      <w:jc w:val="left"/>
    </w:pPr>
    <w:rPr>
      <w:rFonts w:asciiTheme="minorHAnsi" w:eastAsiaTheme="minorHAnsi" w:hAnsiTheme="minorHAnsi" w:cstheme="minorBidi"/>
      <w:vertAlign w:val="superscript"/>
    </w:rPr>
  </w:style>
  <w:style w:type="character" w:customStyle="1" w:styleId="UnresolvedMention2">
    <w:name w:val="Unresolved Mention2"/>
    <w:basedOn w:val="DefaultParagraphFont"/>
    <w:uiPriority w:val="99"/>
    <w:semiHidden/>
    <w:unhideWhenUsed/>
    <w:rsid w:val="00652411"/>
    <w:rPr>
      <w:color w:val="605E5C"/>
      <w:shd w:val="clear" w:color="auto" w:fill="E1DFDD"/>
    </w:rPr>
  </w:style>
  <w:style w:type="numbering" w:customStyle="1" w:styleId="CurrentList3">
    <w:name w:val="Current List3"/>
    <w:uiPriority w:val="99"/>
    <w:rsid w:val="00652411"/>
    <w:pPr>
      <w:numPr>
        <w:numId w:val="52"/>
      </w:numPr>
    </w:pPr>
  </w:style>
  <w:style w:type="numbering" w:customStyle="1" w:styleId="CurrentList4">
    <w:name w:val="Current List4"/>
    <w:uiPriority w:val="99"/>
    <w:rsid w:val="00652411"/>
    <w:pPr>
      <w:numPr>
        <w:numId w:val="54"/>
      </w:numPr>
    </w:pPr>
  </w:style>
  <w:style w:type="numbering" w:customStyle="1" w:styleId="CurrentList5">
    <w:name w:val="Current List5"/>
    <w:uiPriority w:val="99"/>
    <w:rsid w:val="00652411"/>
    <w:pPr>
      <w:numPr>
        <w:numId w:val="55"/>
      </w:numPr>
    </w:pPr>
  </w:style>
  <w:style w:type="paragraph" w:customStyle="1" w:styleId="CM25">
    <w:name w:val="CM25"/>
    <w:basedOn w:val="Normal"/>
    <w:next w:val="Normal"/>
    <w:rsid w:val="001354D3"/>
    <w:pPr>
      <w:widowControl w:val="0"/>
      <w:autoSpaceDE w:val="0"/>
      <w:autoSpaceDN w:val="0"/>
      <w:adjustRightInd w:val="0"/>
      <w:spacing w:after="268" w:line="240" w:lineRule="auto"/>
      <w:ind w:left="0" w:firstLine="0"/>
      <w:jc w:val="left"/>
    </w:pPr>
    <w:rPr>
      <w:rFonts w:ascii="Times New Roman" w:eastAsia="SimSun" w:hAnsi="Times New Roman" w:cs="Times New Roman"/>
      <w:sz w:val="24"/>
      <w:szCs w:val="24"/>
      <w:lang w:eastAsia="zh-CN"/>
    </w:rPr>
  </w:style>
  <w:style w:type="character" w:customStyle="1" w:styleId="UnresolvedMention">
    <w:name w:val="Unresolved Mention"/>
    <w:basedOn w:val="DefaultParagraphFont"/>
    <w:uiPriority w:val="99"/>
    <w:semiHidden/>
    <w:unhideWhenUsed/>
    <w:rsid w:val="00EB0761"/>
    <w:rPr>
      <w:color w:val="605E5C"/>
      <w:shd w:val="clear" w:color="auto" w:fill="E1DFDD"/>
    </w:rPr>
  </w:style>
  <w:style w:type="table" w:customStyle="1" w:styleId="GridTableLight">
    <w:name w:val="Grid Table Light"/>
    <w:basedOn w:val="TableNormal"/>
    <w:uiPriority w:val="40"/>
    <w:rsid w:val="0039306F"/>
    <w:pPr>
      <w:spacing w:before="100" w:after="0" w:line="240" w:lineRule="auto"/>
    </w:pPr>
    <w:rPr>
      <w:rFonts w:eastAsiaTheme="minorEastAsia"/>
      <w:sz w:val="20"/>
      <w:szCs w:val="20"/>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CB436C"/>
    <w:pPr>
      <w:spacing w:before="100"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0911309">
      <w:bodyDiv w:val="1"/>
      <w:marLeft w:val="0"/>
      <w:marRight w:val="0"/>
      <w:marTop w:val="0"/>
      <w:marBottom w:val="0"/>
      <w:divBdr>
        <w:top w:val="none" w:sz="0" w:space="0" w:color="auto"/>
        <w:left w:val="none" w:sz="0" w:space="0" w:color="auto"/>
        <w:bottom w:val="none" w:sz="0" w:space="0" w:color="auto"/>
        <w:right w:val="none" w:sz="0" w:space="0" w:color="auto"/>
      </w:divBdr>
    </w:div>
    <w:div w:id="271010404">
      <w:bodyDiv w:val="1"/>
      <w:marLeft w:val="0"/>
      <w:marRight w:val="0"/>
      <w:marTop w:val="0"/>
      <w:marBottom w:val="0"/>
      <w:divBdr>
        <w:top w:val="none" w:sz="0" w:space="0" w:color="auto"/>
        <w:left w:val="none" w:sz="0" w:space="0" w:color="auto"/>
        <w:bottom w:val="none" w:sz="0" w:space="0" w:color="auto"/>
        <w:right w:val="none" w:sz="0" w:space="0" w:color="auto"/>
      </w:divBdr>
    </w:div>
    <w:div w:id="534393058">
      <w:bodyDiv w:val="1"/>
      <w:marLeft w:val="0"/>
      <w:marRight w:val="0"/>
      <w:marTop w:val="0"/>
      <w:marBottom w:val="0"/>
      <w:divBdr>
        <w:top w:val="none" w:sz="0" w:space="0" w:color="auto"/>
        <w:left w:val="none" w:sz="0" w:space="0" w:color="auto"/>
        <w:bottom w:val="none" w:sz="0" w:space="0" w:color="auto"/>
        <w:right w:val="none" w:sz="0" w:space="0" w:color="auto"/>
      </w:divBdr>
    </w:div>
    <w:div w:id="598100061">
      <w:bodyDiv w:val="1"/>
      <w:marLeft w:val="0"/>
      <w:marRight w:val="0"/>
      <w:marTop w:val="0"/>
      <w:marBottom w:val="0"/>
      <w:divBdr>
        <w:top w:val="none" w:sz="0" w:space="0" w:color="auto"/>
        <w:left w:val="none" w:sz="0" w:space="0" w:color="auto"/>
        <w:bottom w:val="none" w:sz="0" w:space="0" w:color="auto"/>
        <w:right w:val="none" w:sz="0" w:space="0" w:color="auto"/>
      </w:divBdr>
    </w:div>
    <w:div w:id="700278135">
      <w:bodyDiv w:val="1"/>
      <w:marLeft w:val="0"/>
      <w:marRight w:val="0"/>
      <w:marTop w:val="0"/>
      <w:marBottom w:val="0"/>
      <w:divBdr>
        <w:top w:val="none" w:sz="0" w:space="0" w:color="auto"/>
        <w:left w:val="none" w:sz="0" w:space="0" w:color="auto"/>
        <w:bottom w:val="none" w:sz="0" w:space="0" w:color="auto"/>
        <w:right w:val="none" w:sz="0" w:space="0" w:color="auto"/>
      </w:divBdr>
    </w:div>
    <w:div w:id="926770167">
      <w:bodyDiv w:val="1"/>
      <w:marLeft w:val="0"/>
      <w:marRight w:val="0"/>
      <w:marTop w:val="0"/>
      <w:marBottom w:val="0"/>
      <w:divBdr>
        <w:top w:val="none" w:sz="0" w:space="0" w:color="auto"/>
        <w:left w:val="none" w:sz="0" w:space="0" w:color="auto"/>
        <w:bottom w:val="none" w:sz="0" w:space="0" w:color="auto"/>
        <w:right w:val="none" w:sz="0" w:space="0" w:color="auto"/>
      </w:divBdr>
    </w:div>
    <w:div w:id="973558136">
      <w:bodyDiv w:val="1"/>
      <w:marLeft w:val="0"/>
      <w:marRight w:val="0"/>
      <w:marTop w:val="0"/>
      <w:marBottom w:val="0"/>
      <w:divBdr>
        <w:top w:val="none" w:sz="0" w:space="0" w:color="auto"/>
        <w:left w:val="none" w:sz="0" w:space="0" w:color="auto"/>
        <w:bottom w:val="none" w:sz="0" w:space="0" w:color="auto"/>
        <w:right w:val="none" w:sz="0" w:space="0" w:color="auto"/>
      </w:divBdr>
    </w:div>
    <w:div w:id="1243375786">
      <w:bodyDiv w:val="1"/>
      <w:marLeft w:val="0"/>
      <w:marRight w:val="0"/>
      <w:marTop w:val="0"/>
      <w:marBottom w:val="0"/>
      <w:divBdr>
        <w:top w:val="none" w:sz="0" w:space="0" w:color="auto"/>
        <w:left w:val="none" w:sz="0" w:space="0" w:color="auto"/>
        <w:bottom w:val="none" w:sz="0" w:space="0" w:color="auto"/>
        <w:right w:val="none" w:sz="0" w:space="0" w:color="auto"/>
      </w:divBdr>
    </w:div>
    <w:div w:id="1596591307">
      <w:bodyDiv w:val="1"/>
      <w:marLeft w:val="0"/>
      <w:marRight w:val="0"/>
      <w:marTop w:val="0"/>
      <w:marBottom w:val="0"/>
      <w:divBdr>
        <w:top w:val="none" w:sz="0" w:space="0" w:color="auto"/>
        <w:left w:val="none" w:sz="0" w:space="0" w:color="auto"/>
        <w:bottom w:val="none" w:sz="0" w:space="0" w:color="auto"/>
        <w:right w:val="none" w:sz="0" w:space="0" w:color="auto"/>
      </w:divBdr>
      <w:divsChild>
        <w:div w:id="904220980">
          <w:marLeft w:val="0"/>
          <w:marRight w:val="0"/>
          <w:marTop w:val="0"/>
          <w:marBottom w:val="0"/>
          <w:divBdr>
            <w:top w:val="none" w:sz="0" w:space="0" w:color="auto"/>
            <w:left w:val="none" w:sz="0" w:space="0" w:color="auto"/>
            <w:bottom w:val="none" w:sz="0" w:space="0" w:color="auto"/>
            <w:right w:val="none" w:sz="0" w:space="0" w:color="auto"/>
          </w:divBdr>
          <w:divsChild>
            <w:div w:id="162523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724733">
      <w:bodyDiv w:val="1"/>
      <w:marLeft w:val="0"/>
      <w:marRight w:val="0"/>
      <w:marTop w:val="0"/>
      <w:marBottom w:val="0"/>
      <w:divBdr>
        <w:top w:val="none" w:sz="0" w:space="0" w:color="auto"/>
        <w:left w:val="none" w:sz="0" w:space="0" w:color="auto"/>
        <w:bottom w:val="none" w:sz="0" w:space="0" w:color="auto"/>
        <w:right w:val="none" w:sz="0" w:space="0" w:color="auto"/>
      </w:divBdr>
    </w:div>
    <w:div w:id="1811096456">
      <w:bodyDiv w:val="1"/>
      <w:marLeft w:val="0"/>
      <w:marRight w:val="0"/>
      <w:marTop w:val="0"/>
      <w:marBottom w:val="0"/>
      <w:divBdr>
        <w:top w:val="none" w:sz="0" w:space="0" w:color="auto"/>
        <w:left w:val="none" w:sz="0" w:space="0" w:color="auto"/>
        <w:bottom w:val="none" w:sz="0" w:space="0" w:color="auto"/>
        <w:right w:val="none" w:sz="0" w:space="0" w:color="auto"/>
      </w:divBdr>
    </w:div>
    <w:div w:id="1970864444">
      <w:bodyDiv w:val="1"/>
      <w:marLeft w:val="0"/>
      <w:marRight w:val="0"/>
      <w:marTop w:val="0"/>
      <w:marBottom w:val="0"/>
      <w:divBdr>
        <w:top w:val="none" w:sz="0" w:space="0" w:color="auto"/>
        <w:left w:val="none" w:sz="0" w:space="0" w:color="auto"/>
        <w:bottom w:val="none" w:sz="0" w:space="0" w:color="auto"/>
        <w:right w:val="none" w:sz="0" w:space="0" w:color="auto"/>
      </w:divBdr>
      <w:divsChild>
        <w:div w:id="1887526791">
          <w:marLeft w:val="0"/>
          <w:marRight w:val="0"/>
          <w:marTop w:val="0"/>
          <w:marBottom w:val="0"/>
          <w:divBdr>
            <w:top w:val="none" w:sz="0" w:space="0" w:color="auto"/>
            <w:left w:val="none" w:sz="0" w:space="0" w:color="auto"/>
            <w:bottom w:val="none" w:sz="0" w:space="0" w:color="auto"/>
            <w:right w:val="none" w:sz="0" w:space="0" w:color="auto"/>
          </w:divBdr>
          <w:divsChild>
            <w:div w:id="58033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75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3.png"/><Relationship Id="rId26" Type="http://schemas.openxmlformats.org/officeDocument/2006/relationships/hyperlink" Target="http://documents.worldbank.org/curated/en/342911468337294460/The-theory-of-grievance-redress" TargetMode="External"/><Relationship Id="rId39" Type="http://schemas.openxmlformats.org/officeDocument/2006/relationships/hyperlink" Target="mailto:Sndf2004@yahoo.com" TargetMode="External"/><Relationship Id="rId21" Type="http://schemas.openxmlformats.org/officeDocument/2006/relationships/hyperlink" Target="https://minorityrights.org/publications/swiss-mfa-review/" TargetMode="External"/><Relationship Id="rId34" Type="http://schemas.openxmlformats.org/officeDocument/2006/relationships/hyperlink" Target="mailto:Meecaad87@hotmail.com" TargetMode="External"/><Relationship Id="rId42" Type="http://schemas.openxmlformats.org/officeDocument/2006/relationships/hyperlink" Target="mailto:knk_hasan@hotmail.com" TargetMode="External"/><Relationship Id="rId47" Type="http://schemas.openxmlformats.org/officeDocument/2006/relationships/hyperlink" Target="mailto:mukhtarlixle@gmail.com" TargetMode="External"/><Relationship Id="rId50" Type="http://schemas.openxmlformats.org/officeDocument/2006/relationships/hyperlink" Target="mailto:aroobleh@hotmail.com" TargetMode="External"/><Relationship Id="rId55" Type="http://schemas.openxmlformats.org/officeDocument/2006/relationships/footer" Target="footer4.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worldbank.org/en/projects-operations/products-and-services/grievance-redress-service" TargetMode="External"/><Relationship Id="rId20" Type="http://schemas.openxmlformats.org/officeDocument/2006/relationships/hyperlink" Target="https://www.care-international.org/files/files/CARESOM_Rapid_Gender_Analysis_Report_August_2021.pdf" TargetMode="External"/><Relationship Id="rId29" Type="http://schemas.openxmlformats.org/officeDocument/2006/relationships/hyperlink" Target="mailto:filsanxkh@hotmail.com" TargetMode="External"/><Relationship Id="rId41" Type="http://schemas.openxmlformats.org/officeDocument/2006/relationships/hyperlink" Target="mailto:abdirahman.adam08@gmail.com" TargetMode="External"/><Relationship Id="rId54"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pubdocs.worldbank.org/en/158041571230608289/Good-Practice-Note-Gender.pdf" TargetMode="External"/><Relationship Id="rId32" Type="http://schemas.openxmlformats.org/officeDocument/2006/relationships/hyperlink" Target="mailto:Abdikariim.Mogeh@fao.org" TargetMode="External"/><Relationship Id="rId37" Type="http://schemas.openxmlformats.org/officeDocument/2006/relationships/hyperlink" Target="mailto:hr@candelightsom.org" TargetMode="External"/><Relationship Id="rId40" Type="http://schemas.openxmlformats.org/officeDocument/2006/relationships/hyperlink" Target="mailto:Daudali332@gmail.com" TargetMode="External"/><Relationship Id="rId45" Type="http://schemas.openxmlformats.org/officeDocument/2006/relationships/hyperlink" Target="mailto:Ramla77700@gmail.com" TargetMode="External"/><Relationship Id="rId53" Type="http://schemas.openxmlformats.org/officeDocument/2006/relationships/header" Target="header4.xm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somaliaalert@worldbank.org" TargetMode="External"/><Relationship Id="rId23" Type="http://schemas.openxmlformats.org/officeDocument/2006/relationships/hyperlink" Target="http://documents1.worldbank.org/curated/en/476161530217390609/ESF-Guidance-Note-10-Stakeholder-Engagement-and-Information-Disclosure-English.pdf" TargetMode="External"/><Relationship Id="rId28" Type="http://schemas.openxmlformats.org/officeDocument/2006/relationships/hyperlink" Target="mailto:Fatuh465@gmail.com" TargetMode="External"/><Relationship Id="rId36" Type="http://schemas.openxmlformats.org/officeDocument/2006/relationships/hyperlink" Target="mailto:Ahmed.abdulahi@sardorganization.org" TargetMode="External"/><Relationship Id="rId49" Type="http://schemas.openxmlformats.org/officeDocument/2006/relationships/hyperlink" Target="mailto:nafisprogram@nafisnetwork.org" TargetMode="External"/><Relationship Id="rId57" Type="http://schemas.openxmlformats.org/officeDocument/2006/relationships/header" Target="header6.xml"/><Relationship Id="rId61" Type="http://schemas.microsoft.com/office/2011/relationships/people" Target="people.xml"/><Relationship Id="rId10" Type="http://schemas.openxmlformats.org/officeDocument/2006/relationships/footer" Target="footer1.xml"/><Relationship Id="rId19" Type="http://schemas.openxmlformats.org/officeDocument/2006/relationships/image" Target="media/image4.svg"/><Relationship Id="rId31" Type="http://schemas.openxmlformats.org/officeDocument/2006/relationships/hyperlink" Target="mailto:Vosomwomonitors@gmail.com" TargetMode="External"/><Relationship Id="rId44" Type="http://schemas.openxmlformats.org/officeDocument/2006/relationships/hyperlink" Target="mailto:Indhayare1020@gmail.com" TargetMode="External"/><Relationship Id="rId52" Type="http://schemas.openxmlformats.org/officeDocument/2006/relationships/hyperlink" Target="mailto:farah.osman@cscsomaliland.org" TargetMode="External"/><Relationship Id="rId6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http://documents.worldbank.org/curated/en/383011492423734099/pdf/114278-WP-REVISED-PUBLIC-Environmental-and-Social-Framework.pdf" TargetMode="External"/><Relationship Id="rId27" Type="http://schemas.openxmlformats.org/officeDocument/2006/relationships/hyperlink" Target="http://documents.worldbank.org/curated/en/658351468316439488/The-practice-of-grievance-redress" TargetMode="External"/><Relationship Id="rId30" Type="http://schemas.openxmlformats.org/officeDocument/2006/relationships/hyperlink" Target="mailto:Hudaibraahi36@gmail.com" TargetMode="External"/><Relationship Id="rId35" Type="http://schemas.openxmlformats.org/officeDocument/2006/relationships/hyperlink" Target="mailto:xabeeb01@gmail.com" TargetMode="External"/><Relationship Id="rId43" Type="http://schemas.openxmlformats.org/officeDocument/2006/relationships/hyperlink" Target="mailto:gulaidtn@gmail.com" TargetMode="External"/><Relationship Id="rId48" Type="http://schemas.openxmlformats.org/officeDocument/2006/relationships/hyperlink" Target="mailto:Hodan.Hassan@islamic-relief.or.ke" TargetMode="External"/><Relationship Id="rId56" Type="http://schemas.openxmlformats.org/officeDocument/2006/relationships/footer" Target="footer5.xml"/><Relationship Id="rId8" Type="http://schemas.openxmlformats.org/officeDocument/2006/relationships/header" Target="header1.xml"/><Relationship Id="rId51" Type="http://schemas.openxmlformats.org/officeDocument/2006/relationships/hyperlink" Target="mailto:yahye.dahir@giz.de"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www.inspectionpanel.org" TargetMode="External"/><Relationship Id="rId25" Type="http://schemas.openxmlformats.org/officeDocument/2006/relationships/hyperlink" Target="http://www.worldbank.org/en/topic/agriculture/publication/responsible-agricultural-investment" TargetMode="External"/><Relationship Id="rId33" Type="http://schemas.openxmlformats.org/officeDocument/2006/relationships/hyperlink" Target="mailto:mshiine10@gmail.com" TargetMode="External"/><Relationship Id="rId38" Type="http://schemas.openxmlformats.org/officeDocument/2006/relationships/hyperlink" Target="mailto:Moh.yasin43@gmail.com" TargetMode="External"/><Relationship Id="rId46" Type="http://schemas.openxmlformats.org/officeDocument/2006/relationships/hyperlink" Target="mailto:Hamda_77@hotmail.co.uk" TargetMode="External"/><Relationship Id="rId5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62</Pages>
  <Words>22089</Words>
  <Characters>125910</Characters>
  <Application>Microsoft Office Word</Application>
  <DocSecurity>0</DocSecurity>
  <Lines>1049</Lines>
  <Paragraphs>295</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
      <vt:lpstr/>
      <vt:lpstr/>
      <vt:lpstr>ABBREVIATIONS AND ACRONYMS</vt:lpstr>
      <vt:lpstr/>
      <vt:lpstr>EXECUTIVE SUMMARY</vt:lpstr>
      <vt:lpstr/>
      <vt:lpstr>1.0 INTRODUCTION</vt:lpstr>
      <vt:lpstr/>
      <vt:lpstr>    Background</vt:lpstr>
      <vt:lpstr>    </vt:lpstr>
      <vt:lpstr>    1.2 Project description</vt:lpstr>
      <vt:lpstr>        1.2.1 Project Development Objective</vt:lpstr>
      <vt:lpstr>    Project Beneficiaries</vt:lpstr>
      <vt:lpstr>    </vt:lpstr>
      <vt:lpstr>    </vt:lpstr>
      <vt:lpstr>    1.4 Project Risks</vt:lpstr>
      <vt:lpstr>    1.5 Project implementation arrangements</vt:lpstr>
      <vt:lpstr>        Somaliland Roles and Responsibilities </vt:lpstr>
      <vt:lpstr>        Somaliland Roles and Responsibilities</vt:lpstr>
      <vt:lpstr>    1.6 Objectives and Scope of the Stakeholder Engagement Plan (SEP)</vt:lpstr>
      <vt:lpstr>    1.7 World Bank Requirements for Stakeholder Engagement</vt:lpstr>
      <vt:lpstr>    1.7Relevant Legal and Policy Provisions</vt:lpstr>
      <vt:lpstr>2.0 SUMMARY OF STAKEHOLDER ENGAGEMENT ACTIVITIES</vt:lpstr>
      <vt:lpstr>    </vt:lpstr>
      <vt:lpstr>    2.1 Brief Summary of Stakeholder EngagementActivities</vt:lpstr>
      <vt:lpstr>3.0 STAKEHOLDER IDENTIFICATION AND ANALYSIS</vt:lpstr>
      <vt:lpstr>    </vt:lpstr>
      <vt:lpstr>    3.1 Project Stakeholders</vt:lpstr>
      <vt:lpstr>    3.2 Identification of Stakeholders</vt:lpstr>
      <vt:lpstr/>
      <vt:lpstr>    3.3 Stakeholder Engagement Principles</vt:lpstr>
      <vt:lpstr>4.0 STAKEHOLDER ENGAGEMENT PLAN</vt:lpstr>
      <vt:lpstr>    </vt:lpstr>
      <vt:lpstr>    4.1 Stakeholder Engagement Program</vt:lpstr>
      <vt:lpstr>    4.2 Project Information Disclosure</vt:lpstr>
      <vt:lpstr>5.0 INCLUSION PLAN</vt:lpstr>
      <vt:lpstr>    </vt:lpstr>
      <vt:lpstr>    5.1 Types of Vulnerable and Disadvantaged Groups</vt:lpstr>
      <vt:lpstr>        5.1.1 Sub-Saharan Historically Underserved Traditional Local Communities (SSAHUT</vt:lpstr>
      <vt:lpstr>        5.1.2 Other Disadvantaged Groups</vt:lpstr>
      <vt:lpstr>    </vt:lpstr>
      <vt:lpstr>    5.2 Proposed strategy to incorporate the views of disadvantaged groups</vt:lpstr>
      <vt:lpstr>6.0 GRIEVANCE MECHANISM</vt:lpstr>
      <vt:lpstr>    Overview</vt:lpstr>
      <vt:lpstr>        Procedures</vt:lpstr>
    </vt:vector>
  </TitlesOfParts>
  <Company/>
  <LinksUpToDate>false</LinksUpToDate>
  <CharactersWithSpaces>147704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 Dr. Ridwan Osman Mohamed</dc:creator>
  <cp:lastModifiedBy>Ridwan Mohamed</cp:lastModifiedBy>
  <cp:revision>16</cp:revision>
  <dcterms:created xsi:type="dcterms:W3CDTF">2023-03-02T10:53:00Z</dcterms:created>
  <dcterms:modified xsi:type="dcterms:W3CDTF">2023-03-05T13:46:00Z</dcterms:modified>
</cp:coreProperties>
</file>