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Default Extension="tiff" ContentType="image/tif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02BA" w:rsidRPr="000F3BDE" w:rsidRDefault="004C6F94" w:rsidP="009A631F">
      <w:pPr>
        <w:spacing w:before="0" w:after="0"/>
        <w:ind w:left="0"/>
        <w:jc w:val="both"/>
        <w:rPr>
          <w:rFonts w:ascii="Times New Roman" w:hAnsi="Times New Roman"/>
          <w:szCs w:val="22"/>
          <w:lang w:val="en-GB"/>
        </w:rPr>
      </w:pPr>
      <w:r w:rsidRPr="000F3BDE">
        <w:rPr>
          <w:rFonts w:ascii="Times New Roman" w:hAnsi="Times New Roman"/>
          <w:noProof/>
          <w:szCs w:val="22"/>
          <w:lang w:eastAsia="en-US"/>
        </w:rPr>
        <w:drawing>
          <wp:anchor distT="0" distB="0" distL="114300" distR="114300" simplePos="0" relativeHeight="251656704" behindDoc="1" locked="0" layoutInCell="1" allowOverlap="1">
            <wp:simplePos x="0" y="0"/>
            <wp:positionH relativeFrom="column">
              <wp:posOffset>2124075</wp:posOffset>
            </wp:positionH>
            <wp:positionV relativeFrom="paragraph">
              <wp:posOffset>-66675</wp:posOffset>
            </wp:positionV>
            <wp:extent cx="1609725" cy="1609725"/>
            <wp:effectExtent l="19050" t="0" r="9525" b="0"/>
            <wp:wrapTight wrapText="bothSides">
              <wp:wrapPolygon edited="0">
                <wp:start x="8180" y="0"/>
                <wp:lineTo x="6135" y="511"/>
                <wp:lineTo x="1789" y="3323"/>
                <wp:lineTo x="-256" y="8180"/>
                <wp:lineTo x="-256" y="12270"/>
                <wp:lineTo x="767" y="16360"/>
                <wp:lineTo x="4857" y="20450"/>
                <wp:lineTo x="5368" y="20705"/>
                <wp:lineTo x="7669" y="21472"/>
                <wp:lineTo x="8180" y="21472"/>
                <wp:lineTo x="13548" y="21472"/>
                <wp:lineTo x="14059" y="21472"/>
                <wp:lineTo x="16360" y="20705"/>
                <wp:lineTo x="16360" y="20450"/>
                <wp:lineTo x="16871" y="20450"/>
                <wp:lineTo x="20705" y="16871"/>
                <wp:lineTo x="20705" y="16360"/>
                <wp:lineTo x="21728" y="12781"/>
                <wp:lineTo x="21728" y="7669"/>
                <wp:lineTo x="20194" y="3323"/>
                <wp:lineTo x="15337" y="511"/>
                <wp:lineTo x="13548" y="0"/>
                <wp:lineTo x="8180" y="0"/>
              </wp:wrapPolygon>
            </wp:wrapTight>
            <wp:docPr id="102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srcRect/>
                    <a:stretch/>
                  </pic:blipFill>
                  <pic:spPr>
                    <a:xfrm>
                      <a:off x="0" y="0"/>
                      <a:ext cx="1609725" cy="1609725"/>
                    </a:xfrm>
                    <a:prstGeom prst="rect">
                      <a:avLst/>
                    </a:prstGeom>
                  </pic:spPr>
                </pic:pic>
              </a:graphicData>
            </a:graphic>
          </wp:anchor>
        </w:drawing>
      </w:r>
    </w:p>
    <w:p w:rsidR="002902BA" w:rsidRPr="000F3BDE" w:rsidRDefault="004C6F94">
      <w:pPr>
        <w:spacing w:before="0" w:after="0"/>
        <w:ind w:left="0"/>
        <w:contextualSpacing/>
        <w:jc w:val="center"/>
        <w:rPr>
          <w:rFonts w:ascii="Times New Roman" w:hAnsi="Times New Roman"/>
          <w:szCs w:val="22"/>
          <w:lang w:val="en-GB"/>
        </w:rPr>
      </w:pPr>
      <w:r w:rsidRPr="000F3BDE">
        <w:rPr>
          <w:rFonts w:ascii="Times New Roman" w:hAnsi="Times New Roman"/>
          <w:szCs w:val="22"/>
          <w:lang w:val="en-GB"/>
        </w:rPr>
        <w:tab/>
      </w:r>
    </w:p>
    <w:p w:rsidR="002902BA" w:rsidRPr="000F3BDE" w:rsidRDefault="002902BA">
      <w:pPr>
        <w:spacing w:before="0" w:after="0"/>
        <w:ind w:left="0"/>
        <w:contextualSpacing/>
        <w:jc w:val="center"/>
        <w:rPr>
          <w:rFonts w:ascii="Times New Roman" w:hAnsi="Times New Roman"/>
          <w:szCs w:val="22"/>
          <w:lang w:val="en-GB"/>
        </w:rPr>
      </w:pPr>
    </w:p>
    <w:p w:rsidR="002902BA" w:rsidRPr="000F3BDE" w:rsidRDefault="002902BA">
      <w:pPr>
        <w:spacing w:before="0" w:after="0"/>
        <w:ind w:left="0"/>
        <w:contextualSpacing/>
        <w:jc w:val="center"/>
        <w:rPr>
          <w:rFonts w:ascii="Times New Roman" w:hAnsi="Times New Roman"/>
          <w:b/>
          <w:bCs/>
          <w:sz w:val="36"/>
          <w:szCs w:val="36"/>
          <w:lang w:val="en-GB"/>
        </w:rPr>
      </w:pPr>
    </w:p>
    <w:p w:rsidR="002902BA" w:rsidRPr="000F3BDE" w:rsidRDefault="002902BA">
      <w:pPr>
        <w:spacing w:before="0" w:after="0"/>
        <w:ind w:left="0"/>
        <w:contextualSpacing/>
        <w:jc w:val="center"/>
        <w:rPr>
          <w:rFonts w:ascii="Times New Roman" w:hAnsi="Times New Roman"/>
          <w:b/>
          <w:bCs/>
          <w:sz w:val="36"/>
          <w:szCs w:val="36"/>
          <w:lang w:val="en-GB"/>
        </w:rPr>
      </w:pPr>
    </w:p>
    <w:p w:rsidR="002902BA" w:rsidRPr="000F3BDE" w:rsidRDefault="002902BA">
      <w:pPr>
        <w:spacing w:before="0" w:after="0"/>
        <w:ind w:left="0"/>
        <w:contextualSpacing/>
        <w:jc w:val="center"/>
        <w:rPr>
          <w:rFonts w:ascii="Times New Roman" w:hAnsi="Times New Roman"/>
          <w:b/>
          <w:bCs/>
          <w:sz w:val="36"/>
          <w:szCs w:val="36"/>
          <w:lang w:val="en-GB"/>
        </w:rPr>
      </w:pPr>
    </w:p>
    <w:p w:rsidR="002902BA" w:rsidRPr="000F3BDE" w:rsidRDefault="002902BA">
      <w:pPr>
        <w:spacing w:before="0" w:after="0"/>
        <w:ind w:left="0"/>
        <w:contextualSpacing/>
        <w:jc w:val="center"/>
        <w:rPr>
          <w:rFonts w:ascii="Times New Roman" w:hAnsi="Times New Roman"/>
          <w:b/>
          <w:bCs/>
          <w:sz w:val="36"/>
          <w:szCs w:val="36"/>
          <w:lang w:val="en-GB"/>
        </w:rPr>
      </w:pPr>
    </w:p>
    <w:p w:rsidR="002902BA" w:rsidRPr="000F3BDE" w:rsidRDefault="004C6F94">
      <w:pPr>
        <w:spacing w:before="0" w:after="0"/>
        <w:ind w:left="0"/>
        <w:contextualSpacing/>
        <w:jc w:val="center"/>
        <w:rPr>
          <w:rFonts w:asciiTheme="minorHAnsi" w:hAnsiTheme="minorHAnsi" w:cstheme="minorHAnsi"/>
          <w:b/>
          <w:bCs/>
          <w:sz w:val="36"/>
          <w:szCs w:val="36"/>
          <w:lang w:val="en-GB"/>
        </w:rPr>
      </w:pPr>
      <w:r w:rsidRPr="000F3BDE">
        <w:rPr>
          <w:rFonts w:asciiTheme="minorHAnsi" w:hAnsiTheme="minorHAnsi" w:cstheme="minorHAnsi"/>
          <w:b/>
          <w:bCs/>
          <w:sz w:val="36"/>
          <w:szCs w:val="36"/>
          <w:lang w:val="en-GB"/>
        </w:rPr>
        <w:t>Government of Somaliland</w:t>
      </w:r>
    </w:p>
    <w:p w:rsidR="002902BA" w:rsidRPr="000F3BDE" w:rsidRDefault="002902BA">
      <w:pPr>
        <w:spacing w:before="0" w:after="0"/>
        <w:ind w:left="0"/>
        <w:contextualSpacing/>
        <w:jc w:val="center"/>
        <w:rPr>
          <w:rFonts w:asciiTheme="minorHAnsi" w:hAnsiTheme="minorHAnsi" w:cstheme="minorHAnsi"/>
          <w:b/>
          <w:bCs/>
          <w:sz w:val="36"/>
          <w:szCs w:val="36"/>
          <w:lang w:val="en-GB"/>
        </w:rPr>
      </w:pPr>
    </w:p>
    <w:p w:rsidR="002902BA" w:rsidRPr="000F3BDE" w:rsidRDefault="002902BA">
      <w:pPr>
        <w:spacing w:before="0" w:after="0"/>
        <w:ind w:left="0"/>
        <w:contextualSpacing/>
        <w:jc w:val="center"/>
        <w:rPr>
          <w:rFonts w:asciiTheme="minorHAnsi" w:hAnsiTheme="minorHAnsi" w:cstheme="minorHAnsi"/>
          <w:b/>
          <w:bCs/>
          <w:sz w:val="36"/>
          <w:szCs w:val="36"/>
          <w:lang w:val="en-GB"/>
        </w:rPr>
      </w:pPr>
    </w:p>
    <w:p w:rsidR="002902BA" w:rsidRPr="000F3BDE" w:rsidRDefault="002902BA">
      <w:pPr>
        <w:spacing w:before="0" w:after="0"/>
        <w:ind w:left="0"/>
        <w:contextualSpacing/>
        <w:jc w:val="center"/>
        <w:rPr>
          <w:rFonts w:asciiTheme="minorHAnsi" w:hAnsiTheme="minorHAnsi" w:cstheme="minorHAnsi"/>
          <w:sz w:val="36"/>
          <w:szCs w:val="36"/>
          <w:lang w:val="en-GB"/>
        </w:rPr>
      </w:pPr>
    </w:p>
    <w:p w:rsidR="002902BA" w:rsidRPr="000F3BDE" w:rsidRDefault="002902BA">
      <w:pPr>
        <w:spacing w:before="0" w:after="0"/>
        <w:ind w:left="0"/>
        <w:contextualSpacing/>
        <w:jc w:val="center"/>
        <w:rPr>
          <w:rFonts w:asciiTheme="minorHAnsi" w:hAnsiTheme="minorHAnsi" w:cstheme="minorHAnsi"/>
          <w:sz w:val="36"/>
          <w:szCs w:val="36"/>
          <w:lang w:val="en-GB"/>
        </w:rPr>
      </w:pPr>
    </w:p>
    <w:p w:rsidR="002902BA" w:rsidRPr="000F3BDE" w:rsidRDefault="002902BA">
      <w:pPr>
        <w:spacing w:before="0" w:after="0"/>
        <w:ind w:left="0"/>
        <w:contextualSpacing/>
        <w:jc w:val="center"/>
        <w:rPr>
          <w:rFonts w:asciiTheme="minorHAnsi" w:hAnsiTheme="minorHAnsi" w:cstheme="minorHAnsi"/>
          <w:b/>
          <w:bCs/>
          <w:sz w:val="36"/>
          <w:szCs w:val="36"/>
          <w:lang w:val="en-GB"/>
        </w:rPr>
      </w:pPr>
    </w:p>
    <w:p w:rsidR="002902BA" w:rsidRPr="000F3BDE" w:rsidRDefault="002902BA">
      <w:pPr>
        <w:spacing w:before="0" w:after="0"/>
        <w:ind w:left="0"/>
        <w:contextualSpacing/>
        <w:jc w:val="center"/>
        <w:rPr>
          <w:rFonts w:asciiTheme="minorHAnsi" w:hAnsiTheme="minorHAnsi" w:cstheme="minorHAnsi"/>
          <w:b/>
          <w:bCs/>
          <w:sz w:val="36"/>
          <w:szCs w:val="36"/>
          <w:lang w:val="en-GB"/>
        </w:rPr>
      </w:pPr>
    </w:p>
    <w:p w:rsidR="002902BA" w:rsidRPr="000F3BDE" w:rsidRDefault="004C6F94">
      <w:pPr>
        <w:spacing w:before="0" w:after="0"/>
        <w:ind w:left="0"/>
        <w:contextualSpacing/>
        <w:jc w:val="center"/>
        <w:rPr>
          <w:rFonts w:asciiTheme="minorHAnsi" w:hAnsiTheme="minorHAnsi" w:cstheme="minorHAnsi"/>
          <w:b/>
          <w:bCs/>
          <w:sz w:val="36"/>
          <w:szCs w:val="36"/>
          <w:lang w:val="en-GB"/>
        </w:rPr>
      </w:pPr>
      <w:r w:rsidRPr="000F3BDE">
        <w:rPr>
          <w:rFonts w:asciiTheme="minorHAnsi" w:hAnsiTheme="minorHAnsi" w:cstheme="minorHAnsi"/>
          <w:b/>
          <w:bCs/>
          <w:sz w:val="36"/>
          <w:szCs w:val="36"/>
          <w:lang w:val="en-GB"/>
        </w:rPr>
        <w:t>Second WATER FOR AGRO-PASTORAL PRODUCTIVITY AND RESILIENCE PROJECT(P177627)</w:t>
      </w:r>
    </w:p>
    <w:p w:rsidR="002902BA" w:rsidRPr="000F3BDE" w:rsidRDefault="002902BA">
      <w:pPr>
        <w:spacing w:before="0" w:after="0"/>
        <w:ind w:left="0"/>
        <w:contextualSpacing/>
        <w:jc w:val="center"/>
        <w:rPr>
          <w:rFonts w:asciiTheme="minorHAnsi" w:hAnsiTheme="minorHAnsi" w:cstheme="minorHAnsi"/>
          <w:b/>
          <w:bCs/>
          <w:sz w:val="36"/>
          <w:szCs w:val="36"/>
          <w:lang w:val="en-GB"/>
        </w:rPr>
      </w:pPr>
    </w:p>
    <w:p w:rsidR="002902BA" w:rsidRPr="000F3BDE" w:rsidRDefault="004C6F94">
      <w:pPr>
        <w:spacing w:before="0" w:after="0"/>
        <w:ind w:left="0"/>
        <w:contextualSpacing/>
        <w:jc w:val="center"/>
        <w:rPr>
          <w:rFonts w:asciiTheme="minorHAnsi" w:hAnsiTheme="minorHAnsi" w:cstheme="minorHAnsi"/>
          <w:b/>
          <w:bCs/>
          <w:sz w:val="36"/>
          <w:szCs w:val="36"/>
          <w:lang w:val="en-GB"/>
        </w:rPr>
      </w:pPr>
      <w:r w:rsidRPr="000F3BDE">
        <w:rPr>
          <w:rFonts w:asciiTheme="minorHAnsi" w:hAnsiTheme="minorHAnsi" w:cstheme="minorHAnsi"/>
          <w:b/>
          <w:bCs/>
          <w:sz w:val="36"/>
          <w:szCs w:val="36"/>
          <w:lang w:val="en-GB"/>
        </w:rPr>
        <w:t>Barwaaqo</w:t>
      </w:r>
    </w:p>
    <w:p w:rsidR="002902BA" w:rsidRPr="000F3BDE" w:rsidRDefault="004C6F94">
      <w:pPr>
        <w:spacing w:before="0" w:after="0"/>
        <w:ind w:left="0"/>
        <w:contextualSpacing/>
        <w:jc w:val="center"/>
        <w:rPr>
          <w:rFonts w:asciiTheme="minorHAnsi" w:hAnsiTheme="minorHAnsi" w:cstheme="minorHAnsi"/>
          <w:b/>
          <w:bCs/>
          <w:sz w:val="36"/>
          <w:szCs w:val="36"/>
          <w:lang w:val="en-GB"/>
        </w:rPr>
      </w:pPr>
      <w:r w:rsidRPr="000F3BDE">
        <w:rPr>
          <w:rFonts w:asciiTheme="minorHAnsi" w:hAnsiTheme="minorHAnsi" w:cstheme="minorHAnsi"/>
          <w:b/>
          <w:bCs/>
          <w:sz w:val="36"/>
          <w:szCs w:val="36"/>
          <w:lang w:val="en-GB"/>
        </w:rPr>
        <w:tab/>
      </w:r>
    </w:p>
    <w:p w:rsidR="002902BA" w:rsidRPr="000F3BDE" w:rsidRDefault="002902BA">
      <w:pPr>
        <w:spacing w:before="0" w:after="0"/>
        <w:ind w:left="0"/>
        <w:contextualSpacing/>
        <w:jc w:val="center"/>
        <w:rPr>
          <w:rFonts w:asciiTheme="minorHAnsi" w:hAnsiTheme="minorHAnsi" w:cstheme="minorHAnsi"/>
          <w:sz w:val="36"/>
          <w:szCs w:val="36"/>
          <w:lang w:val="en-GB"/>
        </w:rPr>
      </w:pPr>
    </w:p>
    <w:p w:rsidR="002902BA" w:rsidRPr="000F3BDE" w:rsidRDefault="002902BA">
      <w:pPr>
        <w:spacing w:before="0" w:after="0"/>
        <w:ind w:left="0"/>
        <w:contextualSpacing/>
        <w:jc w:val="center"/>
        <w:rPr>
          <w:rFonts w:asciiTheme="minorHAnsi" w:hAnsiTheme="minorHAnsi" w:cstheme="minorHAnsi"/>
          <w:sz w:val="36"/>
          <w:szCs w:val="36"/>
          <w:lang w:val="en-GB"/>
        </w:rPr>
      </w:pPr>
    </w:p>
    <w:p w:rsidR="002902BA" w:rsidRPr="000F3BDE" w:rsidRDefault="002902BA">
      <w:pPr>
        <w:spacing w:before="0" w:after="0"/>
        <w:ind w:left="0"/>
        <w:contextualSpacing/>
        <w:jc w:val="center"/>
        <w:rPr>
          <w:rFonts w:asciiTheme="minorHAnsi" w:hAnsiTheme="minorHAnsi" w:cstheme="minorHAnsi"/>
          <w:sz w:val="36"/>
          <w:szCs w:val="36"/>
          <w:lang w:val="en-GB"/>
        </w:rPr>
      </w:pPr>
    </w:p>
    <w:p w:rsidR="002902BA" w:rsidRPr="000F3BDE" w:rsidRDefault="004C6F94">
      <w:pPr>
        <w:spacing w:before="0" w:after="0"/>
        <w:ind w:left="0"/>
        <w:contextualSpacing/>
        <w:jc w:val="center"/>
        <w:rPr>
          <w:rFonts w:asciiTheme="minorHAnsi" w:hAnsiTheme="minorHAnsi" w:cstheme="minorHAnsi"/>
          <w:b/>
          <w:sz w:val="36"/>
          <w:szCs w:val="36"/>
          <w:lang w:val="en-GB"/>
        </w:rPr>
      </w:pPr>
      <w:r w:rsidRPr="000F3BDE">
        <w:rPr>
          <w:rFonts w:asciiTheme="minorHAnsi" w:hAnsiTheme="minorHAnsi" w:cstheme="minorHAnsi"/>
          <w:b/>
          <w:sz w:val="36"/>
          <w:szCs w:val="36"/>
          <w:lang w:val="en-GB"/>
        </w:rPr>
        <w:t>RESETTLEMENT POLICY FRAMEWORK(RPF)</w:t>
      </w:r>
    </w:p>
    <w:p w:rsidR="002902BA" w:rsidRPr="000F3BDE" w:rsidRDefault="004C6F94">
      <w:pPr>
        <w:spacing w:before="0" w:after="0"/>
        <w:ind w:left="0"/>
        <w:contextualSpacing/>
        <w:jc w:val="center"/>
        <w:rPr>
          <w:rFonts w:asciiTheme="minorHAnsi" w:hAnsiTheme="minorHAnsi" w:cstheme="minorHAnsi"/>
          <w:b/>
          <w:sz w:val="36"/>
          <w:szCs w:val="36"/>
          <w:lang w:val="en-GB"/>
        </w:rPr>
      </w:pPr>
      <w:r w:rsidRPr="000F3BDE">
        <w:rPr>
          <w:rFonts w:asciiTheme="minorHAnsi" w:hAnsiTheme="minorHAnsi" w:cstheme="minorHAnsi"/>
          <w:b/>
          <w:sz w:val="36"/>
          <w:szCs w:val="36"/>
          <w:lang w:val="en-GB"/>
        </w:rPr>
        <w:t>DRAFT</w:t>
      </w:r>
    </w:p>
    <w:p w:rsidR="002902BA" w:rsidRPr="000F3BDE" w:rsidRDefault="002902BA">
      <w:pPr>
        <w:spacing w:before="0" w:after="0"/>
        <w:ind w:left="0"/>
        <w:contextualSpacing/>
        <w:jc w:val="center"/>
        <w:rPr>
          <w:rFonts w:asciiTheme="minorHAnsi" w:hAnsiTheme="minorHAnsi" w:cstheme="minorHAnsi"/>
          <w:b/>
          <w:spacing w:val="-1"/>
          <w:sz w:val="36"/>
          <w:szCs w:val="36"/>
          <w:lang w:val="en-GB"/>
        </w:rPr>
      </w:pPr>
    </w:p>
    <w:p w:rsidR="002902BA" w:rsidRPr="000F3BDE" w:rsidRDefault="002902BA">
      <w:pPr>
        <w:spacing w:before="0" w:after="0"/>
        <w:ind w:left="0"/>
        <w:contextualSpacing/>
        <w:jc w:val="center"/>
        <w:rPr>
          <w:rFonts w:asciiTheme="minorHAnsi" w:hAnsiTheme="minorHAnsi" w:cstheme="minorHAnsi"/>
          <w:b/>
          <w:spacing w:val="-1"/>
          <w:sz w:val="36"/>
          <w:szCs w:val="36"/>
          <w:lang w:val="en-GB"/>
        </w:rPr>
      </w:pPr>
    </w:p>
    <w:p w:rsidR="002902BA" w:rsidRPr="000F3BDE" w:rsidRDefault="004C6F94">
      <w:pPr>
        <w:ind w:left="0"/>
        <w:jc w:val="center"/>
        <w:rPr>
          <w:rFonts w:asciiTheme="minorHAnsi" w:hAnsiTheme="minorHAnsi" w:cstheme="minorHAnsi"/>
          <w:b/>
          <w:bCs/>
          <w:sz w:val="36"/>
          <w:szCs w:val="36"/>
          <w:lang w:val="en-GB"/>
        </w:rPr>
      </w:pPr>
      <w:r w:rsidRPr="000F3BDE">
        <w:rPr>
          <w:rFonts w:asciiTheme="minorHAnsi" w:hAnsiTheme="minorHAnsi" w:cstheme="minorHAnsi"/>
          <w:b/>
          <w:bCs/>
          <w:sz w:val="36"/>
          <w:szCs w:val="36"/>
          <w:lang w:val="en-GB"/>
        </w:rPr>
        <w:t>1</w:t>
      </w:r>
      <w:r w:rsidR="000F3BDE">
        <w:rPr>
          <w:rFonts w:asciiTheme="minorHAnsi" w:hAnsiTheme="minorHAnsi" w:cstheme="minorHAnsi"/>
          <w:b/>
          <w:bCs/>
          <w:sz w:val="36"/>
          <w:szCs w:val="36"/>
          <w:lang w:val="en-GB"/>
        </w:rPr>
        <w:t>6</w:t>
      </w:r>
      <w:r w:rsidRPr="000F3BDE">
        <w:rPr>
          <w:rFonts w:asciiTheme="minorHAnsi" w:hAnsiTheme="minorHAnsi" w:cstheme="minorHAnsi"/>
          <w:b/>
          <w:bCs/>
          <w:sz w:val="36"/>
          <w:szCs w:val="36"/>
          <w:vertAlign w:val="superscript"/>
          <w:lang w:val="en-GB"/>
        </w:rPr>
        <w:t>th</w:t>
      </w:r>
      <w:r w:rsidR="00011830" w:rsidRPr="000F3BDE">
        <w:rPr>
          <w:rFonts w:asciiTheme="minorHAnsi" w:hAnsiTheme="minorHAnsi" w:cstheme="minorHAnsi"/>
          <w:b/>
          <w:bCs/>
          <w:sz w:val="36"/>
          <w:szCs w:val="36"/>
          <w:lang w:val="en-GB"/>
        </w:rPr>
        <w:t xml:space="preserve"> Novem</w:t>
      </w:r>
      <w:r w:rsidRPr="000F3BDE">
        <w:rPr>
          <w:rFonts w:asciiTheme="minorHAnsi" w:hAnsiTheme="minorHAnsi" w:cstheme="minorHAnsi"/>
          <w:b/>
          <w:bCs/>
          <w:sz w:val="36"/>
          <w:szCs w:val="36"/>
          <w:lang w:val="en-GB"/>
        </w:rPr>
        <w:t>ber 2022</w:t>
      </w:r>
    </w:p>
    <w:p w:rsidR="002902BA" w:rsidRPr="000F3BDE" w:rsidRDefault="002902BA">
      <w:pPr>
        <w:ind w:left="0"/>
        <w:jc w:val="center"/>
        <w:rPr>
          <w:rFonts w:ascii="Times New Roman" w:hAnsi="Times New Roman"/>
          <w:b/>
          <w:bCs/>
          <w:caps/>
        </w:rPr>
      </w:pPr>
    </w:p>
    <w:p w:rsidR="002902BA" w:rsidRPr="000F3BDE" w:rsidRDefault="002902BA">
      <w:pPr>
        <w:ind w:left="0"/>
        <w:jc w:val="center"/>
        <w:rPr>
          <w:rFonts w:ascii="Times New Roman" w:hAnsi="Times New Roman"/>
          <w:b/>
          <w:bCs/>
          <w:caps/>
        </w:rPr>
      </w:pPr>
    </w:p>
    <w:p w:rsidR="002902BA" w:rsidRDefault="002902BA">
      <w:pPr>
        <w:ind w:left="0"/>
        <w:jc w:val="center"/>
        <w:rPr>
          <w:rFonts w:ascii="Times New Roman" w:hAnsi="Times New Roman"/>
          <w:b/>
          <w:bCs/>
          <w:caps/>
        </w:rPr>
      </w:pPr>
    </w:p>
    <w:p w:rsidR="005B593C" w:rsidRPr="000F3BDE" w:rsidRDefault="005B593C">
      <w:pPr>
        <w:ind w:left="0"/>
        <w:jc w:val="center"/>
        <w:rPr>
          <w:rFonts w:ascii="Times New Roman" w:hAnsi="Times New Roman"/>
          <w:b/>
          <w:bCs/>
          <w:caps/>
        </w:rPr>
      </w:pPr>
    </w:p>
    <w:p w:rsidR="002902BA" w:rsidRPr="000F3BDE" w:rsidRDefault="004C6F94">
      <w:pPr>
        <w:ind w:left="0"/>
        <w:jc w:val="center"/>
        <w:rPr>
          <w:rFonts w:ascii="Times New Roman" w:hAnsi="Times New Roman"/>
          <w:b/>
          <w:bCs/>
          <w:sz w:val="24"/>
        </w:rPr>
      </w:pPr>
      <w:r w:rsidRPr="000F3BDE">
        <w:rPr>
          <w:rFonts w:ascii="Times New Roman" w:hAnsi="Times New Roman"/>
          <w:b/>
          <w:bCs/>
          <w:sz w:val="24"/>
        </w:rPr>
        <w:lastRenderedPageBreak/>
        <w:t>TABLE OF CONTENTS</w:t>
      </w:r>
    </w:p>
    <w:p w:rsidR="00AE68CF" w:rsidRDefault="00E31B42">
      <w:pPr>
        <w:pStyle w:val="TOC1"/>
        <w:rPr>
          <w:rFonts w:asciiTheme="minorHAnsi" w:eastAsiaTheme="minorEastAsia" w:hAnsiTheme="minorHAnsi" w:cstheme="minorBidi"/>
          <w:b w:val="0"/>
          <w:bCs w:val="0"/>
          <w:i w:val="0"/>
          <w:iCs w:val="0"/>
          <w:noProof/>
          <w:szCs w:val="22"/>
          <w:lang w:eastAsia="en-US"/>
        </w:rPr>
      </w:pPr>
      <w:r w:rsidRPr="00E31B42">
        <w:rPr>
          <w:rFonts w:ascii="Times New Roman" w:hAnsi="Times New Roman" w:cs="Times New Roman"/>
        </w:rPr>
        <w:fldChar w:fldCharType="begin"/>
      </w:r>
      <w:r w:rsidR="004C6F94" w:rsidRPr="000F3BDE">
        <w:rPr>
          <w:rFonts w:ascii="Times New Roman" w:hAnsi="Times New Roman" w:cs="Times New Roman"/>
        </w:rPr>
        <w:instrText xml:space="preserve"> TOC \o "1-3" \h \z \u </w:instrText>
      </w:r>
      <w:r w:rsidRPr="00E31B42">
        <w:rPr>
          <w:rFonts w:ascii="Times New Roman" w:hAnsi="Times New Roman" w:cs="Times New Roman"/>
        </w:rPr>
        <w:fldChar w:fldCharType="separate"/>
      </w:r>
      <w:hyperlink w:anchor="_Toc119506431" w:history="1">
        <w:r w:rsidR="00AE68CF" w:rsidRPr="00AD186B">
          <w:rPr>
            <w:rStyle w:val="Hyperlink"/>
            <w:rFonts w:ascii="Times New Roman" w:hAnsi="Times New Roman" w:cs="Times New Roman"/>
            <w:noProof/>
          </w:rPr>
          <w:t>ABBREVIATIONS AND ACRONYMS</w:t>
        </w:r>
        <w:r w:rsidR="00AE68CF">
          <w:rPr>
            <w:noProof/>
            <w:webHidden/>
          </w:rPr>
          <w:tab/>
        </w:r>
        <w:r>
          <w:rPr>
            <w:noProof/>
            <w:webHidden/>
          </w:rPr>
          <w:fldChar w:fldCharType="begin"/>
        </w:r>
        <w:r w:rsidR="00AE68CF">
          <w:rPr>
            <w:noProof/>
            <w:webHidden/>
          </w:rPr>
          <w:instrText xml:space="preserve"> PAGEREF _Toc119506431 \h </w:instrText>
        </w:r>
        <w:r>
          <w:rPr>
            <w:noProof/>
            <w:webHidden/>
          </w:rPr>
        </w:r>
        <w:r>
          <w:rPr>
            <w:noProof/>
            <w:webHidden/>
          </w:rPr>
          <w:fldChar w:fldCharType="separate"/>
        </w:r>
        <w:r w:rsidR="00AE68CF">
          <w:rPr>
            <w:noProof/>
            <w:webHidden/>
          </w:rPr>
          <w:t>v</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32" w:history="1">
        <w:r w:rsidR="00AE68CF" w:rsidRPr="00AD186B">
          <w:rPr>
            <w:rStyle w:val="Hyperlink"/>
            <w:rFonts w:ascii="Times New Roman" w:hAnsi="Times New Roman" w:cs="Times New Roman"/>
            <w:noProof/>
          </w:rPr>
          <w:t>DEFINITION OF TERMS</w:t>
        </w:r>
        <w:r w:rsidR="00AE68CF">
          <w:rPr>
            <w:noProof/>
            <w:webHidden/>
          </w:rPr>
          <w:tab/>
        </w:r>
        <w:r>
          <w:rPr>
            <w:noProof/>
            <w:webHidden/>
          </w:rPr>
          <w:fldChar w:fldCharType="begin"/>
        </w:r>
        <w:r w:rsidR="00AE68CF">
          <w:rPr>
            <w:noProof/>
            <w:webHidden/>
          </w:rPr>
          <w:instrText xml:space="preserve"> PAGEREF _Toc119506432 \h </w:instrText>
        </w:r>
        <w:r>
          <w:rPr>
            <w:noProof/>
            <w:webHidden/>
          </w:rPr>
        </w:r>
        <w:r>
          <w:rPr>
            <w:noProof/>
            <w:webHidden/>
          </w:rPr>
          <w:fldChar w:fldCharType="separate"/>
        </w:r>
        <w:r w:rsidR="00AE68CF">
          <w:rPr>
            <w:noProof/>
            <w:webHidden/>
          </w:rPr>
          <w:t>vii</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33" w:history="1">
        <w:r w:rsidR="00AE68CF" w:rsidRPr="00AD186B">
          <w:rPr>
            <w:rStyle w:val="Hyperlink"/>
            <w:rFonts w:ascii="Times New Roman" w:hAnsi="Times New Roman" w:cs="Times New Roman"/>
            <w:noProof/>
          </w:rPr>
          <w:t>EXECUTIVE SUMMARY</w:t>
        </w:r>
        <w:r w:rsidR="00AE68CF">
          <w:rPr>
            <w:noProof/>
            <w:webHidden/>
          </w:rPr>
          <w:tab/>
        </w:r>
        <w:r>
          <w:rPr>
            <w:noProof/>
            <w:webHidden/>
          </w:rPr>
          <w:fldChar w:fldCharType="begin"/>
        </w:r>
        <w:r w:rsidR="00AE68CF">
          <w:rPr>
            <w:noProof/>
            <w:webHidden/>
          </w:rPr>
          <w:instrText xml:space="preserve"> PAGEREF _Toc119506433 \h </w:instrText>
        </w:r>
        <w:r>
          <w:rPr>
            <w:noProof/>
            <w:webHidden/>
          </w:rPr>
        </w:r>
        <w:r>
          <w:rPr>
            <w:noProof/>
            <w:webHidden/>
          </w:rPr>
          <w:fldChar w:fldCharType="separate"/>
        </w:r>
        <w:r w:rsidR="00AE68CF">
          <w:rPr>
            <w:noProof/>
            <w:webHidden/>
          </w:rPr>
          <w:t>ix</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34" w:history="1">
        <w:r w:rsidR="00AE68CF" w:rsidRPr="00AD186B">
          <w:rPr>
            <w:rStyle w:val="Hyperlink"/>
            <w:rFonts w:ascii="Times New Roman" w:hAnsi="Times New Roman" w:cs="Times New Roman"/>
            <w:noProof/>
          </w:rPr>
          <w:t>1.0 INTRODUCTION</w:t>
        </w:r>
        <w:r w:rsidR="00AE68CF">
          <w:rPr>
            <w:noProof/>
            <w:webHidden/>
          </w:rPr>
          <w:tab/>
        </w:r>
        <w:r>
          <w:rPr>
            <w:noProof/>
            <w:webHidden/>
          </w:rPr>
          <w:fldChar w:fldCharType="begin"/>
        </w:r>
        <w:r w:rsidR="00AE68CF">
          <w:rPr>
            <w:noProof/>
            <w:webHidden/>
          </w:rPr>
          <w:instrText xml:space="preserve"> PAGEREF _Toc119506434 \h </w:instrText>
        </w:r>
        <w:r>
          <w:rPr>
            <w:noProof/>
            <w:webHidden/>
          </w:rPr>
        </w:r>
        <w:r>
          <w:rPr>
            <w:noProof/>
            <w:webHidden/>
          </w:rPr>
          <w:fldChar w:fldCharType="separate"/>
        </w:r>
        <w:r w:rsidR="00AE68CF">
          <w:rPr>
            <w:noProof/>
            <w:webHidden/>
          </w:rPr>
          <w:t>9</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35" w:history="1">
        <w:r w:rsidR="00AE68CF" w:rsidRPr="00AD186B">
          <w:rPr>
            <w:rStyle w:val="Hyperlink"/>
            <w:rFonts w:ascii="Times New Roman" w:hAnsi="Times New Roman" w:cs="Times New Roman"/>
            <w:noProof/>
          </w:rPr>
          <w:t>1.1 Background</w:t>
        </w:r>
        <w:r w:rsidR="00AE68CF">
          <w:rPr>
            <w:noProof/>
            <w:webHidden/>
          </w:rPr>
          <w:tab/>
        </w:r>
        <w:r>
          <w:rPr>
            <w:noProof/>
            <w:webHidden/>
          </w:rPr>
          <w:fldChar w:fldCharType="begin"/>
        </w:r>
        <w:r w:rsidR="00AE68CF">
          <w:rPr>
            <w:noProof/>
            <w:webHidden/>
          </w:rPr>
          <w:instrText xml:space="preserve"> PAGEREF _Toc119506435 \h </w:instrText>
        </w:r>
        <w:r>
          <w:rPr>
            <w:noProof/>
            <w:webHidden/>
          </w:rPr>
        </w:r>
        <w:r>
          <w:rPr>
            <w:noProof/>
            <w:webHidden/>
          </w:rPr>
          <w:fldChar w:fldCharType="separate"/>
        </w:r>
        <w:r w:rsidR="00AE68CF">
          <w:rPr>
            <w:noProof/>
            <w:webHidden/>
          </w:rPr>
          <w:t>9</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36" w:history="1">
        <w:r w:rsidR="00AE68CF" w:rsidRPr="00AD186B">
          <w:rPr>
            <w:rStyle w:val="Hyperlink"/>
            <w:rFonts w:ascii="Times New Roman" w:hAnsi="Times New Roman" w:cs="Times New Roman"/>
            <w:noProof/>
          </w:rPr>
          <w:t>1.2 Project Description</w:t>
        </w:r>
        <w:r w:rsidR="00AE68CF">
          <w:rPr>
            <w:noProof/>
            <w:webHidden/>
          </w:rPr>
          <w:tab/>
        </w:r>
        <w:r>
          <w:rPr>
            <w:noProof/>
            <w:webHidden/>
          </w:rPr>
          <w:fldChar w:fldCharType="begin"/>
        </w:r>
        <w:r w:rsidR="00AE68CF">
          <w:rPr>
            <w:noProof/>
            <w:webHidden/>
          </w:rPr>
          <w:instrText xml:space="preserve"> PAGEREF _Toc119506436 \h </w:instrText>
        </w:r>
        <w:r>
          <w:rPr>
            <w:noProof/>
            <w:webHidden/>
          </w:rPr>
        </w:r>
        <w:r>
          <w:rPr>
            <w:noProof/>
            <w:webHidden/>
          </w:rPr>
          <w:fldChar w:fldCharType="separate"/>
        </w:r>
        <w:r w:rsidR="00AE68CF">
          <w:rPr>
            <w:noProof/>
            <w:webHidden/>
          </w:rPr>
          <w:t>10</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37" w:history="1">
        <w:r w:rsidR="00AE68CF" w:rsidRPr="00AD186B">
          <w:rPr>
            <w:rStyle w:val="Hyperlink"/>
            <w:rFonts w:ascii="Times New Roman" w:hAnsi="Times New Roman" w:cs="Times New Roman"/>
            <w:noProof/>
          </w:rPr>
          <w:t>1.2.1 Project Development Objective (PDO)</w:t>
        </w:r>
        <w:r w:rsidR="00AE68CF">
          <w:rPr>
            <w:noProof/>
            <w:webHidden/>
          </w:rPr>
          <w:tab/>
        </w:r>
        <w:r>
          <w:rPr>
            <w:noProof/>
            <w:webHidden/>
          </w:rPr>
          <w:fldChar w:fldCharType="begin"/>
        </w:r>
        <w:r w:rsidR="00AE68CF">
          <w:rPr>
            <w:noProof/>
            <w:webHidden/>
          </w:rPr>
          <w:instrText xml:space="preserve"> PAGEREF _Toc119506437 \h </w:instrText>
        </w:r>
        <w:r>
          <w:rPr>
            <w:noProof/>
            <w:webHidden/>
          </w:rPr>
        </w:r>
        <w:r>
          <w:rPr>
            <w:noProof/>
            <w:webHidden/>
          </w:rPr>
          <w:fldChar w:fldCharType="separate"/>
        </w:r>
        <w:r w:rsidR="00AE68CF">
          <w:rPr>
            <w:noProof/>
            <w:webHidden/>
          </w:rPr>
          <w:t>10</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38" w:history="1">
        <w:r w:rsidR="00AE68CF" w:rsidRPr="00AD186B">
          <w:rPr>
            <w:rStyle w:val="Hyperlink"/>
            <w:rFonts w:ascii="Times New Roman" w:hAnsi="Times New Roman" w:cs="Times New Roman"/>
            <w:noProof/>
          </w:rPr>
          <w:t>1.3 Project Beneficiaries</w:t>
        </w:r>
        <w:r w:rsidR="00AE68CF">
          <w:rPr>
            <w:noProof/>
            <w:webHidden/>
          </w:rPr>
          <w:tab/>
        </w:r>
        <w:r>
          <w:rPr>
            <w:noProof/>
            <w:webHidden/>
          </w:rPr>
          <w:fldChar w:fldCharType="begin"/>
        </w:r>
        <w:r w:rsidR="00AE68CF">
          <w:rPr>
            <w:noProof/>
            <w:webHidden/>
          </w:rPr>
          <w:instrText xml:space="preserve"> PAGEREF _Toc119506438 \h </w:instrText>
        </w:r>
        <w:r>
          <w:rPr>
            <w:noProof/>
            <w:webHidden/>
          </w:rPr>
        </w:r>
        <w:r>
          <w:rPr>
            <w:noProof/>
            <w:webHidden/>
          </w:rPr>
          <w:fldChar w:fldCharType="separate"/>
        </w:r>
        <w:r w:rsidR="00AE68CF">
          <w:rPr>
            <w:noProof/>
            <w:webHidden/>
          </w:rPr>
          <w:t>14</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39" w:history="1">
        <w:r w:rsidR="00AE68CF" w:rsidRPr="00AD186B">
          <w:rPr>
            <w:rStyle w:val="Hyperlink"/>
            <w:rFonts w:ascii="Times New Roman" w:hAnsi="Times New Roman" w:cs="Times New Roman"/>
            <w:noProof/>
          </w:rPr>
          <w:t>1.4 Project Implementation Arrangements</w:t>
        </w:r>
        <w:r w:rsidR="00AE68CF">
          <w:rPr>
            <w:noProof/>
            <w:webHidden/>
          </w:rPr>
          <w:tab/>
        </w:r>
        <w:r>
          <w:rPr>
            <w:noProof/>
            <w:webHidden/>
          </w:rPr>
          <w:fldChar w:fldCharType="begin"/>
        </w:r>
        <w:r w:rsidR="00AE68CF">
          <w:rPr>
            <w:noProof/>
            <w:webHidden/>
          </w:rPr>
          <w:instrText xml:space="preserve"> PAGEREF _Toc119506439 \h </w:instrText>
        </w:r>
        <w:r>
          <w:rPr>
            <w:noProof/>
            <w:webHidden/>
          </w:rPr>
        </w:r>
        <w:r>
          <w:rPr>
            <w:noProof/>
            <w:webHidden/>
          </w:rPr>
          <w:fldChar w:fldCharType="separate"/>
        </w:r>
        <w:r w:rsidR="00AE68CF">
          <w:rPr>
            <w:noProof/>
            <w:webHidden/>
          </w:rPr>
          <w:t>15</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40" w:history="1">
        <w:r w:rsidR="00AE68CF" w:rsidRPr="00AD186B">
          <w:rPr>
            <w:rStyle w:val="Hyperlink"/>
            <w:rFonts w:ascii="Times New Roman" w:hAnsi="Times New Roman" w:cs="Times New Roman"/>
            <w:noProof/>
          </w:rPr>
          <w:t>1.4.2 Somaliland Role and Responsibilities</w:t>
        </w:r>
        <w:r w:rsidR="00AE68CF">
          <w:rPr>
            <w:noProof/>
            <w:webHidden/>
          </w:rPr>
          <w:tab/>
        </w:r>
        <w:r>
          <w:rPr>
            <w:noProof/>
            <w:webHidden/>
          </w:rPr>
          <w:fldChar w:fldCharType="begin"/>
        </w:r>
        <w:r w:rsidR="00AE68CF">
          <w:rPr>
            <w:noProof/>
            <w:webHidden/>
          </w:rPr>
          <w:instrText xml:space="preserve"> PAGEREF _Toc119506440 \h </w:instrText>
        </w:r>
        <w:r>
          <w:rPr>
            <w:noProof/>
            <w:webHidden/>
          </w:rPr>
        </w:r>
        <w:r>
          <w:rPr>
            <w:noProof/>
            <w:webHidden/>
          </w:rPr>
          <w:fldChar w:fldCharType="separate"/>
        </w:r>
        <w:r w:rsidR="00AE68CF">
          <w:rPr>
            <w:noProof/>
            <w:webHidden/>
          </w:rPr>
          <w:t>15</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41" w:history="1">
        <w:r w:rsidR="00AE68CF" w:rsidRPr="00AD186B">
          <w:rPr>
            <w:rStyle w:val="Hyperlink"/>
            <w:rFonts w:ascii="Times New Roman" w:hAnsi="Times New Roman" w:cs="Times New Roman"/>
            <w:noProof/>
          </w:rPr>
          <w:t>1.5 Purpose of Preparing the RPF</w:t>
        </w:r>
        <w:r w:rsidR="00AE68CF">
          <w:rPr>
            <w:noProof/>
            <w:webHidden/>
          </w:rPr>
          <w:tab/>
        </w:r>
        <w:r>
          <w:rPr>
            <w:noProof/>
            <w:webHidden/>
          </w:rPr>
          <w:fldChar w:fldCharType="begin"/>
        </w:r>
        <w:r w:rsidR="00AE68CF">
          <w:rPr>
            <w:noProof/>
            <w:webHidden/>
          </w:rPr>
          <w:instrText xml:space="preserve"> PAGEREF _Toc119506441 \h </w:instrText>
        </w:r>
        <w:r>
          <w:rPr>
            <w:noProof/>
            <w:webHidden/>
          </w:rPr>
        </w:r>
        <w:r>
          <w:rPr>
            <w:noProof/>
            <w:webHidden/>
          </w:rPr>
          <w:fldChar w:fldCharType="separate"/>
        </w:r>
        <w:r w:rsidR="00AE68CF">
          <w:rPr>
            <w:noProof/>
            <w:webHidden/>
          </w:rPr>
          <w:t>16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42" w:history="1">
        <w:r w:rsidR="00AE68CF" w:rsidRPr="00AD186B">
          <w:rPr>
            <w:rStyle w:val="Hyperlink"/>
            <w:rFonts w:ascii="Times New Roman" w:hAnsi="Times New Roman" w:cs="Times New Roman"/>
            <w:noProof/>
          </w:rPr>
          <w:t>1.6 RPF Development Methodology</w:t>
        </w:r>
        <w:r w:rsidR="00AE68CF">
          <w:rPr>
            <w:noProof/>
            <w:webHidden/>
          </w:rPr>
          <w:tab/>
        </w:r>
        <w:r>
          <w:rPr>
            <w:noProof/>
            <w:webHidden/>
          </w:rPr>
          <w:fldChar w:fldCharType="begin"/>
        </w:r>
        <w:r w:rsidR="00AE68CF">
          <w:rPr>
            <w:noProof/>
            <w:webHidden/>
          </w:rPr>
          <w:instrText xml:space="preserve"> PAGEREF _Toc119506442 \h </w:instrText>
        </w:r>
        <w:r>
          <w:rPr>
            <w:noProof/>
            <w:webHidden/>
          </w:rPr>
        </w:r>
        <w:r>
          <w:rPr>
            <w:noProof/>
            <w:webHidden/>
          </w:rPr>
          <w:fldChar w:fldCharType="separate"/>
        </w:r>
        <w:r w:rsidR="00AE68CF">
          <w:rPr>
            <w:noProof/>
            <w:webHidden/>
          </w:rPr>
          <w:t>16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43" w:history="1">
        <w:r w:rsidR="00AE68CF" w:rsidRPr="00AD186B">
          <w:rPr>
            <w:rStyle w:val="Hyperlink"/>
            <w:rFonts w:ascii="Times New Roman" w:hAnsi="Times New Roman" w:cs="Times New Roman"/>
            <w:noProof/>
          </w:rPr>
          <w:t>1.7 Possible project land requirements</w:t>
        </w:r>
        <w:r w:rsidR="00AE68CF">
          <w:rPr>
            <w:noProof/>
            <w:webHidden/>
          </w:rPr>
          <w:tab/>
        </w:r>
        <w:r>
          <w:rPr>
            <w:noProof/>
            <w:webHidden/>
          </w:rPr>
          <w:fldChar w:fldCharType="begin"/>
        </w:r>
        <w:r w:rsidR="00AE68CF">
          <w:rPr>
            <w:noProof/>
            <w:webHidden/>
          </w:rPr>
          <w:instrText xml:space="preserve"> PAGEREF _Toc119506443 \h </w:instrText>
        </w:r>
        <w:r>
          <w:rPr>
            <w:noProof/>
            <w:webHidden/>
          </w:rPr>
        </w:r>
        <w:r>
          <w:rPr>
            <w:noProof/>
            <w:webHidden/>
          </w:rPr>
          <w:fldChar w:fldCharType="separate"/>
        </w:r>
        <w:r w:rsidR="00AE68CF">
          <w:rPr>
            <w:noProof/>
            <w:webHidden/>
          </w:rPr>
          <w:t>17</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44" w:history="1">
        <w:r w:rsidR="00AE68CF" w:rsidRPr="00AD186B">
          <w:rPr>
            <w:rStyle w:val="Hyperlink"/>
            <w:rFonts w:ascii="Times New Roman" w:hAnsi="Times New Roman" w:cs="Times New Roman"/>
            <w:noProof/>
          </w:rPr>
          <w:t>2.0 LAND, LAND TENURE, LAND USE, AND RELATED ISSUES</w:t>
        </w:r>
        <w:r w:rsidR="00AE68CF">
          <w:rPr>
            <w:noProof/>
            <w:webHidden/>
          </w:rPr>
          <w:tab/>
        </w:r>
        <w:r>
          <w:rPr>
            <w:noProof/>
            <w:webHidden/>
          </w:rPr>
          <w:fldChar w:fldCharType="begin"/>
        </w:r>
        <w:r w:rsidR="00AE68CF">
          <w:rPr>
            <w:noProof/>
            <w:webHidden/>
          </w:rPr>
          <w:instrText xml:space="preserve"> PAGEREF _Toc119506444 \h </w:instrText>
        </w:r>
        <w:r>
          <w:rPr>
            <w:noProof/>
            <w:webHidden/>
          </w:rPr>
        </w:r>
        <w:r>
          <w:rPr>
            <w:noProof/>
            <w:webHidden/>
          </w:rPr>
          <w:fldChar w:fldCharType="separate"/>
        </w:r>
        <w:r w:rsidR="00AE68CF">
          <w:rPr>
            <w:noProof/>
            <w:webHidden/>
          </w:rPr>
          <w:t>9</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45" w:history="1">
        <w:r w:rsidR="00AE68CF" w:rsidRPr="00AD186B">
          <w:rPr>
            <w:rStyle w:val="Hyperlink"/>
            <w:rFonts w:ascii="Times New Roman" w:hAnsi="Times New Roman" w:cs="Times New Roman"/>
            <w:noProof/>
          </w:rPr>
          <w:t>2.1 Overview</w:t>
        </w:r>
        <w:r w:rsidR="00AE68CF">
          <w:rPr>
            <w:noProof/>
            <w:webHidden/>
          </w:rPr>
          <w:tab/>
        </w:r>
        <w:r>
          <w:rPr>
            <w:noProof/>
            <w:webHidden/>
          </w:rPr>
          <w:fldChar w:fldCharType="begin"/>
        </w:r>
        <w:r w:rsidR="00AE68CF">
          <w:rPr>
            <w:noProof/>
            <w:webHidden/>
          </w:rPr>
          <w:instrText xml:space="preserve"> PAGEREF _Toc119506445 \h </w:instrText>
        </w:r>
        <w:r>
          <w:rPr>
            <w:noProof/>
            <w:webHidden/>
          </w:rPr>
        </w:r>
        <w:r>
          <w:rPr>
            <w:noProof/>
            <w:webHidden/>
          </w:rPr>
          <w:fldChar w:fldCharType="separate"/>
        </w:r>
        <w:r w:rsidR="00AE68CF">
          <w:rPr>
            <w:noProof/>
            <w:webHidden/>
          </w:rPr>
          <w:t>9</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46" w:history="1">
        <w:r w:rsidR="00AE68CF" w:rsidRPr="00AD186B">
          <w:rPr>
            <w:rStyle w:val="Hyperlink"/>
            <w:rFonts w:ascii="Times New Roman" w:hAnsi="Times New Roman" w:cs="Times New Roman"/>
            <w:noProof/>
          </w:rPr>
          <w:t>2.2.1 Clan Dynamics and Minority Groups</w:t>
        </w:r>
        <w:r w:rsidR="00AE68CF">
          <w:rPr>
            <w:noProof/>
            <w:webHidden/>
          </w:rPr>
          <w:tab/>
        </w:r>
        <w:r>
          <w:rPr>
            <w:noProof/>
            <w:webHidden/>
          </w:rPr>
          <w:fldChar w:fldCharType="begin"/>
        </w:r>
        <w:r w:rsidR="00AE68CF">
          <w:rPr>
            <w:noProof/>
            <w:webHidden/>
          </w:rPr>
          <w:instrText xml:space="preserve"> PAGEREF _Toc119506446 \h </w:instrText>
        </w:r>
        <w:r>
          <w:rPr>
            <w:noProof/>
            <w:webHidden/>
          </w:rPr>
        </w:r>
        <w:r>
          <w:rPr>
            <w:noProof/>
            <w:webHidden/>
          </w:rPr>
          <w:fldChar w:fldCharType="separate"/>
        </w:r>
        <w:r w:rsidR="00AE68CF">
          <w:rPr>
            <w:noProof/>
            <w:webHidden/>
          </w:rPr>
          <w:t>9</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47" w:history="1">
        <w:r w:rsidR="00AE68CF" w:rsidRPr="00AD186B">
          <w:rPr>
            <w:rStyle w:val="Hyperlink"/>
            <w:rFonts w:ascii="Times New Roman" w:hAnsi="Times New Roman" w:cs="Times New Roman"/>
            <w:noProof/>
          </w:rPr>
          <w:t>2.2.2 Gender</w:t>
        </w:r>
        <w:r w:rsidR="00AE68CF">
          <w:rPr>
            <w:noProof/>
            <w:webHidden/>
          </w:rPr>
          <w:tab/>
        </w:r>
        <w:r>
          <w:rPr>
            <w:noProof/>
            <w:webHidden/>
          </w:rPr>
          <w:fldChar w:fldCharType="begin"/>
        </w:r>
        <w:r w:rsidR="00AE68CF">
          <w:rPr>
            <w:noProof/>
            <w:webHidden/>
          </w:rPr>
          <w:instrText xml:space="preserve"> PAGEREF _Toc119506447 \h </w:instrText>
        </w:r>
        <w:r>
          <w:rPr>
            <w:noProof/>
            <w:webHidden/>
          </w:rPr>
        </w:r>
        <w:r>
          <w:rPr>
            <w:noProof/>
            <w:webHidden/>
          </w:rPr>
          <w:fldChar w:fldCharType="separate"/>
        </w:r>
        <w:r w:rsidR="00AE68CF">
          <w:rPr>
            <w:noProof/>
            <w:webHidden/>
          </w:rPr>
          <w:t>10</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48" w:history="1">
        <w:r w:rsidR="00AE68CF" w:rsidRPr="00AD186B">
          <w:rPr>
            <w:rStyle w:val="Hyperlink"/>
            <w:rFonts w:ascii="Times New Roman" w:hAnsi="Times New Roman" w:cs="Times New Roman"/>
            <w:noProof/>
          </w:rPr>
          <w:t>2.2.3 Forced Displacement</w:t>
        </w:r>
        <w:r w:rsidR="00AE68CF">
          <w:rPr>
            <w:noProof/>
            <w:webHidden/>
          </w:rPr>
          <w:tab/>
        </w:r>
        <w:r>
          <w:rPr>
            <w:noProof/>
            <w:webHidden/>
          </w:rPr>
          <w:fldChar w:fldCharType="begin"/>
        </w:r>
        <w:r w:rsidR="00AE68CF">
          <w:rPr>
            <w:noProof/>
            <w:webHidden/>
          </w:rPr>
          <w:instrText xml:space="preserve"> PAGEREF _Toc119506448 \h </w:instrText>
        </w:r>
        <w:r>
          <w:rPr>
            <w:noProof/>
            <w:webHidden/>
          </w:rPr>
        </w:r>
        <w:r>
          <w:rPr>
            <w:noProof/>
            <w:webHidden/>
          </w:rPr>
          <w:fldChar w:fldCharType="separate"/>
        </w:r>
        <w:r w:rsidR="00AE68CF">
          <w:rPr>
            <w:noProof/>
            <w:webHidden/>
          </w:rPr>
          <w:t>11</w:t>
        </w:r>
        <w:r>
          <w:rPr>
            <w:noProof/>
            <w:webHidden/>
          </w:rPr>
          <w:fldChar w:fldCharType="end"/>
        </w:r>
      </w:hyperlink>
    </w:p>
    <w:p w:rsidR="00AE68CF" w:rsidRDefault="00E31B42">
      <w:pPr>
        <w:pStyle w:val="TOC3"/>
        <w:tabs>
          <w:tab w:val="left" w:pos="1200"/>
        </w:tabs>
        <w:rPr>
          <w:rFonts w:asciiTheme="minorHAnsi" w:eastAsiaTheme="minorEastAsia" w:hAnsiTheme="minorHAnsi" w:cstheme="minorBidi"/>
          <w:noProof/>
          <w:sz w:val="22"/>
          <w:szCs w:val="22"/>
          <w:lang w:eastAsia="en-US"/>
        </w:rPr>
      </w:pPr>
      <w:hyperlink w:anchor="_Toc119506449" w:history="1">
        <w:r w:rsidR="00AE68CF" w:rsidRPr="00AD186B">
          <w:rPr>
            <w:rStyle w:val="Hyperlink"/>
            <w:rFonts w:ascii="Times New Roman" w:hAnsi="Times New Roman" w:cs="Times New Roman"/>
            <w:noProof/>
          </w:rPr>
          <w:t>2.2.4</w:t>
        </w:r>
        <w:r w:rsidR="00AE68CF">
          <w:rPr>
            <w:rFonts w:asciiTheme="minorHAnsi" w:eastAsiaTheme="minorEastAsia" w:hAnsiTheme="minorHAnsi" w:cstheme="minorBidi"/>
            <w:noProof/>
            <w:sz w:val="22"/>
            <w:szCs w:val="22"/>
            <w:lang w:eastAsia="en-US"/>
          </w:rPr>
          <w:tab/>
        </w:r>
        <w:r w:rsidR="00AE68CF" w:rsidRPr="00AD186B">
          <w:rPr>
            <w:rStyle w:val="Hyperlink"/>
            <w:rFonts w:ascii="Times New Roman" w:hAnsi="Times New Roman" w:cs="Times New Roman"/>
            <w:noProof/>
          </w:rPr>
          <w:t>Land Grievances in Somaliland</w:t>
        </w:r>
        <w:r w:rsidR="00AE68CF">
          <w:rPr>
            <w:noProof/>
            <w:webHidden/>
          </w:rPr>
          <w:tab/>
        </w:r>
        <w:r>
          <w:rPr>
            <w:noProof/>
            <w:webHidden/>
          </w:rPr>
          <w:fldChar w:fldCharType="begin"/>
        </w:r>
        <w:r w:rsidR="00AE68CF">
          <w:rPr>
            <w:noProof/>
            <w:webHidden/>
          </w:rPr>
          <w:instrText xml:space="preserve"> PAGEREF _Toc119506449 \h </w:instrText>
        </w:r>
        <w:r>
          <w:rPr>
            <w:noProof/>
            <w:webHidden/>
          </w:rPr>
        </w:r>
        <w:r>
          <w:rPr>
            <w:noProof/>
            <w:webHidden/>
          </w:rPr>
          <w:fldChar w:fldCharType="separate"/>
        </w:r>
        <w:r w:rsidR="00AE68CF">
          <w:rPr>
            <w:noProof/>
            <w:webHidden/>
          </w:rPr>
          <w:t>11</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50" w:history="1">
        <w:r w:rsidR="00AE68CF" w:rsidRPr="00AD186B">
          <w:rPr>
            <w:rStyle w:val="Hyperlink"/>
            <w:rFonts w:ascii="Times New Roman" w:hAnsi="Times New Roman" w:cs="Times New Roman"/>
            <w:noProof/>
          </w:rPr>
          <w:t>3.0 POLICY, LEGAL, AND INSTITUTIONAL FRAMEWORKS</w:t>
        </w:r>
        <w:r w:rsidR="00AE68CF">
          <w:rPr>
            <w:noProof/>
            <w:webHidden/>
          </w:rPr>
          <w:tab/>
        </w:r>
        <w:r>
          <w:rPr>
            <w:noProof/>
            <w:webHidden/>
          </w:rPr>
          <w:fldChar w:fldCharType="begin"/>
        </w:r>
        <w:r w:rsidR="00AE68CF">
          <w:rPr>
            <w:noProof/>
            <w:webHidden/>
          </w:rPr>
          <w:instrText xml:space="preserve"> PAGEREF _Toc119506450 \h </w:instrText>
        </w:r>
        <w:r>
          <w:rPr>
            <w:noProof/>
            <w:webHidden/>
          </w:rPr>
        </w:r>
        <w:r>
          <w:rPr>
            <w:noProof/>
            <w:webHidden/>
          </w:rPr>
          <w:fldChar w:fldCharType="separate"/>
        </w:r>
        <w:r w:rsidR="00AE68CF">
          <w:rPr>
            <w:noProof/>
            <w:webHidden/>
          </w:rPr>
          <w:t>14</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51" w:history="1">
        <w:r w:rsidR="00AE68CF" w:rsidRPr="00AD186B">
          <w:rPr>
            <w:rStyle w:val="Hyperlink"/>
            <w:rFonts w:ascii="Times New Roman" w:hAnsi="Times New Roman" w:cs="Times New Roman"/>
            <w:noProof/>
          </w:rPr>
          <w:t>3.1 Overview</w:t>
        </w:r>
        <w:r w:rsidR="00AE68CF">
          <w:rPr>
            <w:noProof/>
            <w:webHidden/>
          </w:rPr>
          <w:tab/>
        </w:r>
        <w:r>
          <w:rPr>
            <w:noProof/>
            <w:webHidden/>
          </w:rPr>
          <w:fldChar w:fldCharType="begin"/>
        </w:r>
        <w:r w:rsidR="00AE68CF">
          <w:rPr>
            <w:noProof/>
            <w:webHidden/>
          </w:rPr>
          <w:instrText xml:space="preserve"> PAGEREF _Toc119506451 \h </w:instrText>
        </w:r>
        <w:r>
          <w:rPr>
            <w:noProof/>
            <w:webHidden/>
          </w:rPr>
        </w:r>
        <w:r>
          <w:rPr>
            <w:noProof/>
            <w:webHidden/>
          </w:rPr>
          <w:fldChar w:fldCharType="separate"/>
        </w:r>
        <w:r w:rsidR="00AE68CF">
          <w:rPr>
            <w:noProof/>
            <w:webHidden/>
          </w:rPr>
          <w:t>14</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52" w:history="1">
        <w:r w:rsidR="00AE68CF" w:rsidRPr="00AD186B">
          <w:rPr>
            <w:rStyle w:val="Hyperlink"/>
            <w:rFonts w:ascii="Times New Roman" w:hAnsi="Times New Roman" w:cs="Times New Roman"/>
            <w:noProof/>
          </w:rPr>
          <w:t>Chapter Three</w:t>
        </w:r>
        <w:r w:rsidR="00AE68CF">
          <w:rPr>
            <w:noProof/>
            <w:webHidden/>
          </w:rPr>
          <w:tab/>
        </w:r>
        <w:r>
          <w:rPr>
            <w:noProof/>
            <w:webHidden/>
          </w:rPr>
          <w:fldChar w:fldCharType="begin"/>
        </w:r>
        <w:r w:rsidR="00AE68CF">
          <w:rPr>
            <w:noProof/>
            <w:webHidden/>
          </w:rPr>
          <w:instrText xml:space="preserve"> PAGEREF _Toc119506452 \h </w:instrText>
        </w:r>
        <w:r>
          <w:rPr>
            <w:noProof/>
            <w:webHidden/>
          </w:rPr>
        </w:r>
        <w:r>
          <w:rPr>
            <w:noProof/>
            <w:webHidden/>
          </w:rPr>
          <w:fldChar w:fldCharType="separate"/>
        </w:r>
        <w:r w:rsidR="00AE68CF">
          <w:rPr>
            <w:noProof/>
            <w:webHidden/>
          </w:rPr>
          <w:t>17</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53" w:history="1">
        <w:r w:rsidR="00AE68CF" w:rsidRPr="00AD186B">
          <w:rPr>
            <w:rStyle w:val="Hyperlink"/>
            <w:rFonts w:ascii="Times New Roman" w:hAnsi="Times New Roman" w:cs="Times New Roman"/>
            <w:noProof/>
          </w:rPr>
          <w:t>3.3 Cross Cutting and Cross-sectoral Issues</w:t>
        </w:r>
        <w:r w:rsidR="00AE68CF">
          <w:rPr>
            <w:noProof/>
            <w:webHidden/>
          </w:rPr>
          <w:tab/>
        </w:r>
        <w:r>
          <w:rPr>
            <w:noProof/>
            <w:webHidden/>
          </w:rPr>
          <w:fldChar w:fldCharType="begin"/>
        </w:r>
        <w:r w:rsidR="00AE68CF">
          <w:rPr>
            <w:noProof/>
            <w:webHidden/>
          </w:rPr>
          <w:instrText xml:space="preserve"> PAGEREF _Toc119506453 \h </w:instrText>
        </w:r>
        <w:r>
          <w:rPr>
            <w:noProof/>
            <w:webHidden/>
          </w:rPr>
        </w:r>
        <w:r>
          <w:rPr>
            <w:noProof/>
            <w:webHidden/>
          </w:rPr>
          <w:fldChar w:fldCharType="separate"/>
        </w:r>
        <w:r w:rsidR="00AE68CF">
          <w:rPr>
            <w:noProof/>
            <w:webHidden/>
          </w:rPr>
          <w:t>17</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54" w:history="1">
        <w:r w:rsidR="00AE68CF" w:rsidRPr="00AD186B">
          <w:rPr>
            <w:rStyle w:val="Hyperlink"/>
            <w:rFonts w:ascii="Times New Roman" w:hAnsi="Times New Roman" w:cs="Times New Roman"/>
            <w:noProof/>
          </w:rPr>
          <w:t>3.3.1. Land tenure</w:t>
        </w:r>
        <w:r w:rsidR="00AE68CF">
          <w:rPr>
            <w:noProof/>
            <w:webHidden/>
          </w:rPr>
          <w:tab/>
        </w:r>
        <w:r>
          <w:rPr>
            <w:noProof/>
            <w:webHidden/>
          </w:rPr>
          <w:fldChar w:fldCharType="begin"/>
        </w:r>
        <w:r w:rsidR="00AE68CF">
          <w:rPr>
            <w:noProof/>
            <w:webHidden/>
          </w:rPr>
          <w:instrText xml:space="preserve"> PAGEREF _Toc119506454 \h </w:instrText>
        </w:r>
        <w:r>
          <w:rPr>
            <w:noProof/>
            <w:webHidden/>
          </w:rPr>
        </w:r>
        <w:r>
          <w:rPr>
            <w:noProof/>
            <w:webHidden/>
          </w:rPr>
          <w:fldChar w:fldCharType="separate"/>
        </w:r>
        <w:r w:rsidR="00AE68CF">
          <w:rPr>
            <w:noProof/>
            <w:webHidden/>
          </w:rPr>
          <w:t>17</w:t>
        </w:r>
        <w:r>
          <w:rPr>
            <w:noProof/>
            <w:webHidden/>
          </w:rPr>
          <w:fldChar w:fldCharType="end"/>
        </w:r>
      </w:hyperlink>
    </w:p>
    <w:p w:rsidR="00AE68CF" w:rsidRDefault="00E31B42">
      <w:pPr>
        <w:pStyle w:val="TOC2"/>
        <w:tabs>
          <w:tab w:val="left" w:pos="960"/>
        </w:tabs>
        <w:rPr>
          <w:rFonts w:asciiTheme="minorHAnsi" w:eastAsiaTheme="minorEastAsia" w:hAnsiTheme="minorHAnsi" w:cstheme="minorBidi"/>
          <w:b w:val="0"/>
          <w:bCs w:val="0"/>
          <w:noProof/>
          <w:lang w:eastAsia="en-US"/>
        </w:rPr>
      </w:pPr>
      <w:hyperlink w:anchor="_Toc119506455" w:history="1">
        <w:r w:rsidR="00AE68CF" w:rsidRPr="00AD186B">
          <w:rPr>
            <w:rStyle w:val="Hyperlink"/>
            <w:rFonts w:ascii="Times New Roman" w:eastAsiaTheme="majorEastAsia" w:hAnsi="Times New Roman" w:cs="Times New Roman"/>
            <w:noProof/>
          </w:rPr>
          <w:t>3.2</w:t>
        </w:r>
        <w:r w:rsidR="00AE68CF">
          <w:rPr>
            <w:rFonts w:asciiTheme="minorHAnsi" w:eastAsiaTheme="minorEastAsia" w:hAnsiTheme="minorHAnsi" w:cstheme="minorBidi"/>
            <w:b w:val="0"/>
            <w:bCs w:val="0"/>
            <w:noProof/>
            <w:lang w:eastAsia="en-US"/>
          </w:rPr>
          <w:tab/>
        </w:r>
        <w:r w:rsidR="00AE68CF" w:rsidRPr="00AD186B">
          <w:rPr>
            <w:rStyle w:val="Hyperlink"/>
            <w:rFonts w:ascii="Times New Roman" w:hAnsi="Times New Roman" w:cs="Times New Roman"/>
            <w:noProof/>
          </w:rPr>
          <w:t>Strategic Goal(4): Promote Sustainable Natural Resource Management</w:t>
        </w:r>
        <w:r w:rsidR="00AE68CF">
          <w:rPr>
            <w:noProof/>
            <w:webHidden/>
          </w:rPr>
          <w:tab/>
        </w:r>
        <w:r>
          <w:rPr>
            <w:noProof/>
            <w:webHidden/>
          </w:rPr>
          <w:fldChar w:fldCharType="begin"/>
        </w:r>
        <w:r w:rsidR="00AE68CF">
          <w:rPr>
            <w:noProof/>
            <w:webHidden/>
          </w:rPr>
          <w:instrText xml:space="preserve"> PAGEREF _Toc119506455 \h </w:instrText>
        </w:r>
        <w:r>
          <w:rPr>
            <w:noProof/>
            <w:webHidden/>
          </w:rPr>
        </w:r>
        <w:r>
          <w:rPr>
            <w:noProof/>
            <w:webHidden/>
          </w:rPr>
          <w:fldChar w:fldCharType="separate"/>
        </w:r>
        <w:r w:rsidR="00AE68CF">
          <w:rPr>
            <w:noProof/>
            <w:webHidden/>
          </w:rPr>
          <w:t>17</w:t>
        </w:r>
        <w:r>
          <w:rPr>
            <w:noProof/>
            <w:webHidden/>
          </w:rPr>
          <w:fldChar w:fldCharType="end"/>
        </w:r>
      </w:hyperlink>
    </w:p>
    <w:p w:rsidR="00AE68CF" w:rsidRDefault="00E31B42">
      <w:pPr>
        <w:pStyle w:val="TOC3"/>
        <w:tabs>
          <w:tab w:val="left" w:pos="1200"/>
        </w:tabs>
        <w:rPr>
          <w:rFonts w:asciiTheme="minorHAnsi" w:eastAsiaTheme="minorEastAsia" w:hAnsiTheme="minorHAnsi" w:cstheme="minorBidi"/>
          <w:noProof/>
          <w:sz w:val="22"/>
          <w:szCs w:val="22"/>
          <w:lang w:eastAsia="en-US"/>
        </w:rPr>
      </w:pPr>
      <w:hyperlink w:anchor="_Toc119506456" w:history="1">
        <w:r w:rsidR="00AE68CF" w:rsidRPr="00AD186B">
          <w:rPr>
            <w:rStyle w:val="Hyperlink"/>
            <w:rFonts w:ascii="Times New Roman" w:eastAsiaTheme="majorEastAsia" w:hAnsi="Times New Roman" w:cs="Times New Roman"/>
            <w:noProof/>
          </w:rPr>
          <w:t>3.2.1</w:t>
        </w:r>
        <w:r w:rsidR="00AE68CF">
          <w:rPr>
            <w:rFonts w:asciiTheme="minorHAnsi" w:eastAsiaTheme="minorEastAsia" w:hAnsiTheme="minorHAnsi" w:cstheme="minorBidi"/>
            <w:noProof/>
            <w:sz w:val="22"/>
            <w:szCs w:val="22"/>
            <w:lang w:eastAsia="en-US"/>
          </w:rPr>
          <w:tab/>
        </w:r>
        <w:r w:rsidR="00AE68CF" w:rsidRPr="00AD186B">
          <w:rPr>
            <w:rStyle w:val="Hyperlink"/>
            <w:rFonts w:ascii="Times New Roman" w:hAnsi="Times New Roman" w:cs="Times New Roman"/>
            <w:noProof/>
          </w:rPr>
          <w:t>Strategic objectives of Goal (4):</w:t>
        </w:r>
        <w:r w:rsidR="00AE68CF">
          <w:rPr>
            <w:noProof/>
            <w:webHidden/>
          </w:rPr>
          <w:tab/>
        </w:r>
        <w:r>
          <w:rPr>
            <w:noProof/>
            <w:webHidden/>
          </w:rPr>
          <w:fldChar w:fldCharType="begin"/>
        </w:r>
        <w:r w:rsidR="00AE68CF">
          <w:rPr>
            <w:noProof/>
            <w:webHidden/>
          </w:rPr>
          <w:instrText xml:space="preserve"> PAGEREF _Toc119506456 \h </w:instrText>
        </w:r>
        <w:r>
          <w:rPr>
            <w:noProof/>
            <w:webHidden/>
          </w:rPr>
        </w:r>
        <w:r>
          <w:rPr>
            <w:noProof/>
            <w:webHidden/>
          </w:rPr>
          <w:fldChar w:fldCharType="separate"/>
        </w:r>
        <w:r w:rsidR="00AE68CF">
          <w:rPr>
            <w:noProof/>
            <w:webHidden/>
          </w:rPr>
          <w:t>17</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57" w:history="1">
        <w:r w:rsidR="00AE68CF" w:rsidRPr="00AD186B">
          <w:rPr>
            <w:rStyle w:val="Hyperlink"/>
            <w:rFonts w:ascii="Times New Roman" w:eastAsia="Arial" w:hAnsi="Times New Roman" w:cs="Times New Roman"/>
            <w:noProof/>
          </w:rPr>
          <w:t>3.1.13. Land Tenure and Land Use</w:t>
        </w:r>
        <w:r w:rsidR="00AE68CF">
          <w:rPr>
            <w:noProof/>
            <w:webHidden/>
          </w:rPr>
          <w:tab/>
        </w:r>
        <w:r>
          <w:rPr>
            <w:noProof/>
            <w:webHidden/>
          </w:rPr>
          <w:fldChar w:fldCharType="begin"/>
        </w:r>
        <w:r w:rsidR="00AE68CF">
          <w:rPr>
            <w:noProof/>
            <w:webHidden/>
          </w:rPr>
          <w:instrText xml:space="preserve"> PAGEREF _Toc119506457 \h </w:instrText>
        </w:r>
        <w:r>
          <w:rPr>
            <w:noProof/>
            <w:webHidden/>
          </w:rPr>
        </w:r>
        <w:r>
          <w:rPr>
            <w:noProof/>
            <w:webHidden/>
          </w:rPr>
          <w:fldChar w:fldCharType="separate"/>
        </w:r>
        <w:r w:rsidR="00AE68CF">
          <w:rPr>
            <w:noProof/>
            <w:webHidden/>
          </w:rPr>
          <w:t>18</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58" w:history="1">
        <w:r w:rsidR="00AE68CF" w:rsidRPr="00AD186B">
          <w:rPr>
            <w:rStyle w:val="Hyperlink"/>
            <w:rFonts w:ascii="Times New Roman" w:hAnsi="Times New Roman" w:cs="Times New Roman"/>
            <w:noProof/>
          </w:rPr>
          <w:t>3.2 Somaliland Laws, Policies, and Regulatory Frameworks</w:t>
        </w:r>
        <w:r w:rsidR="00AE68CF">
          <w:rPr>
            <w:noProof/>
            <w:webHidden/>
          </w:rPr>
          <w:tab/>
        </w:r>
        <w:r>
          <w:rPr>
            <w:noProof/>
            <w:webHidden/>
          </w:rPr>
          <w:fldChar w:fldCharType="begin"/>
        </w:r>
        <w:r w:rsidR="00AE68CF">
          <w:rPr>
            <w:noProof/>
            <w:webHidden/>
          </w:rPr>
          <w:instrText xml:space="preserve"> PAGEREF _Toc119506458 \h </w:instrText>
        </w:r>
        <w:r>
          <w:rPr>
            <w:noProof/>
            <w:webHidden/>
          </w:rPr>
        </w:r>
        <w:r>
          <w:rPr>
            <w:noProof/>
            <w:webHidden/>
          </w:rPr>
          <w:fldChar w:fldCharType="separate"/>
        </w:r>
        <w:r w:rsidR="00AE68CF">
          <w:rPr>
            <w:noProof/>
            <w:webHidden/>
          </w:rPr>
          <w:t>1</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59" w:history="1">
        <w:r w:rsidR="00AE68CF" w:rsidRPr="00AD186B">
          <w:rPr>
            <w:rStyle w:val="Hyperlink"/>
            <w:rFonts w:ascii="Times New Roman" w:hAnsi="Times New Roman" w:cs="Times New Roman"/>
            <w:noProof/>
          </w:rPr>
          <w:t>3.3.1 The World Bank Environmental and Social Framework and Standards</w:t>
        </w:r>
        <w:r w:rsidR="00AE68CF">
          <w:rPr>
            <w:noProof/>
            <w:webHidden/>
          </w:rPr>
          <w:tab/>
        </w:r>
        <w:r>
          <w:rPr>
            <w:noProof/>
            <w:webHidden/>
          </w:rPr>
          <w:fldChar w:fldCharType="begin"/>
        </w:r>
        <w:r w:rsidR="00AE68CF">
          <w:rPr>
            <w:noProof/>
            <w:webHidden/>
          </w:rPr>
          <w:instrText xml:space="preserve"> PAGEREF _Toc119506459 \h </w:instrText>
        </w:r>
        <w:r>
          <w:rPr>
            <w:noProof/>
            <w:webHidden/>
          </w:rPr>
        </w:r>
        <w:r>
          <w:rPr>
            <w:noProof/>
            <w:webHidden/>
          </w:rPr>
          <w:fldChar w:fldCharType="separate"/>
        </w:r>
        <w:r w:rsidR="00AE68CF">
          <w:rPr>
            <w:noProof/>
            <w:webHidden/>
          </w:rPr>
          <w:t>1</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60" w:history="1">
        <w:r w:rsidR="00AE68CF" w:rsidRPr="00AD186B">
          <w:rPr>
            <w:rStyle w:val="Hyperlink"/>
            <w:rFonts w:ascii="Times New Roman" w:hAnsi="Times New Roman" w:cs="Times New Roman"/>
            <w:noProof/>
          </w:rPr>
          <w:t>3.3.2 Gaps between Government of Somaliland Laws and Policies and World Bank ESF/ESSs</w:t>
        </w:r>
        <w:r w:rsidR="00AE68CF">
          <w:rPr>
            <w:noProof/>
            <w:webHidden/>
          </w:rPr>
          <w:tab/>
        </w:r>
        <w:r>
          <w:rPr>
            <w:noProof/>
            <w:webHidden/>
          </w:rPr>
          <w:fldChar w:fldCharType="begin"/>
        </w:r>
        <w:r w:rsidR="00AE68CF">
          <w:rPr>
            <w:noProof/>
            <w:webHidden/>
          </w:rPr>
          <w:instrText xml:space="preserve"> PAGEREF _Toc119506460 \h </w:instrText>
        </w:r>
        <w:r>
          <w:rPr>
            <w:noProof/>
            <w:webHidden/>
          </w:rPr>
        </w:r>
        <w:r>
          <w:rPr>
            <w:noProof/>
            <w:webHidden/>
          </w:rPr>
          <w:fldChar w:fldCharType="separate"/>
        </w:r>
        <w:r w:rsidR="00AE68CF">
          <w:rPr>
            <w:noProof/>
            <w:webHidden/>
          </w:rPr>
          <w:t>2</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61" w:history="1">
        <w:r w:rsidR="00AE68CF" w:rsidRPr="00AD186B">
          <w:rPr>
            <w:rStyle w:val="Hyperlink"/>
            <w:rFonts w:ascii="Times New Roman" w:hAnsi="Times New Roman" w:cs="Times New Roman"/>
            <w:noProof/>
          </w:rPr>
          <w:t>4.0 PRINCIPLES AND ELEMENTS OF INVOLUNTARY RESETTLEMENT</w:t>
        </w:r>
        <w:r w:rsidR="00AE68CF">
          <w:rPr>
            <w:noProof/>
            <w:webHidden/>
          </w:rPr>
          <w:tab/>
        </w:r>
        <w:r>
          <w:rPr>
            <w:noProof/>
            <w:webHidden/>
          </w:rPr>
          <w:fldChar w:fldCharType="begin"/>
        </w:r>
        <w:r w:rsidR="00AE68CF">
          <w:rPr>
            <w:noProof/>
            <w:webHidden/>
          </w:rPr>
          <w:instrText xml:space="preserve"> PAGEREF _Toc119506461 \h </w:instrText>
        </w:r>
        <w:r>
          <w:rPr>
            <w:noProof/>
            <w:webHidden/>
          </w:rPr>
        </w:r>
        <w:r>
          <w:rPr>
            <w:noProof/>
            <w:webHidden/>
          </w:rPr>
          <w:fldChar w:fldCharType="separate"/>
        </w:r>
        <w:r w:rsidR="00AE68CF">
          <w:rPr>
            <w:noProof/>
            <w:webHidden/>
          </w:rPr>
          <w:t>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2" w:history="1">
        <w:r w:rsidR="00AE68CF" w:rsidRPr="00AD186B">
          <w:rPr>
            <w:rStyle w:val="Hyperlink"/>
            <w:rFonts w:ascii="Times New Roman" w:hAnsi="Times New Roman" w:cs="Times New Roman"/>
            <w:noProof/>
          </w:rPr>
          <w:t>4.1 Land Acquisition Method - Government Mediated Land Agreements</w:t>
        </w:r>
        <w:r w:rsidR="00AE68CF">
          <w:rPr>
            <w:noProof/>
            <w:webHidden/>
          </w:rPr>
          <w:tab/>
        </w:r>
        <w:r>
          <w:rPr>
            <w:noProof/>
            <w:webHidden/>
          </w:rPr>
          <w:fldChar w:fldCharType="begin"/>
        </w:r>
        <w:r w:rsidR="00AE68CF">
          <w:rPr>
            <w:noProof/>
            <w:webHidden/>
          </w:rPr>
          <w:instrText xml:space="preserve"> PAGEREF _Toc119506462 \h </w:instrText>
        </w:r>
        <w:r>
          <w:rPr>
            <w:noProof/>
            <w:webHidden/>
          </w:rPr>
        </w:r>
        <w:r>
          <w:rPr>
            <w:noProof/>
            <w:webHidden/>
          </w:rPr>
          <w:fldChar w:fldCharType="separate"/>
        </w:r>
        <w:r w:rsidR="00AE68CF">
          <w:rPr>
            <w:noProof/>
            <w:webHidden/>
          </w:rPr>
          <w:t>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3" w:history="1">
        <w:r w:rsidR="00AE68CF" w:rsidRPr="00AD186B">
          <w:rPr>
            <w:rStyle w:val="Hyperlink"/>
            <w:rFonts w:ascii="Times New Roman" w:hAnsi="Times New Roman" w:cs="Times New Roman"/>
            <w:noProof/>
          </w:rPr>
          <w:t>4.2 Application of ESS5</w:t>
        </w:r>
        <w:r w:rsidR="00AE68CF">
          <w:rPr>
            <w:noProof/>
            <w:webHidden/>
          </w:rPr>
          <w:tab/>
        </w:r>
        <w:r>
          <w:rPr>
            <w:noProof/>
            <w:webHidden/>
          </w:rPr>
          <w:fldChar w:fldCharType="begin"/>
        </w:r>
        <w:r w:rsidR="00AE68CF">
          <w:rPr>
            <w:noProof/>
            <w:webHidden/>
          </w:rPr>
          <w:instrText xml:space="preserve"> PAGEREF _Toc119506463 \h </w:instrText>
        </w:r>
        <w:r>
          <w:rPr>
            <w:noProof/>
            <w:webHidden/>
          </w:rPr>
        </w:r>
        <w:r>
          <w:rPr>
            <w:noProof/>
            <w:webHidden/>
          </w:rPr>
          <w:fldChar w:fldCharType="separate"/>
        </w:r>
        <w:r w:rsidR="00AE68CF">
          <w:rPr>
            <w:noProof/>
            <w:webHidden/>
          </w:rPr>
          <w:t>4</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4" w:history="1">
        <w:r w:rsidR="00AE68CF" w:rsidRPr="00AD186B">
          <w:rPr>
            <w:rStyle w:val="Hyperlink"/>
            <w:rFonts w:ascii="Times New Roman" w:hAnsi="Times New Roman" w:cs="Times New Roman"/>
            <w:noProof/>
          </w:rPr>
          <w:t>4.3Eligibility Criteria for Affected Persons</w:t>
        </w:r>
        <w:r w:rsidR="00AE68CF">
          <w:rPr>
            <w:noProof/>
            <w:webHidden/>
          </w:rPr>
          <w:tab/>
        </w:r>
        <w:r>
          <w:rPr>
            <w:noProof/>
            <w:webHidden/>
          </w:rPr>
          <w:fldChar w:fldCharType="begin"/>
        </w:r>
        <w:r w:rsidR="00AE68CF">
          <w:rPr>
            <w:noProof/>
            <w:webHidden/>
          </w:rPr>
          <w:instrText xml:space="preserve"> PAGEREF _Toc119506464 \h </w:instrText>
        </w:r>
        <w:r>
          <w:rPr>
            <w:noProof/>
            <w:webHidden/>
          </w:rPr>
        </w:r>
        <w:r>
          <w:rPr>
            <w:noProof/>
            <w:webHidden/>
          </w:rPr>
          <w:fldChar w:fldCharType="separate"/>
        </w:r>
        <w:r w:rsidR="00AE68CF">
          <w:rPr>
            <w:noProof/>
            <w:webHidden/>
          </w:rPr>
          <w:t>5</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5" w:history="1">
        <w:r w:rsidR="00AE68CF" w:rsidRPr="00AD186B">
          <w:rPr>
            <w:rStyle w:val="Hyperlink"/>
            <w:rFonts w:ascii="Times New Roman" w:hAnsi="Times New Roman" w:cs="Times New Roman"/>
            <w:noProof/>
          </w:rPr>
          <w:t>4.4Determination of Affected Persons</w:t>
        </w:r>
        <w:r w:rsidR="00AE68CF">
          <w:rPr>
            <w:noProof/>
            <w:webHidden/>
          </w:rPr>
          <w:tab/>
        </w:r>
        <w:r>
          <w:rPr>
            <w:noProof/>
            <w:webHidden/>
          </w:rPr>
          <w:fldChar w:fldCharType="begin"/>
        </w:r>
        <w:r w:rsidR="00AE68CF">
          <w:rPr>
            <w:noProof/>
            <w:webHidden/>
          </w:rPr>
          <w:instrText xml:space="preserve"> PAGEREF _Toc119506465 \h </w:instrText>
        </w:r>
        <w:r>
          <w:rPr>
            <w:noProof/>
            <w:webHidden/>
          </w:rPr>
        </w:r>
        <w:r>
          <w:rPr>
            <w:noProof/>
            <w:webHidden/>
          </w:rPr>
          <w:fldChar w:fldCharType="separate"/>
        </w:r>
        <w:r w:rsidR="00AE68CF">
          <w:rPr>
            <w:noProof/>
            <w:webHidden/>
          </w:rPr>
          <w:t>5</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6" w:history="1">
        <w:r w:rsidR="00AE68CF" w:rsidRPr="00AD186B">
          <w:rPr>
            <w:rStyle w:val="Hyperlink"/>
            <w:rFonts w:ascii="Times New Roman" w:hAnsi="Times New Roman" w:cs="Times New Roman"/>
            <w:noProof/>
          </w:rPr>
          <w:t>4.5Cut-Off Date</w:t>
        </w:r>
        <w:r w:rsidR="00AE68CF">
          <w:rPr>
            <w:noProof/>
            <w:webHidden/>
          </w:rPr>
          <w:tab/>
        </w:r>
        <w:r>
          <w:rPr>
            <w:noProof/>
            <w:webHidden/>
          </w:rPr>
          <w:fldChar w:fldCharType="begin"/>
        </w:r>
        <w:r w:rsidR="00AE68CF">
          <w:rPr>
            <w:noProof/>
            <w:webHidden/>
          </w:rPr>
          <w:instrText xml:space="preserve"> PAGEREF _Toc119506466 \h </w:instrText>
        </w:r>
        <w:r>
          <w:rPr>
            <w:noProof/>
            <w:webHidden/>
          </w:rPr>
        </w:r>
        <w:r>
          <w:rPr>
            <w:noProof/>
            <w:webHidden/>
          </w:rPr>
          <w:fldChar w:fldCharType="separate"/>
        </w:r>
        <w:r w:rsidR="00AE68CF">
          <w:rPr>
            <w:noProof/>
            <w:webHidden/>
          </w:rPr>
          <w:t>5</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7" w:history="1">
        <w:r w:rsidR="00AE68CF" w:rsidRPr="00AD186B">
          <w:rPr>
            <w:rStyle w:val="Hyperlink"/>
            <w:rFonts w:ascii="Times New Roman" w:hAnsi="Times New Roman" w:cs="Times New Roman"/>
            <w:noProof/>
          </w:rPr>
          <w:t>4.6Compensation and Entitlement</w:t>
        </w:r>
        <w:r w:rsidR="00AE68CF">
          <w:rPr>
            <w:noProof/>
            <w:webHidden/>
          </w:rPr>
          <w:tab/>
        </w:r>
        <w:r>
          <w:rPr>
            <w:noProof/>
            <w:webHidden/>
          </w:rPr>
          <w:fldChar w:fldCharType="begin"/>
        </w:r>
        <w:r w:rsidR="00AE68CF">
          <w:rPr>
            <w:noProof/>
            <w:webHidden/>
          </w:rPr>
          <w:instrText xml:space="preserve"> PAGEREF _Toc119506467 \h </w:instrText>
        </w:r>
        <w:r>
          <w:rPr>
            <w:noProof/>
            <w:webHidden/>
          </w:rPr>
        </w:r>
        <w:r>
          <w:rPr>
            <w:noProof/>
            <w:webHidden/>
          </w:rPr>
          <w:fldChar w:fldCharType="separate"/>
        </w:r>
        <w:r w:rsidR="00AE68CF">
          <w:rPr>
            <w:noProof/>
            <w:webHidden/>
          </w:rPr>
          <w:t>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8" w:history="1">
        <w:r w:rsidR="00AE68CF" w:rsidRPr="00AD186B">
          <w:rPr>
            <w:rStyle w:val="Hyperlink"/>
            <w:rFonts w:ascii="Times New Roman" w:hAnsi="Times New Roman" w:cs="Times New Roman"/>
            <w:noProof/>
          </w:rPr>
          <w:t>4.7Resettlement Action Plan Process</w:t>
        </w:r>
        <w:r w:rsidR="00AE68CF">
          <w:rPr>
            <w:noProof/>
            <w:webHidden/>
          </w:rPr>
          <w:tab/>
        </w:r>
        <w:r>
          <w:rPr>
            <w:noProof/>
            <w:webHidden/>
          </w:rPr>
          <w:fldChar w:fldCharType="begin"/>
        </w:r>
        <w:r w:rsidR="00AE68CF">
          <w:rPr>
            <w:noProof/>
            <w:webHidden/>
          </w:rPr>
          <w:instrText xml:space="preserve"> PAGEREF _Toc119506468 \h </w:instrText>
        </w:r>
        <w:r>
          <w:rPr>
            <w:noProof/>
            <w:webHidden/>
          </w:rPr>
        </w:r>
        <w:r>
          <w:rPr>
            <w:noProof/>
            <w:webHidden/>
          </w:rPr>
          <w:fldChar w:fldCharType="separate"/>
        </w:r>
        <w:r w:rsidR="00AE68CF">
          <w:rPr>
            <w:noProof/>
            <w:webHidden/>
          </w:rPr>
          <w:t>10</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69" w:history="1">
        <w:r w:rsidR="00AE68CF" w:rsidRPr="00AD186B">
          <w:rPr>
            <w:rStyle w:val="Hyperlink"/>
            <w:rFonts w:ascii="Times New Roman" w:hAnsi="Times New Roman" w:cs="Times New Roman"/>
            <w:noProof/>
          </w:rPr>
          <w:t>4.8Stakeholder Engagement and Grievance Mechanism</w:t>
        </w:r>
        <w:r w:rsidR="00AE68CF">
          <w:rPr>
            <w:noProof/>
            <w:webHidden/>
          </w:rPr>
          <w:tab/>
        </w:r>
        <w:r>
          <w:rPr>
            <w:noProof/>
            <w:webHidden/>
          </w:rPr>
          <w:fldChar w:fldCharType="begin"/>
        </w:r>
        <w:r w:rsidR="00AE68CF">
          <w:rPr>
            <w:noProof/>
            <w:webHidden/>
          </w:rPr>
          <w:instrText xml:space="preserve"> PAGEREF _Toc119506469 \h </w:instrText>
        </w:r>
        <w:r>
          <w:rPr>
            <w:noProof/>
            <w:webHidden/>
          </w:rPr>
        </w:r>
        <w:r>
          <w:rPr>
            <w:noProof/>
            <w:webHidden/>
          </w:rPr>
          <w:fldChar w:fldCharType="separate"/>
        </w:r>
        <w:r w:rsidR="00AE68CF">
          <w:rPr>
            <w:noProof/>
            <w:webHidden/>
          </w:rPr>
          <w:t>10</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0" w:history="1">
        <w:r w:rsidR="00AE68CF" w:rsidRPr="00AD186B">
          <w:rPr>
            <w:rStyle w:val="Hyperlink"/>
            <w:rFonts w:ascii="Times New Roman" w:hAnsi="Times New Roman" w:cs="Times New Roman"/>
            <w:noProof/>
          </w:rPr>
          <w:t>4.9Collaboration with Relevant Government Institutions and Capacity Strengthening</w:t>
        </w:r>
        <w:r w:rsidR="00AE68CF">
          <w:rPr>
            <w:noProof/>
            <w:webHidden/>
          </w:rPr>
          <w:tab/>
        </w:r>
        <w:r>
          <w:rPr>
            <w:noProof/>
            <w:webHidden/>
          </w:rPr>
          <w:fldChar w:fldCharType="begin"/>
        </w:r>
        <w:r w:rsidR="00AE68CF">
          <w:rPr>
            <w:noProof/>
            <w:webHidden/>
          </w:rPr>
          <w:instrText xml:space="preserve"> PAGEREF _Toc119506470 \h </w:instrText>
        </w:r>
        <w:r>
          <w:rPr>
            <w:noProof/>
            <w:webHidden/>
          </w:rPr>
        </w:r>
        <w:r>
          <w:rPr>
            <w:noProof/>
            <w:webHidden/>
          </w:rPr>
          <w:fldChar w:fldCharType="separate"/>
        </w:r>
        <w:r w:rsidR="00AE68CF">
          <w:rPr>
            <w:noProof/>
            <w:webHidden/>
          </w:rPr>
          <w:t>10</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71" w:history="1">
        <w:r w:rsidR="00AE68CF" w:rsidRPr="00AD186B">
          <w:rPr>
            <w:rStyle w:val="Hyperlink"/>
            <w:rFonts w:ascii="Times New Roman" w:hAnsi="Times New Roman" w:cs="Times New Roman"/>
            <w:noProof/>
          </w:rPr>
          <w:t>5.0 RESETTLEMENT ACTION PLAN: PREPARATION AND APPROVAL</w:t>
        </w:r>
        <w:r w:rsidR="00AE68CF">
          <w:rPr>
            <w:noProof/>
            <w:webHidden/>
          </w:rPr>
          <w:tab/>
        </w:r>
        <w:r>
          <w:rPr>
            <w:noProof/>
            <w:webHidden/>
          </w:rPr>
          <w:fldChar w:fldCharType="begin"/>
        </w:r>
        <w:r w:rsidR="00AE68CF">
          <w:rPr>
            <w:noProof/>
            <w:webHidden/>
          </w:rPr>
          <w:instrText xml:space="preserve"> PAGEREF _Toc119506471 \h </w:instrText>
        </w:r>
        <w:r>
          <w:rPr>
            <w:noProof/>
            <w:webHidden/>
          </w:rPr>
        </w:r>
        <w:r>
          <w:rPr>
            <w:noProof/>
            <w:webHidden/>
          </w:rPr>
          <w:fldChar w:fldCharType="separate"/>
        </w:r>
        <w:r w:rsidR="00AE68CF">
          <w:rPr>
            <w:noProof/>
            <w:webHidden/>
          </w:rPr>
          <w:t>11</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2" w:history="1">
        <w:r w:rsidR="00AE68CF" w:rsidRPr="00AD186B">
          <w:rPr>
            <w:rStyle w:val="Hyperlink"/>
            <w:rFonts w:ascii="Times New Roman" w:hAnsi="Times New Roman" w:cs="Times New Roman"/>
            <w:noProof/>
          </w:rPr>
          <w:t>5.1 Overview</w:t>
        </w:r>
        <w:r w:rsidR="00AE68CF">
          <w:rPr>
            <w:noProof/>
            <w:webHidden/>
          </w:rPr>
          <w:tab/>
        </w:r>
        <w:r>
          <w:rPr>
            <w:noProof/>
            <w:webHidden/>
          </w:rPr>
          <w:fldChar w:fldCharType="begin"/>
        </w:r>
        <w:r w:rsidR="00AE68CF">
          <w:rPr>
            <w:noProof/>
            <w:webHidden/>
          </w:rPr>
          <w:instrText xml:space="preserve"> PAGEREF _Toc119506472 \h </w:instrText>
        </w:r>
        <w:r>
          <w:rPr>
            <w:noProof/>
            <w:webHidden/>
          </w:rPr>
        </w:r>
        <w:r>
          <w:rPr>
            <w:noProof/>
            <w:webHidden/>
          </w:rPr>
          <w:fldChar w:fldCharType="separate"/>
        </w:r>
        <w:r w:rsidR="00AE68CF">
          <w:rPr>
            <w:noProof/>
            <w:webHidden/>
          </w:rPr>
          <w:t>11</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3" w:history="1">
        <w:r w:rsidR="00AE68CF" w:rsidRPr="00AD186B">
          <w:rPr>
            <w:rStyle w:val="Hyperlink"/>
            <w:rFonts w:ascii="Times New Roman" w:hAnsi="Times New Roman" w:cs="Times New Roman"/>
            <w:noProof/>
          </w:rPr>
          <w:t>5.2 Screening for Involuntary Resettlement</w:t>
        </w:r>
        <w:r w:rsidR="00AE68CF">
          <w:rPr>
            <w:noProof/>
            <w:webHidden/>
          </w:rPr>
          <w:tab/>
        </w:r>
        <w:r>
          <w:rPr>
            <w:noProof/>
            <w:webHidden/>
          </w:rPr>
          <w:fldChar w:fldCharType="begin"/>
        </w:r>
        <w:r w:rsidR="00AE68CF">
          <w:rPr>
            <w:noProof/>
            <w:webHidden/>
          </w:rPr>
          <w:instrText xml:space="preserve"> PAGEREF _Toc119506473 \h </w:instrText>
        </w:r>
        <w:r>
          <w:rPr>
            <w:noProof/>
            <w:webHidden/>
          </w:rPr>
        </w:r>
        <w:r>
          <w:rPr>
            <w:noProof/>
            <w:webHidden/>
          </w:rPr>
          <w:fldChar w:fldCharType="separate"/>
        </w:r>
        <w:r w:rsidR="00AE68CF">
          <w:rPr>
            <w:noProof/>
            <w:webHidden/>
          </w:rPr>
          <w:t>11</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4" w:history="1">
        <w:r w:rsidR="00AE68CF" w:rsidRPr="00AD186B">
          <w:rPr>
            <w:rStyle w:val="Hyperlink"/>
            <w:rFonts w:ascii="Times New Roman" w:hAnsi="Times New Roman" w:cs="Times New Roman"/>
            <w:noProof/>
          </w:rPr>
          <w:t>5.3 Baseline Socioeconomic Data and Census</w:t>
        </w:r>
        <w:r w:rsidR="00AE68CF">
          <w:rPr>
            <w:noProof/>
            <w:webHidden/>
          </w:rPr>
          <w:tab/>
        </w:r>
        <w:r>
          <w:rPr>
            <w:noProof/>
            <w:webHidden/>
          </w:rPr>
          <w:fldChar w:fldCharType="begin"/>
        </w:r>
        <w:r w:rsidR="00AE68CF">
          <w:rPr>
            <w:noProof/>
            <w:webHidden/>
          </w:rPr>
          <w:instrText xml:space="preserve"> PAGEREF _Toc119506474 \h </w:instrText>
        </w:r>
        <w:r>
          <w:rPr>
            <w:noProof/>
            <w:webHidden/>
          </w:rPr>
        </w:r>
        <w:r>
          <w:rPr>
            <w:noProof/>
            <w:webHidden/>
          </w:rPr>
          <w:fldChar w:fldCharType="separate"/>
        </w:r>
        <w:r w:rsidR="00AE68CF">
          <w:rPr>
            <w:noProof/>
            <w:webHidden/>
          </w:rPr>
          <w:t>11</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5" w:history="1">
        <w:r w:rsidR="00AE68CF" w:rsidRPr="00AD186B">
          <w:rPr>
            <w:rStyle w:val="Hyperlink"/>
            <w:rFonts w:ascii="Times New Roman" w:hAnsi="Times New Roman" w:cs="Times New Roman"/>
            <w:noProof/>
          </w:rPr>
          <w:t>5.5 Displacement Prior to Project Approval</w:t>
        </w:r>
        <w:r w:rsidR="00AE68CF">
          <w:rPr>
            <w:noProof/>
            <w:webHidden/>
          </w:rPr>
          <w:tab/>
        </w:r>
        <w:r>
          <w:rPr>
            <w:noProof/>
            <w:webHidden/>
          </w:rPr>
          <w:fldChar w:fldCharType="begin"/>
        </w:r>
        <w:r w:rsidR="00AE68CF">
          <w:rPr>
            <w:noProof/>
            <w:webHidden/>
          </w:rPr>
          <w:instrText xml:space="preserve"> PAGEREF _Toc119506475 \h </w:instrText>
        </w:r>
        <w:r>
          <w:rPr>
            <w:noProof/>
            <w:webHidden/>
          </w:rPr>
        </w:r>
        <w:r>
          <w:rPr>
            <w:noProof/>
            <w:webHidden/>
          </w:rPr>
          <w:fldChar w:fldCharType="separate"/>
        </w:r>
        <w:r w:rsidR="00AE68CF">
          <w:rPr>
            <w:noProof/>
            <w:webHidden/>
          </w:rPr>
          <w:t>13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6" w:history="1">
        <w:r w:rsidR="00AE68CF" w:rsidRPr="00AD186B">
          <w:rPr>
            <w:rStyle w:val="Hyperlink"/>
            <w:rFonts w:ascii="Times New Roman" w:hAnsi="Times New Roman" w:cs="Times New Roman"/>
            <w:noProof/>
          </w:rPr>
          <w:t>5.6 Preparation of a Subproject RAP</w:t>
        </w:r>
        <w:r w:rsidR="00AE68CF">
          <w:rPr>
            <w:noProof/>
            <w:webHidden/>
          </w:rPr>
          <w:tab/>
        </w:r>
        <w:r>
          <w:rPr>
            <w:noProof/>
            <w:webHidden/>
          </w:rPr>
          <w:fldChar w:fldCharType="begin"/>
        </w:r>
        <w:r w:rsidR="00AE68CF">
          <w:rPr>
            <w:noProof/>
            <w:webHidden/>
          </w:rPr>
          <w:instrText xml:space="preserve"> PAGEREF _Toc119506476 \h </w:instrText>
        </w:r>
        <w:r>
          <w:rPr>
            <w:noProof/>
            <w:webHidden/>
          </w:rPr>
        </w:r>
        <w:r>
          <w:rPr>
            <w:noProof/>
            <w:webHidden/>
          </w:rPr>
          <w:fldChar w:fldCharType="separate"/>
        </w:r>
        <w:r w:rsidR="00AE68CF">
          <w:rPr>
            <w:noProof/>
            <w:webHidden/>
          </w:rPr>
          <w:t>13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7" w:history="1">
        <w:r w:rsidR="00AE68CF" w:rsidRPr="00AD186B">
          <w:rPr>
            <w:rStyle w:val="Hyperlink"/>
            <w:rFonts w:ascii="Times New Roman" w:hAnsi="Times New Roman" w:cs="Times New Roman"/>
            <w:noProof/>
          </w:rPr>
          <w:t>5.6 Review and Approval of Subproject RAPs</w:t>
        </w:r>
        <w:r w:rsidR="00AE68CF">
          <w:rPr>
            <w:noProof/>
            <w:webHidden/>
          </w:rPr>
          <w:tab/>
        </w:r>
        <w:r>
          <w:rPr>
            <w:noProof/>
            <w:webHidden/>
          </w:rPr>
          <w:fldChar w:fldCharType="begin"/>
        </w:r>
        <w:r w:rsidR="00AE68CF">
          <w:rPr>
            <w:noProof/>
            <w:webHidden/>
          </w:rPr>
          <w:instrText xml:space="preserve"> PAGEREF _Toc119506477 \h </w:instrText>
        </w:r>
        <w:r>
          <w:rPr>
            <w:noProof/>
            <w:webHidden/>
          </w:rPr>
        </w:r>
        <w:r>
          <w:rPr>
            <w:noProof/>
            <w:webHidden/>
          </w:rPr>
          <w:fldChar w:fldCharType="separate"/>
        </w:r>
        <w:r w:rsidR="00AE68CF">
          <w:rPr>
            <w:noProof/>
            <w:webHidden/>
          </w:rPr>
          <w:t>14</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78" w:history="1">
        <w:r w:rsidR="00AE68CF" w:rsidRPr="00AD186B">
          <w:rPr>
            <w:rStyle w:val="Hyperlink"/>
            <w:rFonts w:ascii="Times New Roman" w:hAnsi="Times New Roman" w:cs="Times New Roman"/>
            <w:noProof/>
          </w:rPr>
          <w:t>5.7 Database Management for PAPs</w:t>
        </w:r>
        <w:r w:rsidR="00AE68CF">
          <w:rPr>
            <w:noProof/>
            <w:webHidden/>
          </w:rPr>
          <w:tab/>
        </w:r>
        <w:r>
          <w:rPr>
            <w:noProof/>
            <w:webHidden/>
          </w:rPr>
          <w:fldChar w:fldCharType="begin"/>
        </w:r>
        <w:r w:rsidR="00AE68CF">
          <w:rPr>
            <w:noProof/>
            <w:webHidden/>
          </w:rPr>
          <w:instrText xml:space="preserve"> PAGEREF _Toc119506478 \h </w:instrText>
        </w:r>
        <w:r>
          <w:rPr>
            <w:noProof/>
            <w:webHidden/>
          </w:rPr>
        </w:r>
        <w:r>
          <w:rPr>
            <w:noProof/>
            <w:webHidden/>
          </w:rPr>
          <w:fldChar w:fldCharType="separate"/>
        </w:r>
        <w:r w:rsidR="00AE68CF">
          <w:rPr>
            <w:noProof/>
            <w:webHidden/>
          </w:rPr>
          <w:t>14</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79" w:history="1">
        <w:r w:rsidR="00AE68CF" w:rsidRPr="00AD186B">
          <w:rPr>
            <w:rStyle w:val="Hyperlink"/>
            <w:rFonts w:ascii="Times New Roman" w:hAnsi="Times New Roman" w:cs="Times New Roman"/>
            <w:noProof/>
          </w:rPr>
          <w:t>6.0 POTENTIAL RESETTLEMENT IMPACTS</w:t>
        </w:r>
        <w:r w:rsidR="00AE68CF">
          <w:rPr>
            <w:noProof/>
            <w:webHidden/>
          </w:rPr>
          <w:tab/>
        </w:r>
        <w:r>
          <w:rPr>
            <w:noProof/>
            <w:webHidden/>
          </w:rPr>
          <w:fldChar w:fldCharType="begin"/>
        </w:r>
        <w:r w:rsidR="00AE68CF">
          <w:rPr>
            <w:noProof/>
            <w:webHidden/>
          </w:rPr>
          <w:instrText xml:space="preserve"> PAGEREF _Toc119506479 \h </w:instrText>
        </w:r>
        <w:r>
          <w:rPr>
            <w:noProof/>
            <w:webHidden/>
          </w:rPr>
        </w:r>
        <w:r>
          <w:rPr>
            <w:noProof/>
            <w:webHidden/>
          </w:rPr>
          <w:fldChar w:fldCharType="separate"/>
        </w:r>
        <w:r w:rsidR="00AE68CF">
          <w:rPr>
            <w:noProof/>
            <w:webHidden/>
          </w:rPr>
          <w:t>16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80" w:history="1">
        <w:r w:rsidR="00AE68CF" w:rsidRPr="00AD186B">
          <w:rPr>
            <w:rStyle w:val="Hyperlink"/>
            <w:rFonts w:ascii="Times New Roman" w:hAnsi="Times New Roman" w:cs="Times New Roman"/>
            <w:noProof/>
          </w:rPr>
          <w:t>6.1 Overview</w:t>
        </w:r>
        <w:r w:rsidR="00AE68CF">
          <w:rPr>
            <w:noProof/>
            <w:webHidden/>
          </w:rPr>
          <w:tab/>
        </w:r>
        <w:r>
          <w:rPr>
            <w:noProof/>
            <w:webHidden/>
          </w:rPr>
          <w:fldChar w:fldCharType="begin"/>
        </w:r>
        <w:r w:rsidR="00AE68CF">
          <w:rPr>
            <w:noProof/>
            <w:webHidden/>
          </w:rPr>
          <w:instrText xml:space="preserve"> PAGEREF _Toc119506480 \h </w:instrText>
        </w:r>
        <w:r>
          <w:rPr>
            <w:noProof/>
            <w:webHidden/>
          </w:rPr>
        </w:r>
        <w:r>
          <w:rPr>
            <w:noProof/>
            <w:webHidden/>
          </w:rPr>
          <w:fldChar w:fldCharType="separate"/>
        </w:r>
        <w:r w:rsidR="00AE68CF">
          <w:rPr>
            <w:noProof/>
            <w:webHidden/>
          </w:rPr>
          <w:t>16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81" w:history="1">
        <w:r w:rsidR="00AE68CF" w:rsidRPr="00AD186B">
          <w:rPr>
            <w:rStyle w:val="Hyperlink"/>
            <w:rFonts w:ascii="Times New Roman" w:hAnsi="Times New Roman" w:cs="Times New Roman"/>
            <w:noProof/>
          </w:rPr>
          <w:t>6.2 Project Land Requirements</w:t>
        </w:r>
        <w:r w:rsidR="00AE68CF">
          <w:rPr>
            <w:noProof/>
            <w:webHidden/>
          </w:rPr>
          <w:tab/>
        </w:r>
        <w:r>
          <w:rPr>
            <w:noProof/>
            <w:webHidden/>
          </w:rPr>
          <w:fldChar w:fldCharType="begin"/>
        </w:r>
        <w:r w:rsidR="00AE68CF">
          <w:rPr>
            <w:noProof/>
            <w:webHidden/>
          </w:rPr>
          <w:instrText xml:space="preserve"> PAGEREF _Toc119506481 \h </w:instrText>
        </w:r>
        <w:r>
          <w:rPr>
            <w:noProof/>
            <w:webHidden/>
          </w:rPr>
        </w:r>
        <w:r>
          <w:rPr>
            <w:noProof/>
            <w:webHidden/>
          </w:rPr>
          <w:fldChar w:fldCharType="separate"/>
        </w:r>
        <w:r w:rsidR="00AE68CF">
          <w:rPr>
            <w:noProof/>
            <w:webHidden/>
          </w:rPr>
          <w:t>16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82" w:history="1">
        <w:r w:rsidR="00AE68CF" w:rsidRPr="00AD186B">
          <w:rPr>
            <w:rStyle w:val="Hyperlink"/>
            <w:rFonts w:ascii="Times New Roman" w:hAnsi="Times New Roman" w:cs="Times New Roman"/>
            <w:noProof/>
          </w:rPr>
          <w:t>6.4 Involuntary Resettlement Risks and Mitigation Measures</w:t>
        </w:r>
        <w:r w:rsidR="00AE68CF">
          <w:rPr>
            <w:noProof/>
            <w:webHidden/>
          </w:rPr>
          <w:tab/>
        </w:r>
        <w:r>
          <w:rPr>
            <w:noProof/>
            <w:webHidden/>
          </w:rPr>
          <w:fldChar w:fldCharType="begin"/>
        </w:r>
        <w:r w:rsidR="00AE68CF">
          <w:rPr>
            <w:noProof/>
            <w:webHidden/>
          </w:rPr>
          <w:instrText xml:space="preserve"> PAGEREF _Toc119506482 \h </w:instrText>
        </w:r>
        <w:r>
          <w:rPr>
            <w:noProof/>
            <w:webHidden/>
          </w:rPr>
        </w:r>
        <w:r>
          <w:rPr>
            <w:noProof/>
            <w:webHidden/>
          </w:rPr>
          <w:fldChar w:fldCharType="separate"/>
        </w:r>
        <w:r w:rsidR="00AE68CF">
          <w:rPr>
            <w:noProof/>
            <w:webHidden/>
          </w:rPr>
          <w:t>17</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83" w:history="1">
        <w:r w:rsidR="00AE68CF" w:rsidRPr="00AD186B">
          <w:rPr>
            <w:rStyle w:val="Hyperlink"/>
            <w:rFonts w:ascii="Times New Roman" w:hAnsi="Times New Roman" w:cs="Times New Roman"/>
            <w:noProof/>
          </w:rPr>
          <w:t>7.0 RAP IMPLEMENTATION ARRANGEMENTS</w:t>
        </w:r>
        <w:r w:rsidR="00AE68CF">
          <w:rPr>
            <w:noProof/>
            <w:webHidden/>
          </w:rPr>
          <w:tab/>
        </w:r>
        <w:r>
          <w:rPr>
            <w:noProof/>
            <w:webHidden/>
          </w:rPr>
          <w:fldChar w:fldCharType="begin"/>
        </w:r>
        <w:r w:rsidR="00AE68CF">
          <w:rPr>
            <w:noProof/>
            <w:webHidden/>
          </w:rPr>
          <w:instrText xml:space="preserve"> PAGEREF _Toc119506483 \h </w:instrText>
        </w:r>
        <w:r>
          <w:rPr>
            <w:noProof/>
            <w:webHidden/>
          </w:rPr>
        </w:r>
        <w:r>
          <w:rPr>
            <w:noProof/>
            <w:webHidden/>
          </w:rPr>
          <w:fldChar w:fldCharType="separate"/>
        </w:r>
        <w:r w:rsidR="00AE68CF">
          <w:rPr>
            <w:noProof/>
            <w:webHidden/>
          </w:rPr>
          <w:t>23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84" w:history="1">
        <w:r w:rsidR="00AE68CF" w:rsidRPr="00AD186B">
          <w:rPr>
            <w:rStyle w:val="Hyperlink"/>
            <w:rFonts w:ascii="Times New Roman" w:hAnsi="Times New Roman" w:cs="Times New Roman"/>
            <w:noProof/>
          </w:rPr>
          <w:t>7.1 Overview</w:t>
        </w:r>
        <w:r w:rsidR="00AE68CF">
          <w:rPr>
            <w:noProof/>
            <w:webHidden/>
          </w:rPr>
          <w:tab/>
        </w:r>
        <w:r>
          <w:rPr>
            <w:noProof/>
            <w:webHidden/>
          </w:rPr>
          <w:fldChar w:fldCharType="begin"/>
        </w:r>
        <w:r w:rsidR="00AE68CF">
          <w:rPr>
            <w:noProof/>
            <w:webHidden/>
          </w:rPr>
          <w:instrText xml:space="preserve"> PAGEREF _Toc119506484 \h </w:instrText>
        </w:r>
        <w:r>
          <w:rPr>
            <w:noProof/>
            <w:webHidden/>
          </w:rPr>
        </w:r>
        <w:r>
          <w:rPr>
            <w:noProof/>
            <w:webHidden/>
          </w:rPr>
          <w:fldChar w:fldCharType="separate"/>
        </w:r>
        <w:r w:rsidR="00AE68CF">
          <w:rPr>
            <w:noProof/>
            <w:webHidden/>
          </w:rPr>
          <w:t>23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85" w:history="1">
        <w:r w:rsidR="00AE68CF" w:rsidRPr="00AD186B">
          <w:rPr>
            <w:rStyle w:val="Hyperlink"/>
            <w:rFonts w:ascii="Times New Roman" w:hAnsi="Times New Roman" w:cs="Times New Roman"/>
            <w:noProof/>
          </w:rPr>
          <w:t>7.2 Institutional Arrangements</w:t>
        </w:r>
        <w:r w:rsidR="00AE68CF">
          <w:rPr>
            <w:noProof/>
            <w:webHidden/>
          </w:rPr>
          <w:tab/>
        </w:r>
        <w:r>
          <w:rPr>
            <w:noProof/>
            <w:webHidden/>
          </w:rPr>
          <w:fldChar w:fldCharType="begin"/>
        </w:r>
        <w:r w:rsidR="00AE68CF">
          <w:rPr>
            <w:noProof/>
            <w:webHidden/>
          </w:rPr>
          <w:instrText xml:space="preserve"> PAGEREF _Toc119506485 \h </w:instrText>
        </w:r>
        <w:r>
          <w:rPr>
            <w:noProof/>
            <w:webHidden/>
          </w:rPr>
        </w:r>
        <w:r>
          <w:rPr>
            <w:noProof/>
            <w:webHidden/>
          </w:rPr>
          <w:fldChar w:fldCharType="separate"/>
        </w:r>
        <w:r w:rsidR="00AE68CF">
          <w:rPr>
            <w:noProof/>
            <w:webHidden/>
          </w:rPr>
          <w:t>23</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86" w:history="1">
        <w:r w:rsidR="00AE68CF" w:rsidRPr="00AD186B">
          <w:rPr>
            <w:rStyle w:val="Hyperlink"/>
            <w:rFonts w:ascii="Times New Roman" w:hAnsi="Times New Roman" w:cs="Times New Roman"/>
            <w:noProof/>
          </w:rPr>
          <w:t>7.2.1 Project Implementation Unit</w:t>
        </w:r>
        <w:r w:rsidR="00AE68CF">
          <w:rPr>
            <w:noProof/>
            <w:webHidden/>
          </w:rPr>
          <w:tab/>
        </w:r>
        <w:r>
          <w:rPr>
            <w:noProof/>
            <w:webHidden/>
          </w:rPr>
          <w:fldChar w:fldCharType="begin"/>
        </w:r>
        <w:r w:rsidR="00AE68CF">
          <w:rPr>
            <w:noProof/>
            <w:webHidden/>
          </w:rPr>
          <w:instrText xml:space="preserve"> PAGEREF _Toc119506486 \h </w:instrText>
        </w:r>
        <w:r>
          <w:rPr>
            <w:noProof/>
            <w:webHidden/>
          </w:rPr>
        </w:r>
        <w:r>
          <w:rPr>
            <w:noProof/>
            <w:webHidden/>
          </w:rPr>
          <w:fldChar w:fldCharType="separate"/>
        </w:r>
        <w:r w:rsidR="00AE68CF">
          <w:rPr>
            <w:noProof/>
            <w:webHidden/>
          </w:rPr>
          <w:t>23</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87" w:history="1">
        <w:r w:rsidR="00AE68CF" w:rsidRPr="00AD186B">
          <w:rPr>
            <w:rStyle w:val="Hyperlink"/>
            <w:rFonts w:ascii="Times New Roman" w:hAnsi="Times New Roman" w:cs="Times New Roman"/>
            <w:noProof/>
          </w:rPr>
          <w:t>7.2.2 Local Government Level Institutions</w:t>
        </w:r>
        <w:r w:rsidR="00AE68CF">
          <w:rPr>
            <w:noProof/>
            <w:webHidden/>
          </w:rPr>
          <w:tab/>
        </w:r>
        <w:r>
          <w:rPr>
            <w:noProof/>
            <w:webHidden/>
          </w:rPr>
          <w:fldChar w:fldCharType="begin"/>
        </w:r>
        <w:r w:rsidR="00AE68CF">
          <w:rPr>
            <w:noProof/>
            <w:webHidden/>
          </w:rPr>
          <w:instrText xml:space="preserve"> PAGEREF _Toc119506487 \h </w:instrText>
        </w:r>
        <w:r>
          <w:rPr>
            <w:noProof/>
            <w:webHidden/>
          </w:rPr>
        </w:r>
        <w:r>
          <w:rPr>
            <w:noProof/>
            <w:webHidden/>
          </w:rPr>
          <w:fldChar w:fldCharType="separate"/>
        </w:r>
        <w:r w:rsidR="00AE68CF">
          <w:rPr>
            <w:noProof/>
            <w:webHidden/>
          </w:rPr>
          <w:t>23</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88" w:history="1">
        <w:r w:rsidR="00AE68CF" w:rsidRPr="00AD186B">
          <w:rPr>
            <w:rStyle w:val="Hyperlink"/>
            <w:rFonts w:ascii="Times New Roman" w:hAnsi="Times New Roman" w:cs="Times New Roman"/>
            <w:noProof/>
          </w:rPr>
          <w:t>7.2.3 Community and Local Level Institutions</w:t>
        </w:r>
        <w:r w:rsidR="00AE68CF">
          <w:rPr>
            <w:noProof/>
            <w:webHidden/>
          </w:rPr>
          <w:tab/>
        </w:r>
        <w:r>
          <w:rPr>
            <w:noProof/>
            <w:webHidden/>
          </w:rPr>
          <w:fldChar w:fldCharType="begin"/>
        </w:r>
        <w:r w:rsidR="00AE68CF">
          <w:rPr>
            <w:noProof/>
            <w:webHidden/>
          </w:rPr>
          <w:instrText xml:space="preserve"> PAGEREF _Toc119506488 \h </w:instrText>
        </w:r>
        <w:r>
          <w:rPr>
            <w:noProof/>
            <w:webHidden/>
          </w:rPr>
        </w:r>
        <w:r>
          <w:rPr>
            <w:noProof/>
            <w:webHidden/>
          </w:rPr>
          <w:fldChar w:fldCharType="separate"/>
        </w:r>
        <w:r w:rsidR="00AE68CF">
          <w:rPr>
            <w:noProof/>
            <w:webHidden/>
          </w:rPr>
          <w:t>23</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489" w:history="1">
        <w:r w:rsidR="00AE68CF" w:rsidRPr="00AD186B">
          <w:rPr>
            <w:rStyle w:val="Hyperlink"/>
            <w:rFonts w:ascii="Times New Roman" w:hAnsi="Times New Roman" w:cs="Times New Roman"/>
            <w:noProof/>
          </w:rPr>
          <w:t>7.2.4 World Bank</w:t>
        </w:r>
        <w:r w:rsidR="00AE68CF">
          <w:rPr>
            <w:noProof/>
            <w:webHidden/>
          </w:rPr>
          <w:tab/>
        </w:r>
        <w:r>
          <w:rPr>
            <w:noProof/>
            <w:webHidden/>
          </w:rPr>
          <w:fldChar w:fldCharType="begin"/>
        </w:r>
        <w:r w:rsidR="00AE68CF">
          <w:rPr>
            <w:noProof/>
            <w:webHidden/>
          </w:rPr>
          <w:instrText xml:space="preserve"> PAGEREF _Toc119506489 \h </w:instrText>
        </w:r>
        <w:r>
          <w:rPr>
            <w:noProof/>
            <w:webHidden/>
          </w:rPr>
        </w:r>
        <w:r>
          <w:rPr>
            <w:noProof/>
            <w:webHidden/>
          </w:rPr>
          <w:fldChar w:fldCharType="separate"/>
        </w:r>
        <w:r w:rsidR="00AE68CF">
          <w:rPr>
            <w:noProof/>
            <w:webHidden/>
          </w:rPr>
          <w:t>23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0" w:history="1">
        <w:r w:rsidR="00AE68CF" w:rsidRPr="00AD186B">
          <w:rPr>
            <w:rStyle w:val="Hyperlink"/>
            <w:rFonts w:ascii="Times New Roman" w:hAnsi="Times New Roman" w:cs="Times New Roman"/>
            <w:noProof/>
          </w:rPr>
          <w:t>7.3 RPF and RAP Implementation</w:t>
        </w:r>
        <w:r w:rsidR="00AE68CF">
          <w:rPr>
            <w:noProof/>
            <w:webHidden/>
          </w:rPr>
          <w:tab/>
        </w:r>
        <w:r>
          <w:rPr>
            <w:noProof/>
            <w:webHidden/>
          </w:rPr>
          <w:fldChar w:fldCharType="begin"/>
        </w:r>
        <w:r w:rsidR="00AE68CF">
          <w:rPr>
            <w:noProof/>
            <w:webHidden/>
          </w:rPr>
          <w:instrText xml:space="preserve"> PAGEREF _Toc119506490 \h </w:instrText>
        </w:r>
        <w:r>
          <w:rPr>
            <w:noProof/>
            <w:webHidden/>
          </w:rPr>
        </w:r>
        <w:r>
          <w:rPr>
            <w:noProof/>
            <w:webHidden/>
          </w:rPr>
          <w:fldChar w:fldCharType="separate"/>
        </w:r>
        <w:r w:rsidR="00AE68CF">
          <w:rPr>
            <w:noProof/>
            <w:webHidden/>
          </w:rPr>
          <w:t>24</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1" w:history="1">
        <w:r w:rsidR="00AE68CF" w:rsidRPr="00AD186B">
          <w:rPr>
            <w:rStyle w:val="Hyperlink"/>
            <w:rFonts w:ascii="Times New Roman" w:hAnsi="Times New Roman" w:cs="Times New Roman"/>
            <w:noProof/>
          </w:rPr>
          <w:t>7.4 Budget and Funding Arrangements</w:t>
        </w:r>
        <w:r w:rsidR="00AE68CF">
          <w:rPr>
            <w:noProof/>
            <w:webHidden/>
          </w:rPr>
          <w:tab/>
        </w:r>
        <w:r>
          <w:rPr>
            <w:noProof/>
            <w:webHidden/>
          </w:rPr>
          <w:fldChar w:fldCharType="begin"/>
        </w:r>
        <w:r w:rsidR="00AE68CF">
          <w:rPr>
            <w:noProof/>
            <w:webHidden/>
          </w:rPr>
          <w:instrText xml:space="preserve"> PAGEREF _Toc119506491 \h </w:instrText>
        </w:r>
        <w:r>
          <w:rPr>
            <w:noProof/>
            <w:webHidden/>
          </w:rPr>
        </w:r>
        <w:r>
          <w:rPr>
            <w:noProof/>
            <w:webHidden/>
          </w:rPr>
          <w:fldChar w:fldCharType="separate"/>
        </w:r>
        <w:r w:rsidR="00AE68CF">
          <w:rPr>
            <w:noProof/>
            <w:webHidden/>
          </w:rPr>
          <w:t>25</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2" w:history="1">
        <w:r w:rsidR="00AE68CF" w:rsidRPr="00AD186B">
          <w:rPr>
            <w:rStyle w:val="Hyperlink"/>
            <w:rFonts w:ascii="Times New Roman" w:hAnsi="Times New Roman" w:cs="Times New Roman"/>
            <w:noProof/>
          </w:rPr>
          <w:t>8.0 STAKEHOLDER CONSULTATIONS AND INFORMATION DISCLOSURE</w:t>
        </w:r>
        <w:r w:rsidR="00AE68CF">
          <w:rPr>
            <w:noProof/>
            <w:webHidden/>
          </w:rPr>
          <w:tab/>
        </w:r>
        <w:r>
          <w:rPr>
            <w:noProof/>
            <w:webHidden/>
          </w:rPr>
          <w:fldChar w:fldCharType="begin"/>
        </w:r>
        <w:r w:rsidR="00AE68CF">
          <w:rPr>
            <w:noProof/>
            <w:webHidden/>
          </w:rPr>
          <w:instrText xml:space="preserve"> PAGEREF _Toc119506492 \h </w:instrText>
        </w:r>
        <w:r>
          <w:rPr>
            <w:noProof/>
            <w:webHidden/>
          </w:rPr>
        </w:r>
        <w:r>
          <w:rPr>
            <w:noProof/>
            <w:webHidden/>
          </w:rPr>
          <w:fldChar w:fldCharType="separate"/>
        </w:r>
        <w:r w:rsidR="00AE68CF">
          <w:rPr>
            <w:noProof/>
            <w:webHidden/>
          </w:rPr>
          <w:t>27</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3" w:history="1">
        <w:r w:rsidR="00AE68CF" w:rsidRPr="00AD186B">
          <w:rPr>
            <w:rStyle w:val="Hyperlink"/>
            <w:rFonts w:ascii="Times New Roman" w:hAnsi="Times New Roman" w:cs="Times New Roman"/>
            <w:noProof/>
          </w:rPr>
          <w:t>8.1 Overview</w:t>
        </w:r>
        <w:r w:rsidR="00AE68CF">
          <w:rPr>
            <w:noProof/>
            <w:webHidden/>
          </w:rPr>
          <w:tab/>
        </w:r>
        <w:r>
          <w:rPr>
            <w:noProof/>
            <w:webHidden/>
          </w:rPr>
          <w:fldChar w:fldCharType="begin"/>
        </w:r>
        <w:r w:rsidR="00AE68CF">
          <w:rPr>
            <w:noProof/>
            <w:webHidden/>
          </w:rPr>
          <w:instrText xml:space="preserve"> PAGEREF _Toc119506493 \h </w:instrText>
        </w:r>
        <w:r>
          <w:rPr>
            <w:noProof/>
            <w:webHidden/>
          </w:rPr>
        </w:r>
        <w:r>
          <w:rPr>
            <w:noProof/>
            <w:webHidden/>
          </w:rPr>
          <w:fldChar w:fldCharType="separate"/>
        </w:r>
        <w:r w:rsidR="00AE68CF">
          <w:rPr>
            <w:noProof/>
            <w:webHidden/>
          </w:rPr>
          <w:t>27</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4" w:history="1">
        <w:r w:rsidR="00AE68CF" w:rsidRPr="00AD186B">
          <w:rPr>
            <w:rStyle w:val="Hyperlink"/>
            <w:rFonts w:ascii="Times New Roman" w:hAnsi="Times New Roman" w:cs="Times New Roman"/>
            <w:noProof/>
          </w:rPr>
          <w:t>8.2 Stakeholder Identification and Analysis</w:t>
        </w:r>
        <w:r w:rsidR="00AE68CF">
          <w:rPr>
            <w:noProof/>
            <w:webHidden/>
          </w:rPr>
          <w:tab/>
        </w:r>
        <w:r>
          <w:rPr>
            <w:noProof/>
            <w:webHidden/>
          </w:rPr>
          <w:fldChar w:fldCharType="begin"/>
        </w:r>
        <w:r w:rsidR="00AE68CF">
          <w:rPr>
            <w:noProof/>
            <w:webHidden/>
          </w:rPr>
          <w:instrText xml:space="preserve"> PAGEREF _Toc119506494 \h </w:instrText>
        </w:r>
        <w:r>
          <w:rPr>
            <w:noProof/>
            <w:webHidden/>
          </w:rPr>
        </w:r>
        <w:r>
          <w:rPr>
            <w:noProof/>
            <w:webHidden/>
          </w:rPr>
          <w:fldChar w:fldCharType="separate"/>
        </w:r>
        <w:r w:rsidR="00AE68CF">
          <w:rPr>
            <w:noProof/>
            <w:webHidden/>
          </w:rPr>
          <w:t>27</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5" w:history="1">
        <w:r w:rsidR="00AE68CF" w:rsidRPr="00AD186B">
          <w:rPr>
            <w:rStyle w:val="Hyperlink"/>
            <w:rFonts w:ascii="Times New Roman" w:hAnsi="Times New Roman" w:cs="Times New Roman"/>
            <w:noProof/>
          </w:rPr>
          <w:t>8.3 Stakeholder Engagement Processes and Strategy</w:t>
        </w:r>
        <w:r w:rsidR="00AE68CF">
          <w:rPr>
            <w:noProof/>
            <w:webHidden/>
          </w:rPr>
          <w:tab/>
        </w:r>
        <w:r>
          <w:rPr>
            <w:noProof/>
            <w:webHidden/>
          </w:rPr>
          <w:fldChar w:fldCharType="begin"/>
        </w:r>
        <w:r w:rsidR="00AE68CF">
          <w:rPr>
            <w:noProof/>
            <w:webHidden/>
          </w:rPr>
          <w:instrText xml:space="preserve"> PAGEREF _Toc119506495 \h </w:instrText>
        </w:r>
        <w:r>
          <w:rPr>
            <w:noProof/>
            <w:webHidden/>
          </w:rPr>
        </w:r>
        <w:r>
          <w:rPr>
            <w:noProof/>
            <w:webHidden/>
          </w:rPr>
          <w:fldChar w:fldCharType="separate"/>
        </w:r>
        <w:r w:rsidR="00AE68CF">
          <w:rPr>
            <w:noProof/>
            <w:webHidden/>
          </w:rPr>
          <w:t>28</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6" w:history="1">
        <w:r w:rsidR="00AE68CF" w:rsidRPr="00AD186B">
          <w:rPr>
            <w:rStyle w:val="Hyperlink"/>
            <w:rFonts w:ascii="Times New Roman" w:hAnsi="Times New Roman" w:cs="Times New Roman"/>
            <w:noProof/>
          </w:rPr>
          <w:t>8.4 Proposed Strategy to Incorporate the Views of Vulnerable and Disadvantaged Groups</w:t>
        </w:r>
        <w:r w:rsidR="00AE68CF">
          <w:rPr>
            <w:noProof/>
            <w:webHidden/>
          </w:rPr>
          <w:tab/>
        </w:r>
        <w:r>
          <w:rPr>
            <w:noProof/>
            <w:webHidden/>
          </w:rPr>
          <w:fldChar w:fldCharType="begin"/>
        </w:r>
        <w:r w:rsidR="00AE68CF">
          <w:rPr>
            <w:noProof/>
            <w:webHidden/>
          </w:rPr>
          <w:instrText xml:space="preserve"> PAGEREF _Toc119506496 \h </w:instrText>
        </w:r>
        <w:r>
          <w:rPr>
            <w:noProof/>
            <w:webHidden/>
          </w:rPr>
        </w:r>
        <w:r>
          <w:rPr>
            <w:noProof/>
            <w:webHidden/>
          </w:rPr>
          <w:fldChar w:fldCharType="separate"/>
        </w:r>
        <w:r w:rsidR="00AE68CF">
          <w:rPr>
            <w:noProof/>
            <w:webHidden/>
          </w:rPr>
          <w:t>28</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7" w:history="1">
        <w:r w:rsidR="00AE68CF" w:rsidRPr="00AD186B">
          <w:rPr>
            <w:rStyle w:val="Hyperlink"/>
            <w:rFonts w:ascii="Times New Roman" w:hAnsi="Times New Roman" w:cs="Times New Roman"/>
            <w:noProof/>
          </w:rPr>
          <w:t>8.5 Consultations Held to Date</w:t>
        </w:r>
        <w:r w:rsidR="00AE68CF">
          <w:rPr>
            <w:noProof/>
            <w:webHidden/>
          </w:rPr>
          <w:tab/>
        </w:r>
        <w:r>
          <w:rPr>
            <w:noProof/>
            <w:webHidden/>
          </w:rPr>
          <w:fldChar w:fldCharType="begin"/>
        </w:r>
        <w:r w:rsidR="00AE68CF">
          <w:rPr>
            <w:noProof/>
            <w:webHidden/>
          </w:rPr>
          <w:instrText xml:space="preserve"> PAGEREF _Toc119506497 \h </w:instrText>
        </w:r>
        <w:r>
          <w:rPr>
            <w:noProof/>
            <w:webHidden/>
          </w:rPr>
        </w:r>
        <w:r>
          <w:rPr>
            <w:noProof/>
            <w:webHidden/>
          </w:rPr>
          <w:fldChar w:fldCharType="separate"/>
        </w:r>
        <w:r w:rsidR="00AE68CF">
          <w:rPr>
            <w:noProof/>
            <w:webHidden/>
          </w:rPr>
          <w:t>28</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498" w:history="1">
        <w:r w:rsidR="00AE68CF" w:rsidRPr="00AD186B">
          <w:rPr>
            <w:rStyle w:val="Hyperlink"/>
            <w:rFonts w:ascii="Times New Roman" w:hAnsi="Times New Roman" w:cs="Times New Roman"/>
            <w:noProof/>
          </w:rPr>
          <w:t>9.0 GRIEVANCE MECHANISM</w:t>
        </w:r>
        <w:r w:rsidR="00AE68CF">
          <w:rPr>
            <w:noProof/>
            <w:webHidden/>
          </w:rPr>
          <w:tab/>
        </w:r>
        <w:r>
          <w:rPr>
            <w:noProof/>
            <w:webHidden/>
          </w:rPr>
          <w:fldChar w:fldCharType="begin"/>
        </w:r>
        <w:r w:rsidR="00AE68CF">
          <w:rPr>
            <w:noProof/>
            <w:webHidden/>
          </w:rPr>
          <w:instrText xml:space="preserve"> PAGEREF _Toc119506498 \h </w:instrText>
        </w:r>
        <w:r>
          <w:rPr>
            <w:noProof/>
            <w:webHidden/>
          </w:rPr>
        </w:r>
        <w:r>
          <w:rPr>
            <w:noProof/>
            <w:webHidden/>
          </w:rPr>
          <w:fldChar w:fldCharType="separate"/>
        </w:r>
        <w:r w:rsidR="00AE68CF">
          <w:rPr>
            <w:noProof/>
            <w:webHidden/>
          </w:rPr>
          <w:t>29</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499" w:history="1">
        <w:r w:rsidR="00AE68CF" w:rsidRPr="00AD186B">
          <w:rPr>
            <w:rStyle w:val="Hyperlink"/>
            <w:rFonts w:ascii="Times New Roman" w:hAnsi="Times New Roman" w:cs="Times New Roman"/>
            <w:noProof/>
          </w:rPr>
          <w:t>9.1 Overview</w:t>
        </w:r>
        <w:r w:rsidR="00AE68CF">
          <w:rPr>
            <w:noProof/>
            <w:webHidden/>
          </w:rPr>
          <w:tab/>
        </w:r>
        <w:r>
          <w:rPr>
            <w:noProof/>
            <w:webHidden/>
          </w:rPr>
          <w:fldChar w:fldCharType="begin"/>
        </w:r>
        <w:r w:rsidR="00AE68CF">
          <w:rPr>
            <w:noProof/>
            <w:webHidden/>
          </w:rPr>
          <w:instrText xml:space="preserve"> PAGEREF _Toc119506499 \h </w:instrText>
        </w:r>
        <w:r>
          <w:rPr>
            <w:noProof/>
            <w:webHidden/>
          </w:rPr>
        </w:r>
        <w:r>
          <w:rPr>
            <w:noProof/>
            <w:webHidden/>
          </w:rPr>
          <w:fldChar w:fldCharType="separate"/>
        </w:r>
        <w:r w:rsidR="00AE68CF">
          <w:rPr>
            <w:noProof/>
            <w:webHidden/>
          </w:rPr>
          <w:t>29</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00" w:history="1">
        <w:r w:rsidR="00AE68CF" w:rsidRPr="00AD186B">
          <w:rPr>
            <w:rStyle w:val="Hyperlink"/>
            <w:rFonts w:ascii="Times New Roman" w:hAnsi="Times New Roman" w:cs="Times New Roman"/>
            <w:noProof/>
          </w:rPr>
          <w:t>9.2 Grievances Sources in Resettlement</w:t>
        </w:r>
        <w:r w:rsidR="00AE68CF">
          <w:rPr>
            <w:noProof/>
            <w:webHidden/>
          </w:rPr>
          <w:tab/>
        </w:r>
        <w:r>
          <w:rPr>
            <w:noProof/>
            <w:webHidden/>
          </w:rPr>
          <w:fldChar w:fldCharType="begin"/>
        </w:r>
        <w:r w:rsidR="00AE68CF">
          <w:rPr>
            <w:noProof/>
            <w:webHidden/>
          </w:rPr>
          <w:instrText xml:space="preserve"> PAGEREF _Toc119506500 \h </w:instrText>
        </w:r>
        <w:r>
          <w:rPr>
            <w:noProof/>
            <w:webHidden/>
          </w:rPr>
        </w:r>
        <w:r>
          <w:rPr>
            <w:noProof/>
            <w:webHidden/>
          </w:rPr>
          <w:fldChar w:fldCharType="separate"/>
        </w:r>
        <w:r w:rsidR="00AE68CF">
          <w:rPr>
            <w:noProof/>
            <w:webHidden/>
          </w:rPr>
          <w:t>29</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01" w:history="1">
        <w:r w:rsidR="00AE68CF" w:rsidRPr="00AD186B">
          <w:rPr>
            <w:rStyle w:val="Hyperlink"/>
            <w:rFonts w:ascii="Times New Roman" w:hAnsi="Times New Roman" w:cs="Times New Roman"/>
            <w:noProof/>
          </w:rPr>
          <w:t>9.3Grievance Mechanism Structures</w:t>
        </w:r>
        <w:r w:rsidR="00AE68CF">
          <w:rPr>
            <w:noProof/>
            <w:webHidden/>
          </w:rPr>
          <w:tab/>
        </w:r>
        <w:r>
          <w:rPr>
            <w:noProof/>
            <w:webHidden/>
          </w:rPr>
          <w:fldChar w:fldCharType="begin"/>
        </w:r>
        <w:r w:rsidR="00AE68CF">
          <w:rPr>
            <w:noProof/>
            <w:webHidden/>
          </w:rPr>
          <w:instrText xml:space="preserve"> PAGEREF _Toc119506501 \h </w:instrText>
        </w:r>
        <w:r>
          <w:rPr>
            <w:noProof/>
            <w:webHidden/>
          </w:rPr>
        </w:r>
        <w:r>
          <w:rPr>
            <w:noProof/>
            <w:webHidden/>
          </w:rPr>
          <w:fldChar w:fldCharType="separate"/>
        </w:r>
        <w:r w:rsidR="00AE68CF">
          <w:rPr>
            <w:noProof/>
            <w:webHidden/>
          </w:rPr>
          <w:t>30</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02" w:history="1">
        <w:r w:rsidR="00AE68CF" w:rsidRPr="00AD186B">
          <w:rPr>
            <w:rStyle w:val="Hyperlink"/>
            <w:rFonts w:ascii="Times New Roman" w:hAnsi="Times New Roman" w:cs="Times New Roman"/>
            <w:noProof/>
          </w:rPr>
          <w:t>9.4Grievance Mechanism Processes</w:t>
        </w:r>
        <w:r w:rsidR="00AE68CF">
          <w:rPr>
            <w:noProof/>
            <w:webHidden/>
          </w:rPr>
          <w:tab/>
        </w:r>
        <w:r>
          <w:rPr>
            <w:noProof/>
            <w:webHidden/>
          </w:rPr>
          <w:fldChar w:fldCharType="begin"/>
        </w:r>
        <w:r w:rsidR="00AE68CF">
          <w:rPr>
            <w:noProof/>
            <w:webHidden/>
          </w:rPr>
          <w:instrText xml:space="preserve"> PAGEREF _Toc119506502 \h </w:instrText>
        </w:r>
        <w:r>
          <w:rPr>
            <w:noProof/>
            <w:webHidden/>
          </w:rPr>
        </w:r>
        <w:r>
          <w:rPr>
            <w:noProof/>
            <w:webHidden/>
          </w:rPr>
          <w:fldChar w:fldCharType="separate"/>
        </w:r>
        <w:r w:rsidR="00AE68CF">
          <w:rPr>
            <w:noProof/>
            <w:webHidden/>
          </w:rPr>
          <w:t>31</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03" w:history="1">
        <w:r w:rsidR="00AE68CF" w:rsidRPr="00AD186B">
          <w:rPr>
            <w:rStyle w:val="Hyperlink"/>
            <w:rFonts w:ascii="Times New Roman" w:hAnsi="Times New Roman" w:cs="Times New Roman"/>
            <w:noProof/>
          </w:rPr>
          <w:t>9.5Monitoring and Reporting of GM</w:t>
        </w:r>
        <w:r w:rsidR="00AE68CF">
          <w:rPr>
            <w:noProof/>
            <w:webHidden/>
          </w:rPr>
          <w:tab/>
        </w:r>
        <w:r>
          <w:rPr>
            <w:noProof/>
            <w:webHidden/>
          </w:rPr>
          <w:fldChar w:fldCharType="begin"/>
        </w:r>
        <w:r w:rsidR="00AE68CF">
          <w:rPr>
            <w:noProof/>
            <w:webHidden/>
          </w:rPr>
          <w:instrText xml:space="preserve"> PAGEREF _Toc119506503 \h </w:instrText>
        </w:r>
        <w:r>
          <w:rPr>
            <w:noProof/>
            <w:webHidden/>
          </w:rPr>
        </w:r>
        <w:r>
          <w:rPr>
            <w:noProof/>
            <w:webHidden/>
          </w:rPr>
          <w:fldChar w:fldCharType="separate"/>
        </w:r>
        <w:r w:rsidR="00AE68CF">
          <w:rPr>
            <w:noProof/>
            <w:webHidden/>
          </w:rPr>
          <w:t>33</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504" w:history="1">
        <w:r w:rsidR="00AE68CF" w:rsidRPr="00AD186B">
          <w:rPr>
            <w:rStyle w:val="Hyperlink"/>
            <w:rFonts w:ascii="Times New Roman" w:hAnsi="Times New Roman" w:cs="Times New Roman"/>
            <w:noProof/>
          </w:rPr>
          <w:t xml:space="preserve">10.0 MONITORING AND EVALUATION OF </w:t>
        </w:r>
        <w:r w:rsidR="00AE68CF" w:rsidRPr="00AD186B">
          <w:rPr>
            <w:rStyle w:val="Hyperlink"/>
            <w:rFonts w:ascii="Times New Roman" w:hAnsi="Times New Roman" w:cs="Times New Roman"/>
            <w:noProof/>
            <w:spacing w:val="12"/>
          </w:rPr>
          <w:t xml:space="preserve">RPF AND </w:t>
        </w:r>
        <w:r w:rsidR="00AE68CF" w:rsidRPr="00AD186B">
          <w:rPr>
            <w:rStyle w:val="Hyperlink"/>
            <w:rFonts w:ascii="Times New Roman" w:hAnsi="Times New Roman" w:cs="Times New Roman"/>
            <w:noProof/>
          </w:rPr>
          <w:t>RAPs/LRPs</w:t>
        </w:r>
        <w:r w:rsidR="00AE68CF">
          <w:rPr>
            <w:noProof/>
            <w:webHidden/>
          </w:rPr>
          <w:tab/>
        </w:r>
        <w:r>
          <w:rPr>
            <w:noProof/>
            <w:webHidden/>
          </w:rPr>
          <w:fldChar w:fldCharType="begin"/>
        </w:r>
        <w:r w:rsidR="00AE68CF">
          <w:rPr>
            <w:noProof/>
            <w:webHidden/>
          </w:rPr>
          <w:instrText xml:space="preserve"> PAGEREF _Toc119506504 \h </w:instrText>
        </w:r>
        <w:r>
          <w:rPr>
            <w:noProof/>
            <w:webHidden/>
          </w:rPr>
        </w:r>
        <w:r>
          <w:rPr>
            <w:noProof/>
            <w:webHidden/>
          </w:rPr>
          <w:fldChar w:fldCharType="separate"/>
        </w:r>
        <w:r w:rsidR="00AE68CF">
          <w:rPr>
            <w:noProof/>
            <w:webHidden/>
          </w:rPr>
          <w:t>34</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05" w:history="1">
        <w:r w:rsidR="00AE68CF" w:rsidRPr="00AD186B">
          <w:rPr>
            <w:rStyle w:val="Hyperlink"/>
            <w:rFonts w:ascii="Times New Roman" w:hAnsi="Times New Roman" w:cs="Times New Roman"/>
            <w:noProof/>
          </w:rPr>
          <w:t>10.1 Overview</w:t>
        </w:r>
        <w:r w:rsidR="00AE68CF">
          <w:rPr>
            <w:noProof/>
            <w:webHidden/>
          </w:rPr>
          <w:tab/>
        </w:r>
        <w:r>
          <w:rPr>
            <w:noProof/>
            <w:webHidden/>
          </w:rPr>
          <w:fldChar w:fldCharType="begin"/>
        </w:r>
        <w:r w:rsidR="00AE68CF">
          <w:rPr>
            <w:noProof/>
            <w:webHidden/>
          </w:rPr>
          <w:instrText xml:space="preserve"> PAGEREF _Toc119506505 \h </w:instrText>
        </w:r>
        <w:r>
          <w:rPr>
            <w:noProof/>
            <w:webHidden/>
          </w:rPr>
        </w:r>
        <w:r>
          <w:rPr>
            <w:noProof/>
            <w:webHidden/>
          </w:rPr>
          <w:fldChar w:fldCharType="separate"/>
        </w:r>
        <w:r w:rsidR="00AE68CF">
          <w:rPr>
            <w:noProof/>
            <w:webHidden/>
          </w:rPr>
          <w:t>34</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06" w:history="1">
        <w:r w:rsidR="00AE68CF" w:rsidRPr="00AD186B">
          <w:rPr>
            <w:rStyle w:val="Hyperlink"/>
            <w:rFonts w:ascii="Times New Roman" w:hAnsi="Times New Roman" w:cs="Times New Roman"/>
            <w:noProof/>
          </w:rPr>
          <w:t>10.2 Monitoring</w:t>
        </w:r>
        <w:r w:rsidR="00AE68CF">
          <w:rPr>
            <w:noProof/>
            <w:webHidden/>
          </w:rPr>
          <w:tab/>
        </w:r>
        <w:r>
          <w:rPr>
            <w:noProof/>
            <w:webHidden/>
          </w:rPr>
          <w:fldChar w:fldCharType="begin"/>
        </w:r>
        <w:r w:rsidR="00AE68CF">
          <w:rPr>
            <w:noProof/>
            <w:webHidden/>
          </w:rPr>
          <w:instrText xml:space="preserve"> PAGEREF _Toc119506506 \h </w:instrText>
        </w:r>
        <w:r>
          <w:rPr>
            <w:noProof/>
            <w:webHidden/>
          </w:rPr>
        </w:r>
        <w:r>
          <w:rPr>
            <w:noProof/>
            <w:webHidden/>
          </w:rPr>
          <w:fldChar w:fldCharType="separate"/>
        </w:r>
        <w:r w:rsidR="00AE68CF">
          <w:rPr>
            <w:noProof/>
            <w:webHidden/>
          </w:rPr>
          <w:t>34</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507" w:history="1">
        <w:r w:rsidR="00AE68CF" w:rsidRPr="00AD186B">
          <w:rPr>
            <w:rStyle w:val="Hyperlink"/>
            <w:rFonts w:ascii="Times New Roman" w:hAnsi="Times New Roman" w:cs="Times New Roman"/>
            <w:noProof/>
          </w:rPr>
          <w:t>10.2.1 Monitoring Plan</w:t>
        </w:r>
        <w:r w:rsidR="00AE68CF">
          <w:rPr>
            <w:noProof/>
            <w:webHidden/>
          </w:rPr>
          <w:tab/>
        </w:r>
        <w:r>
          <w:rPr>
            <w:noProof/>
            <w:webHidden/>
          </w:rPr>
          <w:fldChar w:fldCharType="begin"/>
        </w:r>
        <w:r w:rsidR="00AE68CF">
          <w:rPr>
            <w:noProof/>
            <w:webHidden/>
          </w:rPr>
          <w:instrText xml:space="preserve"> PAGEREF _Toc119506507 \h </w:instrText>
        </w:r>
        <w:r>
          <w:rPr>
            <w:noProof/>
            <w:webHidden/>
          </w:rPr>
        </w:r>
        <w:r>
          <w:rPr>
            <w:noProof/>
            <w:webHidden/>
          </w:rPr>
          <w:fldChar w:fldCharType="separate"/>
        </w:r>
        <w:r w:rsidR="00AE68CF">
          <w:rPr>
            <w:noProof/>
            <w:webHidden/>
          </w:rPr>
          <w:t>34</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508" w:history="1">
        <w:r w:rsidR="00AE68CF" w:rsidRPr="00AD186B">
          <w:rPr>
            <w:rStyle w:val="Hyperlink"/>
            <w:rFonts w:ascii="Times New Roman" w:hAnsi="Times New Roman" w:cs="Times New Roman"/>
            <w:noProof/>
          </w:rPr>
          <w:t>10.2.2 Monitoring Indicators</w:t>
        </w:r>
        <w:r w:rsidR="00AE68CF">
          <w:rPr>
            <w:noProof/>
            <w:webHidden/>
          </w:rPr>
          <w:tab/>
        </w:r>
        <w:r>
          <w:rPr>
            <w:noProof/>
            <w:webHidden/>
          </w:rPr>
          <w:fldChar w:fldCharType="begin"/>
        </w:r>
        <w:r w:rsidR="00AE68CF">
          <w:rPr>
            <w:noProof/>
            <w:webHidden/>
          </w:rPr>
          <w:instrText xml:space="preserve"> PAGEREF _Toc119506508 \h </w:instrText>
        </w:r>
        <w:r>
          <w:rPr>
            <w:noProof/>
            <w:webHidden/>
          </w:rPr>
        </w:r>
        <w:r>
          <w:rPr>
            <w:noProof/>
            <w:webHidden/>
          </w:rPr>
          <w:fldChar w:fldCharType="separate"/>
        </w:r>
        <w:r w:rsidR="00AE68CF">
          <w:rPr>
            <w:noProof/>
            <w:webHidden/>
          </w:rPr>
          <w:t>35</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509" w:history="1">
        <w:r w:rsidR="00AE68CF" w:rsidRPr="00AD186B">
          <w:rPr>
            <w:rStyle w:val="Hyperlink"/>
            <w:rFonts w:ascii="Times New Roman" w:hAnsi="Times New Roman" w:cs="Times New Roman"/>
            <w:noProof/>
          </w:rPr>
          <w:t>10.2.4 Annual Audit</w:t>
        </w:r>
        <w:r w:rsidR="00AE68CF">
          <w:rPr>
            <w:noProof/>
            <w:webHidden/>
          </w:rPr>
          <w:tab/>
        </w:r>
        <w:r>
          <w:rPr>
            <w:noProof/>
            <w:webHidden/>
          </w:rPr>
          <w:fldChar w:fldCharType="begin"/>
        </w:r>
        <w:r w:rsidR="00AE68CF">
          <w:rPr>
            <w:noProof/>
            <w:webHidden/>
          </w:rPr>
          <w:instrText xml:space="preserve"> PAGEREF _Toc119506509 \h </w:instrText>
        </w:r>
        <w:r>
          <w:rPr>
            <w:noProof/>
            <w:webHidden/>
          </w:rPr>
        </w:r>
        <w:r>
          <w:rPr>
            <w:noProof/>
            <w:webHidden/>
          </w:rPr>
          <w:fldChar w:fldCharType="separate"/>
        </w:r>
        <w:r w:rsidR="00AE68CF">
          <w:rPr>
            <w:noProof/>
            <w:webHidden/>
          </w:rPr>
          <w:t>36</w:t>
        </w:r>
        <w:r>
          <w:rPr>
            <w:noProof/>
            <w:webHidden/>
          </w:rPr>
          <w:fldChar w:fldCharType="end"/>
        </w:r>
      </w:hyperlink>
    </w:p>
    <w:p w:rsidR="00AE68CF" w:rsidRDefault="00E31B42">
      <w:pPr>
        <w:pStyle w:val="TOC3"/>
        <w:rPr>
          <w:rFonts w:asciiTheme="minorHAnsi" w:eastAsiaTheme="minorEastAsia" w:hAnsiTheme="minorHAnsi" w:cstheme="minorBidi"/>
          <w:noProof/>
          <w:sz w:val="22"/>
          <w:szCs w:val="22"/>
          <w:lang w:eastAsia="en-US"/>
        </w:rPr>
      </w:pPr>
      <w:hyperlink w:anchor="_Toc119506510" w:history="1">
        <w:r w:rsidR="00AE68CF" w:rsidRPr="00AD186B">
          <w:rPr>
            <w:rStyle w:val="Hyperlink"/>
            <w:rFonts w:ascii="Times New Roman" w:hAnsi="Times New Roman" w:cs="Times New Roman"/>
            <w:noProof/>
          </w:rPr>
          <w:t>10.2.5 Socioeconomic Monitoring</w:t>
        </w:r>
        <w:r w:rsidR="00AE68CF">
          <w:rPr>
            <w:noProof/>
            <w:webHidden/>
          </w:rPr>
          <w:tab/>
        </w:r>
        <w:r>
          <w:rPr>
            <w:noProof/>
            <w:webHidden/>
          </w:rPr>
          <w:fldChar w:fldCharType="begin"/>
        </w:r>
        <w:r w:rsidR="00AE68CF">
          <w:rPr>
            <w:noProof/>
            <w:webHidden/>
          </w:rPr>
          <w:instrText xml:space="preserve"> PAGEREF _Toc119506510 \h </w:instrText>
        </w:r>
        <w:r>
          <w:rPr>
            <w:noProof/>
            <w:webHidden/>
          </w:rPr>
        </w:r>
        <w:r>
          <w:rPr>
            <w:noProof/>
            <w:webHidden/>
          </w:rPr>
          <w:fldChar w:fldCharType="separate"/>
        </w:r>
        <w:r w:rsidR="00AE68CF">
          <w:rPr>
            <w:noProof/>
            <w:webHidden/>
          </w:rPr>
          <w:t>36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1" w:history="1">
        <w:r w:rsidR="00AE68CF" w:rsidRPr="00AD186B">
          <w:rPr>
            <w:rStyle w:val="Hyperlink"/>
            <w:rFonts w:ascii="Times New Roman" w:hAnsi="Times New Roman" w:cs="Times New Roman"/>
            <w:noProof/>
          </w:rPr>
          <w:t>10.3 Completion Audit</w:t>
        </w:r>
        <w:r w:rsidR="00AE68CF">
          <w:rPr>
            <w:noProof/>
            <w:webHidden/>
          </w:rPr>
          <w:tab/>
        </w:r>
        <w:r>
          <w:rPr>
            <w:noProof/>
            <w:webHidden/>
          </w:rPr>
          <w:fldChar w:fldCharType="begin"/>
        </w:r>
        <w:r w:rsidR="00AE68CF">
          <w:rPr>
            <w:noProof/>
            <w:webHidden/>
          </w:rPr>
          <w:instrText xml:space="preserve"> PAGEREF _Toc119506511 \h </w:instrText>
        </w:r>
        <w:r>
          <w:rPr>
            <w:noProof/>
            <w:webHidden/>
          </w:rPr>
        </w:r>
        <w:r>
          <w:rPr>
            <w:noProof/>
            <w:webHidden/>
          </w:rPr>
          <w:fldChar w:fldCharType="separate"/>
        </w:r>
        <w:r w:rsidR="00AE68CF">
          <w:rPr>
            <w:noProof/>
            <w:webHidden/>
          </w:rPr>
          <w:t>36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2" w:history="1">
        <w:r w:rsidR="00AE68CF" w:rsidRPr="00AD186B">
          <w:rPr>
            <w:rStyle w:val="Hyperlink"/>
            <w:rFonts w:ascii="Times New Roman" w:hAnsi="Times New Roman" w:cs="Times New Roman"/>
            <w:noProof/>
          </w:rPr>
          <w:t>10.4 Evaluation</w:t>
        </w:r>
        <w:r w:rsidR="00AE68CF">
          <w:rPr>
            <w:noProof/>
            <w:webHidden/>
          </w:rPr>
          <w:tab/>
        </w:r>
        <w:r>
          <w:rPr>
            <w:noProof/>
            <w:webHidden/>
          </w:rPr>
          <w:fldChar w:fldCharType="begin"/>
        </w:r>
        <w:r w:rsidR="00AE68CF">
          <w:rPr>
            <w:noProof/>
            <w:webHidden/>
          </w:rPr>
          <w:instrText xml:space="preserve"> PAGEREF _Toc119506512 \h </w:instrText>
        </w:r>
        <w:r>
          <w:rPr>
            <w:noProof/>
            <w:webHidden/>
          </w:rPr>
        </w:r>
        <w:r>
          <w:rPr>
            <w:noProof/>
            <w:webHidden/>
          </w:rPr>
          <w:fldChar w:fldCharType="separate"/>
        </w:r>
        <w:r w:rsidR="00AE68CF">
          <w:rPr>
            <w:noProof/>
            <w:webHidden/>
          </w:rPr>
          <w:t>37</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3" w:history="1">
        <w:r w:rsidR="00AE68CF" w:rsidRPr="00AD186B">
          <w:rPr>
            <w:rStyle w:val="Hyperlink"/>
            <w:rFonts w:ascii="Times New Roman" w:hAnsi="Times New Roman" w:cs="Times New Roman"/>
            <w:noProof/>
          </w:rPr>
          <w:t xml:space="preserve">10.5 Frequency </w:t>
        </w:r>
        <w:r w:rsidR="00AE68CF" w:rsidRPr="00AD186B">
          <w:rPr>
            <w:rStyle w:val="Hyperlink"/>
            <w:rFonts w:ascii="Times New Roman" w:hAnsi="Times New Roman" w:cs="Times New Roman"/>
            <w:noProof/>
            <w:spacing w:val="-1"/>
          </w:rPr>
          <w:t xml:space="preserve">of </w:t>
        </w:r>
        <w:r w:rsidR="00AE68CF" w:rsidRPr="00AD186B">
          <w:rPr>
            <w:rStyle w:val="Hyperlink"/>
            <w:rFonts w:ascii="Times New Roman" w:hAnsi="Times New Roman" w:cs="Times New Roman"/>
            <w:noProof/>
          </w:rPr>
          <w:t xml:space="preserve">Monitoring </w:t>
        </w:r>
        <w:r w:rsidR="00AE68CF" w:rsidRPr="00AD186B">
          <w:rPr>
            <w:rStyle w:val="Hyperlink"/>
            <w:rFonts w:ascii="Times New Roman" w:hAnsi="Times New Roman" w:cs="Times New Roman"/>
            <w:noProof/>
            <w:spacing w:val="-1"/>
          </w:rPr>
          <w:t xml:space="preserve">and </w:t>
        </w:r>
        <w:r w:rsidR="00AE68CF" w:rsidRPr="00AD186B">
          <w:rPr>
            <w:rStyle w:val="Hyperlink"/>
            <w:rFonts w:ascii="Times New Roman" w:hAnsi="Times New Roman" w:cs="Times New Roman"/>
            <w:noProof/>
          </w:rPr>
          <w:t xml:space="preserve">Evaluation </w:t>
        </w:r>
        <w:r w:rsidR="00AE68CF" w:rsidRPr="00AD186B">
          <w:rPr>
            <w:rStyle w:val="Hyperlink"/>
            <w:rFonts w:ascii="Times New Roman" w:hAnsi="Times New Roman" w:cs="Times New Roman"/>
            <w:noProof/>
            <w:spacing w:val="-1"/>
          </w:rPr>
          <w:t>Process</w:t>
        </w:r>
        <w:r w:rsidR="00AE68CF">
          <w:rPr>
            <w:noProof/>
            <w:webHidden/>
          </w:rPr>
          <w:tab/>
        </w:r>
        <w:r>
          <w:rPr>
            <w:noProof/>
            <w:webHidden/>
          </w:rPr>
          <w:fldChar w:fldCharType="begin"/>
        </w:r>
        <w:r w:rsidR="00AE68CF">
          <w:rPr>
            <w:noProof/>
            <w:webHidden/>
          </w:rPr>
          <w:instrText xml:space="preserve"> PAGEREF _Toc119506513 \h </w:instrText>
        </w:r>
        <w:r>
          <w:rPr>
            <w:noProof/>
            <w:webHidden/>
          </w:rPr>
        </w:r>
        <w:r>
          <w:rPr>
            <w:noProof/>
            <w:webHidden/>
          </w:rPr>
          <w:fldChar w:fldCharType="separate"/>
        </w:r>
        <w:r w:rsidR="00AE68CF">
          <w:rPr>
            <w:noProof/>
            <w:webHidden/>
          </w:rPr>
          <w:t>37</w:t>
        </w:r>
        <w:r>
          <w:rPr>
            <w:noProof/>
            <w:webHidden/>
          </w:rPr>
          <w:fldChar w:fldCharType="end"/>
        </w:r>
      </w:hyperlink>
    </w:p>
    <w:p w:rsidR="00AE68CF" w:rsidRDefault="00E31B42">
      <w:pPr>
        <w:pStyle w:val="TOC1"/>
        <w:rPr>
          <w:rFonts w:asciiTheme="minorHAnsi" w:eastAsiaTheme="minorEastAsia" w:hAnsiTheme="minorHAnsi" w:cstheme="minorBidi"/>
          <w:b w:val="0"/>
          <w:bCs w:val="0"/>
          <w:i w:val="0"/>
          <w:iCs w:val="0"/>
          <w:noProof/>
          <w:szCs w:val="22"/>
          <w:lang w:eastAsia="en-US"/>
        </w:rPr>
      </w:pPr>
      <w:hyperlink w:anchor="_Toc119506514" w:history="1">
        <w:r w:rsidR="00AE68CF" w:rsidRPr="00AD186B">
          <w:rPr>
            <w:rStyle w:val="Hyperlink"/>
            <w:rFonts w:ascii="Times New Roman" w:hAnsi="Times New Roman" w:cs="Times New Roman"/>
            <w:noProof/>
          </w:rPr>
          <w:t>ANNEXES</w:t>
        </w:r>
        <w:r w:rsidR="00AE68CF">
          <w:rPr>
            <w:noProof/>
            <w:webHidden/>
          </w:rPr>
          <w:tab/>
        </w:r>
        <w:r>
          <w:rPr>
            <w:noProof/>
            <w:webHidden/>
          </w:rPr>
          <w:fldChar w:fldCharType="begin"/>
        </w:r>
        <w:r w:rsidR="00AE68CF">
          <w:rPr>
            <w:noProof/>
            <w:webHidden/>
          </w:rPr>
          <w:instrText xml:space="preserve"> PAGEREF _Toc119506514 \h </w:instrText>
        </w:r>
        <w:r>
          <w:rPr>
            <w:noProof/>
            <w:webHidden/>
          </w:rPr>
        </w:r>
        <w:r>
          <w:rPr>
            <w:noProof/>
            <w:webHidden/>
          </w:rPr>
          <w:fldChar w:fldCharType="separate"/>
        </w:r>
        <w:r w:rsidR="00AE68CF">
          <w:rPr>
            <w:noProof/>
            <w:webHidden/>
          </w:rPr>
          <w:t>38</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5" w:history="1">
        <w:r w:rsidR="00AE68CF" w:rsidRPr="00AD186B">
          <w:rPr>
            <w:rStyle w:val="Hyperlink"/>
            <w:rFonts w:ascii="Times New Roman" w:hAnsi="Times New Roman" w:cs="Times New Roman"/>
            <w:noProof/>
          </w:rPr>
          <w:t>Annex 1. Roles and Responsibilities of Project Implementing Institutions</w:t>
        </w:r>
        <w:r w:rsidR="00AE68CF">
          <w:rPr>
            <w:noProof/>
            <w:webHidden/>
          </w:rPr>
          <w:tab/>
        </w:r>
        <w:r>
          <w:rPr>
            <w:noProof/>
            <w:webHidden/>
          </w:rPr>
          <w:fldChar w:fldCharType="begin"/>
        </w:r>
        <w:r w:rsidR="00AE68CF">
          <w:rPr>
            <w:noProof/>
            <w:webHidden/>
          </w:rPr>
          <w:instrText xml:space="preserve"> PAGEREF _Toc119506515 \h </w:instrText>
        </w:r>
        <w:r>
          <w:rPr>
            <w:noProof/>
            <w:webHidden/>
          </w:rPr>
        </w:r>
        <w:r>
          <w:rPr>
            <w:noProof/>
            <w:webHidden/>
          </w:rPr>
          <w:fldChar w:fldCharType="separate"/>
        </w:r>
        <w:r w:rsidR="00AE68CF">
          <w:rPr>
            <w:noProof/>
            <w:webHidden/>
          </w:rPr>
          <w:t>38</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6" w:history="1">
        <w:r w:rsidR="00AE68CF" w:rsidRPr="00AD186B">
          <w:rPr>
            <w:rStyle w:val="Hyperlink"/>
            <w:rFonts w:ascii="Times New Roman" w:hAnsi="Times New Roman" w:cs="Times New Roman"/>
            <w:noProof/>
          </w:rPr>
          <w:t>Annex 2: Screening Checklist</w:t>
        </w:r>
        <w:r w:rsidR="00AE68CF">
          <w:rPr>
            <w:noProof/>
            <w:webHidden/>
          </w:rPr>
          <w:tab/>
        </w:r>
        <w:r>
          <w:rPr>
            <w:noProof/>
            <w:webHidden/>
          </w:rPr>
          <w:fldChar w:fldCharType="begin"/>
        </w:r>
        <w:r w:rsidR="00AE68CF">
          <w:rPr>
            <w:noProof/>
            <w:webHidden/>
          </w:rPr>
          <w:instrText xml:space="preserve"> PAGEREF _Toc119506516 \h </w:instrText>
        </w:r>
        <w:r>
          <w:rPr>
            <w:noProof/>
            <w:webHidden/>
          </w:rPr>
        </w:r>
        <w:r>
          <w:rPr>
            <w:noProof/>
            <w:webHidden/>
          </w:rPr>
          <w:fldChar w:fldCharType="separate"/>
        </w:r>
        <w:r w:rsidR="00AE68CF">
          <w:rPr>
            <w:noProof/>
            <w:webHidden/>
          </w:rPr>
          <w:t>40</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7" w:history="1">
        <w:r w:rsidR="00AE68CF" w:rsidRPr="00AD186B">
          <w:rPr>
            <w:rStyle w:val="Hyperlink"/>
            <w:rFonts w:ascii="Times New Roman" w:hAnsi="Times New Roman" w:cs="Times New Roman"/>
            <w:noProof/>
          </w:rPr>
          <w:t>Annex 3: Overview of Grievance</w:t>
        </w:r>
        <w:r w:rsidR="00AE68CF">
          <w:rPr>
            <w:noProof/>
            <w:webHidden/>
          </w:rPr>
          <w:tab/>
        </w:r>
        <w:r>
          <w:rPr>
            <w:noProof/>
            <w:webHidden/>
          </w:rPr>
          <w:fldChar w:fldCharType="begin"/>
        </w:r>
        <w:r w:rsidR="00AE68CF">
          <w:rPr>
            <w:noProof/>
            <w:webHidden/>
          </w:rPr>
          <w:instrText xml:space="preserve"> PAGEREF _Toc119506517 \h </w:instrText>
        </w:r>
        <w:r>
          <w:rPr>
            <w:noProof/>
            <w:webHidden/>
          </w:rPr>
        </w:r>
        <w:r>
          <w:rPr>
            <w:noProof/>
            <w:webHidden/>
          </w:rPr>
          <w:fldChar w:fldCharType="separate"/>
        </w:r>
        <w:r w:rsidR="00AE68CF">
          <w:rPr>
            <w:noProof/>
            <w:webHidden/>
          </w:rPr>
          <w:t>42</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8" w:history="1">
        <w:r w:rsidR="00AE68CF" w:rsidRPr="00AD186B">
          <w:rPr>
            <w:rStyle w:val="Hyperlink"/>
            <w:rFonts w:ascii="Times New Roman" w:hAnsi="Times New Roman" w:cs="Times New Roman"/>
            <w:noProof/>
          </w:rPr>
          <w:t>Annex 4: Grievance Record Form</w:t>
        </w:r>
        <w:r w:rsidR="00AE68CF">
          <w:rPr>
            <w:noProof/>
            <w:webHidden/>
          </w:rPr>
          <w:tab/>
        </w:r>
        <w:r>
          <w:rPr>
            <w:noProof/>
            <w:webHidden/>
          </w:rPr>
          <w:fldChar w:fldCharType="begin"/>
        </w:r>
        <w:r w:rsidR="00AE68CF">
          <w:rPr>
            <w:noProof/>
            <w:webHidden/>
          </w:rPr>
          <w:instrText xml:space="preserve"> PAGEREF _Toc119506518 \h </w:instrText>
        </w:r>
        <w:r>
          <w:rPr>
            <w:noProof/>
            <w:webHidden/>
          </w:rPr>
        </w:r>
        <w:r>
          <w:rPr>
            <w:noProof/>
            <w:webHidden/>
          </w:rPr>
          <w:fldChar w:fldCharType="separate"/>
        </w:r>
        <w:r w:rsidR="00AE68CF">
          <w:rPr>
            <w:noProof/>
            <w:webHidden/>
          </w:rPr>
          <w:t>46</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19" w:history="1">
        <w:r w:rsidR="00AE68CF" w:rsidRPr="00AD186B">
          <w:rPr>
            <w:rStyle w:val="Hyperlink"/>
            <w:rFonts w:ascii="Times New Roman" w:hAnsi="Times New Roman" w:cs="Times New Roman"/>
            <w:noProof/>
          </w:rPr>
          <w:t>Annex 5: Summary Social assessment report for Subprojects</w:t>
        </w:r>
        <w:r w:rsidR="00AE68CF">
          <w:rPr>
            <w:noProof/>
            <w:webHidden/>
          </w:rPr>
          <w:tab/>
        </w:r>
        <w:r>
          <w:rPr>
            <w:noProof/>
            <w:webHidden/>
          </w:rPr>
          <w:fldChar w:fldCharType="begin"/>
        </w:r>
        <w:r w:rsidR="00AE68CF">
          <w:rPr>
            <w:noProof/>
            <w:webHidden/>
          </w:rPr>
          <w:instrText xml:space="preserve"> PAGEREF _Toc119506519 \h </w:instrText>
        </w:r>
        <w:r>
          <w:rPr>
            <w:noProof/>
            <w:webHidden/>
          </w:rPr>
        </w:r>
        <w:r>
          <w:rPr>
            <w:noProof/>
            <w:webHidden/>
          </w:rPr>
          <w:fldChar w:fldCharType="separate"/>
        </w:r>
        <w:r w:rsidR="00AE68CF">
          <w:rPr>
            <w:noProof/>
            <w:webHidden/>
          </w:rPr>
          <w:t>47</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20" w:history="1">
        <w:r w:rsidR="00AE68CF" w:rsidRPr="00AD186B">
          <w:rPr>
            <w:rStyle w:val="Hyperlink"/>
            <w:rFonts w:ascii="Times New Roman" w:hAnsi="Times New Roman" w:cs="Times New Roman"/>
            <w:noProof/>
          </w:rPr>
          <w:t xml:space="preserve">Annex </w:t>
        </w:r>
        <w:r w:rsidR="00B718B0">
          <w:rPr>
            <w:rStyle w:val="Hyperlink"/>
            <w:rFonts w:ascii="Times New Roman" w:hAnsi="Times New Roman" w:cs="Times New Roman"/>
            <w:noProof/>
          </w:rPr>
          <w:t>6</w:t>
        </w:r>
        <w:r w:rsidR="00AE68CF" w:rsidRPr="00AD186B">
          <w:rPr>
            <w:rStyle w:val="Hyperlink"/>
            <w:rFonts w:ascii="Times New Roman" w:hAnsi="Times New Roman" w:cs="Times New Roman"/>
            <w:noProof/>
          </w:rPr>
          <w:t>. RAP Elements/Contents as Per ESS5</w:t>
        </w:r>
        <w:r w:rsidR="00AE68CF">
          <w:rPr>
            <w:noProof/>
            <w:webHidden/>
          </w:rPr>
          <w:tab/>
        </w:r>
        <w:r>
          <w:rPr>
            <w:noProof/>
            <w:webHidden/>
          </w:rPr>
          <w:fldChar w:fldCharType="begin"/>
        </w:r>
        <w:r w:rsidR="00AE68CF">
          <w:rPr>
            <w:noProof/>
            <w:webHidden/>
          </w:rPr>
          <w:instrText xml:space="preserve"> PAGEREF _Toc119506520 \h </w:instrText>
        </w:r>
        <w:r>
          <w:rPr>
            <w:noProof/>
            <w:webHidden/>
          </w:rPr>
        </w:r>
        <w:r>
          <w:rPr>
            <w:noProof/>
            <w:webHidden/>
          </w:rPr>
          <w:fldChar w:fldCharType="separate"/>
        </w:r>
        <w:r w:rsidR="00AE68CF">
          <w:rPr>
            <w:noProof/>
            <w:webHidden/>
          </w:rPr>
          <w:t>52</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21" w:history="1">
        <w:r w:rsidR="00AE68CF" w:rsidRPr="00AD186B">
          <w:rPr>
            <w:rStyle w:val="Hyperlink"/>
            <w:rFonts w:ascii="Times New Roman" w:hAnsi="Times New Roman" w:cs="Times New Roman"/>
            <w:noProof/>
          </w:rPr>
          <w:t xml:space="preserve">Annex </w:t>
        </w:r>
        <w:r w:rsidR="00B718B0">
          <w:rPr>
            <w:rStyle w:val="Hyperlink"/>
            <w:rFonts w:ascii="Times New Roman" w:hAnsi="Times New Roman" w:cs="Times New Roman"/>
            <w:noProof/>
          </w:rPr>
          <w:t>7</w:t>
        </w:r>
        <w:r w:rsidR="00AE68CF" w:rsidRPr="00AD186B">
          <w:rPr>
            <w:rStyle w:val="Hyperlink"/>
            <w:rFonts w:ascii="Times New Roman" w:hAnsi="Times New Roman" w:cs="Times New Roman"/>
            <w:noProof/>
          </w:rPr>
          <w:t>: Community Land Agreement and Consent Form</w:t>
        </w:r>
        <w:r w:rsidR="00AE68CF">
          <w:rPr>
            <w:noProof/>
            <w:webHidden/>
          </w:rPr>
          <w:tab/>
        </w:r>
        <w:r>
          <w:rPr>
            <w:noProof/>
            <w:webHidden/>
          </w:rPr>
          <w:fldChar w:fldCharType="begin"/>
        </w:r>
        <w:r w:rsidR="00AE68CF">
          <w:rPr>
            <w:noProof/>
            <w:webHidden/>
          </w:rPr>
          <w:instrText xml:space="preserve"> PAGEREF _Toc119506521 \h </w:instrText>
        </w:r>
        <w:r>
          <w:rPr>
            <w:noProof/>
            <w:webHidden/>
          </w:rPr>
        </w:r>
        <w:r>
          <w:rPr>
            <w:noProof/>
            <w:webHidden/>
          </w:rPr>
          <w:fldChar w:fldCharType="separate"/>
        </w:r>
        <w:r w:rsidR="00AE68CF">
          <w:rPr>
            <w:noProof/>
            <w:webHidden/>
          </w:rPr>
          <w:t>53</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22" w:history="1">
        <w:r w:rsidR="00AE68CF" w:rsidRPr="00AD186B">
          <w:rPr>
            <w:rStyle w:val="Hyperlink"/>
            <w:rFonts w:ascii="Times New Roman" w:hAnsi="Times New Roman" w:cs="Times New Roman"/>
            <w:noProof/>
          </w:rPr>
          <w:t xml:space="preserve">Annex </w:t>
        </w:r>
        <w:r w:rsidR="00B718B0">
          <w:rPr>
            <w:rStyle w:val="Hyperlink"/>
            <w:rFonts w:ascii="Times New Roman" w:hAnsi="Times New Roman" w:cs="Times New Roman"/>
            <w:noProof/>
          </w:rPr>
          <w:t>8</w:t>
        </w:r>
        <w:r w:rsidR="00AE68CF" w:rsidRPr="00AD186B">
          <w:rPr>
            <w:rStyle w:val="Hyperlink"/>
            <w:rFonts w:ascii="Times New Roman" w:hAnsi="Times New Roman" w:cs="Times New Roman"/>
            <w:noProof/>
          </w:rPr>
          <w:t>: Voluntary Land Donation Form</w:t>
        </w:r>
        <w:r w:rsidR="00AE68CF">
          <w:rPr>
            <w:noProof/>
            <w:webHidden/>
          </w:rPr>
          <w:tab/>
        </w:r>
        <w:r>
          <w:rPr>
            <w:noProof/>
            <w:webHidden/>
          </w:rPr>
          <w:fldChar w:fldCharType="begin"/>
        </w:r>
        <w:r w:rsidR="00AE68CF">
          <w:rPr>
            <w:noProof/>
            <w:webHidden/>
          </w:rPr>
          <w:instrText xml:space="preserve"> PAGEREF _Toc119506522 \h </w:instrText>
        </w:r>
        <w:r>
          <w:rPr>
            <w:noProof/>
            <w:webHidden/>
          </w:rPr>
        </w:r>
        <w:r>
          <w:rPr>
            <w:noProof/>
            <w:webHidden/>
          </w:rPr>
          <w:fldChar w:fldCharType="separate"/>
        </w:r>
        <w:r w:rsidR="00AE68CF">
          <w:rPr>
            <w:noProof/>
            <w:webHidden/>
          </w:rPr>
          <w:t>55</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23" w:history="1">
        <w:r w:rsidR="00AE68CF" w:rsidRPr="00AD186B">
          <w:rPr>
            <w:rStyle w:val="Hyperlink"/>
            <w:rFonts w:ascii="Times New Roman" w:hAnsi="Times New Roman" w:cs="Times New Roman"/>
            <w:noProof/>
          </w:rPr>
          <w:t xml:space="preserve">Annex </w:t>
        </w:r>
        <w:r w:rsidR="00B718B0">
          <w:rPr>
            <w:rStyle w:val="Hyperlink"/>
            <w:rFonts w:ascii="Times New Roman" w:hAnsi="Times New Roman" w:cs="Times New Roman"/>
            <w:noProof/>
          </w:rPr>
          <w:t>9</w:t>
        </w:r>
        <w:r w:rsidR="00AE68CF" w:rsidRPr="00AD186B">
          <w:rPr>
            <w:rStyle w:val="Hyperlink"/>
            <w:rFonts w:ascii="Times New Roman" w:hAnsi="Times New Roman" w:cs="Times New Roman"/>
            <w:noProof/>
          </w:rPr>
          <w:t>: MoU with Water sharing agreement</w:t>
        </w:r>
        <w:r w:rsidR="00AE68CF">
          <w:rPr>
            <w:noProof/>
            <w:webHidden/>
          </w:rPr>
          <w:tab/>
        </w:r>
        <w:r>
          <w:rPr>
            <w:noProof/>
            <w:webHidden/>
          </w:rPr>
          <w:fldChar w:fldCharType="begin"/>
        </w:r>
        <w:r w:rsidR="00AE68CF">
          <w:rPr>
            <w:noProof/>
            <w:webHidden/>
          </w:rPr>
          <w:instrText xml:space="preserve"> PAGEREF _Toc119506523 \h </w:instrText>
        </w:r>
        <w:r>
          <w:rPr>
            <w:noProof/>
            <w:webHidden/>
          </w:rPr>
        </w:r>
        <w:r>
          <w:rPr>
            <w:noProof/>
            <w:webHidden/>
          </w:rPr>
          <w:fldChar w:fldCharType="separate"/>
        </w:r>
        <w:r w:rsidR="00AE68CF">
          <w:rPr>
            <w:noProof/>
            <w:webHidden/>
          </w:rPr>
          <w:t>58</w:t>
        </w:r>
        <w:r>
          <w:rPr>
            <w:noProof/>
            <w:webHidden/>
          </w:rPr>
          <w:fldChar w:fldCharType="end"/>
        </w:r>
      </w:hyperlink>
    </w:p>
    <w:p w:rsidR="00AE68CF" w:rsidRDefault="00E31B42">
      <w:pPr>
        <w:pStyle w:val="TOC2"/>
        <w:rPr>
          <w:rFonts w:asciiTheme="minorHAnsi" w:eastAsiaTheme="minorEastAsia" w:hAnsiTheme="minorHAnsi" w:cstheme="minorBidi"/>
          <w:b w:val="0"/>
          <w:bCs w:val="0"/>
          <w:noProof/>
          <w:lang w:eastAsia="en-US"/>
        </w:rPr>
      </w:pPr>
      <w:hyperlink w:anchor="_Toc119506524" w:history="1">
        <w:r w:rsidR="00AE68CF" w:rsidRPr="00AD186B">
          <w:rPr>
            <w:rStyle w:val="Hyperlink"/>
            <w:rFonts w:ascii="Times New Roman" w:hAnsi="Times New Roman" w:cs="Times New Roman"/>
            <w:noProof/>
          </w:rPr>
          <w:t xml:space="preserve">Annex </w:t>
        </w:r>
        <w:r w:rsidR="00B718B0">
          <w:rPr>
            <w:rStyle w:val="Hyperlink"/>
            <w:rFonts w:ascii="Times New Roman" w:hAnsi="Times New Roman" w:cs="Times New Roman"/>
            <w:noProof/>
          </w:rPr>
          <w:t>10</w:t>
        </w:r>
        <w:r w:rsidR="00AE68CF" w:rsidRPr="00AD186B">
          <w:rPr>
            <w:rStyle w:val="Hyperlink"/>
            <w:rFonts w:ascii="Times New Roman" w:hAnsi="Times New Roman" w:cs="Times New Roman"/>
            <w:noProof/>
          </w:rPr>
          <w:t xml:space="preserve">: Minutes of consultations on the </w:t>
        </w:r>
        <w:r w:rsidR="00AE68CF" w:rsidRPr="00AD186B">
          <w:rPr>
            <w:rStyle w:val="Hyperlink"/>
            <w:rFonts w:ascii="Times New Roman" w:hAnsi="Times New Roman" w:cs="Times New Roman"/>
            <w:iCs/>
            <w:noProof/>
          </w:rPr>
          <w:t xml:space="preserve">Barwaaqo </w:t>
        </w:r>
        <w:r w:rsidR="00AE68CF" w:rsidRPr="00AD186B">
          <w:rPr>
            <w:rStyle w:val="Hyperlink"/>
            <w:rFonts w:ascii="Times New Roman" w:hAnsi="Times New Roman" w:cs="Times New Roman"/>
            <w:noProof/>
          </w:rPr>
          <w:t>Environmental and Social Safeguards Instruments</w:t>
        </w:r>
        <w:r w:rsidR="00AE68CF">
          <w:rPr>
            <w:noProof/>
            <w:webHidden/>
          </w:rPr>
          <w:tab/>
        </w:r>
        <w:r>
          <w:rPr>
            <w:noProof/>
            <w:webHidden/>
          </w:rPr>
          <w:fldChar w:fldCharType="begin"/>
        </w:r>
        <w:r w:rsidR="00AE68CF">
          <w:rPr>
            <w:noProof/>
            <w:webHidden/>
          </w:rPr>
          <w:instrText xml:space="preserve"> PAGEREF _Toc119506524 \h </w:instrText>
        </w:r>
        <w:r>
          <w:rPr>
            <w:noProof/>
            <w:webHidden/>
          </w:rPr>
        </w:r>
        <w:r>
          <w:rPr>
            <w:noProof/>
            <w:webHidden/>
          </w:rPr>
          <w:fldChar w:fldCharType="separate"/>
        </w:r>
        <w:r w:rsidR="00AE68CF">
          <w:rPr>
            <w:noProof/>
            <w:webHidden/>
          </w:rPr>
          <w:t>61</w:t>
        </w:r>
        <w:r>
          <w:rPr>
            <w:noProof/>
            <w:webHidden/>
          </w:rPr>
          <w:fldChar w:fldCharType="end"/>
        </w:r>
      </w:hyperlink>
    </w:p>
    <w:p w:rsidR="002902BA" w:rsidRPr="000F3BDE" w:rsidRDefault="00E31B42">
      <w:pPr>
        <w:spacing w:before="0" w:after="0"/>
        <w:ind w:left="0"/>
        <w:rPr>
          <w:rFonts w:ascii="Times New Roman" w:hAnsi="Times New Roman"/>
        </w:rPr>
      </w:pPr>
      <w:r w:rsidRPr="000F3BDE">
        <w:rPr>
          <w:rFonts w:ascii="Times New Roman" w:hAnsi="Times New Roman"/>
          <w:b/>
          <w:bCs/>
          <w:noProof/>
        </w:rPr>
        <w:fldChar w:fldCharType="end"/>
      </w:r>
    </w:p>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 xml:space="preserve">List of Tables </w:t>
      </w:r>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r w:rsidRPr="000F3BDE">
        <w:rPr>
          <w:rFonts w:ascii="Times New Roman" w:hAnsi="Times New Roman" w:cs="Times New Roman"/>
          <w:szCs w:val="22"/>
        </w:rPr>
        <w:fldChar w:fldCharType="begin"/>
      </w:r>
      <w:r w:rsidR="004C6F94" w:rsidRPr="000F3BDE">
        <w:rPr>
          <w:rFonts w:ascii="Times New Roman" w:hAnsi="Times New Roman" w:cs="Times New Roman"/>
          <w:szCs w:val="22"/>
        </w:rPr>
        <w:instrText xml:space="preserve"> TOC \h \z \c "Table" </w:instrText>
      </w:r>
      <w:r w:rsidRPr="000F3BDE">
        <w:rPr>
          <w:rFonts w:ascii="Times New Roman" w:hAnsi="Times New Roman" w:cs="Times New Roman"/>
          <w:szCs w:val="22"/>
        </w:rPr>
        <w:fldChar w:fldCharType="separate"/>
      </w:r>
      <w:hyperlink w:anchor="_Toc104828014" w:history="1">
        <w:r w:rsidR="004C6F94" w:rsidRPr="000F3BDE">
          <w:rPr>
            <w:rStyle w:val="Hyperlink"/>
            <w:rFonts w:ascii="Times New Roman" w:hAnsi="Times New Roman" w:cs="Times New Roman"/>
            <w:noProof/>
          </w:rPr>
          <w:t>Table 1: Estimated beneficiaries</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_Toc104828014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6</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15" w:history="1">
        <w:r w:rsidR="004C6F94" w:rsidRPr="000F3BDE">
          <w:rPr>
            <w:rStyle w:val="Hyperlink"/>
            <w:rFonts w:ascii="Times New Roman" w:hAnsi="Times New Roman" w:cs="Times New Roman"/>
            <w:noProof/>
          </w:rPr>
          <w:t>Table 2: Summary of Somaliland Laws, Policies, and Regulatory Frameworks</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_Toc104828015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18</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16" w:history="1">
        <w:r w:rsidR="004C6F94" w:rsidRPr="000F3BDE">
          <w:rPr>
            <w:rStyle w:val="Hyperlink"/>
            <w:rFonts w:ascii="Times New Roman" w:eastAsia="SimSun" w:hAnsi="Times New Roman" w:cs="Times New Roman"/>
            <w:noProof/>
          </w:rPr>
          <w:t>Table 3. Comparative Gap Analysis of Somaliland Laws/Policies and World Bank ESF/ESS</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_Toc104828016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21</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17" w:history="1">
        <w:r w:rsidR="004C6F94" w:rsidRPr="000F3BDE">
          <w:rPr>
            <w:rStyle w:val="Hyperlink"/>
            <w:rFonts w:ascii="Times New Roman" w:hAnsi="Times New Roman" w:cs="Times New Roman"/>
            <w:noProof/>
          </w:rPr>
          <w:t>Table 4 Displacement Impact and Compensation Entitlement</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_Toc104828017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28</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18" w:history="1">
        <w:r w:rsidR="004C6F94" w:rsidRPr="000F3BDE">
          <w:rPr>
            <w:rStyle w:val="Hyperlink"/>
            <w:rFonts w:ascii="Times New Roman" w:hAnsi="Times New Roman" w:cs="Times New Roman"/>
            <w:noProof/>
          </w:rPr>
          <w:t>Table 5 Sample Resettlement Assessment Questionnaire</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_Toc104828018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33</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19" w:history="1">
        <w:r w:rsidR="004C6F94" w:rsidRPr="000F3BDE">
          <w:rPr>
            <w:rStyle w:val="Hyperlink"/>
            <w:rFonts w:ascii="Times New Roman" w:hAnsi="Times New Roman" w:cs="Times New Roman"/>
            <w:noProof/>
          </w:rPr>
          <w:t>Table 6: Sample Household Interview Guide/Questionnaire</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_Toc104828019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33</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20" w:history="1">
        <w:r w:rsidR="004C6F94" w:rsidRPr="000F3BDE">
          <w:rPr>
            <w:rStyle w:val="Hyperlink"/>
            <w:rFonts w:ascii="Times New Roman" w:hAnsi="Times New Roman" w:cs="Times New Roman"/>
            <w:noProof/>
          </w:rPr>
          <w:t>Table 7: Project Activities That May Require Land Acquisition and Restricted Land Use</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_Toc104828020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37</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21" w:history="1">
        <w:r w:rsidR="004C6F94" w:rsidRPr="000F3BDE">
          <w:rPr>
            <w:rStyle w:val="Hyperlink"/>
            <w:rFonts w:ascii="Times New Roman" w:hAnsi="Times New Roman" w:cs="Times New Roman"/>
            <w:noProof/>
          </w:rPr>
          <w:t>Table 8: Potential Social and Environmental Risks of Involuntary Resettlement</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_Toc104828021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40</w:t>
        </w:r>
        <w:r w:rsidRPr="000F3BDE">
          <w:rPr>
            <w:rFonts w:ascii="Times New Roman" w:hAnsi="Times New Roman" w:cs="Times New Roman"/>
            <w:noProof/>
            <w:webHidden/>
          </w:rPr>
          <w:fldChar w:fldCharType="end"/>
        </w:r>
      </w:hyperlink>
    </w:p>
    <w:p w:rsidR="002902BA" w:rsidRDefault="00E31B42">
      <w:pPr>
        <w:pStyle w:val="TableofFigures"/>
        <w:tabs>
          <w:tab w:val="right" w:leader="dot" w:pos="9350"/>
        </w:tabs>
        <w:ind w:left="0"/>
      </w:pPr>
      <w:hyperlink w:anchor="_Toc104828022" w:history="1">
        <w:r w:rsidR="004C6F94" w:rsidRPr="000F3BDE">
          <w:rPr>
            <w:rStyle w:val="Hyperlink"/>
            <w:rFonts w:ascii="Times New Roman" w:hAnsi="Times New Roman" w:cs="Times New Roman"/>
            <w:noProof/>
          </w:rPr>
          <w:t>Table 9: Resettlement Activities and Responsible Parties</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_Toc104828022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45</w:t>
        </w:r>
        <w:r w:rsidRPr="000F3BDE">
          <w:rPr>
            <w:rFonts w:ascii="Times New Roman" w:hAnsi="Times New Roman" w:cs="Times New Roman"/>
            <w:noProof/>
            <w:webHidden/>
          </w:rPr>
          <w:fldChar w:fldCharType="end"/>
        </w:r>
      </w:hyperlink>
    </w:p>
    <w:p w:rsidR="00532A50" w:rsidRPr="00A67CA9" w:rsidRDefault="00532A50" w:rsidP="00145738">
      <w:pPr>
        <w:spacing w:before="0" w:after="0"/>
        <w:ind w:left="0"/>
        <w:rPr>
          <w:rFonts w:eastAsia="SimSun"/>
          <w:lang w:val="en-GB" w:eastAsia="en-US"/>
        </w:rPr>
      </w:pPr>
      <w:r w:rsidRPr="00A67CA9">
        <w:rPr>
          <w:rFonts w:ascii="Times New Roman" w:hAnsi="Times New Roman"/>
          <w:iCs/>
        </w:rPr>
        <w:t>Table 10: Resettlement Activities Estimation Budget for 5 Years</w:t>
      </w:r>
      <w:r w:rsidR="00145738" w:rsidRPr="00A67CA9">
        <w:rPr>
          <w:rFonts w:ascii="Times New Roman" w:hAnsi="Times New Roman"/>
          <w:iCs/>
        </w:rPr>
        <w:t>………………………………………….</w:t>
      </w:r>
    </w:p>
    <w:p w:rsidR="002902BA" w:rsidRPr="00A67CA9"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28023" w:history="1">
        <w:r w:rsidR="00532A50" w:rsidRPr="00A67CA9">
          <w:rPr>
            <w:rStyle w:val="Hyperlink"/>
            <w:rFonts w:ascii="Times New Roman" w:hAnsi="Times New Roman" w:cs="Times New Roman"/>
            <w:noProof/>
          </w:rPr>
          <w:t>Table 11</w:t>
        </w:r>
        <w:r w:rsidR="004C6F94" w:rsidRPr="00A67CA9">
          <w:rPr>
            <w:rStyle w:val="Hyperlink"/>
            <w:rFonts w:ascii="Times New Roman" w:hAnsi="Times New Roman" w:cs="Times New Roman"/>
            <w:noProof/>
          </w:rPr>
          <w:t>: Sample RAP preparation and Implementation Budget</w:t>
        </w:r>
        <w:r w:rsidR="004C6F94" w:rsidRPr="00A67CA9">
          <w:rPr>
            <w:rFonts w:ascii="Times New Roman" w:hAnsi="Times New Roman" w:cs="Times New Roman"/>
            <w:noProof/>
            <w:webHidden/>
          </w:rPr>
          <w:tab/>
        </w:r>
        <w:r w:rsidRPr="00A67CA9">
          <w:rPr>
            <w:rFonts w:ascii="Times New Roman" w:hAnsi="Times New Roman" w:cs="Times New Roman"/>
            <w:noProof/>
            <w:webHidden/>
          </w:rPr>
          <w:fldChar w:fldCharType="begin"/>
        </w:r>
        <w:r w:rsidR="004C6F94" w:rsidRPr="00A67CA9">
          <w:rPr>
            <w:rFonts w:ascii="Times New Roman" w:hAnsi="Times New Roman" w:cs="Times New Roman"/>
            <w:noProof/>
            <w:webHidden/>
          </w:rPr>
          <w:instrText xml:space="preserve"> PAGEREF _Toc104828023 \h </w:instrText>
        </w:r>
        <w:r w:rsidRPr="00A67CA9">
          <w:rPr>
            <w:rFonts w:ascii="Times New Roman" w:hAnsi="Times New Roman" w:cs="Times New Roman"/>
            <w:noProof/>
            <w:webHidden/>
          </w:rPr>
        </w:r>
        <w:r w:rsidRPr="00A67CA9">
          <w:rPr>
            <w:rFonts w:ascii="Times New Roman" w:hAnsi="Times New Roman" w:cs="Times New Roman"/>
            <w:noProof/>
            <w:webHidden/>
          </w:rPr>
          <w:fldChar w:fldCharType="separate"/>
        </w:r>
        <w:r w:rsidR="004C6F94" w:rsidRPr="00A67CA9">
          <w:rPr>
            <w:rFonts w:ascii="Times New Roman" w:hAnsi="Times New Roman" w:cs="Times New Roman"/>
            <w:noProof/>
            <w:webHidden/>
          </w:rPr>
          <w:t>47</w:t>
        </w:r>
        <w:r w:rsidRPr="00A67CA9">
          <w:rPr>
            <w:rFonts w:ascii="Times New Roman" w:hAnsi="Times New Roman" w:cs="Times New Roman"/>
            <w:noProof/>
            <w:webHidden/>
          </w:rPr>
          <w:fldChar w:fldCharType="end"/>
        </w:r>
      </w:hyperlink>
    </w:p>
    <w:p w:rsidR="002902BA" w:rsidRPr="00A67CA9" w:rsidRDefault="00E31B42">
      <w:pPr>
        <w:pStyle w:val="TableofFigures"/>
        <w:tabs>
          <w:tab w:val="right" w:leader="dot" w:pos="9350"/>
        </w:tabs>
        <w:ind w:left="0"/>
      </w:pPr>
      <w:hyperlink w:anchor="_Toc104828024" w:history="1">
        <w:r w:rsidR="004C6F94" w:rsidRPr="00A67CA9">
          <w:rPr>
            <w:rStyle w:val="Hyperlink"/>
            <w:rFonts w:ascii="Times New Roman" w:hAnsi="Times New Roman" w:cs="Times New Roman"/>
            <w:noProof/>
          </w:rPr>
          <w:t>Table 1</w:t>
        </w:r>
        <w:r w:rsidR="00532A50" w:rsidRPr="00A67CA9">
          <w:rPr>
            <w:rStyle w:val="Hyperlink"/>
            <w:rFonts w:ascii="Times New Roman" w:hAnsi="Times New Roman" w:cs="Times New Roman"/>
            <w:noProof/>
          </w:rPr>
          <w:t>2</w:t>
        </w:r>
        <w:r w:rsidR="004C6F94" w:rsidRPr="00A67CA9">
          <w:rPr>
            <w:rStyle w:val="Hyperlink"/>
            <w:rFonts w:ascii="Times New Roman" w:hAnsi="Times New Roman" w:cs="Times New Roman"/>
            <w:noProof/>
          </w:rPr>
          <w:t>: RAP monitoring indicators</w:t>
        </w:r>
        <w:r w:rsidR="004C6F94" w:rsidRPr="00A67CA9">
          <w:rPr>
            <w:rFonts w:ascii="Times New Roman" w:hAnsi="Times New Roman" w:cs="Times New Roman"/>
            <w:noProof/>
            <w:webHidden/>
          </w:rPr>
          <w:tab/>
        </w:r>
        <w:r w:rsidRPr="00A67CA9">
          <w:rPr>
            <w:rFonts w:ascii="Times New Roman" w:hAnsi="Times New Roman" w:cs="Times New Roman"/>
            <w:noProof/>
            <w:webHidden/>
          </w:rPr>
          <w:fldChar w:fldCharType="begin"/>
        </w:r>
        <w:r w:rsidR="004C6F94" w:rsidRPr="00A67CA9">
          <w:rPr>
            <w:rFonts w:ascii="Times New Roman" w:hAnsi="Times New Roman" w:cs="Times New Roman"/>
            <w:noProof/>
            <w:webHidden/>
          </w:rPr>
          <w:instrText xml:space="preserve"> PAGEREF _Toc104828024 \h </w:instrText>
        </w:r>
        <w:r w:rsidRPr="00A67CA9">
          <w:rPr>
            <w:rFonts w:ascii="Times New Roman" w:hAnsi="Times New Roman" w:cs="Times New Roman"/>
            <w:noProof/>
            <w:webHidden/>
          </w:rPr>
        </w:r>
        <w:r w:rsidRPr="00A67CA9">
          <w:rPr>
            <w:rFonts w:ascii="Times New Roman" w:hAnsi="Times New Roman" w:cs="Times New Roman"/>
            <w:noProof/>
            <w:webHidden/>
          </w:rPr>
          <w:fldChar w:fldCharType="separate"/>
        </w:r>
        <w:r w:rsidR="004C6F94" w:rsidRPr="00A67CA9">
          <w:rPr>
            <w:rFonts w:ascii="Times New Roman" w:hAnsi="Times New Roman" w:cs="Times New Roman"/>
            <w:noProof/>
            <w:webHidden/>
          </w:rPr>
          <w:t>56</w:t>
        </w:r>
        <w:r w:rsidRPr="00A67CA9">
          <w:rPr>
            <w:rFonts w:ascii="Times New Roman" w:hAnsi="Times New Roman" w:cs="Times New Roman"/>
            <w:noProof/>
            <w:webHidden/>
          </w:rPr>
          <w:fldChar w:fldCharType="end"/>
        </w:r>
      </w:hyperlink>
    </w:p>
    <w:p w:rsidR="00CA315C" w:rsidRPr="00CA315C" w:rsidRDefault="00532A50" w:rsidP="00145738">
      <w:pPr>
        <w:spacing w:before="0"/>
        <w:ind w:left="0"/>
        <w:rPr>
          <w:rFonts w:eastAsia="SimSun"/>
          <w:lang w:val="en-GB" w:eastAsia="en-US"/>
        </w:rPr>
      </w:pPr>
      <w:r w:rsidRPr="00A67CA9">
        <w:rPr>
          <w:rFonts w:ascii="Times New Roman" w:hAnsi="Times New Roman"/>
          <w:iCs/>
        </w:rPr>
        <w:t>Table 13: RAP</w:t>
      </w:r>
      <w:r w:rsidR="00145738" w:rsidRPr="00A67CA9">
        <w:rPr>
          <w:rFonts w:ascii="Times New Roman" w:hAnsi="Times New Roman"/>
          <w:iCs/>
        </w:rPr>
        <w:t xml:space="preserve"> monitoring indicator……</w:t>
      </w:r>
      <w:r w:rsidR="00145738">
        <w:rPr>
          <w:rFonts w:ascii="Times New Roman" w:hAnsi="Times New Roman"/>
          <w:i/>
          <w:iCs/>
        </w:rPr>
        <w:t>…</w:t>
      </w:r>
      <w:r w:rsidR="00A67CA9">
        <w:rPr>
          <w:rFonts w:ascii="Times New Roman" w:hAnsi="Times New Roman"/>
          <w:i/>
          <w:iCs/>
        </w:rPr>
        <w:t>…</w:t>
      </w:r>
      <w:r w:rsidR="00145738">
        <w:rPr>
          <w:rFonts w:ascii="Times New Roman" w:hAnsi="Times New Roman"/>
          <w:i/>
          <w:iCs/>
        </w:rPr>
        <w:t>……………………………………………………………………….</w:t>
      </w:r>
    </w:p>
    <w:p w:rsidR="002902BA" w:rsidRPr="000F3BDE" w:rsidRDefault="00E31B42" w:rsidP="00145738">
      <w:pPr>
        <w:tabs>
          <w:tab w:val="right" w:leader="dot" w:pos="9810"/>
        </w:tabs>
        <w:spacing w:before="0" w:after="0"/>
        <w:ind w:left="0"/>
        <w:rPr>
          <w:rFonts w:ascii="Times New Roman" w:hAnsi="Times New Roman"/>
          <w:szCs w:val="22"/>
          <w:lang w:val="en-GB"/>
        </w:rPr>
      </w:pPr>
      <w:r w:rsidRPr="000F3BDE">
        <w:rPr>
          <w:rFonts w:ascii="Times New Roman" w:eastAsia="Calibri" w:hAnsi="Times New Roman"/>
          <w:szCs w:val="22"/>
          <w:lang w:val="en-GB" w:eastAsia="en-US"/>
        </w:rPr>
        <w:fldChar w:fldCharType="end"/>
      </w:r>
    </w:p>
    <w:p w:rsidR="002902BA" w:rsidRPr="000F3BDE" w:rsidRDefault="004C6F94">
      <w:pPr>
        <w:tabs>
          <w:tab w:val="right" w:leader="dot" w:pos="9810"/>
        </w:tabs>
        <w:spacing w:before="0" w:after="0"/>
        <w:ind w:left="0"/>
        <w:rPr>
          <w:rFonts w:ascii="Times New Roman" w:hAnsi="Times New Roman"/>
          <w:b/>
          <w:szCs w:val="22"/>
          <w:lang w:val="en-GB"/>
        </w:rPr>
      </w:pPr>
      <w:r w:rsidRPr="000F3BDE">
        <w:rPr>
          <w:rFonts w:ascii="Times New Roman" w:hAnsi="Times New Roman"/>
          <w:b/>
          <w:szCs w:val="22"/>
          <w:lang w:val="en-GB"/>
        </w:rPr>
        <w:t xml:space="preserve">List of Figures </w:t>
      </w:r>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r w:rsidRPr="00E31B42">
        <w:rPr>
          <w:rFonts w:ascii="Times New Roman" w:hAnsi="Times New Roman" w:cs="Times New Roman"/>
          <w:szCs w:val="22"/>
        </w:rPr>
        <w:fldChar w:fldCharType="begin"/>
      </w:r>
      <w:r w:rsidR="004C6F94" w:rsidRPr="000F3BDE">
        <w:rPr>
          <w:rFonts w:ascii="Times New Roman" w:hAnsi="Times New Roman" w:cs="Times New Roman"/>
          <w:szCs w:val="22"/>
        </w:rPr>
        <w:instrText xml:space="preserve"> TOC \h \z \c "Figure" </w:instrText>
      </w:r>
      <w:r w:rsidRPr="00E31B42">
        <w:rPr>
          <w:rFonts w:ascii="Times New Roman" w:hAnsi="Times New Roman" w:cs="Times New Roman"/>
          <w:szCs w:val="22"/>
        </w:rPr>
        <w:fldChar w:fldCharType="separate"/>
      </w:r>
      <w:hyperlink w:anchor="_Toc104831008" w:history="1">
        <w:r w:rsidR="004C6F94" w:rsidRPr="000F3BDE">
          <w:rPr>
            <w:rStyle w:val="Hyperlink"/>
            <w:rFonts w:ascii="Times New Roman" w:hAnsi="Times New Roman" w:cs="Times New Roman"/>
            <w:noProof/>
          </w:rPr>
          <w:t>Figure 1: Project Grievance Mechanism Structures</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_Toc104831008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54</w:t>
        </w:r>
        <w:r w:rsidRPr="000F3BDE">
          <w:rPr>
            <w:rFonts w:ascii="Times New Roman" w:hAnsi="Times New Roman" w:cs="Times New Roman"/>
            <w:noProof/>
            <w:webHidden/>
          </w:rPr>
          <w:fldChar w:fldCharType="end"/>
        </w:r>
      </w:hyperlink>
    </w:p>
    <w:p w:rsidR="002902BA" w:rsidRPr="000F3BDE" w:rsidRDefault="00E31B42">
      <w:pPr>
        <w:pStyle w:val="TableofFigures"/>
        <w:tabs>
          <w:tab w:val="right" w:leader="dot" w:pos="9350"/>
        </w:tabs>
        <w:ind w:left="0"/>
        <w:rPr>
          <w:rFonts w:ascii="Times New Roman" w:eastAsia="SimSun" w:hAnsi="Times New Roman" w:cs="Times New Roman"/>
          <w:noProof/>
          <w:sz w:val="24"/>
          <w:lang w:eastAsia="en-GB"/>
        </w:rPr>
      </w:pPr>
      <w:hyperlink w:anchor="_Toc104831009" w:history="1">
        <w:r w:rsidR="004C6F94" w:rsidRPr="000F3BDE">
          <w:rPr>
            <w:rStyle w:val="Hyperlink"/>
            <w:rFonts w:ascii="Times New Roman" w:hAnsi="Times New Roman" w:cs="Times New Roman"/>
            <w:noProof/>
          </w:rPr>
          <w:t>Figure 2:  Project Grievance Mechanism Processes</w:t>
        </w:r>
        <w:r w:rsidR="004C6F94" w:rsidRPr="000F3BDE">
          <w:rPr>
            <w:rFonts w:ascii="Times New Roman" w:hAnsi="Times New Roman" w:cs="Times New Roman"/>
            <w:noProof/>
            <w:webHidden/>
          </w:rPr>
          <w:tab/>
        </w:r>
        <w:r w:rsidRPr="000F3BDE">
          <w:rPr>
            <w:rFonts w:ascii="Times New Roman" w:hAnsi="Times New Roman" w:cs="Times New Roman"/>
            <w:noProof/>
            <w:webHidden/>
          </w:rPr>
          <w:fldChar w:fldCharType="begin"/>
        </w:r>
        <w:r w:rsidR="004C6F94" w:rsidRPr="000F3BDE">
          <w:rPr>
            <w:rFonts w:ascii="Times New Roman" w:hAnsi="Times New Roman" w:cs="Times New Roman"/>
            <w:noProof/>
            <w:webHidden/>
          </w:rPr>
          <w:instrText xml:space="preserve"> PAGEREF _Toc104831009 \h </w:instrText>
        </w:r>
        <w:r w:rsidRPr="000F3BDE">
          <w:rPr>
            <w:rFonts w:ascii="Times New Roman" w:hAnsi="Times New Roman" w:cs="Times New Roman"/>
            <w:noProof/>
            <w:webHidden/>
          </w:rPr>
        </w:r>
        <w:r w:rsidRPr="000F3BDE">
          <w:rPr>
            <w:rFonts w:ascii="Times New Roman" w:hAnsi="Times New Roman" w:cs="Times New Roman"/>
            <w:noProof/>
            <w:webHidden/>
          </w:rPr>
          <w:fldChar w:fldCharType="separate"/>
        </w:r>
        <w:r w:rsidR="004C6F94" w:rsidRPr="000F3BDE">
          <w:rPr>
            <w:rFonts w:ascii="Times New Roman" w:hAnsi="Times New Roman" w:cs="Times New Roman"/>
            <w:noProof/>
            <w:webHidden/>
          </w:rPr>
          <w:t>55</w:t>
        </w:r>
        <w:r w:rsidRPr="000F3BDE">
          <w:rPr>
            <w:rFonts w:ascii="Times New Roman" w:hAnsi="Times New Roman" w:cs="Times New Roman"/>
            <w:noProof/>
            <w:webHidden/>
          </w:rPr>
          <w:fldChar w:fldCharType="end"/>
        </w:r>
      </w:hyperlink>
    </w:p>
    <w:p w:rsidR="002902BA" w:rsidRPr="000F3BDE" w:rsidRDefault="00E31B42">
      <w:pPr>
        <w:spacing w:before="0" w:after="0"/>
        <w:ind w:left="0"/>
        <w:rPr>
          <w:rFonts w:ascii="Times New Roman" w:hAnsi="Times New Roman"/>
          <w:szCs w:val="22"/>
          <w:lang w:val="en-GB"/>
        </w:rPr>
      </w:pPr>
      <w:r w:rsidRPr="000F3BDE">
        <w:rPr>
          <w:rFonts w:ascii="Times New Roman" w:hAnsi="Times New Roman"/>
          <w:szCs w:val="22"/>
          <w:lang w:val="en-GB"/>
        </w:rPr>
        <w:fldChar w:fldCharType="end"/>
      </w:r>
    </w:p>
    <w:p w:rsidR="002902BA" w:rsidRPr="000F3BDE" w:rsidRDefault="002902BA">
      <w:pPr>
        <w:spacing w:before="0" w:after="0"/>
        <w:ind w:left="0"/>
        <w:jc w:val="center"/>
        <w:rPr>
          <w:rFonts w:ascii="Times New Roman" w:hAnsi="Times New Roman"/>
          <w:szCs w:val="22"/>
          <w:lang w:val="en-GB"/>
        </w:rPr>
      </w:pPr>
    </w:p>
    <w:p w:rsidR="002902BA" w:rsidRPr="000F3BDE" w:rsidRDefault="002902BA">
      <w:pPr>
        <w:spacing w:before="0" w:after="0"/>
        <w:ind w:left="0"/>
        <w:rPr>
          <w:rFonts w:ascii="Times New Roman" w:hAnsi="Times New Roman"/>
          <w:szCs w:val="22"/>
          <w:lang w:val="en-GB"/>
        </w:rPr>
        <w:sectPr w:rsidR="002902BA" w:rsidRPr="000F3BDE" w:rsidSect="000F3BD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pgNumType w:fmt="lowerRoman" w:start="1"/>
          <w:cols w:space="720"/>
          <w:docGrid w:linePitch="360"/>
        </w:sectPr>
      </w:pPr>
    </w:p>
    <w:p w:rsidR="002902BA" w:rsidRPr="000F3BDE" w:rsidRDefault="004C6F94">
      <w:pPr>
        <w:pStyle w:val="Style1"/>
        <w:rPr>
          <w:rFonts w:ascii="Times New Roman" w:hAnsi="Times New Roman" w:cs="Times New Roman"/>
        </w:rPr>
      </w:pPr>
      <w:bookmarkStart w:id="0" w:name="_Toc85561956"/>
      <w:bookmarkStart w:id="1" w:name="_Toc119506431"/>
      <w:r w:rsidRPr="000F3BDE">
        <w:rPr>
          <w:rFonts w:ascii="Times New Roman" w:hAnsi="Times New Roman" w:cs="Times New Roman"/>
        </w:rPr>
        <w:t>ABBREVIATIONS AND ACRONYMS</w:t>
      </w:r>
      <w:bookmarkEnd w:id="0"/>
      <w:bookmarkEnd w:id="1"/>
    </w:p>
    <w:p w:rsidR="002902BA" w:rsidRPr="000F3BDE" w:rsidRDefault="002902BA">
      <w:pPr>
        <w:spacing w:before="0" w:after="0"/>
        <w:ind w:left="0"/>
        <w:contextualSpacing/>
        <w:jc w:val="both"/>
        <w:rPr>
          <w:rFonts w:ascii="Times New Roman" w:hAnsi="Times New Roman"/>
          <w:b/>
          <w:bCs/>
          <w:szCs w:val="22"/>
          <w:lang w:val="en-GB"/>
        </w:rPr>
      </w:pP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ARAP</w:t>
      </w:r>
      <w:r w:rsidRPr="000F3BDE">
        <w:rPr>
          <w:rFonts w:ascii="Times New Roman" w:hAnsi="Times New Roman"/>
          <w:szCs w:val="22"/>
          <w:lang w:val="en-GB"/>
        </w:rPr>
        <w:tab/>
      </w:r>
      <w:r w:rsidRPr="000F3BDE">
        <w:rPr>
          <w:rFonts w:ascii="Times New Roman" w:hAnsi="Times New Roman"/>
          <w:szCs w:val="22"/>
          <w:lang w:val="en-GB"/>
        </w:rPr>
        <w:tab/>
        <w:t xml:space="preserve">Abbreviated Resettlement Action Plan </w:t>
      </w:r>
    </w:p>
    <w:p w:rsidR="002902BA" w:rsidRPr="000F3BDE" w:rsidRDefault="004C6F94">
      <w:pPr>
        <w:spacing w:before="0" w:after="0"/>
        <w:ind w:left="0"/>
        <w:contextualSpacing/>
        <w:jc w:val="both"/>
        <w:rPr>
          <w:rFonts w:ascii="Times New Roman" w:hAnsi="Times New Roman"/>
        </w:rPr>
      </w:pPr>
      <w:r w:rsidRPr="000F3BDE">
        <w:rPr>
          <w:rFonts w:ascii="Times New Roman" w:hAnsi="Times New Roman"/>
        </w:rPr>
        <w:t>CIP</w:t>
      </w:r>
      <w:r w:rsidRPr="000F3BDE">
        <w:rPr>
          <w:rFonts w:ascii="Times New Roman" w:hAnsi="Times New Roman"/>
        </w:rPr>
        <w:tab/>
      </w:r>
      <w:r w:rsidRPr="000F3BDE">
        <w:rPr>
          <w:rFonts w:ascii="Times New Roman" w:hAnsi="Times New Roman"/>
        </w:rPr>
        <w:tab/>
        <w:t>Community Investment Plans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COVID-19</w:t>
      </w:r>
      <w:r w:rsidRPr="000F3BDE">
        <w:rPr>
          <w:rFonts w:ascii="Times New Roman" w:hAnsi="Times New Roman"/>
          <w:szCs w:val="22"/>
          <w:lang w:val="en-GB"/>
        </w:rPr>
        <w:tab/>
        <w:t>Corona Virus Disease 2019</w:t>
      </w:r>
    </w:p>
    <w:p w:rsidR="002902BA" w:rsidRPr="000F3BDE" w:rsidRDefault="004C6F94">
      <w:pPr>
        <w:spacing w:before="0" w:after="0"/>
        <w:ind w:left="0"/>
        <w:contextualSpacing/>
        <w:jc w:val="both"/>
        <w:rPr>
          <w:rFonts w:ascii="Times New Roman" w:eastAsia="MS Mincho" w:hAnsi="Times New Roman"/>
          <w:szCs w:val="22"/>
          <w:lang w:val="en-GB"/>
        </w:rPr>
      </w:pPr>
      <w:r w:rsidRPr="000F3BDE">
        <w:rPr>
          <w:rFonts w:ascii="Times New Roman" w:eastAsia="MS Mincho" w:hAnsi="Times New Roman"/>
          <w:szCs w:val="22"/>
          <w:lang w:val="en-GB"/>
        </w:rPr>
        <w:t xml:space="preserve">CSO </w:t>
      </w:r>
      <w:r w:rsidRPr="000F3BDE">
        <w:rPr>
          <w:rFonts w:ascii="Times New Roman" w:eastAsia="MS Mincho" w:hAnsi="Times New Roman"/>
          <w:szCs w:val="22"/>
          <w:lang w:val="en-GB"/>
        </w:rPr>
        <w:tab/>
      </w:r>
      <w:r w:rsidRPr="000F3BDE">
        <w:rPr>
          <w:rFonts w:ascii="Times New Roman" w:eastAsia="MS Mincho" w:hAnsi="Times New Roman"/>
          <w:szCs w:val="22"/>
          <w:lang w:val="en-GB"/>
        </w:rPr>
        <w:tab/>
        <w:t xml:space="preserve">Civil Society Organizations </w:t>
      </w:r>
    </w:p>
    <w:p w:rsidR="002902BA" w:rsidRPr="000F3BDE" w:rsidRDefault="004C6F94">
      <w:pPr>
        <w:spacing w:before="0" w:after="0"/>
        <w:ind w:left="0"/>
        <w:contextualSpacing/>
        <w:jc w:val="both"/>
        <w:rPr>
          <w:rFonts w:ascii="Times New Roman" w:hAnsi="Times New Roman"/>
        </w:rPr>
      </w:pPr>
      <w:r w:rsidRPr="000F3BDE">
        <w:rPr>
          <w:rFonts w:ascii="Times New Roman" w:hAnsi="Times New Roman"/>
          <w:szCs w:val="22"/>
          <w:lang w:val="en-GB"/>
        </w:rPr>
        <w:t>DINA</w:t>
      </w:r>
      <w:r w:rsidRPr="000F3BDE">
        <w:rPr>
          <w:rFonts w:ascii="Times New Roman" w:hAnsi="Times New Roman"/>
          <w:szCs w:val="22"/>
          <w:lang w:val="en-GB"/>
        </w:rPr>
        <w:tab/>
      </w:r>
      <w:r w:rsidRPr="000F3BDE">
        <w:rPr>
          <w:rFonts w:ascii="Times New Roman" w:hAnsi="Times New Roman"/>
          <w:szCs w:val="22"/>
          <w:lang w:val="en-GB"/>
        </w:rPr>
        <w:tab/>
      </w:r>
      <w:r w:rsidRPr="000F3BDE">
        <w:rPr>
          <w:rFonts w:ascii="Times New Roman" w:hAnsi="Times New Roman"/>
        </w:rPr>
        <w:t>Drought Impact Needs Assessment</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ESA</w:t>
      </w:r>
      <w:r w:rsidRPr="000F3BDE">
        <w:rPr>
          <w:rFonts w:ascii="Times New Roman" w:hAnsi="Times New Roman"/>
          <w:szCs w:val="22"/>
          <w:lang w:val="en-GB"/>
        </w:rPr>
        <w:tab/>
      </w:r>
      <w:r w:rsidRPr="000F3BDE">
        <w:rPr>
          <w:rFonts w:ascii="Times New Roman" w:hAnsi="Times New Roman"/>
          <w:szCs w:val="22"/>
          <w:lang w:val="en-GB"/>
        </w:rPr>
        <w:tab/>
        <w:t>Environmental and Social Assessments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ESF</w:t>
      </w:r>
      <w:r w:rsidRPr="000F3BDE">
        <w:rPr>
          <w:rFonts w:ascii="Times New Roman" w:hAnsi="Times New Roman"/>
          <w:szCs w:val="22"/>
          <w:lang w:val="en-GB"/>
        </w:rPr>
        <w:tab/>
      </w:r>
      <w:r w:rsidRPr="000F3BDE">
        <w:rPr>
          <w:rFonts w:ascii="Times New Roman" w:hAnsi="Times New Roman"/>
          <w:szCs w:val="22"/>
          <w:lang w:val="en-GB"/>
        </w:rPr>
        <w:tab/>
        <w:t>Environmental and Social Framework</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ESIA</w:t>
      </w:r>
      <w:r w:rsidRPr="000F3BDE">
        <w:rPr>
          <w:rFonts w:ascii="Times New Roman" w:hAnsi="Times New Roman"/>
          <w:szCs w:val="22"/>
          <w:lang w:val="en-GB"/>
        </w:rPr>
        <w:tab/>
      </w:r>
      <w:r w:rsidRPr="000F3BDE">
        <w:rPr>
          <w:rFonts w:ascii="Times New Roman" w:hAnsi="Times New Roman"/>
          <w:szCs w:val="22"/>
          <w:lang w:val="en-GB"/>
        </w:rPr>
        <w:tab/>
        <w:t>Environmental and Social Impact Assessments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ESMF</w:t>
      </w:r>
      <w:r w:rsidRPr="000F3BDE">
        <w:rPr>
          <w:rFonts w:ascii="Times New Roman" w:hAnsi="Times New Roman"/>
          <w:szCs w:val="22"/>
          <w:lang w:val="en-GB"/>
        </w:rPr>
        <w:tab/>
      </w:r>
      <w:bookmarkStart w:id="2" w:name="_Hlk35520951"/>
      <w:r w:rsidRPr="000F3BDE">
        <w:rPr>
          <w:rFonts w:ascii="Times New Roman" w:hAnsi="Times New Roman"/>
          <w:szCs w:val="22"/>
          <w:lang w:val="en-GB"/>
        </w:rPr>
        <w:tab/>
        <w:t>Environmental and Social Management Framework</w:t>
      </w:r>
      <w:bookmarkEnd w:id="2"/>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ESMP</w:t>
      </w:r>
      <w:r w:rsidRPr="000F3BDE">
        <w:rPr>
          <w:rFonts w:ascii="Times New Roman" w:hAnsi="Times New Roman"/>
          <w:szCs w:val="22"/>
          <w:lang w:val="en-GB"/>
        </w:rPr>
        <w:tab/>
      </w:r>
      <w:r w:rsidRPr="000F3BDE">
        <w:rPr>
          <w:rFonts w:ascii="Times New Roman" w:hAnsi="Times New Roman"/>
          <w:szCs w:val="22"/>
          <w:lang w:val="en-GB"/>
        </w:rPr>
        <w:tab/>
        <w:t>Environmental and Social Management Plan</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ESS</w:t>
      </w:r>
      <w:r w:rsidRPr="000F3BDE">
        <w:rPr>
          <w:rFonts w:ascii="Times New Roman" w:hAnsi="Times New Roman"/>
          <w:szCs w:val="22"/>
          <w:lang w:val="en-GB"/>
        </w:rPr>
        <w:tab/>
      </w:r>
      <w:r w:rsidRPr="000F3BDE">
        <w:rPr>
          <w:rFonts w:ascii="Times New Roman" w:hAnsi="Times New Roman"/>
          <w:szCs w:val="22"/>
          <w:lang w:val="en-GB"/>
        </w:rPr>
        <w:tab/>
        <w:t xml:space="preserve">Environment and Social Standards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FMG/C</w:t>
      </w:r>
      <w:r w:rsidRPr="000F3BDE">
        <w:rPr>
          <w:rFonts w:ascii="Times New Roman" w:hAnsi="Times New Roman"/>
          <w:szCs w:val="22"/>
          <w:lang w:val="en-GB"/>
        </w:rPr>
        <w:tab/>
      </w:r>
      <w:r w:rsidRPr="000F3BDE">
        <w:rPr>
          <w:rFonts w:ascii="Times New Roman" w:hAnsi="Times New Roman"/>
          <w:szCs w:val="22"/>
          <w:lang w:val="en-GB"/>
        </w:rPr>
        <w:tab/>
        <w:t xml:space="preserve">Female Genital Mutilation or Cutting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GoSL</w:t>
      </w:r>
      <w:r w:rsidRPr="000F3BDE">
        <w:rPr>
          <w:rFonts w:ascii="Times New Roman" w:hAnsi="Times New Roman"/>
          <w:szCs w:val="22"/>
          <w:lang w:val="en-GB"/>
        </w:rPr>
        <w:tab/>
      </w:r>
      <w:r w:rsidRPr="000F3BDE">
        <w:rPr>
          <w:rFonts w:ascii="Times New Roman" w:hAnsi="Times New Roman"/>
          <w:szCs w:val="22"/>
          <w:lang w:val="en-GB"/>
        </w:rPr>
        <w:tab/>
        <w:t>Government of Somaliland</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GBV</w:t>
      </w:r>
      <w:r w:rsidRPr="000F3BDE">
        <w:rPr>
          <w:rFonts w:ascii="Times New Roman" w:hAnsi="Times New Roman"/>
          <w:szCs w:val="22"/>
          <w:lang w:val="en-GB"/>
        </w:rPr>
        <w:tab/>
      </w:r>
      <w:r w:rsidRPr="000F3BDE">
        <w:rPr>
          <w:rFonts w:ascii="Times New Roman" w:hAnsi="Times New Roman"/>
          <w:szCs w:val="22"/>
          <w:lang w:val="en-GB"/>
        </w:rPr>
        <w:tab/>
        <w:t>Gender Based Violence</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eastAsia="Calibri" w:hAnsi="Times New Roman"/>
          <w:szCs w:val="22"/>
          <w:lang w:val="en-GB"/>
        </w:rPr>
        <w:t>GIIP</w:t>
      </w:r>
      <w:r w:rsidRPr="000F3BDE">
        <w:rPr>
          <w:rFonts w:ascii="Times New Roman" w:eastAsia="Calibri" w:hAnsi="Times New Roman"/>
          <w:szCs w:val="22"/>
          <w:lang w:val="en-GB"/>
        </w:rPr>
        <w:tab/>
      </w:r>
      <w:r w:rsidRPr="000F3BDE">
        <w:rPr>
          <w:rFonts w:ascii="Times New Roman" w:eastAsia="Calibri" w:hAnsi="Times New Roman"/>
          <w:szCs w:val="22"/>
          <w:lang w:val="en-GB"/>
        </w:rPr>
        <w:tab/>
        <w:t>Good International Industry Practice</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GM</w:t>
      </w:r>
      <w:r w:rsidRPr="000F3BDE">
        <w:rPr>
          <w:rFonts w:ascii="Times New Roman" w:hAnsi="Times New Roman"/>
          <w:szCs w:val="22"/>
          <w:lang w:val="en-GB"/>
        </w:rPr>
        <w:tab/>
      </w:r>
      <w:r w:rsidRPr="000F3BDE">
        <w:rPr>
          <w:rFonts w:ascii="Times New Roman" w:hAnsi="Times New Roman"/>
          <w:szCs w:val="22"/>
          <w:lang w:val="en-GB"/>
        </w:rPr>
        <w:tab/>
        <w:t>Grievance Mechanism</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GRC</w:t>
      </w:r>
      <w:r w:rsidRPr="000F3BDE">
        <w:rPr>
          <w:rFonts w:ascii="Times New Roman" w:hAnsi="Times New Roman"/>
          <w:szCs w:val="22"/>
          <w:lang w:val="en-GB"/>
        </w:rPr>
        <w:tab/>
      </w:r>
      <w:r w:rsidRPr="000F3BDE">
        <w:rPr>
          <w:rFonts w:ascii="Times New Roman" w:hAnsi="Times New Roman"/>
          <w:szCs w:val="22"/>
          <w:lang w:val="en-GB"/>
        </w:rPr>
        <w:tab/>
        <w:t>Grievance Redress Committee</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GRS</w:t>
      </w:r>
      <w:r w:rsidRPr="000F3BDE">
        <w:rPr>
          <w:rFonts w:ascii="Times New Roman" w:hAnsi="Times New Roman"/>
          <w:szCs w:val="22"/>
          <w:lang w:val="en-GB"/>
        </w:rPr>
        <w:tab/>
      </w:r>
      <w:r w:rsidRPr="000F3BDE">
        <w:rPr>
          <w:rFonts w:ascii="Times New Roman" w:hAnsi="Times New Roman"/>
          <w:szCs w:val="22"/>
          <w:lang w:val="en-GB"/>
        </w:rPr>
        <w:tab/>
        <w:t xml:space="preserve">Grievance Redress Service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HoA</w:t>
      </w:r>
      <w:r w:rsidRPr="000F3BDE">
        <w:rPr>
          <w:rFonts w:ascii="Times New Roman" w:hAnsi="Times New Roman"/>
          <w:szCs w:val="22"/>
          <w:lang w:val="en-GB"/>
        </w:rPr>
        <w:tab/>
      </w:r>
      <w:r w:rsidRPr="000F3BDE">
        <w:rPr>
          <w:rFonts w:ascii="Times New Roman" w:hAnsi="Times New Roman"/>
          <w:szCs w:val="22"/>
          <w:lang w:val="en-GB"/>
        </w:rPr>
        <w:tab/>
        <w:t>Horn of Africa</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IDP </w:t>
      </w:r>
      <w:r w:rsidRPr="000F3BDE">
        <w:rPr>
          <w:rFonts w:ascii="Times New Roman" w:hAnsi="Times New Roman"/>
          <w:szCs w:val="22"/>
          <w:lang w:val="en-GB"/>
        </w:rPr>
        <w:tab/>
      </w:r>
      <w:r w:rsidRPr="000F3BDE">
        <w:rPr>
          <w:rFonts w:ascii="Times New Roman" w:hAnsi="Times New Roman"/>
          <w:szCs w:val="22"/>
          <w:lang w:val="en-GB"/>
        </w:rPr>
        <w:tab/>
        <w:t>Internally Displaced Person</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IGAD</w:t>
      </w:r>
      <w:r w:rsidRPr="000F3BDE">
        <w:rPr>
          <w:rFonts w:ascii="Times New Roman" w:hAnsi="Times New Roman"/>
          <w:szCs w:val="22"/>
          <w:lang w:val="en-GB"/>
        </w:rPr>
        <w:tab/>
      </w:r>
      <w:r w:rsidRPr="000F3BDE">
        <w:rPr>
          <w:rFonts w:ascii="Times New Roman" w:hAnsi="Times New Roman"/>
          <w:szCs w:val="22"/>
          <w:lang w:val="en-GB"/>
        </w:rPr>
        <w:tab/>
        <w:t>Intergovernmental Authority on Development</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LRP</w:t>
      </w:r>
      <w:r w:rsidRPr="000F3BDE">
        <w:rPr>
          <w:rFonts w:ascii="Times New Roman" w:hAnsi="Times New Roman"/>
          <w:szCs w:val="22"/>
          <w:lang w:val="en-GB"/>
        </w:rPr>
        <w:tab/>
      </w:r>
      <w:r w:rsidRPr="000F3BDE">
        <w:rPr>
          <w:rFonts w:ascii="Times New Roman" w:hAnsi="Times New Roman"/>
          <w:szCs w:val="22"/>
          <w:lang w:val="en-GB"/>
        </w:rPr>
        <w:tab/>
        <w:t>Livelihood Restoration Plan</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M&amp;E </w:t>
      </w:r>
      <w:r w:rsidRPr="000F3BDE">
        <w:rPr>
          <w:rFonts w:ascii="Times New Roman" w:hAnsi="Times New Roman"/>
          <w:szCs w:val="22"/>
          <w:lang w:val="en-GB"/>
        </w:rPr>
        <w:tab/>
      </w:r>
      <w:r w:rsidRPr="000F3BDE">
        <w:rPr>
          <w:rFonts w:ascii="Times New Roman" w:hAnsi="Times New Roman"/>
          <w:szCs w:val="22"/>
          <w:lang w:val="en-GB"/>
        </w:rPr>
        <w:tab/>
        <w:t xml:space="preserve">Monitoring and Evaluation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MDG</w:t>
      </w:r>
      <w:r w:rsidRPr="000F3BDE">
        <w:rPr>
          <w:rFonts w:ascii="Times New Roman" w:hAnsi="Times New Roman"/>
          <w:szCs w:val="22"/>
          <w:lang w:val="en-GB"/>
        </w:rPr>
        <w:tab/>
      </w:r>
      <w:r w:rsidRPr="000F3BDE">
        <w:rPr>
          <w:rFonts w:ascii="Times New Roman" w:hAnsi="Times New Roman"/>
          <w:szCs w:val="22"/>
          <w:lang w:val="en-GB"/>
        </w:rPr>
        <w:tab/>
        <w:t>Millennium Development Goal</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MoWRD</w:t>
      </w:r>
      <w:r w:rsidRPr="000F3BDE">
        <w:rPr>
          <w:rFonts w:ascii="Times New Roman" w:hAnsi="Times New Roman"/>
          <w:szCs w:val="22"/>
          <w:lang w:val="en-GB"/>
        </w:rPr>
        <w:tab/>
        <w:t>Ministry of Water Resources Development</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MoNPD</w:t>
      </w:r>
      <w:r w:rsidRPr="000F3BDE">
        <w:rPr>
          <w:rFonts w:ascii="Times New Roman" w:hAnsi="Times New Roman"/>
          <w:szCs w:val="22"/>
          <w:lang w:val="en-GB"/>
        </w:rPr>
        <w:tab/>
        <w:t xml:space="preserve">Ministry of National Planning Development </w:t>
      </w:r>
    </w:p>
    <w:p w:rsidR="002902BA" w:rsidRPr="000F3BDE" w:rsidRDefault="00724CE3">
      <w:pPr>
        <w:spacing w:before="0" w:after="0"/>
        <w:ind w:left="0"/>
        <w:contextualSpacing/>
        <w:jc w:val="both"/>
        <w:rPr>
          <w:rFonts w:ascii="Times New Roman" w:hAnsi="Times New Roman"/>
          <w:szCs w:val="22"/>
          <w:lang w:val="en-GB"/>
        </w:rPr>
      </w:pPr>
      <w:r>
        <w:rPr>
          <w:rFonts w:ascii="Times New Roman" w:hAnsi="Times New Roman"/>
          <w:szCs w:val="22"/>
          <w:lang w:val="en-GB"/>
        </w:rPr>
        <w:t>MoLFD</w:t>
      </w:r>
      <w:r>
        <w:rPr>
          <w:rFonts w:ascii="Times New Roman" w:hAnsi="Times New Roman"/>
          <w:szCs w:val="22"/>
          <w:lang w:val="en-GB"/>
        </w:rPr>
        <w:tab/>
      </w:r>
      <w:r w:rsidR="004C6F94" w:rsidRPr="000F3BDE">
        <w:rPr>
          <w:rFonts w:ascii="Times New Roman" w:hAnsi="Times New Roman"/>
          <w:szCs w:val="22"/>
          <w:lang w:val="en-GB"/>
        </w:rPr>
        <w:t>Ministry of Livestock and Fishery Development</w:t>
      </w:r>
    </w:p>
    <w:p w:rsidR="002902BA" w:rsidRPr="000F3BDE" w:rsidRDefault="00724CE3">
      <w:pPr>
        <w:spacing w:before="0" w:after="0"/>
        <w:ind w:left="0"/>
        <w:contextualSpacing/>
        <w:jc w:val="both"/>
        <w:rPr>
          <w:rFonts w:ascii="Times New Roman" w:hAnsi="Times New Roman"/>
          <w:szCs w:val="22"/>
          <w:lang w:val="en-GB"/>
        </w:rPr>
      </w:pPr>
      <w:r>
        <w:rPr>
          <w:rFonts w:ascii="Times New Roman" w:hAnsi="Times New Roman"/>
          <w:szCs w:val="22"/>
          <w:lang w:val="en-GB"/>
        </w:rPr>
        <w:t>MoECC</w:t>
      </w:r>
      <w:r>
        <w:rPr>
          <w:rFonts w:ascii="Times New Roman" w:hAnsi="Times New Roman"/>
          <w:szCs w:val="22"/>
          <w:lang w:val="en-GB"/>
        </w:rPr>
        <w:tab/>
      </w:r>
      <w:r w:rsidR="004C6F94" w:rsidRPr="000F3BDE">
        <w:rPr>
          <w:rFonts w:ascii="Times New Roman" w:hAnsi="Times New Roman"/>
          <w:szCs w:val="22"/>
          <w:lang w:val="en-GB"/>
        </w:rPr>
        <w:t>Ministry of Environment and Climate Change</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MoAD</w:t>
      </w:r>
      <w:r w:rsidRPr="000F3BDE">
        <w:rPr>
          <w:rFonts w:ascii="Times New Roman" w:hAnsi="Times New Roman"/>
          <w:szCs w:val="22"/>
          <w:lang w:val="en-GB"/>
        </w:rPr>
        <w:tab/>
      </w:r>
      <w:r w:rsidRPr="000F3BDE">
        <w:rPr>
          <w:rFonts w:ascii="Times New Roman" w:hAnsi="Times New Roman"/>
          <w:szCs w:val="22"/>
          <w:lang w:val="en-GB"/>
        </w:rPr>
        <w:tab/>
        <w:t>Ministry of Agricultural Development</w:t>
      </w:r>
    </w:p>
    <w:p w:rsidR="002902BA" w:rsidRPr="000F3BDE" w:rsidRDefault="004C6F94">
      <w:pPr>
        <w:spacing w:before="0" w:after="0"/>
        <w:ind w:left="0"/>
        <w:contextualSpacing/>
        <w:jc w:val="both"/>
        <w:rPr>
          <w:rFonts w:ascii="Times New Roman" w:hAnsi="Times New Roman"/>
          <w:szCs w:val="22"/>
          <w:lang w:val="en-GB" w:eastAsia="en-ZA"/>
        </w:rPr>
      </w:pPr>
      <w:r w:rsidRPr="000F3BDE">
        <w:rPr>
          <w:rFonts w:ascii="Times New Roman" w:hAnsi="Times New Roman"/>
        </w:rPr>
        <w:t>MRG</w:t>
      </w:r>
      <w:r w:rsidRPr="000F3BDE">
        <w:rPr>
          <w:rFonts w:ascii="Times New Roman" w:hAnsi="Times New Roman"/>
        </w:rPr>
        <w:tab/>
      </w:r>
      <w:r w:rsidRPr="000F3BDE">
        <w:rPr>
          <w:rFonts w:ascii="Times New Roman" w:hAnsi="Times New Roman"/>
        </w:rPr>
        <w:tab/>
      </w:r>
      <w:r w:rsidRPr="000F3BDE">
        <w:rPr>
          <w:rFonts w:ascii="Times New Roman" w:eastAsia="SimSun" w:hAnsi="Times New Roman"/>
        </w:rPr>
        <w:t>Minority Rights Group</w:t>
      </w:r>
    </w:p>
    <w:p w:rsidR="002902BA" w:rsidRPr="000F3BDE" w:rsidRDefault="004C6F94">
      <w:pPr>
        <w:spacing w:before="0" w:after="0"/>
        <w:ind w:left="0"/>
        <w:contextualSpacing/>
        <w:jc w:val="both"/>
        <w:rPr>
          <w:rFonts w:ascii="Times New Roman" w:eastAsia="SimSun" w:hAnsi="Times New Roman"/>
        </w:rPr>
      </w:pPr>
      <w:r w:rsidRPr="000F3BDE">
        <w:rPr>
          <w:rFonts w:ascii="Times New Roman" w:hAnsi="Times New Roman"/>
        </w:rPr>
        <w:t>MTR</w:t>
      </w:r>
      <w:r w:rsidRPr="000F3BDE">
        <w:rPr>
          <w:rFonts w:ascii="Times New Roman" w:hAnsi="Times New Roman"/>
        </w:rPr>
        <w:tab/>
      </w:r>
      <w:r w:rsidRPr="000F3BDE">
        <w:rPr>
          <w:rFonts w:ascii="Times New Roman" w:hAnsi="Times New Roman"/>
        </w:rPr>
        <w:tab/>
      </w:r>
      <w:r w:rsidRPr="000F3BDE">
        <w:rPr>
          <w:rFonts w:ascii="Times New Roman" w:eastAsia="SimSun" w:hAnsi="Times New Roman"/>
        </w:rPr>
        <w:t>Mid-Term Review</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NGOs </w:t>
      </w:r>
      <w:r w:rsidRPr="000F3BDE">
        <w:rPr>
          <w:rFonts w:ascii="Times New Roman" w:hAnsi="Times New Roman"/>
          <w:szCs w:val="22"/>
          <w:lang w:val="en-GB"/>
        </w:rPr>
        <w:tab/>
      </w:r>
      <w:r w:rsidRPr="000F3BDE">
        <w:rPr>
          <w:rFonts w:ascii="Times New Roman" w:hAnsi="Times New Roman"/>
          <w:szCs w:val="22"/>
          <w:lang w:val="en-GB"/>
        </w:rPr>
        <w:tab/>
        <w:t xml:space="preserve">Non-Governmental Organization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OCHA </w:t>
      </w:r>
      <w:r w:rsidRPr="000F3BDE">
        <w:rPr>
          <w:rFonts w:ascii="Times New Roman" w:hAnsi="Times New Roman"/>
          <w:szCs w:val="22"/>
          <w:lang w:val="en-GB"/>
        </w:rPr>
        <w:tab/>
      </w:r>
      <w:r w:rsidRPr="000F3BDE">
        <w:rPr>
          <w:rFonts w:ascii="Times New Roman" w:hAnsi="Times New Roman"/>
          <w:szCs w:val="22"/>
          <w:lang w:val="en-GB"/>
        </w:rPr>
        <w:tab/>
        <w:t>Office for the Coordination of Humanitarian Affairs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PAPs </w:t>
      </w:r>
      <w:r w:rsidRPr="000F3BDE">
        <w:rPr>
          <w:rFonts w:ascii="Times New Roman" w:hAnsi="Times New Roman"/>
          <w:szCs w:val="22"/>
          <w:lang w:val="en-GB"/>
        </w:rPr>
        <w:tab/>
      </w:r>
      <w:r w:rsidRPr="000F3BDE">
        <w:rPr>
          <w:rFonts w:ascii="Times New Roman" w:hAnsi="Times New Roman"/>
          <w:szCs w:val="22"/>
          <w:lang w:val="en-GB"/>
        </w:rPr>
        <w:tab/>
        <w:t>Project-Affected Persons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PDO</w:t>
      </w:r>
      <w:r w:rsidRPr="000F3BDE">
        <w:rPr>
          <w:rFonts w:ascii="Times New Roman" w:hAnsi="Times New Roman"/>
          <w:szCs w:val="22"/>
          <w:lang w:val="en-GB"/>
        </w:rPr>
        <w:tab/>
      </w:r>
      <w:r w:rsidRPr="000F3BDE">
        <w:rPr>
          <w:rFonts w:ascii="Times New Roman" w:hAnsi="Times New Roman"/>
          <w:szCs w:val="22"/>
          <w:lang w:val="en-GB"/>
        </w:rPr>
        <w:tab/>
        <w:t>Project Development Objective</w:t>
      </w:r>
    </w:p>
    <w:p w:rsidR="002902BA" w:rsidRPr="000F3BDE" w:rsidRDefault="004C6F94">
      <w:pPr>
        <w:spacing w:before="0" w:after="0"/>
        <w:ind w:left="0"/>
        <w:contextualSpacing/>
        <w:jc w:val="both"/>
        <w:rPr>
          <w:rFonts w:ascii="Times New Roman" w:hAnsi="Times New Roman"/>
          <w:szCs w:val="22"/>
          <w:lang w:val="en-GB" w:eastAsia="en-ZA"/>
        </w:rPr>
      </w:pPr>
      <w:r w:rsidRPr="000F3BDE">
        <w:rPr>
          <w:rFonts w:ascii="Times New Roman" w:hAnsi="Times New Roman"/>
        </w:rPr>
        <w:t>PFU</w:t>
      </w:r>
      <w:r w:rsidRPr="000F3BDE">
        <w:rPr>
          <w:rFonts w:ascii="Times New Roman" w:hAnsi="Times New Roman"/>
        </w:rPr>
        <w:tab/>
      </w:r>
      <w:r w:rsidRPr="000F3BDE">
        <w:rPr>
          <w:rFonts w:ascii="Times New Roman" w:hAnsi="Times New Roman"/>
        </w:rPr>
        <w:tab/>
        <w:t>Public financial management</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PIU</w:t>
      </w:r>
      <w:r w:rsidRPr="000F3BDE">
        <w:rPr>
          <w:rFonts w:ascii="Times New Roman" w:hAnsi="Times New Roman"/>
          <w:szCs w:val="22"/>
          <w:lang w:val="en-GB"/>
        </w:rPr>
        <w:tab/>
      </w:r>
      <w:r w:rsidRPr="000F3BDE">
        <w:rPr>
          <w:rFonts w:ascii="Times New Roman" w:hAnsi="Times New Roman"/>
          <w:szCs w:val="22"/>
          <w:lang w:val="en-GB"/>
        </w:rPr>
        <w:tab/>
        <w:t xml:space="preserve">Project Implementing Unit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PSC </w:t>
      </w:r>
      <w:r w:rsidRPr="000F3BDE">
        <w:rPr>
          <w:rFonts w:ascii="Times New Roman" w:hAnsi="Times New Roman"/>
          <w:szCs w:val="22"/>
          <w:lang w:val="en-GB"/>
        </w:rPr>
        <w:tab/>
      </w:r>
      <w:r w:rsidRPr="000F3BDE">
        <w:rPr>
          <w:rFonts w:ascii="Times New Roman" w:hAnsi="Times New Roman"/>
          <w:szCs w:val="22"/>
          <w:lang w:val="en-GB"/>
        </w:rPr>
        <w:tab/>
        <w:t>Project Steering Committee</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PLWD</w:t>
      </w:r>
      <w:r w:rsidRPr="000F3BDE">
        <w:rPr>
          <w:rFonts w:ascii="Times New Roman" w:hAnsi="Times New Roman"/>
          <w:szCs w:val="22"/>
          <w:lang w:val="en-GB"/>
        </w:rPr>
        <w:tab/>
      </w:r>
      <w:r w:rsidRPr="000F3BDE">
        <w:rPr>
          <w:rFonts w:ascii="Times New Roman" w:hAnsi="Times New Roman"/>
          <w:szCs w:val="22"/>
          <w:lang w:val="en-GB"/>
        </w:rPr>
        <w:tab/>
        <w:t>People Living with Disabilities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RAP</w:t>
      </w:r>
      <w:r w:rsidRPr="000F3BDE">
        <w:rPr>
          <w:rFonts w:ascii="Times New Roman" w:hAnsi="Times New Roman"/>
          <w:szCs w:val="22"/>
          <w:lang w:val="en-GB"/>
        </w:rPr>
        <w:tab/>
      </w:r>
      <w:r w:rsidRPr="000F3BDE">
        <w:rPr>
          <w:rFonts w:ascii="Times New Roman" w:hAnsi="Times New Roman"/>
          <w:szCs w:val="22"/>
          <w:lang w:val="en-GB"/>
        </w:rPr>
        <w:tab/>
        <w:t xml:space="preserve">Resettlement Action Plan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RCC</w:t>
      </w:r>
      <w:r w:rsidRPr="000F3BDE">
        <w:rPr>
          <w:rFonts w:ascii="Times New Roman" w:hAnsi="Times New Roman"/>
          <w:szCs w:val="22"/>
          <w:lang w:val="en-GB"/>
        </w:rPr>
        <w:tab/>
      </w:r>
      <w:r w:rsidRPr="000F3BDE">
        <w:rPr>
          <w:rFonts w:ascii="Times New Roman" w:hAnsi="Times New Roman"/>
          <w:szCs w:val="22"/>
          <w:lang w:val="en-GB"/>
        </w:rPr>
        <w:tab/>
        <w:t>Resettlement and Compensation Committee</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rPr>
        <w:t>RE</w:t>
      </w:r>
      <w:r w:rsidRPr="000F3BDE">
        <w:rPr>
          <w:rFonts w:ascii="Times New Roman" w:hAnsi="Times New Roman"/>
        </w:rPr>
        <w:tab/>
      </w:r>
      <w:r w:rsidRPr="000F3BDE">
        <w:rPr>
          <w:rFonts w:ascii="Times New Roman" w:hAnsi="Times New Roman"/>
        </w:rPr>
        <w:tab/>
        <w:t>Recipient Executed</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RPF</w:t>
      </w:r>
      <w:r w:rsidRPr="000F3BDE">
        <w:rPr>
          <w:rFonts w:ascii="Times New Roman" w:hAnsi="Times New Roman"/>
          <w:szCs w:val="22"/>
          <w:lang w:val="en-GB"/>
        </w:rPr>
        <w:tab/>
      </w:r>
      <w:r w:rsidRPr="000F3BDE">
        <w:rPr>
          <w:rFonts w:ascii="Times New Roman" w:hAnsi="Times New Roman"/>
          <w:szCs w:val="22"/>
          <w:lang w:val="en-GB"/>
        </w:rPr>
        <w:tab/>
        <w:t xml:space="preserve">Resettlement Policy Framework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SDG</w:t>
      </w:r>
      <w:r w:rsidRPr="000F3BDE">
        <w:rPr>
          <w:rFonts w:ascii="Times New Roman" w:hAnsi="Times New Roman"/>
          <w:szCs w:val="22"/>
          <w:lang w:val="en-GB"/>
        </w:rPr>
        <w:tab/>
      </w:r>
      <w:r w:rsidRPr="000F3BDE">
        <w:rPr>
          <w:rFonts w:ascii="Times New Roman" w:hAnsi="Times New Roman"/>
          <w:szCs w:val="22"/>
          <w:lang w:val="en-GB"/>
        </w:rPr>
        <w:tab/>
        <w:t>Sustainable Development Goal</w:t>
      </w:r>
    </w:p>
    <w:p w:rsidR="002902BA" w:rsidRPr="000F3BDE" w:rsidRDefault="004C6F94">
      <w:pPr>
        <w:spacing w:before="0" w:after="0"/>
        <w:ind w:left="0"/>
        <w:contextualSpacing/>
        <w:jc w:val="both"/>
        <w:rPr>
          <w:rFonts w:ascii="Times New Roman" w:hAnsi="Times New Roman"/>
          <w:szCs w:val="22"/>
          <w:lang w:val="en-GB" w:eastAsia="en-ZA"/>
        </w:rPr>
      </w:pPr>
      <w:r w:rsidRPr="000F3BDE">
        <w:rPr>
          <w:rFonts w:ascii="Times New Roman" w:hAnsi="Times New Roman"/>
          <w:szCs w:val="22"/>
          <w:lang w:val="en-GB"/>
        </w:rPr>
        <w:t>SEAH</w:t>
      </w:r>
      <w:r w:rsidRPr="000F3BDE">
        <w:rPr>
          <w:rFonts w:ascii="Times New Roman" w:hAnsi="Times New Roman"/>
          <w:szCs w:val="22"/>
          <w:lang w:val="en-GB" w:eastAsia="en-ZA"/>
        </w:rPr>
        <w:tab/>
      </w:r>
      <w:r w:rsidRPr="000F3BDE">
        <w:rPr>
          <w:rFonts w:ascii="Times New Roman" w:hAnsi="Times New Roman"/>
          <w:szCs w:val="22"/>
          <w:lang w:val="en-GB" w:eastAsia="en-ZA"/>
        </w:rPr>
        <w:tab/>
        <w:t xml:space="preserve">Sexual Exploitation, Abuse and Harassment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SEP </w:t>
      </w:r>
      <w:r w:rsidRPr="000F3BDE">
        <w:rPr>
          <w:rFonts w:ascii="Times New Roman" w:hAnsi="Times New Roman"/>
          <w:szCs w:val="22"/>
          <w:lang w:val="en-GB"/>
        </w:rPr>
        <w:tab/>
      </w:r>
      <w:r w:rsidRPr="000F3BDE">
        <w:rPr>
          <w:rFonts w:ascii="Times New Roman" w:hAnsi="Times New Roman"/>
          <w:szCs w:val="22"/>
          <w:lang w:val="en-GB"/>
        </w:rPr>
        <w:tab/>
        <w:t xml:space="preserve">Stakeholder Engagement Plan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SLM</w:t>
      </w:r>
      <w:r w:rsidRPr="000F3BDE">
        <w:rPr>
          <w:rFonts w:ascii="Times New Roman" w:hAnsi="Times New Roman"/>
          <w:szCs w:val="22"/>
          <w:lang w:val="en-GB"/>
        </w:rPr>
        <w:tab/>
      </w:r>
      <w:r w:rsidRPr="000F3BDE">
        <w:rPr>
          <w:rFonts w:ascii="Times New Roman" w:hAnsi="Times New Roman"/>
          <w:szCs w:val="22"/>
          <w:lang w:val="en-GB"/>
        </w:rPr>
        <w:tab/>
      </w:r>
      <w:r w:rsidRPr="000F3BDE">
        <w:rPr>
          <w:rFonts w:ascii="Times New Roman" w:hAnsi="Times New Roman"/>
          <w:szCs w:val="22"/>
        </w:rPr>
        <w:t>Sustainable Land Management</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SPIU</w:t>
      </w:r>
      <w:r w:rsidRPr="000F3BDE">
        <w:rPr>
          <w:rFonts w:ascii="Times New Roman" w:hAnsi="Times New Roman"/>
          <w:szCs w:val="22"/>
          <w:lang w:val="en-GB"/>
        </w:rPr>
        <w:tab/>
      </w:r>
      <w:r w:rsidRPr="000F3BDE">
        <w:rPr>
          <w:rFonts w:ascii="Times New Roman" w:hAnsi="Times New Roman"/>
          <w:szCs w:val="22"/>
          <w:lang w:val="en-GB"/>
        </w:rPr>
        <w:tab/>
        <w:t>State Project Implementation Units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UN </w:t>
      </w:r>
      <w:r w:rsidRPr="000F3BDE">
        <w:rPr>
          <w:rFonts w:ascii="Times New Roman" w:hAnsi="Times New Roman"/>
          <w:szCs w:val="22"/>
          <w:lang w:val="en-GB"/>
        </w:rPr>
        <w:tab/>
      </w:r>
      <w:r w:rsidRPr="000F3BDE">
        <w:rPr>
          <w:rFonts w:ascii="Times New Roman" w:hAnsi="Times New Roman"/>
          <w:szCs w:val="22"/>
          <w:lang w:val="en-GB"/>
        </w:rPr>
        <w:tab/>
        <w:t>United Nations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VDC</w:t>
      </w:r>
      <w:r w:rsidRPr="000F3BDE">
        <w:rPr>
          <w:rFonts w:ascii="Times New Roman" w:hAnsi="Times New Roman"/>
          <w:szCs w:val="22"/>
          <w:lang w:val="en-GB"/>
        </w:rPr>
        <w:tab/>
      </w:r>
      <w:r w:rsidRPr="000F3BDE">
        <w:rPr>
          <w:rFonts w:ascii="Times New Roman" w:hAnsi="Times New Roman"/>
          <w:szCs w:val="22"/>
          <w:lang w:val="en-GB"/>
        </w:rPr>
        <w:tab/>
        <w:t>Village Development Committee</w:t>
      </w:r>
    </w:p>
    <w:p w:rsidR="002902BA" w:rsidRPr="000F3BDE" w:rsidRDefault="004C6F94">
      <w:pPr>
        <w:spacing w:before="0" w:after="0"/>
        <w:ind w:left="0"/>
        <w:contextualSpacing/>
        <w:jc w:val="both"/>
        <w:rPr>
          <w:rFonts w:ascii="Times New Roman" w:hAnsi="Times New Roman"/>
        </w:rPr>
      </w:pPr>
      <w:r w:rsidRPr="000F3BDE">
        <w:rPr>
          <w:rFonts w:ascii="Times New Roman" w:hAnsi="Times New Roman"/>
          <w:szCs w:val="22"/>
          <w:lang w:val="en-GB" w:eastAsia="en-ZA"/>
        </w:rPr>
        <w:t>WET</w:t>
      </w:r>
      <w:r w:rsidRPr="000F3BDE">
        <w:rPr>
          <w:rFonts w:ascii="Times New Roman" w:hAnsi="Times New Roman"/>
          <w:szCs w:val="22"/>
          <w:lang w:val="en-GB" w:eastAsia="en-ZA"/>
        </w:rPr>
        <w:tab/>
      </w:r>
      <w:r w:rsidRPr="000F3BDE">
        <w:rPr>
          <w:rFonts w:ascii="Times New Roman" w:hAnsi="Times New Roman"/>
          <w:szCs w:val="22"/>
          <w:lang w:val="en-GB" w:eastAsia="en-ZA"/>
        </w:rPr>
        <w:tab/>
      </w:r>
      <w:r w:rsidRPr="000F3BDE">
        <w:rPr>
          <w:rFonts w:ascii="Times New Roman" w:hAnsi="Times New Roman"/>
        </w:rPr>
        <w:t>Wadi Evaluation Tool</w:t>
      </w:r>
    </w:p>
    <w:p w:rsidR="002902BA" w:rsidRPr="000F3BDE" w:rsidRDefault="004C6F94">
      <w:pPr>
        <w:spacing w:before="0" w:after="0"/>
        <w:ind w:left="0"/>
        <w:contextualSpacing/>
        <w:jc w:val="both"/>
        <w:rPr>
          <w:rFonts w:ascii="Times New Roman" w:hAnsi="Times New Roman"/>
        </w:rPr>
      </w:pPr>
      <w:r w:rsidRPr="000F3BDE">
        <w:rPr>
          <w:rFonts w:ascii="Times New Roman" w:hAnsi="Times New Roman"/>
        </w:rPr>
        <w:t>WALP</w:t>
      </w:r>
      <w:r w:rsidRPr="000F3BDE">
        <w:rPr>
          <w:rFonts w:ascii="Times New Roman" w:hAnsi="Times New Roman"/>
        </w:rPr>
        <w:tab/>
      </w:r>
      <w:r w:rsidRPr="000F3BDE">
        <w:rPr>
          <w:rFonts w:ascii="Times New Roman" w:hAnsi="Times New Roman"/>
        </w:rPr>
        <w:tab/>
        <w:t>Water for Agro-Pastoral Livelihoods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WB</w:t>
      </w:r>
      <w:r w:rsidRPr="000F3BDE">
        <w:rPr>
          <w:rFonts w:ascii="Times New Roman" w:hAnsi="Times New Roman"/>
          <w:szCs w:val="22"/>
          <w:lang w:val="en-GB"/>
        </w:rPr>
        <w:tab/>
      </w:r>
      <w:r w:rsidRPr="000F3BDE">
        <w:rPr>
          <w:rFonts w:ascii="Times New Roman" w:hAnsi="Times New Roman"/>
          <w:szCs w:val="22"/>
          <w:lang w:val="en-GB"/>
        </w:rPr>
        <w:tab/>
        <w:t>World Bank</w:t>
      </w:r>
    </w:p>
    <w:p w:rsidR="002902BA" w:rsidRPr="000F3BDE" w:rsidRDefault="002902BA">
      <w:pPr>
        <w:spacing w:before="0" w:after="0"/>
        <w:ind w:left="0"/>
        <w:contextualSpacing/>
        <w:rPr>
          <w:rFonts w:ascii="Times New Roman" w:hAnsi="Times New Roman"/>
          <w:szCs w:val="22"/>
          <w:lang w:val="en-GB"/>
        </w:rPr>
      </w:pPr>
    </w:p>
    <w:p w:rsidR="002902BA" w:rsidRPr="000F3BDE" w:rsidRDefault="004C6F94">
      <w:pPr>
        <w:pStyle w:val="Heading1"/>
        <w:rPr>
          <w:rFonts w:ascii="Times New Roman" w:hAnsi="Times New Roman" w:cs="Times New Roman"/>
        </w:rPr>
      </w:pPr>
      <w:bookmarkStart w:id="3" w:name="_Toc516678568"/>
      <w:bookmarkStart w:id="4" w:name="_Toc85561957"/>
      <w:r w:rsidRPr="000F3BDE">
        <w:rPr>
          <w:rFonts w:ascii="Times New Roman" w:hAnsi="Times New Roman" w:cs="Times New Roman"/>
        </w:rPr>
        <w:br w:type="column"/>
      </w:r>
      <w:bookmarkStart w:id="5" w:name="_Toc119506432"/>
      <w:r w:rsidRPr="000F3BDE">
        <w:rPr>
          <w:rFonts w:ascii="Times New Roman" w:hAnsi="Times New Roman" w:cs="Times New Roman"/>
        </w:rPr>
        <w:t>DEFINITION</w:t>
      </w:r>
      <w:bookmarkEnd w:id="3"/>
      <w:r w:rsidRPr="000F3BDE">
        <w:rPr>
          <w:rFonts w:ascii="Times New Roman" w:hAnsi="Times New Roman" w:cs="Times New Roman"/>
        </w:rPr>
        <w:t xml:space="preserve"> OF TERMS</w:t>
      </w:r>
      <w:bookmarkEnd w:id="4"/>
      <w:bookmarkEnd w:id="5"/>
    </w:p>
    <w:p w:rsidR="002902BA" w:rsidRPr="000F3BDE" w:rsidRDefault="002902BA">
      <w:pPr>
        <w:spacing w:before="0" w:after="0"/>
        <w:ind w:left="0"/>
        <w:rPr>
          <w:rFonts w:ascii="Times New Roman" w:hAnsi="Times New Roman"/>
          <w:szCs w:val="22"/>
          <w:lang w:val="en-GB"/>
        </w:rPr>
      </w:pPr>
    </w:p>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These definitions are provided in the World Bank ESF ESS5 and ESS5 Guidance Note.</w:t>
      </w:r>
    </w:p>
    <w:p w:rsidR="002902BA" w:rsidRPr="000F3BDE" w:rsidRDefault="002902BA">
      <w:pPr>
        <w:spacing w:before="0" w:after="0"/>
        <w:ind w:left="0"/>
        <w:rPr>
          <w:rFonts w:ascii="Times New Roman" w:hAnsi="Times New Roman"/>
          <w:szCs w:val="22"/>
          <w:lang w:val="en-GB"/>
        </w:rPr>
      </w:pPr>
    </w:p>
    <w:tbl>
      <w:tblPr>
        <w:tblStyle w:val="TableGrid"/>
        <w:tblW w:w="0" w:type="auto"/>
        <w:tblLook w:val="04A0"/>
      </w:tblPr>
      <w:tblGrid>
        <w:gridCol w:w="1555"/>
        <w:gridCol w:w="7795"/>
      </w:tblGrid>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 xml:space="preserve">Term </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 xml:space="preserve">Definition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Census</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A census is a complete and accurate count of the population affected by land acquisition and related impacts. When properly conducted, the population census provides the basic information necessary for determining compensation eligibility and preparing and implementing a Resettlement Action Plan (RAP).</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Compensation</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When land acquisition or restrictions on land use (permanent or temporary) cannot be avoided, the Borrower will offer the affected person compensation at replacement cost. Other assistance may be necessary to help them improve or restore their living standards or livelihoods.</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Cut-off Date</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The start date for census and assets inventory of persons affected by the project. Persons encroaching on the project area after the cut-off date are not eligible for compensation and/or resettlement assistance.</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Displaced Persons</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The people or entities directly affected by a project through the loss of land and the resulting loss of residences, other structures, businesses, or other assets.</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Eligibility</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The criteria for qualification to receive benefits under a resettlement program.</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Forced Eviction</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 xml:space="preserve">Forced eviction is defined as the permanent or temporary removal against the will of individuals, families, and/or communities from the homes and/or land that they occupy without the provision of and access to appropriate forms of legal and other protection, including all applicable procedures and principles in ESS5.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Grievance Mechanism</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 xml:space="preserve">The complaint mechanism is a locally based formalised way through which project-affected people and communities may raise their concerns directly with the project when they believe the project has caused or may cause them harm. The Grievance Mechanism </w:t>
            </w:r>
            <w:r w:rsidRPr="000F3BDE">
              <w:rPr>
                <w:rFonts w:ascii="Times New Roman" w:hAnsi="Times New Roman"/>
                <w:szCs w:val="22"/>
                <w:shd w:val="clear" w:color="auto" w:fill="FFFFFF"/>
                <w:lang w:val="en-GB"/>
              </w:rPr>
              <w:t>ensures that complaints are being promptly received, assessed, and resolved by those responsible for the project</w:t>
            </w:r>
            <w:r w:rsidRPr="000F3BDE">
              <w:rPr>
                <w:rFonts w:ascii="Times New Roman" w:hAnsi="Times New Roman"/>
                <w:color w:val="333333"/>
                <w:szCs w:val="22"/>
                <w:shd w:val="clear" w:color="auto" w:fill="FFFFFF"/>
                <w:lang w:val="en-GB"/>
              </w:rPr>
              <w:t>.</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Host Community</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A host community is any community of people living in or around areas where people physically displaced by a project will be resettled.</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Household</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The term household refers to people who reside together and share in production and consumption functions. It is also the smallest unit of consumption and sometimes production.</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Household Head</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For purposes of a census, the household head is considered to be that person among the household members who are acknowledged by other household members as the head and who is often the one who makes most decisions concerning the welfare of the household members.</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Involuntary Resettlement</w:t>
            </w:r>
          </w:p>
        </w:tc>
        <w:tc>
          <w:tcPr>
            <w:tcW w:w="7795" w:type="dxa"/>
          </w:tcPr>
          <w:p w:rsidR="002902BA" w:rsidRPr="000F3BDE" w:rsidRDefault="004C6F94">
            <w:pPr>
              <w:pStyle w:val="NormalWeb"/>
              <w:spacing w:before="0" w:after="0"/>
              <w:ind w:left="0"/>
              <w:jc w:val="both"/>
              <w:rPr>
                <w:rFonts w:ascii="Times New Roman" w:hAnsi="Times New Roman" w:cs="Times New Roman"/>
                <w:szCs w:val="22"/>
              </w:rPr>
            </w:pPr>
            <w:r w:rsidRPr="000F3BDE">
              <w:rPr>
                <w:rFonts w:ascii="Times New Roman" w:hAnsi="Times New Roman" w:cs="Times New Roman"/>
                <w:szCs w:val="22"/>
              </w:rPr>
              <w:t xml:space="preserve">Project-related land acquisition or restrictions on land use may cause physical displacement (relocation, loss of residential land, or loss of shelter), economic displacement (loss of land, assets, or access to assets, including those that lead to loss of income sources or other means of livelihood), or both. The term </w:t>
            </w:r>
            <w:r w:rsidRPr="000F3BDE">
              <w:rPr>
                <w:rFonts w:ascii="Times New Roman" w:hAnsi="Times New Roman" w:cs="Times New Roman"/>
                <w:i/>
                <w:szCs w:val="22"/>
              </w:rPr>
              <w:t xml:space="preserve">“involuntary resettlement” </w:t>
            </w:r>
            <w:r w:rsidRPr="000F3BDE">
              <w:rPr>
                <w:rFonts w:ascii="Times New Roman" w:hAnsi="Times New Roman" w:cs="Times New Roman"/>
                <w:szCs w:val="22"/>
              </w:rPr>
              <w:t xml:space="preserve">refers to these impacts. </w:t>
            </w:r>
          </w:p>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 xml:space="preserve">Resettlement is considered involuntary when affected persons or communities do not have the right to refuse land acquisition or restrictions on land use that result in displacement.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Land Acquisition</w:t>
            </w:r>
          </w:p>
        </w:tc>
        <w:tc>
          <w:tcPr>
            <w:tcW w:w="7795" w:type="dxa"/>
          </w:tcPr>
          <w:p w:rsidR="002902BA" w:rsidRPr="000F3BDE" w:rsidRDefault="004C6F94">
            <w:pPr>
              <w:pStyle w:val="NormalWeb"/>
              <w:spacing w:before="0" w:after="0"/>
              <w:ind w:left="0"/>
              <w:jc w:val="both"/>
              <w:rPr>
                <w:rFonts w:ascii="Times New Roman" w:hAnsi="Times New Roman" w:cs="Times New Roman"/>
                <w:szCs w:val="22"/>
              </w:rPr>
            </w:pPr>
            <w:r w:rsidRPr="000F3BDE">
              <w:rPr>
                <w:rFonts w:ascii="Times New Roman" w:hAnsi="Times New Roman" w:cs="Times New Roman"/>
                <w:i/>
                <w:szCs w:val="22"/>
              </w:rPr>
              <w:t xml:space="preserve">Land acquisition </w:t>
            </w:r>
            <w:r w:rsidRPr="000F3BDE">
              <w:rPr>
                <w:rFonts w:ascii="Times New Roman" w:hAnsi="Times New Roman" w:cs="Times New Roman"/>
                <w:szCs w:val="22"/>
              </w:rPr>
              <w:t xml:space="preserve">refers to obtaining land for project purposes, including outright purchase, expropriation of property, and acquisition of access rights, such as easements or rights of way. </w:t>
            </w:r>
          </w:p>
          <w:p w:rsidR="002902BA" w:rsidRPr="000F3BDE" w:rsidRDefault="004C6F94">
            <w:pPr>
              <w:pStyle w:val="NormalWeb"/>
              <w:spacing w:before="0" w:after="0"/>
              <w:ind w:left="0"/>
              <w:jc w:val="both"/>
              <w:rPr>
                <w:rFonts w:ascii="Times New Roman" w:hAnsi="Times New Roman" w:cs="Times New Roman"/>
                <w:szCs w:val="22"/>
              </w:rPr>
            </w:pPr>
            <w:r w:rsidRPr="000F3BDE">
              <w:rPr>
                <w:rFonts w:ascii="Times New Roman" w:hAnsi="Times New Roman" w:cs="Times New Roman"/>
                <w:szCs w:val="22"/>
              </w:rPr>
              <w:t>Land acquisition may also include: (a) acquisition of unoccupied or unutilised land whether or not the landholder relies upon such land for income or livelihood purposes; (b) repossession of public land that is used or occupied by individuals or households; and (c) project impacts that result in land being submerged or otherwise rendered unusable or inaccessible.</w:t>
            </w:r>
          </w:p>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 xml:space="preserve">“Land” includes anything growing on or permanently affixed to lands, such as crops, buildings, improvements, and appurtenant water bodies.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Livelihood</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i/>
                <w:szCs w:val="22"/>
              </w:rPr>
              <w:t>Livelihood</w:t>
            </w:r>
            <w:r w:rsidRPr="000F3BDE">
              <w:rPr>
                <w:rFonts w:ascii="Times New Roman" w:hAnsi="Times New Roman"/>
                <w:szCs w:val="22"/>
              </w:rPr>
              <w:t xml:space="preserve"> refers to the full range of means that individuals, families, and communities utilise to make a living, such as wage-based income, agriculture, fishing, foraging, other natural resource-based livelihoods, petty trade, and bartering.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Livelihood Restoration</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i/>
                <w:szCs w:val="22"/>
                <w:lang w:val="en-GB"/>
              </w:rPr>
              <w:t>Livelihood restoration</w:t>
            </w:r>
            <w:r w:rsidRPr="000F3BDE">
              <w:rPr>
                <w:rFonts w:ascii="Times New Roman" w:hAnsi="Times New Roman"/>
                <w:szCs w:val="22"/>
                <w:lang w:val="en-GB"/>
              </w:rPr>
              <w:t xml:space="preserve"> means the measures required to ensure that Project Affected Persons (PAPs) have the resources to at least restore, if not improve, their livelihoods. It requires that people are given the means and assistance necessary to improve, or at least restore, their livelihood and living conditions to pre-project levels. Inventory of Losses means the pre-appraisal inventory of assets as a preliminary record of affected or lost assets.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Project-Affected Person (PAP)</w:t>
            </w:r>
          </w:p>
        </w:tc>
        <w:tc>
          <w:tcPr>
            <w:tcW w:w="7795" w:type="dxa"/>
          </w:tcPr>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i/>
                <w:szCs w:val="22"/>
                <w:lang w:val="en-GB"/>
              </w:rPr>
              <w:t>Project-Affected Persons</w:t>
            </w:r>
            <w:r w:rsidRPr="000F3BDE">
              <w:rPr>
                <w:rFonts w:ascii="Times New Roman" w:hAnsi="Times New Roman"/>
                <w:szCs w:val="22"/>
                <w:lang w:val="en-GB"/>
              </w:rPr>
              <w:t xml:space="preserve"> are persons on whom the project has a direct economic and social impact. The impact may be caused by the involuntary taking of land resulting in: </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a) relocation or loss of shelter;</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b) loss of assets or access to assets;</w:t>
            </w:r>
          </w:p>
          <w:p w:rsidR="002902BA" w:rsidRPr="000F3BDE" w:rsidRDefault="004C6F94">
            <w:pPr>
              <w:spacing w:before="0" w:after="0"/>
              <w:ind w:left="0"/>
              <w:contextualSpacing/>
              <w:jc w:val="both"/>
              <w:rPr>
                <w:rFonts w:ascii="Times New Roman" w:hAnsi="Times New Roman"/>
                <w:szCs w:val="22"/>
                <w:lang w:val="en-GB"/>
              </w:rPr>
            </w:pPr>
            <w:r w:rsidRPr="000F3BDE">
              <w:rPr>
                <w:rFonts w:ascii="Times New Roman" w:hAnsi="Times New Roman"/>
                <w:szCs w:val="22"/>
                <w:lang w:val="en-GB"/>
              </w:rPr>
              <w:t xml:space="preserve">c) loss of income sources or means of livelihood whether or not the person should move to another location; or </w:t>
            </w:r>
          </w:p>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 xml:space="preserve">d) By the involuntary restriction of access to legally designated parks and protected areas resulting in adverse impacts on the livelihoods of the displaced persons.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Replacement Cost</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i/>
                <w:szCs w:val="22"/>
              </w:rPr>
              <w:t xml:space="preserve">Replacement cost </w:t>
            </w:r>
            <w:r w:rsidRPr="000F3BDE">
              <w:rPr>
                <w:rFonts w:ascii="Times New Roman" w:hAnsi="Times New Roman"/>
                <w:szCs w:val="22"/>
              </w:rPr>
              <w:t xml:space="preserve">is defined as a method of valuation yielding compensation sufficient to replace assets, plus necessary transaction costs associated with asset replacement. Where functioning markets exist, replacement cost is the market value as established through independent and competent real estate valuation, plus transaction costs. Where functioning markets do not exist, replacement cost may be determined through alternative means, such as calculation of output value for land or productive assets, or the undepreciated value of replacement material and labour for construction of structures or other fixed assets, plus transaction costs. In all instances where physical displacement results in loss of shelter, replacement cost must at least be sufficient to enable purchase or construction of housing that meets acceptable minimum community standards of quality and safety. The valuation method for determining replacement cost should be documented and included in relevant resettlement planning documents. Transaction costs include administrative charges, registration or title fees, reasonable moving expenses, and any similar costs imposed on affected persons. To ensure compensation at replacement cost, planned compensation rates may require updating in project areas where inflation is high or the period of time between calculation of compensation rates and delivery of compensation is extensive.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Resettlement</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Resettlement covers all direct economic and social losses resulting from land taking and restriction of access, together with the consequent compensatory and remedial measures.</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Resettlement Action Plan</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This is the planning document that describes what will be done to address the direct environmental, social, and economic impacts associated with involuntary taking of land.</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Resettlement Entitlements</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Resettlement entitlements with respect to a particular eligibility category are the sum total of compensation and other forms of assistance provided to displaced persons in the respective eligibility category.</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Restrictions on land use</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i/>
                <w:szCs w:val="22"/>
              </w:rPr>
              <w:t xml:space="preserve">Restrictions on land use </w:t>
            </w:r>
            <w:r w:rsidRPr="000F3BDE">
              <w:rPr>
                <w:rFonts w:ascii="Times New Roman" w:hAnsi="Times New Roman"/>
                <w:szCs w:val="22"/>
              </w:rPr>
              <w:t xml:space="preserve">refers to limitations or prohibitions on the use of agricultural, residential, commercial or other land that are directly introduced and put into effect as part of the project. These may include restrictions on access to legally designated parks and protected areas, restrictions on access to other common property resources, restrictions on land use within utility easements or safety zones. </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Stakeholder</w:t>
            </w:r>
          </w:p>
        </w:tc>
        <w:tc>
          <w:tcPr>
            <w:tcW w:w="7795" w:type="dxa"/>
          </w:tcPr>
          <w:p w:rsidR="002902BA" w:rsidRPr="000F3BDE" w:rsidRDefault="004C6F94">
            <w:pPr>
              <w:pStyle w:val="NormalWeb"/>
              <w:spacing w:before="0" w:after="0"/>
              <w:ind w:left="0"/>
              <w:jc w:val="both"/>
              <w:rPr>
                <w:rFonts w:ascii="Times New Roman" w:hAnsi="Times New Roman" w:cs="Times New Roman"/>
                <w:szCs w:val="22"/>
              </w:rPr>
            </w:pPr>
            <w:r w:rsidRPr="000F3BDE">
              <w:rPr>
                <w:rFonts w:ascii="Times New Roman" w:hAnsi="Times New Roman" w:cs="Times New Roman"/>
                <w:i/>
                <w:szCs w:val="22"/>
              </w:rPr>
              <w:t>Stakeholder</w:t>
            </w:r>
            <w:r w:rsidRPr="000F3BDE">
              <w:rPr>
                <w:rFonts w:ascii="Times New Roman" w:hAnsi="Times New Roman" w:cs="Times New Roman"/>
                <w:szCs w:val="22"/>
              </w:rPr>
              <w:t xml:space="preserve"> refers to individuals or groups who: </w:t>
            </w:r>
          </w:p>
          <w:p w:rsidR="002902BA" w:rsidRPr="000F3BDE" w:rsidRDefault="004C6F94">
            <w:pPr>
              <w:pStyle w:val="NormalWeb"/>
              <w:spacing w:before="0" w:after="0"/>
              <w:ind w:left="0"/>
              <w:jc w:val="both"/>
              <w:rPr>
                <w:rFonts w:ascii="Times New Roman" w:hAnsi="Times New Roman" w:cs="Times New Roman"/>
                <w:szCs w:val="22"/>
              </w:rPr>
            </w:pPr>
            <w:r w:rsidRPr="000F3BDE">
              <w:rPr>
                <w:rFonts w:ascii="Times New Roman" w:hAnsi="Times New Roman" w:cs="Times New Roman"/>
                <w:szCs w:val="22"/>
              </w:rPr>
              <w:t>(a) are affected or likely to be affected by the project (</w:t>
            </w:r>
            <w:r w:rsidRPr="000F3BDE">
              <w:rPr>
                <w:rFonts w:ascii="Times New Roman" w:hAnsi="Times New Roman" w:cs="Times New Roman"/>
                <w:i/>
                <w:szCs w:val="22"/>
              </w:rPr>
              <w:t>project-affected parties</w:t>
            </w:r>
            <w:r w:rsidRPr="000F3BDE">
              <w:rPr>
                <w:rFonts w:ascii="Times New Roman" w:hAnsi="Times New Roman" w:cs="Times New Roman"/>
                <w:szCs w:val="22"/>
              </w:rPr>
              <w:t xml:space="preserve">); and </w:t>
            </w:r>
          </w:p>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(b) May have an interest in the project (</w:t>
            </w:r>
            <w:r w:rsidRPr="000F3BDE">
              <w:rPr>
                <w:rFonts w:ascii="Times New Roman" w:hAnsi="Times New Roman"/>
                <w:i/>
                <w:szCs w:val="22"/>
              </w:rPr>
              <w:t>other interested parties</w:t>
            </w:r>
            <w:r w:rsidRPr="000F3BDE">
              <w:rPr>
                <w:rFonts w:ascii="Times New Roman" w:hAnsi="Times New Roman"/>
                <w:szCs w:val="22"/>
              </w:rPr>
              <w:t>).</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WET</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A WET is a site selection decision support tool for identifying potential for water harvesting infrastructure on a broad spatial scale. The WET is operated in the open source QGIS environment and is a model concept based on the spatial analysis of available remote sensing data, the spatial overlay of up to 30 different thematic data layers</w:t>
            </w:r>
          </w:p>
        </w:tc>
      </w:tr>
      <w:tr w:rsidR="002902BA" w:rsidRPr="005B593C">
        <w:tc>
          <w:tcPr>
            <w:tcW w:w="155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Water Harvesting Explorer</w:t>
            </w:r>
          </w:p>
        </w:tc>
        <w:tc>
          <w:tcPr>
            <w:tcW w:w="7795"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rPr>
              <w:t>The ‘water harvesting explorer’ is a web tool that allows for exploration of opportunities for rainwater harvesting and water storage in the landscapes of the Western Sahel.</w:t>
            </w:r>
          </w:p>
        </w:tc>
      </w:tr>
    </w:tbl>
    <w:p w:rsidR="002902BA" w:rsidRPr="000F3BDE" w:rsidRDefault="004C6F94">
      <w:pPr>
        <w:spacing w:before="0" w:after="0"/>
        <w:ind w:left="0"/>
        <w:rPr>
          <w:rFonts w:ascii="Times New Roman" w:hAnsi="Times New Roman"/>
        </w:rPr>
      </w:pPr>
      <w:r w:rsidRPr="000F3BDE">
        <w:rPr>
          <w:rFonts w:ascii="Times New Roman" w:hAnsi="Times New Roman"/>
        </w:rPr>
        <w:br w:type="page"/>
      </w:r>
    </w:p>
    <w:p w:rsidR="002902BA" w:rsidRPr="000F3BDE" w:rsidRDefault="004C6F94">
      <w:pPr>
        <w:pStyle w:val="Style1"/>
        <w:rPr>
          <w:rFonts w:ascii="Times New Roman" w:hAnsi="Times New Roman" w:cs="Times New Roman"/>
        </w:rPr>
      </w:pPr>
      <w:bookmarkStart w:id="6" w:name="_Toc85561958"/>
      <w:bookmarkStart w:id="7" w:name="_Toc119506433"/>
      <w:r w:rsidRPr="000F3BDE">
        <w:rPr>
          <w:rFonts w:ascii="Times New Roman" w:hAnsi="Times New Roman" w:cs="Times New Roman"/>
        </w:rPr>
        <w:t>EXECUTIVE SUMMARY</w:t>
      </w:r>
      <w:bookmarkEnd w:id="6"/>
      <w:bookmarkEnd w:id="7"/>
    </w:p>
    <w:p w:rsidR="002902BA" w:rsidRPr="000F3BDE" w:rsidRDefault="002902BA">
      <w:pPr>
        <w:pStyle w:val="Default"/>
        <w:spacing w:before="0" w:beforeAutospacing="0" w:after="0" w:afterAutospacing="0" w:line="240" w:lineRule="auto"/>
        <w:rPr>
          <w:rFonts w:ascii="Times New Roman" w:hAnsi="Times New Roman" w:cs="Times New Roman"/>
          <w:lang w:val="en-GB" w:eastAsia="en-GB"/>
        </w:rPr>
      </w:pPr>
    </w:p>
    <w:p w:rsidR="002902BA" w:rsidRPr="000F3BDE" w:rsidRDefault="004C6F94">
      <w:pPr>
        <w:pStyle w:val="ListParagraph"/>
        <w:spacing w:before="0" w:after="0"/>
        <w:ind w:left="0"/>
        <w:rPr>
          <w:rFonts w:ascii="Times New Roman" w:hAnsi="Times New Roman" w:cs="Times New Roman"/>
          <w:szCs w:val="22"/>
        </w:rPr>
      </w:pPr>
      <w:r w:rsidRPr="000F3BDE">
        <w:rPr>
          <w:rFonts w:ascii="Times New Roman" w:hAnsi="Times New Roman" w:cs="Times New Roman"/>
          <w:szCs w:val="22"/>
        </w:rPr>
        <w:t>This Resettlement</w:t>
      </w:r>
      <w:r w:rsidRPr="000F3BDE">
        <w:rPr>
          <w:rFonts w:ascii="Times New Roman" w:hAnsi="Times New Roman" w:cs="Times New Roman"/>
          <w:spacing w:val="-2"/>
          <w:szCs w:val="22"/>
        </w:rPr>
        <w:t>Policy</w:t>
      </w:r>
      <w:r w:rsidRPr="000F3BDE">
        <w:rPr>
          <w:rFonts w:ascii="Times New Roman" w:hAnsi="Times New Roman" w:cs="Times New Roman"/>
          <w:szCs w:val="22"/>
        </w:rPr>
        <w:t xml:space="preserve">Framework(RPF)is developed by the Government of </w:t>
      </w:r>
      <w:r w:rsidRPr="000F3BDE">
        <w:rPr>
          <w:rStyle w:val="s74"/>
          <w:rFonts w:ascii="Times New Roman" w:eastAsia="MS Mincho" w:hAnsi="Times New Roman" w:cs="Times New Roman"/>
          <w:szCs w:val="22"/>
          <w:lang w:eastAsia="en-GB"/>
        </w:rPr>
        <w:t>Somaliland</w:t>
      </w:r>
      <w:r w:rsidRPr="000F3BDE">
        <w:rPr>
          <w:rFonts w:ascii="Times New Roman" w:hAnsi="Times New Roman" w:cs="Times New Roman"/>
          <w:szCs w:val="22"/>
        </w:rPr>
        <w:t>for theSecond Water for Agro-pastoral Productivity and Resilience II (WAPR) or “B</w:t>
      </w:r>
      <w:r w:rsidR="00B52CF2" w:rsidRPr="000F3BDE">
        <w:rPr>
          <w:rFonts w:ascii="Times New Roman" w:hAnsi="Times New Roman" w:cs="Times New Roman"/>
          <w:szCs w:val="22"/>
        </w:rPr>
        <w:t>arwaaqo</w:t>
      </w:r>
      <w:r w:rsidRPr="000F3BDE">
        <w:rPr>
          <w:rFonts w:ascii="Times New Roman" w:hAnsi="Times New Roman" w:cs="Times New Roman"/>
          <w:szCs w:val="22"/>
        </w:rPr>
        <w:t xml:space="preserve">”Project. </w:t>
      </w:r>
    </w:p>
    <w:p w:rsidR="002902BA" w:rsidRPr="000F3BDE" w:rsidRDefault="002902BA">
      <w:pPr>
        <w:pStyle w:val="ListParagraph"/>
        <w:numPr>
          <w:ilvl w:val="0"/>
          <w:numId w:val="0"/>
        </w:numPr>
        <w:spacing w:before="0" w:after="0"/>
        <w:rPr>
          <w:rFonts w:ascii="Times New Roman" w:hAnsi="Times New Roman" w:cs="Times New Roman"/>
          <w:szCs w:val="22"/>
        </w:rPr>
      </w:pPr>
    </w:p>
    <w:p w:rsidR="002902BA" w:rsidRPr="000F3BDE" w:rsidRDefault="004C6F94">
      <w:pPr>
        <w:pStyle w:val="ListParagraph"/>
        <w:spacing w:before="0" w:after="0"/>
        <w:ind w:left="0"/>
        <w:rPr>
          <w:rFonts w:ascii="Times New Roman" w:hAnsi="Times New Roman" w:cs="Times New Roman"/>
          <w:color w:val="000000"/>
          <w:szCs w:val="22"/>
        </w:rPr>
      </w:pPr>
      <w:r w:rsidRPr="000F3BDE">
        <w:rPr>
          <w:rFonts w:ascii="Times New Roman" w:hAnsi="Times New Roman" w:cs="Times New Roman"/>
          <w:szCs w:val="22"/>
          <w:bdr w:val="none" w:sz="0" w:space="0" w:color="auto" w:frame="1"/>
          <w:shd w:val="clear" w:color="auto" w:fill="FFFFFF"/>
        </w:rPr>
        <w:t xml:space="preserve">TheProject Development Objective (PDO) </w:t>
      </w:r>
      <w:r w:rsidRPr="000F3BDE">
        <w:rPr>
          <w:rStyle w:val="normaltextrun"/>
          <w:rFonts w:ascii="Times New Roman" w:eastAsia="SimSun" w:hAnsi="Times New Roman" w:cs="Times New Roman"/>
          <w:szCs w:val="22"/>
        </w:rPr>
        <w:t>is </w:t>
      </w:r>
      <w:r w:rsidRPr="000F3BDE">
        <w:rPr>
          <w:rStyle w:val="normaltextrun"/>
          <w:rFonts w:ascii="Times New Roman" w:eastAsia="SimSun" w:hAnsi="Times New Roman" w:cs="Times New Roman"/>
          <w:i/>
          <w:color w:val="201F1E"/>
          <w:szCs w:val="22"/>
        </w:rPr>
        <w:t xml:space="preserve">“to develop water and agricultural services among agro-pastoralist communities in dryland areas of </w:t>
      </w:r>
      <w:r w:rsidRPr="000F3BDE">
        <w:rPr>
          <w:rStyle w:val="s74"/>
          <w:rFonts w:ascii="Times New Roman" w:eastAsia="MS Mincho" w:hAnsi="Times New Roman" w:cs="Times New Roman"/>
          <w:i/>
          <w:iCs/>
          <w:szCs w:val="22"/>
          <w:lang w:eastAsia="en-GB"/>
        </w:rPr>
        <w:t>Somaliland</w:t>
      </w:r>
      <w:r w:rsidRPr="000F3BDE">
        <w:rPr>
          <w:rStyle w:val="normaltextrun"/>
          <w:rFonts w:ascii="Times New Roman" w:eastAsia="SimSun" w:hAnsi="Times New Roman" w:cs="Times New Roman"/>
          <w:i/>
          <w:color w:val="201F1E"/>
          <w:szCs w:val="22"/>
        </w:rPr>
        <w:t>”.</w:t>
      </w:r>
      <w:r w:rsidRPr="000F3BDE">
        <w:rPr>
          <w:rFonts w:ascii="Times New Roman" w:hAnsi="Times New Roman" w:cs="Times New Roman"/>
          <w:szCs w:val="22"/>
          <w:lang w:eastAsia="en-GB"/>
        </w:rPr>
        <w:t>T</w:t>
      </w:r>
      <w:r w:rsidRPr="000F3BDE">
        <w:rPr>
          <w:rFonts w:ascii="Times New Roman" w:hAnsi="Times New Roman" w:cs="Times New Roman"/>
          <w:szCs w:val="22"/>
        </w:rPr>
        <w:t>he project has four components:</w:t>
      </w:r>
    </w:p>
    <w:p w:rsidR="002902BA" w:rsidRPr="000F3BDE" w:rsidRDefault="004C6F94">
      <w:pPr>
        <w:pStyle w:val="ListParagraph"/>
        <w:numPr>
          <w:ilvl w:val="0"/>
          <w:numId w:val="0"/>
        </w:numPr>
        <w:spacing w:before="0" w:after="0"/>
        <w:ind w:left="720"/>
        <w:rPr>
          <w:rFonts w:ascii="Times New Roman" w:hAnsi="Times New Roman" w:cs="Times New Roman"/>
          <w:color w:val="000000"/>
          <w:szCs w:val="22"/>
        </w:rPr>
      </w:pPr>
      <w:r w:rsidRPr="000F3BDE">
        <w:rPr>
          <w:rFonts w:ascii="Times New Roman" w:hAnsi="Times New Roman" w:cs="Times New Roman"/>
          <w:b/>
          <w:color w:val="000000"/>
          <w:szCs w:val="22"/>
        </w:rPr>
        <w:t xml:space="preserve">Component 1: Support Development of Multiuse Water Sources. </w:t>
      </w:r>
      <w:r w:rsidRPr="000F3BDE">
        <w:rPr>
          <w:rFonts w:ascii="Times New Roman" w:hAnsi="Times New Roman" w:cs="Times New Roman"/>
          <w:bCs/>
          <w:color w:val="000000"/>
          <w:szCs w:val="22"/>
        </w:rPr>
        <w:t xml:space="preserve">Implemented by the </w:t>
      </w:r>
      <w:r w:rsidRPr="000F3BDE">
        <w:rPr>
          <w:rFonts w:ascii="Times New Roman" w:hAnsi="Times New Roman" w:cs="Times New Roman"/>
          <w:bCs/>
          <w:color w:val="000000"/>
          <w:szCs w:val="22"/>
          <w:lang w:eastAsia="en-GB"/>
        </w:rPr>
        <w:t xml:space="preserve">Ministries of Water </w:t>
      </w:r>
      <w:r w:rsidRPr="000F3BDE">
        <w:rPr>
          <w:rFonts w:ascii="Times New Roman" w:hAnsi="Times New Roman" w:cs="Times New Roman"/>
          <w:bCs/>
          <w:color w:val="000000"/>
          <w:szCs w:val="22"/>
        </w:rPr>
        <w:t>Resource Development (MoWR)</w:t>
      </w:r>
      <w:r w:rsidRPr="000F3BDE">
        <w:rPr>
          <w:rFonts w:ascii="Times New Roman" w:hAnsi="Times New Roman" w:cs="Times New Roman"/>
          <w:bCs/>
          <w:color w:val="000000"/>
          <w:szCs w:val="22"/>
          <w:lang w:eastAsia="en-GB"/>
        </w:rPr>
        <w:t xml:space="preserve">in Somaliland, </w:t>
      </w:r>
      <w:r w:rsidRPr="000F3BDE">
        <w:rPr>
          <w:rFonts w:ascii="Times New Roman" w:hAnsi="Times New Roman" w:cs="Times New Roman"/>
          <w:color w:val="000000"/>
          <w:szCs w:val="22"/>
          <w:lang w:eastAsia="en-GB"/>
        </w:rPr>
        <w:t>this component aims to improve water availability for domestic, agriculture, and livestock</w:t>
      </w:r>
      <w:r w:rsidRPr="000F3BDE">
        <w:rPr>
          <w:rFonts w:ascii="Times New Roman" w:hAnsi="Times New Roman" w:cs="Times New Roman"/>
          <w:color w:val="000000"/>
          <w:szCs w:val="22"/>
        </w:rPr>
        <w:t>, and to address the effects of climate induced droughts and floods by developing a slew of water supply infrastructure that provides reliable year-round supplies, including small sand and subsurface dams in dry riverbeds (</w:t>
      </w:r>
      <w:r w:rsidRPr="000F3BDE">
        <w:rPr>
          <w:rFonts w:ascii="Times New Roman" w:hAnsi="Times New Roman" w:cs="Times New Roman"/>
          <w:iCs/>
          <w:color w:val="000000"/>
          <w:szCs w:val="22"/>
        </w:rPr>
        <w:t>wadis</w:t>
      </w:r>
      <w:r w:rsidRPr="000F3BDE">
        <w:rPr>
          <w:rFonts w:ascii="Times New Roman" w:hAnsi="Times New Roman" w:cs="Times New Roman"/>
          <w:color w:val="000000"/>
          <w:szCs w:val="22"/>
        </w:rPr>
        <w:t xml:space="preserve">) and surface water storage infrastructure (for example, </w:t>
      </w:r>
      <w:r w:rsidRPr="000F3BDE">
        <w:rPr>
          <w:rFonts w:ascii="Times New Roman" w:hAnsi="Times New Roman" w:cs="Times New Roman"/>
          <w:iCs/>
          <w:color w:val="000000"/>
          <w:szCs w:val="22"/>
        </w:rPr>
        <w:t>berkads</w:t>
      </w:r>
      <w:r w:rsidRPr="000F3BDE">
        <w:rPr>
          <w:rFonts w:ascii="Times New Roman" w:hAnsi="Times New Roman" w:cs="Times New Roman"/>
          <w:color w:val="000000"/>
          <w:szCs w:val="22"/>
        </w:rPr>
        <w:t xml:space="preserve"> and </w:t>
      </w:r>
      <w:r w:rsidRPr="000F3BDE">
        <w:rPr>
          <w:rFonts w:ascii="Times New Roman" w:hAnsi="Times New Roman" w:cs="Times New Roman"/>
          <w:iCs/>
          <w:color w:val="000000"/>
          <w:szCs w:val="22"/>
        </w:rPr>
        <w:t>hafir</w:t>
      </w:r>
      <w:r w:rsidRPr="000F3BDE">
        <w:rPr>
          <w:rFonts w:ascii="Times New Roman" w:hAnsi="Times New Roman" w:cs="Times New Roman"/>
          <w:color w:val="000000"/>
          <w:szCs w:val="22"/>
        </w:rPr>
        <w:t xml:space="preserve"> dams). </w:t>
      </w:r>
    </w:p>
    <w:p w:rsidR="002902BA" w:rsidRPr="000F3BDE" w:rsidRDefault="002902BA">
      <w:pPr>
        <w:spacing w:before="0" w:after="0"/>
        <w:ind w:left="710"/>
        <w:rPr>
          <w:rFonts w:ascii="Times New Roman" w:eastAsia="Calibri" w:hAnsi="Times New Roman"/>
          <w:color w:val="000000"/>
          <w:szCs w:val="22"/>
        </w:rPr>
      </w:pPr>
    </w:p>
    <w:p w:rsidR="002902BA" w:rsidRPr="000F3BDE" w:rsidRDefault="004C6F94">
      <w:pPr>
        <w:pStyle w:val="ListParagraph"/>
        <w:numPr>
          <w:ilvl w:val="0"/>
          <w:numId w:val="0"/>
        </w:numPr>
        <w:spacing w:before="0" w:after="0"/>
        <w:ind w:left="720"/>
        <w:rPr>
          <w:rFonts w:ascii="Times New Roman" w:hAnsi="Times New Roman" w:cs="Times New Roman"/>
          <w:color w:val="000000"/>
          <w:szCs w:val="22"/>
          <w:shd w:val="clear" w:color="auto" w:fill="FFFFFF"/>
        </w:rPr>
      </w:pPr>
      <w:r w:rsidRPr="000F3BDE">
        <w:rPr>
          <w:rFonts w:ascii="Times New Roman" w:hAnsi="Times New Roman" w:cs="Times New Roman"/>
          <w:b/>
          <w:color w:val="000000"/>
          <w:szCs w:val="22"/>
          <w:shd w:val="clear" w:color="auto" w:fill="FFFFFF"/>
        </w:rPr>
        <w:t xml:space="preserve">Component 2: Support Development of Agriculture and Livestock Services around Water Points. </w:t>
      </w:r>
      <w:r w:rsidRPr="000F3BDE">
        <w:rPr>
          <w:rFonts w:ascii="Times New Roman" w:hAnsi="Times New Roman" w:cs="Times New Roman"/>
          <w:color w:val="000000"/>
          <w:szCs w:val="22"/>
          <w:shd w:val="clear" w:color="auto" w:fill="FFFFFF"/>
        </w:rPr>
        <w:t xml:space="preserve">Implemented by the Ministries of Agriculture Development (MoAD) and Ministry of Livestock and Fishery Development (MoLFD) in </w:t>
      </w:r>
      <w:r w:rsidRPr="000F3BDE">
        <w:rPr>
          <w:rFonts w:ascii="Times New Roman" w:hAnsi="Times New Roman" w:cs="Times New Roman"/>
          <w:color w:val="000000"/>
          <w:szCs w:val="22"/>
          <w:lang w:eastAsia="en-GB"/>
        </w:rPr>
        <w:t>Somaliland,</w:t>
      </w:r>
      <w:r w:rsidRPr="000F3BDE">
        <w:rPr>
          <w:rFonts w:ascii="Times New Roman" w:hAnsi="Times New Roman" w:cs="Times New Roman"/>
          <w:color w:val="000000"/>
          <w:szCs w:val="22"/>
          <w:shd w:val="clear" w:color="auto" w:fill="FFFFFF"/>
        </w:rPr>
        <w:t xml:space="preserve"> this component will support interventions aimed at creating and strengthening sustainable and productive livelihoods for communities, ensuring that they benefit from the water point investments while improving</w:t>
      </w:r>
      <w:r w:rsidRPr="000F3BDE">
        <w:rPr>
          <w:rFonts w:ascii="Times New Roman" w:hAnsi="Times New Roman" w:cs="Times New Roman"/>
          <w:color w:val="000000"/>
          <w:szCs w:val="22"/>
        </w:rPr>
        <w:t>SLM</w:t>
      </w:r>
      <w:r w:rsidRPr="000F3BDE">
        <w:rPr>
          <w:rFonts w:ascii="Times New Roman" w:hAnsi="Times New Roman" w:cs="Times New Roman"/>
          <w:color w:val="000000"/>
          <w:szCs w:val="22"/>
          <w:shd w:val="clear" w:color="auto" w:fill="FFFFFF"/>
        </w:rPr>
        <w:t xml:space="preserve"> and addressing vulnerabilities to flood and drought. </w:t>
      </w:r>
    </w:p>
    <w:p w:rsidR="002902BA" w:rsidRPr="000F3BDE" w:rsidRDefault="002902BA">
      <w:pPr>
        <w:pStyle w:val="ListParagraph"/>
        <w:numPr>
          <w:ilvl w:val="0"/>
          <w:numId w:val="0"/>
        </w:numPr>
        <w:spacing w:before="0" w:after="0"/>
        <w:ind w:left="720"/>
        <w:rPr>
          <w:rFonts w:ascii="Times New Roman" w:hAnsi="Times New Roman" w:cs="Times New Roman"/>
          <w:color w:val="000000"/>
          <w:szCs w:val="22"/>
          <w:shd w:val="clear" w:color="auto" w:fill="FFFFFF"/>
        </w:rPr>
      </w:pPr>
    </w:p>
    <w:p w:rsidR="002902BA" w:rsidRPr="000F3BDE" w:rsidRDefault="004C6F94">
      <w:pPr>
        <w:pStyle w:val="ListParagraph"/>
        <w:numPr>
          <w:ilvl w:val="0"/>
          <w:numId w:val="0"/>
        </w:numPr>
        <w:spacing w:before="0" w:after="0"/>
        <w:ind w:left="720"/>
        <w:rPr>
          <w:rFonts w:ascii="Times New Roman" w:hAnsi="Times New Roman" w:cs="Times New Roman"/>
          <w:color w:val="000000"/>
          <w:szCs w:val="22"/>
        </w:rPr>
      </w:pPr>
      <w:r w:rsidRPr="000F3BDE">
        <w:rPr>
          <w:rFonts w:ascii="Times New Roman" w:hAnsi="Times New Roman" w:cs="Times New Roman"/>
          <w:b/>
          <w:color w:val="000000"/>
          <w:szCs w:val="22"/>
        </w:rPr>
        <w:t>Component 3: Development of Environmental Upstream Catchment Services</w:t>
      </w:r>
      <w:r w:rsidRPr="000F3BDE">
        <w:rPr>
          <w:rFonts w:ascii="Times New Roman" w:hAnsi="Times New Roman" w:cs="Times New Roman"/>
          <w:b/>
          <w:bCs/>
          <w:color w:val="000000"/>
          <w:szCs w:val="22"/>
        </w:rPr>
        <w:t>.</w:t>
      </w:r>
      <w:r w:rsidRPr="000F3BDE">
        <w:rPr>
          <w:rFonts w:ascii="Times New Roman" w:hAnsi="Times New Roman" w:cs="Times New Roman"/>
          <w:color w:val="000000"/>
          <w:szCs w:val="22"/>
        </w:rPr>
        <w:t xml:space="preserve"> Implemented by the </w:t>
      </w:r>
      <w:r w:rsidRPr="000F3BDE">
        <w:rPr>
          <w:rFonts w:ascii="Times New Roman" w:hAnsi="Times New Roman" w:cs="Times New Roman"/>
          <w:color w:val="000000"/>
          <w:szCs w:val="22"/>
          <w:lang w:eastAsia="en-GB"/>
        </w:rPr>
        <w:t>Ministry of Environment and Climate Change (MoECC) in Somaliland</w:t>
      </w:r>
      <w:r w:rsidRPr="000F3BDE">
        <w:rPr>
          <w:rFonts w:ascii="Times New Roman" w:hAnsi="Times New Roman" w:cs="Times New Roman"/>
          <w:color w:val="000000"/>
          <w:szCs w:val="22"/>
        </w:rPr>
        <w:t>, thiscomponent</w:t>
      </w:r>
      <w:r w:rsidRPr="000F3BDE">
        <w:rPr>
          <w:rFonts w:ascii="Times New Roman" w:hAnsi="Times New Roman" w:cs="Times New Roman"/>
          <w:color w:val="000000"/>
          <w:spacing w:val="1"/>
          <w:szCs w:val="22"/>
        </w:rPr>
        <w:t>—which represents an addition compared to the original Biyoole project design—</w:t>
      </w:r>
      <w:r w:rsidRPr="000F3BDE">
        <w:rPr>
          <w:rFonts w:ascii="Times New Roman" w:hAnsi="Times New Roman" w:cs="Times New Roman"/>
          <w:color w:val="000000"/>
          <w:szCs w:val="22"/>
        </w:rPr>
        <w:t>aimsto</w:t>
      </w:r>
      <w:r w:rsidRPr="000F3BDE">
        <w:rPr>
          <w:rFonts w:ascii="Times New Roman" w:hAnsi="Times New Roman" w:cs="Times New Roman"/>
          <w:color w:val="000000"/>
          <w:spacing w:val="1"/>
          <w:szCs w:val="22"/>
        </w:rPr>
        <w:t xml:space="preserve"> address vulnerabilities to floods and droughts and enhance </w:t>
      </w:r>
      <w:r w:rsidRPr="000F3BDE">
        <w:rPr>
          <w:rFonts w:ascii="Times New Roman" w:hAnsi="Times New Roman" w:cs="Times New Roman"/>
          <w:color w:val="000000"/>
          <w:szCs w:val="22"/>
        </w:rPr>
        <w:t>thebenefitsfrom</w:t>
      </w:r>
      <w:r w:rsidRPr="000F3BDE">
        <w:rPr>
          <w:rFonts w:ascii="Times New Roman" w:hAnsi="Times New Roman" w:cs="Times New Roman"/>
          <w:color w:val="000000"/>
          <w:spacing w:val="1"/>
          <w:szCs w:val="22"/>
        </w:rPr>
        <w:t xml:space="preserve"> the sustainable management of </w:t>
      </w:r>
      <w:r w:rsidRPr="000F3BDE">
        <w:rPr>
          <w:rFonts w:ascii="Times New Roman" w:hAnsi="Times New Roman" w:cs="Times New Roman"/>
          <w:color w:val="000000"/>
          <w:szCs w:val="22"/>
        </w:rPr>
        <w:t xml:space="preserve">upstream catchments. </w:t>
      </w:r>
    </w:p>
    <w:p w:rsidR="002902BA" w:rsidRPr="000F3BDE" w:rsidRDefault="002902BA">
      <w:pPr>
        <w:pStyle w:val="ListParagraph"/>
        <w:numPr>
          <w:ilvl w:val="0"/>
          <w:numId w:val="0"/>
        </w:numPr>
        <w:spacing w:before="0" w:after="0"/>
        <w:ind w:left="720"/>
        <w:rPr>
          <w:rFonts w:ascii="Times New Roman" w:hAnsi="Times New Roman" w:cs="Times New Roman"/>
          <w:color w:val="000000"/>
          <w:szCs w:val="22"/>
        </w:rPr>
      </w:pPr>
    </w:p>
    <w:p w:rsidR="002902BA" w:rsidRPr="000F3BDE" w:rsidRDefault="004C6F94">
      <w:pPr>
        <w:pStyle w:val="ListParagraph"/>
        <w:numPr>
          <w:ilvl w:val="0"/>
          <w:numId w:val="0"/>
        </w:numPr>
        <w:spacing w:before="0" w:after="0"/>
        <w:ind w:left="720"/>
        <w:rPr>
          <w:rStyle w:val="s74"/>
          <w:rFonts w:ascii="Times New Roman" w:eastAsia="MS Mincho" w:hAnsi="Times New Roman" w:cs="Times New Roman"/>
          <w:szCs w:val="22"/>
          <w:shd w:val="clear" w:color="auto" w:fill="FFFF00"/>
        </w:rPr>
      </w:pPr>
      <w:r w:rsidRPr="000F3BDE">
        <w:rPr>
          <w:rFonts w:ascii="Times New Roman" w:hAnsi="Times New Roman" w:cs="Times New Roman"/>
          <w:b/>
          <w:bCs/>
          <w:szCs w:val="22"/>
        </w:rPr>
        <w:t>Component 4: Project Management, Community Development and Enhancing Livelihoods Planning, Monitoring and Evaluation (M&amp;E), and Knowledge Management and Learning.</w:t>
      </w:r>
      <w:r w:rsidRPr="000F3BDE">
        <w:rPr>
          <w:rFonts w:ascii="Times New Roman" w:hAnsi="Times New Roman" w:cs="Times New Roman"/>
          <w:szCs w:val="22"/>
        </w:rPr>
        <w:t xml:space="preserve"> This component would finance the operational costs of the project management units </w:t>
      </w:r>
      <w:r w:rsidRPr="000F3BDE">
        <w:rPr>
          <w:rStyle w:val="s74"/>
          <w:rFonts w:ascii="Times New Roman" w:eastAsia="MS Mincho" w:hAnsi="Times New Roman" w:cs="Times New Roman"/>
          <w:szCs w:val="22"/>
          <w:lang w:eastAsia="en-GB"/>
        </w:rPr>
        <w:t>Somaliland.</w:t>
      </w:r>
    </w:p>
    <w:p w:rsidR="002902BA" w:rsidRPr="000F3BDE" w:rsidRDefault="002902BA">
      <w:pPr>
        <w:pStyle w:val="ListParagraph"/>
        <w:numPr>
          <w:ilvl w:val="0"/>
          <w:numId w:val="0"/>
        </w:numPr>
        <w:spacing w:before="0" w:after="0"/>
        <w:ind w:left="720"/>
        <w:rPr>
          <w:rFonts w:ascii="Times New Roman" w:hAnsi="Times New Roman" w:cs="Times New Roman"/>
          <w:color w:val="000000"/>
          <w:szCs w:val="22"/>
        </w:rPr>
      </w:pPr>
    </w:p>
    <w:p w:rsidR="002902BA" w:rsidRPr="000F3BDE" w:rsidRDefault="004C6F94">
      <w:pPr>
        <w:pStyle w:val="ListParagraph"/>
        <w:spacing w:before="0" w:after="0"/>
        <w:ind w:left="0"/>
        <w:rPr>
          <w:rFonts w:ascii="Times New Roman" w:hAnsi="Times New Roman" w:cs="Times New Roman"/>
          <w:color w:val="000000"/>
          <w:szCs w:val="22"/>
        </w:rPr>
      </w:pPr>
      <w:r w:rsidRPr="000F3BDE">
        <w:rPr>
          <w:rFonts w:ascii="Times New Roman" w:hAnsi="Times New Roman" w:cs="Times New Roman"/>
          <w:color w:val="000000"/>
          <w:szCs w:val="22"/>
        </w:rPr>
        <w:t xml:space="preserve">The project tackles both climate change adaptation and mitigation. By supporting efforts to improve infrastructure and livelihood strategies that can enable people and communities to better cope with Somaliland’s inherent, and growing, climate variability alongside those that mitigate GHG emissions. Investment in SLM not only supports adaptation but also mitigation. Improving SLM is central to both adaptation and mitigation in </w:t>
      </w:r>
      <w:r w:rsidRPr="000F3BDE">
        <w:rPr>
          <w:rStyle w:val="s74"/>
          <w:rFonts w:ascii="Times New Roman" w:eastAsia="MS Mincho" w:hAnsi="Times New Roman" w:cs="Times New Roman"/>
          <w:szCs w:val="22"/>
          <w:lang w:eastAsia="en-GB"/>
        </w:rPr>
        <w:t>Somaliland</w:t>
      </w:r>
      <w:r w:rsidRPr="000F3BDE">
        <w:rPr>
          <w:rFonts w:ascii="Times New Roman" w:hAnsi="Times New Roman" w:cs="Times New Roman"/>
          <w:color w:val="000000"/>
          <w:szCs w:val="22"/>
        </w:rPr>
        <w:t>, and the water harvesting techniques that this project supports alongside its environmental management all ultimately contribute to raising SLM.</w:t>
      </w:r>
    </w:p>
    <w:p w:rsidR="002902BA" w:rsidRPr="000F3BDE" w:rsidRDefault="002902BA">
      <w:pPr>
        <w:pStyle w:val="ListParagraph"/>
        <w:numPr>
          <w:ilvl w:val="0"/>
          <w:numId w:val="0"/>
        </w:numPr>
        <w:spacing w:before="0" w:after="0"/>
        <w:rPr>
          <w:rFonts w:ascii="Times New Roman" w:hAnsi="Times New Roman" w:cs="Times New Roman"/>
          <w:color w:val="000000"/>
          <w:szCs w:val="22"/>
        </w:rPr>
      </w:pPr>
    </w:p>
    <w:p w:rsidR="002902BA" w:rsidRPr="000F3BDE" w:rsidRDefault="004C6F94">
      <w:pPr>
        <w:pStyle w:val="ListParagraph"/>
        <w:spacing w:before="0" w:after="0"/>
        <w:ind w:left="0"/>
        <w:rPr>
          <w:rStyle w:val="normaltextrun"/>
          <w:rFonts w:ascii="Times New Roman" w:eastAsia="SimSun" w:hAnsi="Times New Roman" w:cs="Times New Roman"/>
          <w:i/>
          <w:color w:val="201F1E"/>
          <w:szCs w:val="22"/>
        </w:rPr>
      </w:pPr>
      <w:r w:rsidRPr="000F3BDE">
        <w:rPr>
          <w:rStyle w:val="normaltextrun"/>
          <w:rFonts w:ascii="Times New Roman" w:hAnsi="Times New Roman" w:cs="Times New Roman"/>
          <w:szCs w:val="22"/>
        </w:rPr>
        <w:t xml:space="preserve">Project beneficiaries will be communities that experience poor water conditions in </w:t>
      </w:r>
      <w:r w:rsidRPr="000F3BDE">
        <w:rPr>
          <w:rStyle w:val="s74"/>
          <w:rFonts w:ascii="Times New Roman" w:eastAsia="MS Mincho" w:hAnsi="Times New Roman" w:cs="Times New Roman"/>
          <w:szCs w:val="22"/>
          <w:lang w:eastAsia="en-GB"/>
        </w:rPr>
        <w:t>Somaliland</w:t>
      </w:r>
      <w:r w:rsidRPr="000F3BDE">
        <w:rPr>
          <w:rStyle w:val="normaltextrun"/>
          <w:rFonts w:ascii="Times New Roman" w:hAnsi="Times New Roman" w:cs="Times New Roman"/>
          <w:szCs w:val="22"/>
        </w:rPr>
        <w:t xml:space="preserve">, and that face increasingly future difficult conditions relating to climate change, a rapidly growing population, and increasing conflicts over scarce resources. The primary project beneficiaries are more </w:t>
      </w:r>
      <w:r w:rsidRPr="000F3BDE">
        <w:rPr>
          <w:rStyle w:val="normaltextrun"/>
          <w:rFonts w:ascii="Times New Roman" w:eastAsia="SimSun" w:hAnsi="Times New Roman" w:cs="Times New Roman"/>
          <w:szCs w:val="22"/>
          <w:lang w:eastAsia="en-GB"/>
        </w:rPr>
        <w:t>than 50,000</w:t>
      </w:r>
      <w:r w:rsidRPr="000F3BDE">
        <w:rPr>
          <w:rStyle w:val="normaltextrun"/>
          <w:rFonts w:ascii="Times New Roman" w:hAnsi="Times New Roman" w:cs="Times New Roman"/>
          <w:szCs w:val="22"/>
        </w:rPr>
        <w:t xml:space="preserve"> (of which 25,000 are women) agro-pastoralists in </w:t>
      </w:r>
      <w:r w:rsidRPr="000F3BDE">
        <w:rPr>
          <w:rStyle w:val="normaltextrun"/>
          <w:rFonts w:ascii="Times New Roman" w:eastAsia="SimSun" w:hAnsi="Times New Roman" w:cs="Times New Roman"/>
          <w:szCs w:val="22"/>
          <w:lang w:eastAsia="en-GB"/>
        </w:rPr>
        <w:t>Somaliland</w:t>
      </w:r>
      <w:r w:rsidRPr="000F3BDE">
        <w:rPr>
          <w:rStyle w:val="normaltextrun"/>
          <w:rFonts w:ascii="Times New Roman" w:hAnsi="Times New Roman" w:cs="Times New Roman"/>
          <w:szCs w:val="22"/>
        </w:rPr>
        <w:t xml:space="preserve">. The project will provide benefits in the form of access to improved water sources for multiple uses (domestic, livestock, agriculture, horticulture, environmental strengthening); agricultural extension services (livestock and crops); improved livelihood resilience; and adaptive know-how. </w:t>
      </w:r>
    </w:p>
    <w:p w:rsidR="002902BA" w:rsidRPr="000F3BDE" w:rsidRDefault="002902BA">
      <w:pPr>
        <w:pStyle w:val="ListParagraph"/>
        <w:numPr>
          <w:ilvl w:val="0"/>
          <w:numId w:val="0"/>
        </w:numPr>
        <w:ind w:left="710"/>
        <w:rPr>
          <w:rStyle w:val="normaltextrun"/>
          <w:rFonts w:ascii="Times New Roman" w:eastAsia="SimSun" w:hAnsi="Times New Roman" w:cs="Times New Roman"/>
          <w:i/>
          <w:color w:val="201F1E"/>
          <w:szCs w:val="22"/>
        </w:rPr>
      </w:pPr>
    </w:p>
    <w:p w:rsidR="002902BA" w:rsidRPr="000F3BDE" w:rsidRDefault="004C6F94">
      <w:pPr>
        <w:pStyle w:val="ListParagraph"/>
        <w:spacing w:before="0" w:after="0"/>
        <w:ind w:left="0"/>
        <w:rPr>
          <w:rStyle w:val="normaltextrun"/>
          <w:rFonts w:ascii="Times New Roman" w:eastAsia="SimSun" w:hAnsi="Times New Roman" w:cs="Times New Roman"/>
          <w:i/>
          <w:iCs/>
          <w:color w:val="201F1E"/>
          <w:szCs w:val="22"/>
        </w:rPr>
      </w:pPr>
      <w:r w:rsidRPr="000F3BDE">
        <w:rPr>
          <w:rFonts w:ascii="Times New Roman" w:hAnsi="Times New Roman" w:cs="Times New Roman"/>
          <w:szCs w:val="22"/>
          <w:lang w:val="en-US"/>
        </w:rPr>
        <w:t>The project will require land to develop water infrastructure, community and household irrigation areas, and so on, in locations where land is likely to be subject to communal ownership and usage rights, and to multiple and overlapping claims</w:t>
      </w:r>
      <w:r w:rsidRPr="000F3BDE">
        <w:rPr>
          <w:rStyle w:val="normaltextrun"/>
          <w:rFonts w:ascii="Times New Roman" w:eastAsia="SimSun" w:hAnsi="Times New Roman" w:cs="Times New Roman"/>
          <w:szCs w:val="22"/>
        </w:rPr>
        <w:t>. In addition, there may be land requirements for supporting the Somaliland to construct suitable premises. </w:t>
      </w:r>
      <w:r w:rsidRPr="000F3BDE">
        <w:rPr>
          <w:rStyle w:val="eop"/>
          <w:rFonts w:ascii="Times New Roman" w:eastAsia="SimSun" w:hAnsi="Times New Roman" w:cs="Times New Roman"/>
          <w:szCs w:val="22"/>
        </w:rPr>
        <w:t> </w:t>
      </w:r>
      <w:r w:rsidRPr="000F3BDE">
        <w:rPr>
          <w:rStyle w:val="normaltextrun"/>
          <w:rFonts w:ascii="Times New Roman" w:eastAsia="SimSun" w:hAnsi="Times New Roman" w:cs="Times New Roman"/>
          <w:szCs w:val="22"/>
        </w:rPr>
        <w:t>The land requirements will be determined during scoping.</w:t>
      </w:r>
    </w:p>
    <w:p w:rsidR="002902BA" w:rsidRPr="000F3BDE" w:rsidRDefault="002902BA">
      <w:pPr>
        <w:pStyle w:val="ListParagraph"/>
        <w:numPr>
          <w:ilvl w:val="0"/>
          <w:numId w:val="0"/>
        </w:numPr>
        <w:spacing w:before="0" w:after="0"/>
        <w:rPr>
          <w:rStyle w:val="normaltextrun"/>
          <w:rFonts w:ascii="Times New Roman" w:eastAsia="SimSun" w:hAnsi="Times New Roman" w:cs="Times New Roman"/>
          <w:i/>
          <w:iCs/>
          <w:color w:val="201F1E"/>
          <w:szCs w:val="22"/>
        </w:rPr>
      </w:pPr>
    </w:p>
    <w:p w:rsidR="002902BA" w:rsidRPr="000F3BDE" w:rsidRDefault="004C6F94">
      <w:pPr>
        <w:pStyle w:val="ListParagraph"/>
        <w:spacing w:before="0" w:after="0"/>
        <w:ind w:left="0"/>
        <w:rPr>
          <w:rFonts w:ascii="Times New Roman" w:hAnsi="Times New Roman" w:cs="Times New Roman"/>
          <w:i/>
          <w:iCs/>
          <w:szCs w:val="22"/>
        </w:rPr>
      </w:pPr>
      <w:r w:rsidRPr="000F3BDE">
        <w:rPr>
          <w:rFonts w:ascii="Times New Roman" w:hAnsi="Times New Roman" w:cs="Times New Roman"/>
          <w:szCs w:val="22"/>
        </w:rPr>
        <w:t xml:space="preserve">This RPF was created as one of the Environmental and Social Framework (ESF) instruments required to manage the WAPR Project's environmental and social (E&amp;S) risks and consequences. Land acquisition, restriction on land use, and involuntary resettlement are all covered by the </w:t>
      </w:r>
      <w:r w:rsidRPr="000F3BDE">
        <w:rPr>
          <w:rFonts w:ascii="Times New Roman" w:hAnsi="Times New Roman" w:cs="Times New Roman"/>
          <w:i/>
          <w:szCs w:val="22"/>
        </w:rPr>
        <w:t>World Bank's Environmental and Social Standard 5 (ESS5</w:t>
      </w:r>
      <w:r w:rsidRPr="000F3BDE">
        <w:rPr>
          <w:rFonts w:ascii="Times New Roman" w:hAnsi="Times New Roman" w:cs="Times New Roman"/>
          <w:szCs w:val="22"/>
        </w:rPr>
        <w:t>), which states that project-related land purchase and restrictions on land use can have negative consequences for communities and individuals. This RPF will serve as a framework for identifying, addressing, and mitigating negative consequences that may arise due to the implementation of subprojects that include the involuntary acquisition of land and the subsequent resettlement of impacted families.The Resettlement Policy Framework (RPF) is the most appropriate instrument to guide resettlement activities under the project since the subproject site sites have not been specified and the Project Affected Parties (PAPs) have not been identified. The project will create site-specific Resettlement Action Plans (RAPs) or Livelihood Restoration Plans (LRPs), and government mediated land agreements after subproject locations are determined and essential information becomes available. Literature research and stakeholder consultations were used to develop this RPF.</w:t>
      </w:r>
    </w:p>
    <w:p w:rsidR="002902BA" w:rsidRPr="000F3BDE" w:rsidRDefault="002902BA">
      <w:pPr>
        <w:pStyle w:val="ListParagraph"/>
        <w:numPr>
          <w:ilvl w:val="0"/>
          <w:numId w:val="0"/>
        </w:numPr>
        <w:spacing w:before="0" w:after="0"/>
        <w:rPr>
          <w:rFonts w:ascii="Times New Roman" w:hAnsi="Times New Roman" w:cs="Times New Roman"/>
          <w:i/>
          <w:iCs/>
          <w:szCs w:val="22"/>
        </w:rPr>
      </w:pPr>
    </w:p>
    <w:p w:rsidR="00E64235" w:rsidRPr="000F3BDE" w:rsidRDefault="00EA3EB0" w:rsidP="00C6026F">
      <w:pPr>
        <w:pStyle w:val="ListParagraph"/>
        <w:spacing w:before="0" w:after="0" w:line="276" w:lineRule="auto"/>
        <w:ind w:left="0"/>
        <w:rPr>
          <w:rFonts w:ascii="Times New Roman" w:hAnsi="Times New Roman" w:cs="Times New Roman"/>
          <w:i/>
          <w:iCs/>
          <w:szCs w:val="22"/>
        </w:rPr>
      </w:pPr>
      <w:r w:rsidRPr="000F3BDE">
        <w:rPr>
          <w:rFonts w:ascii="Times New Roman" w:hAnsi="Times New Roman" w:cs="Times New Roman"/>
          <w:szCs w:val="22"/>
        </w:rPr>
        <w:t xml:space="preserve">Issues relating to land, land tenure, and land utilization in </w:t>
      </w:r>
      <w:r w:rsidRPr="000F3BDE">
        <w:rPr>
          <w:rStyle w:val="s74"/>
          <w:rFonts w:ascii="Times New Roman" w:eastAsia="MS Mincho" w:hAnsi="Times New Roman" w:cs="Times New Roman"/>
          <w:szCs w:val="22"/>
          <w:lang w:eastAsia="en-GB"/>
        </w:rPr>
        <w:t>Somaliland</w:t>
      </w:r>
      <w:r w:rsidRPr="000F3BDE">
        <w:rPr>
          <w:rFonts w:ascii="Times New Roman" w:hAnsi="Times New Roman" w:cs="Times New Roman"/>
          <w:szCs w:val="22"/>
        </w:rPr>
        <w:t xml:space="preserve"> have always been delicate. The land tenure system in </w:t>
      </w:r>
      <w:r w:rsidRPr="000F3BDE">
        <w:rPr>
          <w:rStyle w:val="s74"/>
          <w:rFonts w:ascii="Times New Roman" w:eastAsia="MS Mincho" w:hAnsi="Times New Roman" w:cs="Times New Roman"/>
          <w:szCs w:val="22"/>
          <w:lang w:eastAsia="en-GB"/>
        </w:rPr>
        <w:t>Somaliland</w:t>
      </w:r>
      <w:r w:rsidRPr="000F3BDE">
        <w:rPr>
          <w:rFonts w:ascii="Times New Roman" w:hAnsi="Times New Roman" w:cs="Times New Roman"/>
          <w:szCs w:val="22"/>
        </w:rPr>
        <w:t xml:space="preserve"> is now governed by the Government of </w:t>
      </w:r>
      <w:r w:rsidRPr="000F3BDE">
        <w:rPr>
          <w:rStyle w:val="s74"/>
          <w:rFonts w:ascii="Times New Roman" w:eastAsia="MS Mincho" w:hAnsi="Times New Roman" w:cs="Times New Roman"/>
          <w:szCs w:val="22"/>
          <w:lang w:eastAsia="en-GB"/>
        </w:rPr>
        <w:t>Somaliland</w:t>
      </w:r>
      <w:r w:rsidRPr="000F3BDE">
        <w:rPr>
          <w:rFonts w:ascii="Times New Roman" w:hAnsi="Times New Roman" w:cs="Times New Roman"/>
          <w:szCs w:val="22"/>
        </w:rPr>
        <w:t xml:space="preserve">, Islamic shariah, and customary Xeer law. While there are commonalities across Somaliland's land tenure systems, there are significant variances between rural and urban areas, particularly the major towns. Furthermore, there are substantial distinctions between pastoral lands, where collective ownership is predominant, and urban and cultivated fields, where individual land ownership has a long history. </w:t>
      </w:r>
      <w:r w:rsidRPr="000F3BDE">
        <w:rPr>
          <w:rFonts w:ascii="Times New Roman" w:hAnsi="Times New Roman" w:cs="Times New Roman"/>
          <w:spacing w:val="-2"/>
          <w:szCs w:val="22"/>
        </w:rPr>
        <w:t>The Somaliland Government lack the authority to manage and administer land throughout the country and across all land classifications. A plethora of ministries and entities with mandates to lead on various land-related issues are currently in place. In terms of land and gender, women's ownership remains a significant barrier, owing to practices and norms that deny women ownership rights. While Islamic Shariah doesn’t discriminate women, habits frequently do</w:t>
      </w:r>
      <w:r w:rsidRPr="000F3BDE">
        <w:rPr>
          <w:rFonts w:ascii="Times New Roman" w:hAnsi="Times New Roman" w:cs="Times New Roman"/>
          <w:szCs w:val="22"/>
        </w:rPr>
        <w:t xml:space="preserve">. There is a gap between </w:t>
      </w:r>
      <w:r w:rsidRPr="000F3BDE">
        <w:rPr>
          <w:rFonts w:ascii="Times New Roman" w:eastAsia="SimSun" w:hAnsi="Times New Roman" w:cs="Times New Roman"/>
          <w:szCs w:val="22"/>
          <w:lang w:eastAsia="en-GB"/>
        </w:rPr>
        <w:t>Somaliland</w:t>
      </w:r>
      <w:r w:rsidRPr="000F3BDE">
        <w:rPr>
          <w:rFonts w:ascii="Times New Roman" w:hAnsi="Times New Roman" w:cs="Times New Roman"/>
          <w:szCs w:val="22"/>
        </w:rPr>
        <w:t xml:space="preserve"> laws and regulations and the World Bank's Environmental and Social Framework (ESF) and Standards (ESSs); hence the project will apply the WB standards on land as well as applying the Somaliland land, environmental and social policies to build national institutional framework.</w:t>
      </w:r>
      <w:r w:rsidR="00925A1D" w:rsidRPr="000F3BDE">
        <w:rPr>
          <w:rFonts w:ascii="Times New Roman" w:hAnsi="Times New Roman" w:cs="Times New Roman"/>
        </w:rPr>
        <w:t>The Constitution of the Republic of Somaliland enshrines matters that relate to the environment and natural resource management thus, providing the keystone to the National Policy on Environment. Article 18 of the Constitution affirms that: The state shall give a special priority to the protection and safeguarding of the environment, which is essential for the well-being of the 4 society, and to the care of the natural resources. In this regard, development projects have to comply with the Constitutional provision which obliges developers to ensure a clean and healthy environment.</w:t>
      </w:r>
    </w:p>
    <w:p w:rsidR="002902BA" w:rsidRPr="000F3BDE" w:rsidRDefault="002902BA">
      <w:pPr>
        <w:pStyle w:val="ListParagraph"/>
        <w:numPr>
          <w:ilvl w:val="0"/>
          <w:numId w:val="0"/>
        </w:numPr>
        <w:spacing w:before="0" w:after="0"/>
        <w:rPr>
          <w:rFonts w:ascii="Times New Roman" w:hAnsi="Times New Roman" w:cs="Times New Roman"/>
          <w:i/>
          <w:iCs/>
          <w:szCs w:val="22"/>
        </w:rPr>
      </w:pPr>
    </w:p>
    <w:p w:rsidR="002902BA" w:rsidRPr="000F3BDE" w:rsidRDefault="004C6F94">
      <w:pPr>
        <w:pStyle w:val="ListParagraph"/>
        <w:spacing w:before="0" w:after="0"/>
        <w:ind w:left="0"/>
        <w:rPr>
          <w:rFonts w:ascii="Times New Roman" w:hAnsi="Times New Roman" w:cs="Times New Roman"/>
          <w:i/>
          <w:iCs/>
          <w:szCs w:val="22"/>
        </w:rPr>
      </w:pPr>
      <w:r w:rsidRPr="000F3BDE">
        <w:rPr>
          <w:rFonts w:ascii="Times New Roman" w:hAnsi="Times New Roman" w:cs="Times New Roman"/>
          <w:szCs w:val="22"/>
        </w:rPr>
        <w:t>Considering this project will be implemented primarily in rural areas where land is communal or unregistered and may be subject to multiple claims - from the government, private sector, and communities - the primary approach will be through government-mediated land agreements in which all claimants or potential claimants agree to the use and protection of the land required for public benefit and access. Acquisition and compensation processes will be required if the infrastructure is not for the advantage of the communities, if assets are destroyed, or if livelihoods are affected.</w:t>
      </w:r>
    </w:p>
    <w:p w:rsidR="002902BA" w:rsidRPr="000F3BDE" w:rsidRDefault="002902BA">
      <w:pPr>
        <w:pStyle w:val="ListParagraph"/>
        <w:numPr>
          <w:ilvl w:val="0"/>
          <w:numId w:val="0"/>
        </w:numPr>
        <w:spacing w:before="0" w:after="0"/>
        <w:ind w:left="710"/>
        <w:rPr>
          <w:rFonts w:ascii="Times New Roman" w:hAnsi="Times New Roman" w:cs="Times New Roman"/>
          <w:i/>
          <w:iCs/>
          <w:szCs w:val="22"/>
        </w:rPr>
      </w:pPr>
    </w:p>
    <w:p w:rsidR="002902BA" w:rsidRPr="000F3BDE" w:rsidRDefault="004C6F94">
      <w:pPr>
        <w:pStyle w:val="ListParagraph"/>
        <w:spacing w:before="0" w:after="0"/>
        <w:ind w:left="0"/>
        <w:rPr>
          <w:rFonts w:ascii="Times New Roman" w:hAnsi="Times New Roman" w:cs="Times New Roman"/>
          <w:i/>
          <w:iCs/>
          <w:szCs w:val="22"/>
        </w:rPr>
      </w:pPr>
      <w:r w:rsidRPr="000F3BDE">
        <w:rPr>
          <w:rFonts w:ascii="Times New Roman" w:hAnsi="Times New Roman" w:cs="Times New Roman"/>
          <w:szCs w:val="22"/>
        </w:rPr>
        <w:t>Stakeholders will be engaged through appropriate channels depending on the target audience, including disadvantaged groups. These will be defined in each area but could include:</w:t>
      </w:r>
      <w:r w:rsidR="00B11AD7" w:rsidRPr="000F3BDE">
        <w:rPr>
          <w:rFonts w:ascii="Times New Roman" w:hAnsi="Times New Roman" w:cs="Times New Roman"/>
          <w:szCs w:val="22"/>
        </w:rPr>
        <w:t xml:space="preserve"> Somaliland</w:t>
      </w:r>
      <w:r w:rsidRPr="000F3BDE">
        <w:rPr>
          <w:rFonts w:ascii="Times New Roman" w:hAnsi="Times New Roman" w:cs="Times New Roman"/>
          <w:szCs w:val="22"/>
        </w:rPr>
        <w:t xml:space="preserve"> or international radio, websites, government reports and speeches, community meetings, social media, toll-free telephone lines, leaflets or brochures. The project will ensure that stakeholders are engaged, consulted, and given accurate and timely information including on the project grievance mechanism. Any project affected persons (PAPs) will be identified, a census will be undertaken for resettlement purposes, and all parties involved will agree on land agreements or land acquisition and compensation mechanisms. Minority groups, internally displaced persons (IDPs), women, persons living with disabilities (PLWDs), and nomadic communities that use land will all be recognized and consulted. The project Stakeholder Engagement Plan (SEP) will guide stakeholder engagement.</w:t>
      </w:r>
    </w:p>
    <w:p w:rsidR="002902BA" w:rsidRPr="000F3BDE" w:rsidRDefault="002902BA">
      <w:pPr>
        <w:pStyle w:val="ListParagraph"/>
        <w:numPr>
          <w:ilvl w:val="0"/>
          <w:numId w:val="0"/>
        </w:numPr>
        <w:spacing w:before="0" w:after="0"/>
        <w:ind w:left="710"/>
        <w:rPr>
          <w:rFonts w:ascii="Times New Roman" w:hAnsi="Times New Roman" w:cs="Times New Roman"/>
          <w:i/>
          <w:iCs/>
          <w:szCs w:val="22"/>
        </w:rPr>
      </w:pPr>
    </w:p>
    <w:p w:rsidR="002902BA" w:rsidRPr="000F3BDE" w:rsidRDefault="004C6F94">
      <w:pPr>
        <w:pStyle w:val="ListParagraph"/>
        <w:spacing w:before="0" w:after="0"/>
        <w:ind w:left="0"/>
        <w:rPr>
          <w:rFonts w:ascii="Times New Roman" w:hAnsi="Times New Roman" w:cs="Times New Roman"/>
          <w:i/>
          <w:iCs/>
          <w:szCs w:val="22"/>
        </w:rPr>
      </w:pPr>
      <w:r w:rsidRPr="000F3BDE">
        <w:rPr>
          <w:rFonts w:ascii="Times New Roman" w:hAnsi="Times New Roman" w:cs="Times New Roman"/>
          <w:szCs w:val="22"/>
        </w:rPr>
        <w:t xml:space="preserve">At the </w:t>
      </w:r>
      <w:r w:rsidR="000051EF" w:rsidRPr="000F3BDE">
        <w:rPr>
          <w:rFonts w:ascii="Times New Roman" w:hAnsi="Times New Roman" w:cs="Times New Roman"/>
          <w:szCs w:val="22"/>
        </w:rPr>
        <w:t>national</w:t>
      </w:r>
      <w:r w:rsidRPr="000F3BDE">
        <w:rPr>
          <w:rFonts w:ascii="Times New Roman" w:hAnsi="Times New Roman" w:cs="Times New Roman"/>
          <w:szCs w:val="22"/>
        </w:rPr>
        <w:t>, district and community levels, the project will develop structures for grievance mechanisms (GM) and processes to provide PAPs, including disadvantaged groups, with accessible and inclusive means to raise issues and grievances, as well as to allow the respective government to respond to and manage such grievances. Grievances can arise during the resettlement process, including during the consultation process, the composition of local committees leading community mobilization, the identification of eligible beneficiaries, compensation rates, resettlement site locations, and the quality of services at new sites among other things. Stakeholders, including PAPs, recruited workers, and vulnerable and disadvantaged groups, would be informed about the GM through suitable means.</w:t>
      </w:r>
    </w:p>
    <w:p w:rsidR="002902BA" w:rsidRPr="000F3BDE" w:rsidRDefault="002902BA">
      <w:pPr>
        <w:pStyle w:val="ListParagraph"/>
        <w:numPr>
          <w:ilvl w:val="0"/>
          <w:numId w:val="0"/>
        </w:numPr>
        <w:spacing w:before="0" w:after="0"/>
        <w:rPr>
          <w:rFonts w:ascii="Times New Roman" w:hAnsi="Times New Roman" w:cs="Times New Roman"/>
          <w:i/>
          <w:iCs/>
          <w:szCs w:val="22"/>
        </w:rPr>
      </w:pPr>
    </w:p>
    <w:p w:rsidR="002902BA" w:rsidRPr="000F3BDE" w:rsidRDefault="004C6F94">
      <w:pPr>
        <w:pStyle w:val="ListParagraph"/>
        <w:spacing w:before="0" w:after="0"/>
        <w:ind w:left="0"/>
        <w:rPr>
          <w:rFonts w:ascii="Times New Roman" w:hAnsi="Times New Roman" w:cs="Times New Roman"/>
          <w:i/>
          <w:iCs/>
        </w:rPr>
      </w:pPr>
      <w:r w:rsidRPr="000F3BDE">
        <w:rPr>
          <w:rFonts w:ascii="Times New Roman" w:hAnsi="Times New Roman" w:cs="Times New Roman"/>
          <w:szCs w:val="22"/>
        </w:rPr>
        <w:t>The implementation methods, outputs, and impacts of the Resettlement Action Plan (RAP) and/or the Livelihood Restoration Plan (LRP) will be monitored and assessed. The goal will be to assess the efficacy of implementation, including resettlement progress, compensation disbursement, public consultation and involvement effectiveness, and the long-term viability (sustainability) of livelihood restoration and development initiatives among the PAPs. This will make it easier to identify problems and successes quickly and alter implementation plans as needed. The PAPs will be part of the monitoring and assessment process.</w:t>
      </w:r>
    </w:p>
    <w:p w:rsidR="002902BA" w:rsidRPr="000F3BDE" w:rsidRDefault="002902BA">
      <w:pPr>
        <w:pStyle w:val="ListParagraph"/>
        <w:numPr>
          <w:ilvl w:val="0"/>
          <w:numId w:val="0"/>
        </w:numPr>
        <w:spacing w:before="0" w:after="0"/>
        <w:ind w:left="710"/>
        <w:rPr>
          <w:rFonts w:ascii="Times New Roman" w:hAnsi="Times New Roman" w:cs="Times New Roman"/>
          <w:i/>
          <w:iCs/>
        </w:rPr>
      </w:pPr>
    </w:p>
    <w:p w:rsidR="002902BA" w:rsidRPr="000F3BDE" w:rsidRDefault="004C6F94">
      <w:pPr>
        <w:pStyle w:val="ListParagraph"/>
        <w:spacing w:before="0" w:after="0"/>
        <w:ind w:left="0"/>
        <w:rPr>
          <w:rFonts w:ascii="Times New Roman" w:hAnsi="Times New Roman" w:cs="Times New Roman"/>
          <w:i/>
          <w:iCs/>
        </w:rPr>
      </w:pPr>
      <w:r w:rsidRPr="000F3BDE">
        <w:rPr>
          <w:rFonts w:ascii="Times New Roman" w:hAnsi="Times New Roman" w:cs="Times New Roman"/>
          <w:szCs w:val="22"/>
        </w:rPr>
        <w:t>The social specialist will manage the RPF process. They will be supported by land/valuation experts to be hired to provide leadership in all matters to prepare and implement the subproject RAPs. The Project Manager at the Project Implementation Unit (PIU) will be responsible for ensuring the scoping, social assessment, valuation, and compensation is done before the roll-out of project activities. The GM system will be activated, and communities will be sensitised to channeltheir complaints and to whom. Principles of inclusion, transparency, and accountability will guide the RAP processes.</w:t>
      </w:r>
    </w:p>
    <w:p w:rsidR="002902BA" w:rsidRPr="000F3BDE" w:rsidRDefault="002902BA">
      <w:pPr>
        <w:pStyle w:val="ListParagraph"/>
        <w:numPr>
          <w:ilvl w:val="0"/>
          <w:numId w:val="0"/>
        </w:numPr>
        <w:spacing w:before="0" w:after="0"/>
        <w:ind w:left="710"/>
        <w:rPr>
          <w:rFonts w:ascii="Times New Roman" w:hAnsi="Times New Roman" w:cs="Times New Roman"/>
          <w:szCs w:val="22"/>
        </w:rPr>
      </w:pPr>
    </w:p>
    <w:p w:rsidR="002902BA" w:rsidRPr="000F3BDE" w:rsidRDefault="00925A1D">
      <w:pPr>
        <w:pStyle w:val="ListParagraph"/>
        <w:spacing w:before="0" w:after="0"/>
        <w:ind w:left="0"/>
        <w:rPr>
          <w:rFonts w:ascii="Times New Roman" w:hAnsi="Times New Roman" w:cs="Times New Roman"/>
          <w:i/>
          <w:iCs/>
        </w:rPr>
      </w:pPr>
      <w:r w:rsidRPr="000F3BDE">
        <w:rPr>
          <w:rFonts w:ascii="Times New Roman" w:hAnsi="Times New Roman" w:cs="Times New Roman"/>
        </w:rPr>
        <w:t xml:space="preserve">The estimated cost of implementing the proposed measures in this </w:t>
      </w:r>
      <w:r w:rsidRPr="003D7B27">
        <w:rPr>
          <w:rFonts w:ascii="Times New Roman" w:hAnsi="Times New Roman" w:cs="Times New Roman"/>
        </w:rPr>
        <w:t xml:space="preserve">RPF is USD </w:t>
      </w:r>
      <w:r w:rsidR="003D7B27" w:rsidRPr="003D7B27">
        <w:rPr>
          <w:rFonts w:ascii="Times New Roman" w:hAnsi="Times New Roman" w:cs="Times New Roman"/>
        </w:rPr>
        <w:t>380</w:t>
      </w:r>
      <w:r w:rsidRPr="003D7B27">
        <w:rPr>
          <w:rFonts w:ascii="Times New Roman" w:hAnsi="Times New Roman" w:cs="Times New Roman"/>
        </w:rPr>
        <w:t>,000</w:t>
      </w:r>
      <w:r w:rsidRPr="000F3BDE">
        <w:rPr>
          <w:rFonts w:ascii="Times New Roman" w:hAnsi="Times New Roman" w:cs="Times New Roman"/>
        </w:rPr>
        <w:t xml:space="preserve">. This will cover sensitisation activities, land agreement meetings including with disadvantaged groups and various users and people with possible downstream livelihood impacts, possible RAP preparation, livelihood restoration, and monitoring and evaluation. </w:t>
      </w:r>
    </w:p>
    <w:p w:rsidR="002902BA" w:rsidRDefault="002902BA">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Default="00E2724F">
      <w:pPr>
        <w:tabs>
          <w:tab w:val="left" w:pos="1134"/>
        </w:tabs>
        <w:spacing w:before="0" w:after="0"/>
        <w:ind w:left="0"/>
        <w:jc w:val="both"/>
        <w:rPr>
          <w:rFonts w:ascii="Times New Roman" w:hAnsi="Times New Roman"/>
          <w:szCs w:val="22"/>
          <w:lang w:val="en-GB"/>
        </w:rPr>
      </w:pPr>
    </w:p>
    <w:p w:rsidR="00E2724F" w:rsidRPr="000F3BDE" w:rsidRDefault="00E2724F">
      <w:pPr>
        <w:tabs>
          <w:tab w:val="left" w:pos="1134"/>
        </w:tabs>
        <w:spacing w:before="0" w:after="0"/>
        <w:ind w:left="0"/>
        <w:jc w:val="both"/>
        <w:rPr>
          <w:rFonts w:ascii="Times New Roman" w:hAnsi="Times New Roman"/>
          <w:szCs w:val="22"/>
          <w:lang w:val="en-GB"/>
        </w:rPr>
      </w:pPr>
    </w:p>
    <w:p w:rsidR="00C11E02" w:rsidRPr="000F3BDE" w:rsidRDefault="00C11E02">
      <w:pPr>
        <w:tabs>
          <w:tab w:val="left" w:pos="1134"/>
        </w:tabs>
        <w:spacing w:before="0" w:after="0"/>
        <w:ind w:left="0"/>
        <w:jc w:val="both"/>
        <w:rPr>
          <w:rFonts w:ascii="Times New Roman" w:hAnsi="Times New Roman"/>
          <w:szCs w:val="22"/>
          <w:lang w:val="en-GB"/>
        </w:rPr>
      </w:pPr>
    </w:p>
    <w:p w:rsidR="00C11E02" w:rsidRPr="000F3BDE" w:rsidRDefault="00C11E02">
      <w:pPr>
        <w:tabs>
          <w:tab w:val="left" w:pos="1134"/>
        </w:tabs>
        <w:spacing w:before="0" w:after="0"/>
        <w:ind w:left="0"/>
        <w:jc w:val="both"/>
        <w:rPr>
          <w:rFonts w:ascii="Times New Roman" w:hAnsi="Times New Roman"/>
          <w:szCs w:val="22"/>
          <w:lang w:val="en-GB"/>
        </w:rPr>
      </w:pPr>
    </w:p>
    <w:p w:rsidR="00C11E02" w:rsidRPr="000F3BDE" w:rsidRDefault="00C11E02">
      <w:pPr>
        <w:tabs>
          <w:tab w:val="left" w:pos="1134"/>
        </w:tabs>
        <w:spacing w:before="0" w:after="0"/>
        <w:ind w:left="0"/>
        <w:jc w:val="both"/>
        <w:rPr>
          <w:rFonts w:ascii="Times New Roman" w:hAnsi="Times New Roman"/>
          <w:szCs w:val="22"/>
          <w:lang w:val="en-GB"/>
        </w:rPr>
      </w:pPr>
    </w:p>
    <w:p w:rsidR="00C11E02" w:rsidRPr="000F3BDE" w:rsidRDefault="00C11E02">
      <w:pPr>
        <w:tabs>
          <w:tab w:val="left" w:pos="1134"/>
        </w:tabs>
        <w:spacing w:before="0" w:after="0"/>
        <w:ind w:left="0"/>
        <w:jc w:val="both"/>
        <w:rPr>
          <w:rFonts w:ascii="Times New Roman" w:hAnsi="Times New Roman"/>
          <w:szCs w:val="22"/>
          <w:lang w:val="en-GB"/>
        </w:rPr>
      </w:pPr>
    </w:p>
    <w:p w:rsidR="00C11E02" w:rsidRPr="000F3BDE" w:rsidRDefault="00C11E02">
      <w:pPr>
        <w:tabs>
          <w:tab w:val="left" w:pos="1134"/>
        </w:tabs>
        <w:spacing w:before="0" w:after="0"/>
        <w:ind w:left="0"/>
        <w:jc w:val="both"/>
        <w:rPr>
          <w:rFonts w:ascii="Times New Roman" w:hAnsi="Times New Roman"/>
          <w:szCs w:val="22"/>
          <w:lang w:val="en-GB"/>
        </w:rPr>
      </w:pPr>
    </w:p>
    <w:p w:rsidR="002902BA" w:rsidRPr="000F3BDE" w:rsidRDefault="002902BA" w:rsidP="00C11E02">
      <w:pPr>
        <w:spacing w:before="0" w:after="0"/>
        <w:ind w:left="0"/>
        <w:rPr>
          <w:rFonts w:ascii="Times New Roman" w:hAnsi="Times New Roman"/>
          <w:szCs w:val="22"/>
          <w:lang w:val="en-GB"/>
        </w:rPr>
        <w:sectPr w:rsidR="002902BA" w:rsidRPr="000F3BDE" w:rsidSect="000F3BDE">
          <w:headerReference w:type="default" r:id="rId16"/>
          <w:footerReference w:type="default" r:id="rId17"/>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pgNumType w:fmt="lowerRoman"/>
          <w:cols w:space="720"/>
          <w:docGrid w:linePitch="360"/>
        </w:sectPr>
      </w:pPr>
    </w:p>
    <w:p w:rsidR="002902BA" w:rsidRPr="000F3BDE" w:rsidRDefault="004C6F94">
      <w:pPr>
        <w:pStyle w:val="Heading1"/>
        <w:rPr>
          <w:rFonts w:ascii="Times New Roman" w:hAnsi="Times New Roman" w:cs="Times New Roman"/>
        </w:rPr>
      </w:pPr>
      <w:bookmarkStart w:id="8" w:name="_Toc85561959"/>
      <w:bookmarkStart w:id="9" w:name="_Toc119506434"/>
      <w:r w:rsidRPr="000F3BDE">
        <w:rPr>
          <w:rFonts w:ascii="Times New Roman" w:hAnsi="Times New Roman" w:cs="Times New Roman"/>
        </w:rPr>
        <w:t>1.0 INTRODUCTION</w:t>
      </w:r>
      <w:bookmarkStart w:id="10" w:name="_Toc85561960"/>
      <w:bookmarkEnd w:id="8"/>
      <w:bookmarkEnd w:id="9"/>
    </w:p>
    <w:p w:rsidR="002902BA" w:rsidRPr="000F3BDE" w:rsidRDefault="002902BA" w:rsidP="009F5370">
      <w:pPr>
        <w:pStyle w:val="Heading2"/>
        <w:rPr>
          <w:rFonts w:ascii="Times New Roman" w:hAnsi="Times New Roman" w:cs="Times New Roman"/>
        </w:rPr>
      </w:pPr>
    </w:p>
    <w:p w:rsidR="002902BA" w:rsidRPr="000F3BDE" w:rsidRDefault="004C6F94" w:rsidP="001A1B21">
      <w:pPr>
        <w:pStyle w:val="Heading2"/>
        <w:rPr>
          <w:rFonts w:ascii="Times New Roman" w:hAnsi="Times New Roman" w:cs="Times New Roman"/>
        </w:rPr>
      </w:pPr>
      <w:bookmarkStart w:id="11" w:name="_Toc119506435"/>
      <w:r w:rsidRPr="000F3BDE">
        <w:rPr>
          <w:rFonts w:ascii="Times New Roman" w:hAnsi="Times New Roman" w:cs="Times New Roman"/>
        </w:rPr>
        <w:t>1.1 Background</w:t>
      </w:r>
      <w:bookmarkEnd w:id="10"/>
      <w:bookmarkEnd w:id="11"/>
    </w:p>
    <w:p w:rsidR="002902BA" w:rsidRPr="000F3BDE" w:rsidRDefault="004C6F94" w:rsidP="0082320E">
      <w:pPr>
        <w:pStyle w:val="ListParagraph"/>
        <w:spacing w:before="0" w:after="0"/>
        <w:ind w:left="0"/>
        <w:rPr>
          <w:rFonts w:ascii="Times New Roman" w:hAnsi="Times New Roman" w:cs="Times New Roman"/>
        </w:rPr>
      </w:pPr>
      <w:r w:rsidRPr="000F3BDE">
        <w:rPr>
          <w:rFonts w:ascii="Times New Roman" w:hAnsi="Times New Roman" w:cs="Times New Roman"/>
          <w:lang w:val="en-US"/>
        </w:rPr>
        <w:t>The Government of Somaliland developed t</w:t>
      </w:r>
      <w:r w:rsidRPr="000F3BDE">
        <w:rPr>
          <w:rFonts w:ascii="Times New Roman" w:hAnsi="Times New Roman" w:cs="Times New Roman"/>
        </w:rPr>
        <w:t>his Resettlement</w:t>
      </w:r>
      <w:r w:rsidRPr="000F3BDE">
        <w:rPr>
          <w:rFonts w:ascii="Times New Roman" w:hAnsi="Times New Roman" w:cs="Times New Roman"/>
          <w:spacing w:val="-2"/>
        </w:rPr>
        <w:t>Policy</w:t>
      </w:r>
      <w:r w:rsidRPr="000F3BDE">
        <w:rPr>
          <w:rFonts w:ascii="Times New Roman" w:hAnsi="Times New Roman" w:cs="Times New Roman"/>
        </w:rPr>
        <w:t>Framework(RPF)for the World Bank-funded program known as the “Second Water for Agro-Pastoral Productivity and Resilience Project” or Barwaaqo</w:t>
      </w:r>
      <w:r w:rsidRPr="000F3BDE">
        <w:rPr>
          <w:rStyle w:val="FootnoteReference"/>
          <w:rFonts w:ascii="Times New Roman" w:hAnsi="Times New Roman" w:cs="Times New Roman"/>
        </w:rPr>
        <w:footnoteReference w:id="2"/>
      </w:r>
      <w:r w:rsidRPr="000F3BDE">
        <w:rPr>
          <w:rFonts w:ascii="Times New Roman" w:hAnsi="Times New Roman" w:cs="Times New Roman"/>
        </w:rPr>
        <w:t xml:space="preserve">. TheRPF </w:t>
      </w:r>
      <w:r w:rsidRPr="000F3BDE">
        <w:rPr>
          <w:rFonts w:ascii="Times New Roman" w:hAnsi="Times New Roman" w:cs="Times New Roman"/>
          <w:spacing w:val="-2"/>
        </w:rPr>
        <w:t>will serve as</w:t>
      </w:r>
      <w:r w:rsidRPr="000F3BDE">
        <w:rPr>
          <w:rFonts w:ascii="Times New Roman" w:hAnsi="Times New Roman" w:cs="Times New Roman"/>
        </w:rPr>
        <w:t xml:space="preserve"> oneof</w:t>
      </w:r>
      <w:r w:rsidRPr="000F3BDE">
        <w:rPr>
          <w:rFonts w:ascii="Times New Roman" w:hAnsi="Times New Roman" w:cs="Times New Roman"/>
          <w:spacing w:val="-4"/>
        </w:rPr>
        <w:t xml:space="preserve"> the </w:t>
      </w:r>
      <w:r w:rsidRPr="000F3BDE">
        <w:rPr>
          <w:rStyle w:val="BodyTextChar"/>
          <w:rFonts w:ascii="Times New Roman" w:hAnsi="Times New Roman" w:cs="Times New Roman"/>
          <w:sz w:val="22"/>
          <w:szCs w:val="22"/>
        </w:rPr>
        <w:t xml:space="preserve">environmental and social (E&amp;S) </w:t>
      </w:r>
      <w:r w:rsidRPr="000F3BDE">
        <w:rPr>
          <w:rFonts w:ascii="Times New Roman" w:hAnsi="Times New Roman" w:cs="Times New Roman"/>
        </w:rPr>
        <w:t>instrumentsrequiredtoaddressandmanage</w:t>
      </w:r>
      <w:r w:rsidRPr="000F3BDE">
        <w:rPr>
          <w:rStyle w:val="BodyTextChar"/>
          <w:rFonts w:ascii="Times New Roman" w:hAnsi="Times New Roman" w:cs="Times New Roman"/>
          <w:sz w:val="22"/>
          <w:szCs w:val="22"/>
        </w:rPr>
        <w:t>E&amp;S</w:t>
      </w:r>
      <w:r w:rsidRPr="000F3BDE">
        <w:rPr>
          <w:rFonts w:ascii="Times New Roman" w:hAnsi="Times New Roman" w:cs="Times New Roman"/>
        </w:rPr>
        <w:t>impactsassociatedwiththeWARP Project under the World Bank’s Environmental and Social Framework (ESF).</w:t>
      </w:r>
    </w:p>
    <w:p w:rsidR="00B90738" w:rsidRPr="000F3BDE" w:rsidRDefault="00B90738">
      <w:pPr>
        <w:pStyle w:val="ListParagraph"/>
        <w:numPr>
          <w:ilvl w:val="0"/>
          <w:numId w:val="0"/>
        </w:numPr>
        <w:spacing w:before="0" w:after="0"/>
        <w:rPr>
          <w:rFonts w:ascii="Times New Roman" w:hAnsi="Times New Roman" w:cs="Times New Roman"/>
        </w:rPr>
      </w:pPr>
    </w:p>
    <w:p w:rsidR="00B90738" w:rsidRPr="000F3BDE" w:rsidRDefault="004C6F94" w:rsidP="000F3BDE">
      <w:pPr>
        <w:pStyle w:val="ListParagraph"/>
        <w:spacing w:before="0" w:after="0"/>
        <w:ind w:left="0"/>
        <w:rPr>
          <w:rFonts w:ascii="Times New Roman" w:hAnsi="Times New Roman" w:cs="Times New Roman"/>
        </w:rPr>
      </w:pPr>
      <w:r w:rsidRPr="000F3BDE">
        <w:rPr>
          <w:rFonts w:ascii="Times New Roman" w:hAnsi="Times New Roman" w:cs="Times New Roman"/>
        </w:rPr>
        <w:t xml:space="preserve">Development projects in urban areas have accelerated Somaliland’s progress toward achieving the Millennium Development Goals (MDGs) and Sustainable Development Goals (SDGs) for water and sanitation. However, the lack of progress in rural areas slows down the process. </w:t>
      </w:r>
      <w:r w:rsidR="00925A1D" w:rsidRPr="000F3BDE">
        <w:rPr>
          <w:rFonts w:ascii="Times New Roman" w:hAnsi="Times New Roman" w:cs="Times New Roman"/>
        </w:rPr>
        <w:t>In Somaliland estimates say that 55% of Somaliland communities live in rural areas but less than 20% have access to improved water supplies and nearly 88% lack access to universal sanitation</w:t>
      </w:r>
      <w:r w:rsidR="00692448" w:rsidRPr="000F3BDE">
        <w:rPr>
          <w:rFonts w:ascii="Times New Roman" w:hAnsi="Times New Roman" w:cs="Times New Roman"/>
        </w:rPr>
        <w:t xml:space="preserve"> and </w:t>
      </w:r>
      <w:r w:rsidRPr="000F3BDE">
        <w:rPr>
          <w:rFonts w:ascii="Times New Roman" w:hAnsi="Times New Roman" w:cs="Times New Roman"/>
        </w:rPr>
        <w:t>would need better water and sanitation access to reach the expected SDG target of universal access to water and sanitation. Access to water and pasture is a fundamental source of conflict and cooperation between clans and civil authorities throughout the Somali</w:t>
      </w:r>
      <w:r w:rsidR="002D5206" w:rsidRPr="000F3BDE">
        <w:rPr>
          <w:rFonts w:ascii="Times New Roman" w:hAnsi="Times New Roman" w:cs="Times New Roman"/>
        </w:rPr>
        <w:t>land</w:t>
      </w:r>
      <w:r w:rsidRPr="000F3BDE">
        <w:rPr>
          <w:rFonts w:ascii="Times New Roman" w:hAnsi="Times New Roman" w:cs="Times New Roman"/>
        </w:rPr>
        <w:t xml:space="preserve"> region. As a source of conflict, extensive transboundary livestock movements and limited access to the combination of water and pasture are one of the primary drivers of competition across the Horn of Africa. </w:t>
      </w:r>
    </w:p>
    <w:p w:rsidR="002902BA" w:rsidRPr="000F3BDE" w:rsidRDefault="002902BA">
      <w:pPr>
        <w:pStyle w:val="ListParagraph"/>
        <w:numPr>
          <w:ilvl w:val="0"/>
          <w:numId w:val="0"/>
        </w:numPr>
        <w:spacing w:before="0" w:after="0"/>
        <w:ind w:left="71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 xml:space="preserve">Following decades of low investment in Somaliland (SL) water points with adequate surrounding pasture are exceedingly scarce, claimed by clans, fiercely guarded, and intrinsically linked to resource conflict. </w:t>
      </w:r>
      <w:r w:rsidRPr="000F3BDE">
        <w:rPr>
          <w:rFonts w:ascii="Times New Roman" w:hAnsi="Times New Roman" w:cs="Times New Roman"/>
          <w:szCs w:val="22"/>
        </w:rPr>
        <w:t>Government</w:t>
      </w:r>
      <w:r w:rsidRPr="000F3BDE">
        <w:rPr>
          <w:rFonts w:ascii="Times New Roman" w:hAnsi="Times New Roman" w:cs="Times New Roman"/>
        </w:rPr>
        <w:t xml:space="preserve"> action must better complement community-based initiatives to reduce resource-based conflicts, particularly between pastoral nomads and established communities. Enhancing the </w:t>
      </w:r>
      <w:r w:rsidR="00137310" w:rsidRPr="000F3BDE">
        <w:rPr>
          <w:rFonts w:ascii="Times New Roman" w:hAnsi="Times New Roman" w:cs="Times New Roman"/>
        </w:rPr>
        <w:t xml:space="preserve">Somaliland’s </w:t>
      </w:r>
      <w:r w:rsidRPr="000F3BDE">
        <w:rPr>
          <w:rFonts w:ascii="Times New Roman" w:hAnsi="Times New Roman" w:cs="Times New Roman"/>
        </w:rPr>
        <w:t xml:space="preserve">participation in creating water supplies – an evident service – is desirable in signalling </w:t>
      </w:r>
      <w:r w:rsidR="00A423E6" w:rsidRPr="000F3BDE">
        <w:rPr>
          <w:rFonts w:ascii="Times New Roman" w:hAnsi="Times New Roman" w:cs="Times New Roman"/>
        </w:rPr>
        <w:t xml:space="preserve">Somaliland </w:t>
      </w:r>
      <w:r w:rsidRPr="000F3BDE">
        <w:rPr>
          <w:rFonts w:ascii="Times New Roman" w:hAnsi="Times New Roman" w:cs="Times New Roman"/>
        </w:rPr>
        <w:t>state functionality and can be a significant component of a peace dividend by increasing civilian trust in the government and improving state-citizen relations. The government’s role is also critical in guaranteeing a sufficient and equitable supply and obtaining economies of scale in developing and maintaining new infrastructure.</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 xml:space="preserve">Rural water supply solutions must address both the quantity and quality of water required by people and the quantity needed by animals to reap economic and health benefits. However, finding solutions for rural water supply in Somaliland is complicated by: (i) ongoing and chronic low-level conflict, (ii) high levels of aridity characterised by low annual rainfall with high inter-annual variability and the country’s very complex hydrogeology, (iii) the economy’s reliance on highly mobile pastoralist livelihoods, and (iv) weak or absent local government institutions operating under civil rather than traditional codes. </w:t>
      </w:r>
    </w:p>
    <w:p w:rsidR="002902BA" w:rsidRPr="000F3BDE" w:rsidRDefault="002902BA">
      <w:pPr>
        <w:spacing w:before="0" w:after="0"/>
        <w:ind w:left="0"/>
        <w:rPr>
          <w:rFonts w:ascii="Times New Roman" w:hAnsi="Times New Roman"/>
        </w:rPr>
      </w:pPr>
    </w:p>
    <w:p w:rsidR="002902BA" w:rsidRPr="000F3BDE" w:rsidRDefault="004C6F94" w:rsidP="009F5370">
      <w:pPr>
        <w:pStyle w:val="ListParagraph"/>
        <w:spacing w:before="0" w:after="0"/>
        <w:ind w:left="0"/>
        <w:rPr>
          <w:rFonts w:ascii="Times New Roman" w:hAnsi="Times New Roman" w:cs="Times New Roman"/>
          <w:bCs/>
        </w:rPr>
      </w:pPr>
      <w:r w:rsidRPr="000F3BDE">
        <w:rPr>
          <w:rFonts w:ascii="Times New Roman" w:hAnsi="Times New Roman" w:cs="Times New Roman"/>
        </w:rPr>
        <w:t>Somaliland has proven the success of low-cost, low to zero-carbon energy small-scale water harvesting and storage technologies to enhance rural communities’ access to water in drylands. Under the Water for Agro-Pastoralist Livelihoods Pilot Project (WALP, US$1 million, 2015–2018), Somaliland tested the creation of sand dams with the help of the World Bank. The Barwaaqo project which will scaling up the adoption of sand dams and other water-harvesting technologies across Somaliland, was made possible by this pilot. The Barwaaqo project seeks to develop water, agriculture, and environmental services for rural communities in Somaliland’s drylands.</w:t>
      </w:r>
      <w:r w:rsidRPr="000F3BDE">
        <w:rPr>
          <w:rFonts w:ascii="Times New Roman" w:hAnsi="Times New Roman" w:cs="Times New Roman"/>
          <w:bCs/>
        </w:rPr>
        <w:t xml:space="preserve">The project comprises four interlinked components: (1) Development of Multiuse Water Sources; (2) Development of Agriculture and Livestock Services around Water Points; (3) Development of Environmental Catchment Services in Project Areas; and (4) Project Management, Community Development and Enhancing Livelihoods Planning. </w:t>
      </w:r>
    </w:p>
    <w:p w:rsidR="002902BA" w:rsidRPr="000F3BDE" w:rsidRDefault="002902BA">
      <w:pPr>
        <w:spacing w:before="0" w:after="0"/>
        <w:ind w:left="0"/>
        <w:rPr>
          <w:rFonts w:ascii="Times New Roman" w:hAnsi="Times New Roman"/>
          <w:bCs/>
        </w:rPr>
      </w:pPr>
    </w:p>
    <w:p w:rsidR="002902BA" w:rsidRPr="000F3BDE" w:rsidRDefault="004C6F94">
      <w:pPr>
        <w:pStyle w:val="ListParagraph"/>
        <w:spacing w:before="0" w:after="0"/>
        <w:ind w:left="0"/>
        <w:rPr>
          <w:rFonts w:ascii="Times New Roman" w:hAnsi="Times New Roman" w:cs="Times New Roman"/>
          <w:bCs/>
          <w:szCs w:val="22"/>
        </w:rPr>
      </w:pPr>
      <w:r w:rsidRPr="000F3BDE">
        <w:rPr>
          <w:rFonts w:ascii="Times New Roman" w:hAnsi="Times New Roman" w:cs="Times New Roman"/>
        </w:rPr>
        <w:t xml:space="preserve">This project would duplicate the original Biyoole project in terms of water point development and livelihood support in the surrounding area. While also including environmental services in catchment areas upstream from water points, such as adaptation to climate change vulnerabilities and climate mitigation efforts. </w:t>
      </w:r>
      <w:r w:rsidRPr="000F3BDE">
        <w:rPr>
          <w:rFonts w:ascii="Times New Roman" w:hAnsi="Times New Roman" w:cs="Times New Roman"/>
          <w:bCs/>
        </w:rPr>
        <w:t>Furthermore, the project will support the enhancement of natural resource management upstream of the water point, including water, land, forests, and rangelands, in order to increase the long-term viability of investments.</w:t>
      </w:r>
    </w:p>
    <w:p w:rsidR="002902BA" w:rsidRPr="000F3BDE" w:rsidRDefault="002902BA">
      <w:pPr>
        <w:pStyle w:val="ListParagraph"/>
        <w:numPr>
          <w:ilvl w:val="0"/>
          <w:numId w:val="0"/>
        </w:numPr>
        <w:spacing w:before="0" w:after="0"/>
        <w:ind w:left="710"/>
        <w:rPr>
          <w:rFonts w:ascii="Times New Roman" w:hAnsi="Times New Roman" w:cs="Times New Roman"/>
          <w:bCs/>
          <w:szCs w:val="22"/>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rPr>
        <w:t>This project will continue the community action approach under Biyoole.</w:t>
      </w:r>
      <w:r w:rsidRPr="000F3BDE">
        <w:rPr>
          <w:rFonts w:ascii="Times New Roman" w:hAnsi="Times New Roman" w:cs="Times New Roman"/>
        </w:rPr>
        <w:t xml:space="preserve"> The project will continue to support communities in better understanding how their decisions and actions in relation to the management of land and water resources affect their well-being through rigorous inclusive social mobilization processes that consider existing community level planning processes and bylaws as well as appropriate mechanisms to incentivize and mobilize involvement and labour for soil and water conservation tailored to community ownership and sustainability. The community development process is outlined in the community operational guidelines but involved extensive consultations and participatory processes in the siting and design of water points and the development of community investment plans. By laws are developed on the management and utilisation of water points and other infrastructure.</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rPr>
        <w:t>Under the current Biyoole project there is a standalone component for institutional strengthening.</w:t>
      </w:r>
      <w:r w:rsidRPr="000F3BDE">
        <w:rPr>
          <w:rFonts w:ascii="Times New Roman" w:hAnsi="Times New Roman" w:cs="Times New Roman"/>
        </w:rPr>
        <w:t xml:space="preserve"> Lessons learnt suggest that each ministry, and thus each component (since components are institutionally aligned), should be responsible for their own institutional strengthening from both a technical and fiscal standpoint. Cross-cutting institutional strengthening will be procured/provided centrally, such as project cycle management and leadership development, procurement, financial management, and safeguards training. Backstopping engineering support and community investment plan preparation will be contracted centrally to assure consistency and cost savings through economies of scale.</w:t>
      </w:r>
    </w:p>
    <w:p w:rsidR="002902BA" w:rsidRPr="000F3BDE" w:rsidRDefault="002902BA" w:rsidP="009F5370">
      <w:pPr>
        <w:pStyle w:val="Heading2"/>
        <w:rPr>
          <w:rFonts w:ascii="Times New Roman" w:hAnsi="Times New Roman" w:cs="Times New Roman"/>
        </w:rPr>
      </w:pPr>
      <w:bookmarkStart w:id="12" w:name="_Toc82979158"/>
      <w:bookmarkStart w:id="13" w:name="_Toc85561961"/>
    </w:p>
    <w:p w:rsidR="002902BA" w:rsidRPr="000F3BDE" w:rsidRDefault="004C6F94" w:rsidP="009F5370">
      <w:pPr>
        <w:pStyle w:val="Heading2"/>
        <w:rPr>
          <w:rFonts w:ascii="Times New Roman" w:hAnsi="Times New Roman" w:cs="Times New Roman"/>
        </w:rPr>
      </w:pPr>
      <w:bookmarkStart w:id="14" w:name="_Toc119506436"/>
      <w:r w:rsidRPr="000F3BDE">
        <w:rPr>
          <w:rFonts w:ascii="Times New Roman" w:hAnsi="Times New Roman" w:cs="Times New Roman"/>
        </w:rPr>
        <w:t>1.2 Project Description</w:t>
      </w:r>
      <w:bookmarkEnd w:id="12"/>
      <w:bookmarkEnd w:id="13"/>
      <w:bookmarkEnd w:id="14"/>
    </w:p>
    <w:p w:rsidR="002902BA" w:rsidRPr="000F3BDE" w:rsidRDefault="002902BA">
      <w:pPr>
        <w:pStyle w:val="Heading3"/>
        <w:rPr>
          <w:rFonts w:ascii="Times New Roman" w:hAnsi="Times New Roman" w:cs="Times New Roman"/>
        </w:rPr>
      </w:pPr>
    </w:p>
    <w:p w:rsidR="002902BA" w:rsidRPr="000F3BDE" w:rsidRDefault="004C6F94">
      <w:pPr>
        <w:pStyle w:val="Heading3"/>
        <w:rPr>
          <w:rFonts w:ascii="Times New Roman" w:hAnsi="Times New Roman" w:cs="Times New Roman"/>
        </w:rPr>
      </w:pPr>
      <w:bookmarkStart w:id="15" w:name="_Toc119506437"/>
      <w:r w:rsidRPr="000F3BDE">
        <w:rPr>
          <w:rFonts w:ascii="Times New Roman" w:hAnsi="Times New Roman" w:cs="Times New Roman"/>
        </w:rPr>
        <w:t>1.2.1 Project Development Objective (PDO)</w:t>
      </w:r>
      <w:bookmarkEnd w:id="15"/>
    </w:p>
    <w:p w:rsidR="002902BA" w:rsidRPr="000F3BDE" w:rsidRDefault="004C6F94">
      <w:pPr>
        <w:pStyle w:val="ListParagraph"/>
        <w:spacing w:before="0" w:after="0"/>
        <w:ind w:left="0"/>
        <w:rPr>
          <w:rFonts w:ascii="Times New Roman" w:hAnsi="Times New Roman" w:cs="Times New Roman"/>
        </w:rPr>
      </w:pPr>
      <w:bookmarkStart w:id="16" w:name="_Toc85619544"/>
      <w:r w:rsidRPr="000F3BDE">
        <w:rPr>
          <w:rFonts w:ascii="Times New Roman" w:hAnsi="Times New Roman" w:cs="Times New Roman"/>
        </w:rPr>
        <w:t>The Project Development Objective (PDO) is “To develop water, agriculture, and environmental services for rural communities in Somaliland’s dry</w:t>
      </w:r>
      <w:r w:rsidR="00424401" w:rsidRPr="000F3BDE">
        <w:rPr>
          <w:rFonts w:ascii="Times New Roman" w:hAnsi="Times New Roman" w:cs="Times New Roman"/>
        </w:rPr>
        <w:t>-</w:t>
      </w:r>
      <w:r w:rsidRPr="000F3BDE">
        <w:rPr>
          <w:rFonts w:ascii="Times New Roman" w:hAnsi="Times New Roman" w:cs="Times New Roman"/>
        </w:rPr>
        <w:t>lands.” And will be measured by the following indicators: Number of people provided with access to improved water sources (of which proportion of females).Number of farmers/clients adopting improved technology (of which proportion of females).Land area (Ha) under sustainable landscape management practices.</w:t>
      </w:r>
    </w:p>
    <w:p w:rsidR="002902BA" w:rsidRPr="000F3BDE" w:rsidRDefault="002902BA">
      <w:pPr>
        <w:pStyle w:val="Heading3"/>
        <w:rPr>
          <w:rFonts w:ascii="Times New Roman" w:hAnsi="Times New Roman" w:cs="Times New Roman"/>
        </w:rPr>
      </w:pPr>
    </w:p>
    <w:p w:rsidR="002902BA" w:rsidRPr="000F3BDE" w:rsidRDefault="004C6F94">
      <w:pPr>
        <w:pStyle w:val="ListParagraph"/>
        <w:numPr>
          <w:ilvl w:val="0"/>
          <w:numId w:val="0"/>
        </w:numPr>
        <w:spacing w:before="0" w:after="0"/>
        <w:rPr>
          <w:rFonts w:ascii="Times New Roman" w:hAnsi="Times New Roman" w:cs="Times New Roman"/>
          <w:b/>
        </w:rPr>
      </w:pPr>
      <w:r w:rsidRPr="000F3BDE">
        <w:rPr>
          <w:rFonts w:ascii="Times New Roman" w:hAnsi="Times New Roman" w:cs="Times New Roman"/>
          <w:b/>
        </w:rPr>
        <w:t>1.2.2 Project Components</w:t>
      </w:r>
      <w:bookmarkEnd w:id="16"/>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lang w:val="en-US"/>
        </w:rPr>
        <w:t>Component 1: Support Development of Multiuse Water Sources</w:t>
      </w:r>
      <w:r w:rsidRPr="000F3BDE">
        <w:rPr>
          <w:rFonts w:ascii="Times New Roman" w:hAnsi="Times New Roman" w:cs="Times New Roman"/>
        </w:rPr>
        <w:t xml:space="preserve">: This component, which is being implemented by the Ministry of Water in Somaliland aims to improve water availability for domestic, agriculture, and livestock, as well as address the effects of climate-related droughts and floods, by developing a variety of water supply infrastructure, including small sand and subsurface dams in dry riverbeds (wadis) and surface water storage infrastructure (for example, berkads and hafir dams). Water will be hauled using solar panels, gravity-fed auxiliary structures like animal troughs, human water stations, and irrigation. </w:t>
      </w:r>
      <w:r w:rsidRPr="000F3BDE">
        <w:rPr>
          <w:rFonts w:ascii="Times New Roman" w:hAnsi="Times New Roman" w:cs="Times New Roman"/>
          <w:lang w:val="en-US"/>
        </w:rPr>
        <w:t>By incorporating climate resilience into the planning process,</w:t>
      </w:r>
      <w:r w:rsidRPr="000F3BDE">
        <w:rPr>
          <w:rFonts w:ascii="Times New Roman" w:hAnsi="Times New Roman" w:cs="Times New Roman"/>
          <w:vertAlign w:val="superscript"/>
          <w:lang w:val="en-US"/>
        </w:rPr>
        <w:footnoteReference w:id="3"/>
      </w:r>
      <w:r w:rsidRPr="000F3BDE">
        <w:rPr>
          <w:rFonts w:ascii="Times New Roman" w:hAnsi="Times New Roman" w:cs="Times New Roman"/>
          <w:lang w:val="en-US"/>
        </w:rPr>
        <w:t xml:space="preserve"> as well as the design, new infrastructure, rehabilitation and/or retrofitting of facilities will be more reliable (reduced risk of system failure), and less likely to be affected by climate-related shocks such as floods and droughts. Other project activities in each designated sub catchment will strive to capitalize and manage these investments as anchor assets. </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rPr>
        <w:t>Subcomponent1.1: Construction of New Community Water Points</w:t>
      </w:r>
      <w:r w:rsidRPr="000F3BDE">
        <w:rPr>
          <w:rFonts w:ascii="Times New Roman" w:hAnsi="Times New Roman" w:cs="Times New Roman"/>
        </w:rPr>
        <w:t>: This subcomponent will fund the construction of new, climate-resilient water infrastructure that not only enhances year-round water security but also supports agricultural activities, enhancing soil biomass as a result. For water lifting, solar-powered and gravity-based energy sources are prioritized. The subcomponent may support the development of boreholes for groundwater extraction as a last resort and only if no other choices are available. These will also rely on low- to zero-carbon energy sources such as solar, in keeping with the project's climate mitigation focus. Taking into account the risks connected with insecurity, the initiative will focus on low-risk locations and use a flexible approach to selecting new sites if security problems arise.</w:t>
      </w:r>
    </w:p>
    <w:p w:rsidR="002902BA" w:rsidRPr="000F3BDE" w:rsidRDefault="002902BA">
      <w:pPr>
        <w:pStyle w:val="ListParagraph"/>
        <w:numPr>
          <w:ilvl w:val="0"/>
          <w:numId w:val="0"/>
        </w:numPr>
        <w:spacing w:before="0" w:after="0"/>
        <w:ind w:left="71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i/>
        </w:rPr>
        <w:t>Subcomponent 1.2: Rehabilitation of Community Water Points</w:t>
      </w:r>
      <w:r w:rsidRPr="000F3BDE">
        <w:rPr>
          <w:rFonts w:ascii="Times New Roman" w:hAnsi="Times New Roman" w:cs="Times New Roman"/>
        </w:rPr>
        <w:t xml:space="preserve">. </w:t>
      </w:r>
      <w:r w:rsidRPr="000F3BDE">
        <w:rPr>
          <w:rFonts w:ascii="Times New Roman" w:hAnsi="Times New Roman" w:cs="Times New Roman"/>
          <w:color w:val="000000"/>
          <w:szCs w:val="22"/>
        </w:rPr>
        <w:t>This subcomponent will finance the rehabilitation of existing water infrastructure and small prioritized boreholes. Selected sites can include multiple interventions to ensure adequate water through periods of drought and for multiple purposes. Increasing water storage capacity is a key component of building resilience to drought. As for sub-component 1.1, climate resilience and mitigation will be integrated.</w:t>
      </w:r>
    </w:p>
    <w:p w:rsidR="002902BA" w:rsidRPr="000F3BDE" w:rsidRDefault="002902BA">
      <w:pPr>
        <w:pStyle w:val="ListParagraph"/>
        <w:numPr>
          <w:ilvl w:val="0"/>
          <w:numId w:val="0"/>
        </w:numPr>
        <w:spacing w:before="0" w:after="0"/>
        <w:ind w:left="71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i/>
          <w:iCs/>
        </w:rPr>
      </w:pPr>
      <w:r w:rsidRPr="000F3BDE">
        <w:rPr>
          <w:rFonts w:ascii="Times New Roman" w:hAnsi="Times New Roman" w:cs="Times New Roman"/>
          <w:b/>
          <w:i/>
        </w:rPr>
        <w:t>Subcomponent 1.3: Institutional and capacity development.</w:t>
      </w:r>
      <w:r w:rsidRPr="000F3BDE">
        <w:rPr>
          <w:rFonts w:ascii="Times New Roman" w:hAnsi="Times New Roman" w:cs="Times New Roman"/>
        </w:rPr>
        <w:t>This subcomponent will strengthen the capacity of governments to plan, select sites, procure works, and oversee the construction and rehabilitation of community water points, introduce SLM practices and monitor results, and undertake hydrogeological monitoring water development as well as their capacity to plan and design climate-resilient infrastructure. The criteria for site selection, design and works planning will be based on consideration of low-carbon emissions, coupled with taking measured that increase resilience to floods and droughts, guided by recent World Bank publications,as well as consideration of acute need and inclusivity. The project will enhance the capacity of community structures to manage water points and prepare and institute water sharing agreements. Building on the Wadi Evaluation Tool (WET) developed under WALP and modified during Biyoole, the project will pilot the application of an innovative web tool, the ‘water harvester explorer’, designed by the World Bank, and implemented in West Africa, to facilitate the selection of water harvesting interventions in the field.</w:t>
      </w:r>
    </w:p>
    <w:p w:rsidR="002902BA" w:rsidRPr="000F3BDE" w:rsidRDefault="002902BA">
      <w:pPr>
        <w:pStyle w:val="ListParagraph"/>
        <w:numPr>
          <w:ilvl w:val="0"/>
          <w:numId w:val="0"/>
        </w:numPr>
        <w:spacing w:before="0" w:after="0"/>
        <w:rPr>
          <w:rFonts w:ascii="Times New Roman" w:hAnsi="Times New Roman" w:cs="Times New Roman"/>
          <w:i/>
          <w:iCs/>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rPr>
        <w:t xml:space="preserve">Component 2: Support Development of Agriculture and Livestock Services around Water Points. </w:t>
      </w:r>
      <w:r w:rsidRPr="000F3BDE">
        <w:rPr>
          <w:rFonts w:ascii="Times New Roman" w:hAnsi="Times New Roman" w:cs="Times New Roman"/>
        </w:rPr>
        <w:t>This component will support interventions aimed at creating and strengthening sustainable and productive livelihoods for communities, ensuring that they benefit from water point investments while improving SLM and addressing flood and drought vulnerabilities. It will be implemented by the Ministries of Agriculture and Livestock in Somaliland. This component is comparable to the original Biyoole project's Component 3. It will expand agricultural and animal services in the approximately 20 sites where water infrastructure has already been completed and Community Investment Plans (CIPs) are accessible, as part of the original Biyoole project. In the new 10 communities targeted under the proposed project, once the water points are constructed, the agricultural and livestock services defined by the CIPs developed under Component 4.2 will be implemented. By supporting agriculture and livelihood activities, the project will improve food security and reduce the gender gap by increasing women’s agricultural productivity through gender responsive intervention. This component will provide the foundation for the, possible, standalone Somaliland agriculture and livestock project to potentially be prepared under the Regional Food Systems Resilience Program (P178566).</w:t>
      </w:r>
    </w:p>
    <w:p w:rsidR="002902BA" w:rsidRPr="000F3BDE" w:rsidRDefault="002902BA" w:rsidP="009F5370">
      <w:pPr>
        <w:pStyle w:val="ListParagraph"/>
        <w:numPr>
          <w:ilvl w:val="0"/>
          <w:numId w:val="0"/>
        </w:numPr>
        <w:spacing w:before="0" w:after="0"/>
        <w:ind w:left="71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i/>
        </w:rPr>
        <w:t>Subcomponent 2.1: Support for increased sustainable agricultural production and development.</w:t>
      </w:r>
      <w:r w:rsidRPr="000F3BDE">
        <w:rPr>
          <w:rFonts w:ascii="Times New Roman" w:hAnsi="Times New Roman" w:cs="Times New Roman"/>
        </w:rPr>
        <w:t xml:space="preserve"> This subcomponent will finance the introduction of technologies, innovations and management practices (TIMPs) related to improved water use efficiency and climate-smart agriculture to farming communities around each of the developed water points. The intention is to build up terrestrial carbon stocks while increasing production of diversified agricultural products for improved household food security and incomes. This will also increase the resilience of farmers to drought. TIMPs which would be introduced using a farmer-led approach include, but are not limited to, micro irrigation systems; high-yielding drought-tolerant seeds/planting materials, balanced soil fertility managements; integrated pest management; and farm machinery for conservation agriculture and efficient harvest and post-harvest handling. The use of TIMPs that recuse G</w:t>
      </w:r>
      <w:r w:rsidRPr="000F3BDE">
        <w:rPr>
          <w:rFonts w:ascii="Times New Roman" w:hAnsi="Times New Roman" w:cs="Times New Roman"/>
          <w:color w:val="000000"/>
          <w:szCs w:val="22"/>
        </w:rPr>
        <w:t>HG emissions, such as solar pumping, minimum soil tillage, intercropping, and agroforestry will be promoted. The Ministries of Agriculture and Irrigation, will implement this subcomponent.</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i/>
        </w:rPr>
        <w:t>Subcomponent 2.2: Support for increased sustainable livestock production and development</w:t>
      </w:r>
      <w:r w:rsidRPr="000F3BDE">
        <w:rPr>
          <w:rFonts w:ascii="Times New Roman" w:hAnsi="Times New Roman" w:cs="Times New Roman"/>
          <w:i/>
        </w:rPr>
        <w:t xml:space="preserve">. </w:t>
      </w:r>
      <w:r w:rsidRPr="000F3BDE">
        <w:rPr>
          <w:rFonts w:ascii="Times New Roman" w:hAnsi="Times New Roman" w:cs="Times New Roman"/>
        </w:rPr>
        <w:t xml:space="preserve">This subcomponent will assist target communities in the development and diversification of their livelihoods. It will make it easier to improve grazing management, demand-driven delivery of climate-smart livestock production assets, and appropriate activities that increase carbon stock and extension services based on community-specific priorities and context-specific conditions, such as collaborating with Ministries of Water to estimate water availability and water use demand for animal fattening and poultry production, if communities choose to do so. </w:t>
      </w:r>
      <w:r w:rsidRPr="000F3BDE">
        <w:rPr>
          <w:rFonts w:ascii="Times New Roman" w:eastAsia="Times New Roman" w:hAnsi="Times New Roman" w:cs="Times New Roman"/>
          <w:color w:val="000000"/>
          <w:szCs w:val="22"/>
        </w:rPr>
        <w:t>This subcomponent will be implemented by the Ministry of Livestock.</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i/>
          <w:lang w:val="en-US"/>
        </w:rPr>
        <w:t xml:space="preserve">Subcomponent 2.3: Institutional and development. </w:t>
      </w:r>
      <w:r w:rsidRPr="000F3BDE">
        <w:rPr>
          <w:rFonts w:ascii="Times New Roman" w:hAnsi="Times New Roman" w:cs="Times New Roman"/>
        </w:rPr>
        <w:t xml:space="preserve">This subcomponent will strengthen the capacity of the Ministries of Agriculture and Livestock, to create an enabling environment that increases both sustainable agricultural and livestock production and development, as well as their capacity to plan and design climate-resilient interventions, to boost food security and livelihoods development among rural communities. This subcomponent will assist national and state organizations in planning, implementing, and monitoring integrated agriculture and livestock development projects. </w:t>
      </w:r>
    </w:p>
    <w:p w:rsidR="002902BA" w:rsidRPr="000F3BDE" w:rsidRDefault="002902BA" w:rsidP="009F5370">
      <w:pPr>
        <w:spacing w:before="0"/>
        <w:ind w:left="0"/>
        <w:rPr>
          <w:rFonts w:ascii="Times New Roman" w:hAnsi="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rPr>
        <w:t>Component 3: Development of Environmental Upstream Catchment Services</w:t>
      </w:r>
      <w:r w:rsidRPr="000F3BDE">
        <w:rPr>
          <w:rFonts w:ascii="Times New Roman" w:hAnsi="Times New Roman" w:cs="Times New Roman"/>
          <w:b/>
          <w:bCs/>
        </w:rPr>
        <w:t>.</w:t>
      </w:r>
      <w:r w:rsidRPr="000F3BDE">
        <w:rPr>
          <w:rFonts w:ascii="Times New Roman" w:hAnsi="Times New Roman" w:cs="Times New Roman"/>
        </w:rPr>
        <w:t xml:space="preserve"> Implemented by the Ministry of Environment, thiscomponent</w:t>
      </w:r>
      <w:r w:rsidRPr="000F3BDE">
        <w:rPr>
          <w:rFonts w:ascii="Times New Roman" w:hAnsi="Times New Roman" w:cs="Times New Roman"/>
          <w:spacing w:val="1"/>
        </w:rPr>
        <w:t>—which represents an addition compared to the original Biyoole project design—</w:t>
      </w:r>
      <w:r w:rsidRPr="000F3BDE">
        <w:rPr>
          <w:rFonts w:ascii="Times New Roman" w:hAnsi="Times New Roman" w:cs="Times New Roman"/>
        </w:rPr>
        <w:t>aimsto</w:t>
      </w:r>
      <w:r w:rsidRPr="000F3BDE">
        <w:rPr>
          <w:rFonts w:ascii="Times New Roman" w:hAnsi="Times New Roman" w:cs="Times New Roman"/>
          <w:spacing w:val="1"/>
        </w:rPr>
        <w:t xml:space="preserve"> address vulnerabilities to floods and droughts and enhance </w:t>
      </w:r>
      <w:r w:rsidRPr="000F3BDE">
        <w:rPr>
          <w:rFonts w:ascii="Times New Roman" w:hAnsi="Times New Roman" w:cs="Times New Roman"/>
        </w:rPr>
        <w:t>thebenefitsfrom</w:t>
      </w:r>
      <w:r w:rsidRPr="000F3BDE">
        <w:rPr>
          <w:rFonts w:ascii="Times New Roman" w:hAnsi="Times New Roman" w:cs="Times New Roman"/>
          <w:spacing w:val="1"/>
        </w:rPr>
        <w:t xml:space="preserve"> the sustainable management of </w:t>
      </w:r>
      <w:r w:rsidRPr="000F3BDE">
        <w:rPr>
          <w:rFonts w:ascii="Times New Roman" w:hAnsi="Times New Roman" w:cs="Times New Roman"/>
        </w:rPr>
        <w:t>upstream catchments. It includes the promotion of rangelands restoration (thus contributing to LDN), and introduction of appropriate practices for SLM (thus reinforcing national climate mitigation measures to increase forest cover and SLM). Theprojectwillinvestin</w:t>
      </w:r>
      <w:r w:rsidRPr="000F3BDE">
        <w:rPr>
          <w:rFonts w:ascii="Times New Roman" w:hAnsi="Times New Roman" w:cs="Times New Roman"/>
          <w:spacing w:val="-9"/>
        </w:rPr>
        <w:t xml:space="preserve"> efforts to restore ecosystems and mitigate, as well as adapt to, climate change</w:t>
      </w:r>
      <w:r w:rsidRPr="000F3BDE">
        <w:rPr>
          <w:rFonts w:ascii="Times New Roman" w:hAnsi="Times New Roman" w:cs="Times New Roman"/>
        </w:rPr>
        <w:t xml:space="preserve">. This will not only improve livelihoods and contribute to poverty reduction, but also help to mitigate the effects of Somaliland’s variable climate. It will increase much needed water harvesting opportunities. It will further strengthen the capacity of the different government and community institutions to develop and implement environmental activities and regulations. </w:t>
      </w:r>
      <w:r w:rsidRPr="000F3BDE">
        <w:rPr>
          <w:rFonts w:ascii="Times New Roman" w:hAnsi="Times New Roman" w:cs="Times New Roman"/>
          <w:szCs w:val="22"/>
        </w:rPr>
        <w:t>The Ministry of Environment and Climate Change in Somaliland will implement this component.</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color w:val="000000"/>
        </w:rPr>
      </w:pPr>
      <w:r w:rsidRPr="000F3BDE">
        <w:rPr>
          <w:rFonts w:ascii="Times New Roman" w:hAnsi="Times New Roman" w:cs="Times New Roman"/>
          <w:b/>
        </w:rPr>
        <w:t>Subcomponent 3.1:</w:t>
      </w:r>
      <w:r w:rsidRPr="000F3BDE">
        <w:rPr>
          <w:rFonts w:ascii="Times New Roman" w:hAnsi="Times New Roman" w:cs="Times New Roman"/>
          <w:b/>
          <w:iCs/>
        </w:rPr>
        <w:t>Environmental restoration approaches integrated with climate change mitigation and adaptation measures</w:t>
      </w:r>
      <w:r w:rsidRPr="000F3BDE">
        <w:rPr>
          <w:rFonts w:ascii="Times New Roman" w:hAnsi="Times New Roman" w:cs="Times New Roman"/>
        </w:rPr>
        <w:t>. This</w:t>
      </w:r>
      <w:r w:rsidRPr="000F3BDE">
        <w:rPr>
          <w:rFonts w:ascii="Times New Roman" w:hAnsi="Times New Roman" w:cs="Times New Roman"/>
          <w:spacing w:val="-2"/>
        </w:rPr>
        <w:t xml:space="preserve"> sub</w:t>
      </w:r>
      <w:r w:rsidRPr="000F3BDE">
        <w:rPr>
          <w:rFonts w:ascii="Times New Roman" w:hAnsi="Times New Roman" w:cs="Times New Roman"/>
        </w:rPr>
        <w:t>componentaimstosupportecosystem restorationinterventionswhileenhancingthelivelihoodsofcommunities, addressing land degradation and desertification with an emphasis on climate mitigation measures such as increasing carbon stocks, and climate adaptation measures, particularly those that mitigate against floods and drought. Itwillfinancenature-based solutions and approaches to SLM at micro and macro levels, such as: the regeneration of naturally growing trees, increasing soil organic carbon, regeneration of shrubs and grasses; local (village) level approved rules and regulations for use and sanctions; restoration of degraded and severely destroyed ecosystems; the promotion of suitable water harvesting for soil and water conservation techniques (for example, semi-circular bunds, soil bunds, and rock catchments); promotion of improved rangeland management and assessments and surveys of soil and erosion.</w:t>
      </w:r>
    </w:p>
    <w:p w:rsidR="002902BA" w:rsidRPr="000F3BDE" w:rsidRDefault="002902BA">
      <w:pPr>
        <w:pStyle w:val="ListParagraph"/>
        <w:numPr>
          <w:ilvl w:val="0"/>
          <w:numId w:val="0"/>
        </w:numPr>
        <w:spacing w:before="0" w:after="0"/>
        <w:ind w:left="710"/>
        <w:rPr>
          <w:rFonts w:ascii="Times New Roman" w:hAnsi="Times New Roman" w:cs="Times New Roman"/>
          <w:color w:val="000000"/>
        </w:rPr>
      </w:pPr>
    </w:p>
    <w:p w:rsidR="002902BA" w:rsidRPr="000F3BDE" w:rsidRDefault="00925A1D">
      <w:pPr>
        <w:pStyle w:val="ListParagraph"/>
        <w:spacing w:before="0" w:after="0"/>
        <w:ind w:left="0"/>
        <w:rPr>
          <w:rFonts w:ascii="Times New Roman" w:hAnsi="Times New Roman" w:cs="Times New Roman"/>
        </w:rPr>
      </w:pPr>
      <w:r w:rsidRPr="000F3BDE">
        <w:rPr>
          <w:rFonts w:ascii="Times New Roman" w:hAnsi="Times New Roman" w:cs="Times New Roman"/>
          <w:b/>
        </w:rPr>
        <w:t>Subcomponent</w:t>
      </w:r>
      <w:r w:rsidRPr="000F3BDE">
        <w:rPr>
          <w:rFonts w:ascii="Times New Roman" w:hAnsi="Times New Roman" w:cs="Times New Roman"/>
          <w:b/>
          <w:bCs/>
        </w:rPr>
        <w:t xml:space="preserve"> 3.2: Institutional and capacity development</w:t>
      </w:r>
      <w:r w:rsidR="004C6F94" w:rsidRPr="000F3BDE">
        <w:rPr>
          <w:rFonts w:ascii="Times New Roman" w:hAnsi="Times New Roman" w:cs="Times New Roman"/>
          <w:b/>
          <w:bCs/>
        </w:rPr>
        <w:t>.</w:t>
      </w:r>
      <w:r w:rsidR="004C6F94" w:rsidRPr="000F3BDE">
        <w:rPr>
          <w:rFonts w:ascii="Times New Roman" w:hAnsi="Times New Roman" w:cs="Times New Roman"/>
        </w:rPr>
        <w:t xml:space="preserve">This subcomponent acknowledges the need for strengthening the capacity of </w:t>
      </w:r>
      <w:r w:rsidR="004C6F94" w:rsidRPr="000F3BDE">
        <w:rPr>
          <w:rFonts w:ascii="Times New Roman" w:hAnsi="Times New Roman" w:cs="Times New Roman"/>
          <w:szCs w:val="22"/>
        </w:rPr>
        <w:t>Somaliland</w:t>
      </w:r>
      <w:r w:rsidR="004C6F94" w:rsidRPr="000F3BDE">
        <w:rPr>
          <w:rFonts w:ascii="Times New Roman" w:hAnsi="Times New Roman" w:cs="Times New Roman"/>
        </w:rPr>
        <w:t xml:space="preserve"> government on environmental protection, and the development and implementation of nature-based solutions and SLM practices, so that they can support social and environmental protection, enhance resilience to droughts and floods, reduce land-based GHG emissions and ultimately optimize usage of the country’s natural resources. It will coordinate and connect with hydro Community Engagement Strategy and local people's understanding of their own environment through linkage of the observed past changes and processes to the current situation ensuring that climate mitigation issues and resilience to floods and droughts are reflected on. </w:t>
      </w:r>
    </w:p>
    <w:p w:rsidR="002902BA" w:rsidRPr="000F3BDE" w:rsidRDefault="002902BA">
      <w:pPr>
        <w:pStyle w:val="ListParagraph"/>
        <w:numPr>
          <w:ilvl w:val="0"/>
          <w:numId w:val="0"/>
        </w:numPr>
        <w:spacing w:before="0" w:after="0"/>
        <w:ind w:left="710"/>
        <w:rPr>
          <w:rFonts w:ascii="Times New Roman" w:hAnsi="Times New Roman" w:cs="Times New Roman"/>
        </w:rPr>
      </w:pPr>
    </w:p>
    <w:tbl>
      <w:tblPr>
        <w:tblStyle w:val="TableGrid"/>
        <w:tblpPr w:leftFromText="180" w:rightFromText="180" w:vertAnchor="page" w:horzAnchor="margin" w:tblpY="11116"/>
        <w:tblW w:w="9288" w:type="dxa"/>
        <w:tblLook w:val="04A0"/>
      </w:tblPr>
      <w:tblGrid>
        <w:gridCol w:w="4590"/>
        <w:gridCol w:w="4698"/>
      </w:tblGrid>
      <w:tr w:rsidR="005F4C4F" w:rsidRPr="005B593C" w:rsidTr="000F3BDE">
        <w:trPr>
          <w:trHeight w:val="368"/>
        </w:trPr>
        <w:tc>
          <w:tcPr>
            <w:tcW w:w="4590" w:type="dxa"/>
            <w:vMerge w:val="restart"/>
            <w:hideMark/>
          </w:tcPr>
          <w:p w:rsidR="005F4C4F" w:rsidRPr="005B593C" w:rsidRDefault="005F4C4F" w:rsidP="00EA0AD0">
            <w:pPr>
              <w:widowControl w:val="0"/>
              <w:autoSpaceDE w:val="0"/>
              <w:autoSpaceDN w:val="0"/>
              <w:adjustRightInd w:val="0"/>
              <w:spacing w:before="0" w:beforeAutospacing="0" w:after="0" w:afterAutospacing="0"/>
              <w:ind w:left="0"/>
              <w:rPr>
                <w:rFonts w:ascii="Times New Roman" w:hAnsi="Times New Roman"/>
                <w:color w:val="000000"/>
                <w:szCs w:val="20"/>
                <w:lang w:eastAsia="en-US"/>
              </w:rPr>
            </w:pPr>
            <w:r w:rsidRPr="005B593C">
              <w:rPr>
                <w:rFonts w:ascii="Times New Roman" w:hAnsi="Times New Roman"/>
                <w:b/>
                <w:bCs/>
                <w:color w:val="000000"/>
                <w:szCs w:val="20"/>
                <w:lang w:eastAsia="en-US"/>
              </w:rPr>
              <w:t xml:space="preserve">Project Beneficiaries </w:t>
            </w:r>
          </w:p>
        </w:tc>
        <w:tc>
          <w:tcPr>
            <w:tcW w:w="4698" w:type="dxa"/>
            <w:hideMark/>
          </w:tcPr>
          <w:p w:rsidR="005F4C4F" w:rsidRPr="005B593C" w:rsidRDefault="005F4C4F" w:rsidP="00EA0AD0">
            <w:pPr>
              <w:widowControl w:val="0"/>
              <w:autoSpaceDE w:val="0"/>
              <w:autoSpaceDN w:val="0"/>
              <w:adjustRightInd w:val="0"/>
              <w:spacing w:before="100" w:after="100"/>
              <w:ind w:left="0"/>
              <w:rPr>
                <w:rFonts w:ascii="Times New Roman" w:hAnsi="Times New Roman"/>
                <w:color w:val="000000"/>
                <w:szCs w:val="20"/>
                <w:lang w:eastAsia="en-US"/>
              </w:rPr>
            </w:pPr>
            <w:r w:rsidRPr="005B593C">
              <w:rPr>
                <w:rFonts w:ascii="Times New Roman" w:hAnsi="Times New Roman"/>
                <w:b/>
                <w:bCs/>
                <w:color w:val="000000"/>
                <w:szCs w:val="20"/>
                <w:lang w:eastAsia="en-US"/>
              </w:rPr>
              <w:t>Somaliland</w:t>
            </w:r>
          </w:p>
        </w:tc>
      </w:tr>
      <w:tr w:rsidR="005F4C4F" w:rsidRPr="005B593C" w:rsidTr="000F3BDE">
        <w:trPr>
          <w:trHeight w:val="367"/>
        </w:trPr>
        <w:tc>
          <w:tcPr>
            <w:tcW w:w="4590" w:type="dxa"/>
            <w:vMerge/>
            <w:hideMark/>
          </w:tcPr>
          <w:p w:rsidR="005F4C4F" w:rsidRPr="005B593C" w:rsidRDefault="005F4C4F" w:rsidP="00EA0AD0">
            <w:pPr>
              <w:widowControl w:val="0"/>
              <w:autoSpaceDE w:val="0"/>
              <w:autoSpaceDN w:val="0"/>
              <w:adjustRightInd w:val="0"/>
              <w:spacing w:before="0" w:after="0"/>
              <w:ind w:left="0"/>
              <w:rPr>
                <w:rFonts w:ascii="Times New Roman" w:hAnsi="Times New Roman"/>
                <w:b/>
                <w:bCs/>
                <w:color w:val="000000"/>
                <w:szCs w:val="20"/>
                <w:lang w:eastAsia="en-US"/>
              </w:rPr>
            </w:pPr>
          </w:p>
        </w:tc>
        <w:tc>
          <w:tcPr>
            <w:tcW w:w="4698" w:type="dxa"/>
            <w:hideMark/>
          </w:tcPr>
          <w:p w:rsidR="005F4C4F" w:rsidRPr="005B593C" w:rsidRDefault="005F4C4F" w:rsidP="00EA0AD0">
            <w:pPr>
              <w:widowControl w:val="0"/>
              <w:autoSpaceDE w:val="0"/>
              <w:autoSpaceDN w:val="0"/>
              <w:adjustRightInd w:val="0"/>
              <w:spacing w:before="0" w:after="0"/>
              <w:ind w:left="0"/>
              <w:rPr>
                <w:rFonts w:ascii="Times New Roman" w:hAnsi="Times New Roman"/>
                <w:b/>
                <w:bCs/>
                <w:color w:val="000000"/>
                <w:szCs w:val="20"/>
                <w:lang w:eastAsia="en-US"/>
              </w:rPr>
            </w:pPr>
            <w:r w:rsidRPr="005B593C">
              <w:rPr>
                <w:rFonts w:ascii="Times New Roman" w:hAnsi="Times New Roman"/>
                <w:b/>
                <w:bCs/>
                <w:color w:val="000000"/>
                <w:szCs w:val="20"/>
                <w:lang w:eastAsia="en-US"/>
              </w:rPr>
              <w:t>50,000</w:t>
            </w:r>
          </w:p>
        </w:tc>
      </w:tr>
      <w:tr w:rsidR="005F4C4F" w:rsidRPr="005B593C" w:rsidTr="000F3BDE">
        <w:trPr>
          <w:trHeight w:val="348"/>
        </w:trPr>
        <w:tc>
          <w:tcPr>
            <w:tcW w:w="4590" w:type="dxa"/>
            <w:hideMark/>
          </w:tcPr>
          <w:p w:rsidR="005F4C4F" w:rsidRPr="005B593C" w:rsidRDefault="005F4C4F" w:rsidP="000F3BDE">
            <w:pPr>
              <w:widowControl w:val="0"/>
              <w:autoSpaceDE w:val="0"/>
              <w:autoSpaceDN w:val="0"/>
              <w:adjustRightInd w:val="0"/>
              <w:spacing w:before="100" w:after="100"/>
              <w:ind w:left="0"/>
              <w:rPr>
                <w:rFonts w:ascii="Times New Roman" w:hAnsi="Times New Roman"/>
                <w:color w:val="000000"/>
                <w:szCs w:val="20"/>
                <w:lang w:eastAsia="en-US"/>
              </w:rPr>
            </w:pPr>
            <w:r w:rsidRPr="005B593C">
              <w:rPr>
                <w:rFonts w:ascii="Times New Roman" w:hAnsi="Times New Roman"/>
                <w:color w:val="000000"/>
                <w:szCs w:val="20"/>
                <w:lang w:eastAsia="en-US"/>
              </w:rPr>
              <w:t xml:space="preserve">New water point </w:t>
            </w:r>
          </w:p>
        </w:tc>
        <w:tc>
          <w:tcPr>
            <w:tcW w:w="4698" w:type="dxa"/>
            <w:hideMark/>
          </w:tcPr>
          <w:p w:rsidR="005F4C4F" w:rsidRPr="005B593C" w:rsidRDefault="005F4C4F" w:rsidP="00EA0AD0">
            <w:pPr>
              <w:widowControl w:val="0"/>
              <w:autoSpaceDE w:val="0"/>
              <w:autoSpaceDN w:val="0"/>
              <w:adjustRightInd w:val="0"/>
              <w:spacing w:before="100" w:after="100"/>
              <w:ind w:left="0"/>
              <w:rPr>
                <w:rFonts w:ascii="Times New Roman" w:hAnsi="Times New Roman"/>
                <w:color w:val="000000"/>
                <w:szCs w:val="20"/>
                <w:lang w:eastAsia="en-US"/>
              </w:rPr>
            </w:pPr>
            <w:r w:rsidRPr="005B593C">
              <w:rPr>
                <w:rFonts w:ascii="Times New Roman" w:hAnsi="Times New Roman"/>
                <w:color w:val="000000"/>
                <w:szCs w:val="20"/>
                <w:lang w:eastAsia="en-US"/>
              </w:rPr>
              <w:t>10</w:t>
            </w:r>
          </w:p>
        </w:tc>
      </w:tr>
      <w:tr w:rsidR="005F4C4F" w:rsidRPr="005B593C" w:rsidTr="000F3BDE">
        <w:trPr>
          <w:trHeight w:val="613"/>
        </w:trPr>
        <w:tc>
          <w:tcPr>
            <w:tcW w:w="4590" w:type="dxa"/>
            <w:hideMark/>
          </w:tcPr>
          <w:p w:rsidR="005F4C4F" w:rsidRPr="005B593C" w:rsidRDefault="005F4C4F" w:rsidP="00EA0AD0">
            <w:pPr>
              <w:widowControl w:val="0"/>
              <w:autoSpaceDE w:val="0"/>
              <w:autoSpaceDN w:val="0"/>
              <w:adjustRightInd w:val="0"/>
              <w:spacing w:before="0" w:after="0"/>
              <w:ind w:left="0"/>
              <w:rPr>
                <w:rFonts w:ascii="Times New Roman" w:hAnsi="Times New Roman"/>
                <w:color w:val="000000"/>
                <w:szCs w:val="20"/>
                <w:lang w:eastAsia="en-US"/>
              </w:rPr>
            </w:pPr>
            <w:r w:rsidRPr="005B593C">
              <w:rPr>
                <w:rFonts w:ascii="Times New Roman" w:hAnsi="Times New Roman"/>
                <w:color w:val="000000"/>
                <w:szCs w:val="20"/>
                <w:lang w:eastAsia="en-US"/>
              </w:rPr>
              <w:t>Rehabilitated water points</w:t>
            </w:r>
          </w:p>
        </w:tc>
        <w:tc>
          <w:tcPr>
            <w:tcW w:w="4698" w:type="dxa"/>
            <w:hideMark/>
          </w:tcPr>
          <w:p w:rsidR="005F4C4F" w:rsidRPr="005B593C" w:rsidRDefault="005F4C4F" w:rsidP="00EA0AD0">
            <w:pPr>
              <w:widowControl w:val="0"/>
              <w:autoSpaceDE w:val="0"/>
              <w:autoSpaceDN w:val="0"/>
              <w:adjustRightInd w:val="0"/>
              <w:spacing w:before="100" w:after="100"/>
              <w:ind w:left="0"/>
              <w:rPr>
                <w:rFonts w:ascii="Times New Roman" w:hAnsi="Times New Roman"/>
                <w:color w:val="000000"/>
                <w:szCs w:val="20"/>
                <w:lang w:eastAsia="en-US"/>
              </w:rPr>
            </w:pPr>
            <w:r w:rsidRPr="005B593C">
              <w:rPr>
                <w:rFonts w:ascii="Times New Roman" w:hAnsi="Times New Roman"/>
                <w:color w:val="000000"/>
                <w:szCs w:val="20"/>
                <w:lang w:eastAsia="en-US"/>
              </w:rPr>
              <w:t>10</w:t>
            </w:r>
          </w:p>
        </w:tc>
      </w:tr>
      <w:tr w:rsidR="005F4C4F" w:rsidRPr="005B593C" w:rsidTr="000F3BDE">
        <w:trPr>
          <w:trHeight w:val="348"/>
        </w:trPr>
        <w:tc>
          <w:tcPr>
            <w:tcW w:w="4590" w:type="dxa"/>
            <w:hideMark/>
          </w:tcPr>
          <w:p w:rsidR="005F4C4F" w:rsidRPr="005B593C" w:rsidRDefault="005F4C4F" w:rsidP="00EA0AD0">
            <w:pPr>
              <w:widowControl w:val="0"/>
              <w:autoSpaceDE w:val="0"/>
              <w:autoSpaceDN w:val="0"/>
              <w:adjustRightInd w:val="0"/>
              <w:spacing w:before="0" w:after="0"/>
              <w:ind w:left="0"/>
              <w:rPr>
                <w:rFonts w:ascii="Times New Roman" w:hAnsi="Times New Roman"/>
                <w:color w:val="000000"/>
                <w:szCs w:val="20"/>
                <w:lang w:eastAsia="en-US"/>
              </w:rPr>
            </w:pPr>
            <w:r w:rsidRPr="005B593C">
              <w:rPr>
                <w:rFonts w:ascii="Times New Roman" w:hAnsi="Times New Roman"/>
                <w:b/>
                <w:bCs/>
                <w:color w:val="000000"/>
                <w:szCs w:val="20"/>
                <w:lang w:eastAsia="en-US"/>
              </w:rPr>
              <w:t xml:space="preserve">Total </w:t>
            </w:r>
          </w:p>
        </w:tc>
        <w:tc>
          <w:tcPr>
            <w:tcW w:w="4698" w:type="dxa"/>
            <w:hideMark/>
          </w:tcPr>
          <w:p w:rsidR="005F4C4F" w:rsidRPr="005B593C" w:rsidRDefault="005F4C4F" w:rsidP="00EA0AD0">
            <w:pPr>
              <w:widowControl w:val="0"/>
              <w:autoSpaceDE w:val="0"/>
              <w:autoSpaceDN w:val="0"/>
              <w:adjustRightInd w:val="0"/>
              <w:spacing w:before="100" w:after="100"/>
              <w:ind w:left="0"/>
              <w:rPr>
                <w:rFonts w:ascii="Times New Roman" w:hAnsi="Times New Roman"/>
                <w:color w:val="000000"/>
                <w:szCs w:val="20"/>
                <w:lang w:eastAsia="en-US"/>
              </w:rPr>
            </w:pPr>
            <w:r w:rsidRPr="005B593C">
              <w:rPr>
                <w:rFonts w:ascii="Times New Roman" w:hAnsi="Times New Roman"/>
                <w:b/>
                <w:bCs/>
                <w:color w:val="000000"/>
                <w:szCs w:val="20"/>
                <w:lang w:eastAsia="en-US"/>
              </w:rPr>
              <w:t>20</w:t>
            </w:r>
          </w:p>
        </w:tc>
      </w:tr>
    </w:tbl>
    <w:p w:rsidR="002902BA" w:rsidRPr="000F3BDE" w:rsidRDefault="004C6F94">
      <w:pPr>
        <w:pStyle w:val="ListParagraph"/>
        <w:spacing w:before="0" w:after="0"/>
        <w:ind w:left="0"/>
        <w:rPr>
          <w:rFonts w:ascii="Times New Roman" w:hAnsi="Times New Roman" w:cs="Times New Roman"/>
          <w:color w:val="000000"/>
        </w:rPr>
      </w:pPr>
      <w:r w:rsidRPr="000F3BDE">
        <w:rPr>
          <w:rFonts w:ascii="Times New Roman" w:hAnsi="Times New Roman" w:cs="Times New Roman"/>
          <w:b/>
        </w:rPr>
        <w:t>Component 4: Project Management, Community Development and Enhancing Livelihoods Planning, Monitoring and Evaluation (M&amp;E), and Knowledge Management and Learning</w:t>
      </w:r>
      <w:r w:rsidRPr="000F3BDE">
        <w:rPr>
          <w:rFonts w:ascii="Times New Roman" w:hAnsi="Times New Roman" w:cs="Times New Roman"/>
        </w:rPr>
        <w:t xml:space="preserve">. This component would finance the operational costs of the project management units in participating </w:t>
      </w:r>
      <w:r w:rsidRPr="000F3BDE">
        <w:rPr>
          <w:rFonts w:ascii="Times New Roman" w:hAnsi="Times New Roman" w:cs="Times New Roman"/>
          <w:szCs w:val="22"/>
        </w:rPr>
        <w:t>Somaliland line ministries</w:t>
      </w:r>
      <w:r w:rsidRPr="000F3BDE">
        <w:rPr>
          <w:rFonts w:ascii="Times New Roman" w:hAnsi="Times New Roman" w:cs="Times New Roman"/>
        </w:rPr>
        <w:t xml:space="preserve">. The successful targeting of beneficiaries and the achievement of improved water balance, access and management, adoption of SLM practices, select indicators for soil moisture and/or SOC (as appropriate), enhanced agricultural productivity, as well as gender sensitive and nutrition sensitive outcomes would be among the main performance indicators to be monitored. To promote livelihoods development around water points and pull together Components 1 to 3, this component would also support the development of village profiles, mapping of disadvantaged groups such as occupational minorities and CIPs, M&amp;E, knowledge management and learning, and Security Risk Management. By facilitating women participation in the CIPs’ preparation, the project will enhance women’s participation in decision-making processes, thus addressing a gender gap. This component will be implemented by the Ministry of Planning. </w:t>
      </w:r>
    </w:p>
    <w:p w:rsidR="002902BA" w:rsidRPr="000F3BDE" w:rsidRDefault="002902BA">
      <w:pPr>
        <w:pStyle w:val="ListParagraph"/>
        <w:numPr>
          <w:ilvl w:val="0"/>
          <w:numId w:val="0"/>
        </w:numPr>
        <w:spacing w:before="0" w:after="0"/>
        <w:rPr>
          <w:rFonts w:ascii="Times New Roman" w:hAnsi="Times New Roman" w:cs="Times New Roman"/>
          <w:color w:val="000000"/>
        </w:rPr>
      </w:pPr>
    </w:p>
    <w:p w:rsidR="002902BA" w:rsidRDefault="004C6F94">
      <w:pPr>
        <w:pStyle w:val="ListParagraph"/>
        <w:spacing w:before="0" w:after="0"/>
        <w:ind w:left="0"/>
        <w:rPr>
          <w:rFonts w:ascii="Times New Roman" w:hAnsi="Times New Roman" w:cs="Times New Roman"/>
        </w:rPr>
      </w:pPr>
      <w:r w:rsidRPr="000F3BDE">
        <w:rPr>
          <w:rFonts w:ascii="Times New Roman" w:hAnsi="Times New Roman" w:cs="Times New Roman"/>
          <w:b/>
          <w:i/>
        </w:rPr>
        <w:t>Subcomponent 4.1: Project Management</w:t>
      </w:r>
      <w:r w:rsidRPr="000F3BDE">
        <w:rPr>
          <w:rFonts w:ascii="Times New Roman" w:hAnsi="Times New Roman" w:cs="Times New Roman"/>
          <w:bCs/>
        </w:rPr>
        <w:t>.</w:t>
      </w:r>
      <w:r w:rsidRPr="000F3BDE">
        <w:rPr>
          <w:rFonts w:ascii="Times New Roman" w:hAnsi="Times New Roman" w:cs="Times New Roman"/>
        </w:rPr>
        <w:t xml:space="preserve"> The subcomponent will ensure that the project is implemented efficiently, on time, and in accordance with the Loan Agreement. This would be the responsibility of the Project Implementation Units (PIU)established under Biyoole. The same implementation arrangements will be replicated. This subcomponent will support: (a) the incremental operating costs for ministry staff managing the project and for inputs from other technical ministries, departments, and agencies (MDAs: water, livestock and agriculture, environment); (b) the cost of procurement and financial management specialists; and (c) outreach and communications on the governments’ role and leadership on the project to the broader Somaliland community.</w:t>
      </w:r>
    </w:p>
    <w:p w:rsidR="005F4C4F" w:rsidRPr="000F3BDE" w:rsidRDefault="005F4C4F" w:rsidP="000F3BDE">
      <w:pPr>
        <w:pStyle w:val="ListParagraph"/>
        <w:numPr>
          <w:ilvl w:val="0"/>
          <w:numId w:val="0"/>
        </w:numPr>
        <w:spacing w:before="0" w:after="0"/>
        <w:rPr>
          <w:rFonts w:ascii="Times New Roman" w:hAnsi="Times New Roman" w:cs="Times New Roman"/>
        </w:rPr>
      </w:pPr>
    </w:p>
    <w:p w:rsidR="002902BA" w:rsidRPr="000F3BDE" w:rsidRDefault="004C6F94">
      <w:pPr>
        <w:pStyle w:val="ListParagraph"/>
        <w:numPr>
          <w:ilvl w:val="0"/>
          <w:numId w:val="0"/>
        </w:numPr>
        <w:spacing w:before="0" w:after="0"/>
        <w:rPr>
          <w:rFonts w:ascii="Times New Roman" w:hAnsi="Times New Roman" w:cs="Times New Roman"/>
          <w:b/>
          <w:bCs/>
        </w:rPr>
      </w:pPr>
      <w:r w:rsidRPr="000F3BDE">
        <w:rPr>
          <w:rFonts w:ascii="Times New Roman" w:hAnsi="Times New Roman" w:cs="Times New Roman"/>
          <w:b/>
          <w:bCs/>
        </w:rPr>
        <w:t xml:space="preserve">Table </w:t>
      </w:r>
      <w:r w:rsidR="00E31B42" w:rsidRPr="000F3BDE">
        <w:rPr>
          <w:rFonts w:ascii="Times New Roman" w:hAnsi="Times New Roman" w:cs="Times New Roman"/>
          <w:b/>
          <w:bCs/>
        </w:rPr>
        <w:fldChar w:fldCharType="begin"/>
      </w:r>
      <w:r w:rsidRPr="000F3BDE">
        <w:rPr>
          <w:rFonts w:ascii="Times New Roman" w:hAnsi="Times New Roman" w:cs="Times New Roman"/>
          <w:b/>
          <w:bCs/>
        </w:rPr>
        <w:instrText xml:space="preserve"> SEQ Table \* ARABIC </w:instrText>
      </w:r>
      <w:r w:rsidR="00E31B42" w:rsidRPr="000F3BDE">
        <w:rPr>
          <w:rFonts w:ascii="Times New Roman" w:hAnsi="Times New Roman" w:cs="Times New Roman"/>
          <w:b/>
          <w:bCs/>
        </w:rPr>
        <w:fldChar w:fldCharType="separate"/>
      </w:r>
      <w:r w:rsidRPr="000F3BDE">
        <w:rPr>
          <w:rFonts w:ascii="Times New Roman" w:hAnsi="Times New Roman" w:cs="Times New Roman"/>
          <w:b/>
          <w:bCs/>
          <w:noProof/>
        </w:rPr>
        <w:t>1</w:t>
      </w:r>
      <w:r w:rsidR="00E31B42" w:rsidRPr="000F3BDE">
        <w:rPr>
          <w:rFonts w:ascii="Times New Roman" w:hAnsi="Times New Roman" w:cs="Times New Roman"/>
          <w:b/>
          <w:bCs/>
        </w:rPr>
        <w:fldChar w:fldCharType="end"/>
      </w:r>
      <w:r w:rsidRPr="000F3BDE">
        <w:rPr>
          <w:rFonts w:ascii="Times New Roman" w:hAnsi="Times New Roman" w:cs="Times New Roman"/>
          <w:b/>
          <w:bCs/>
        </w:rPr>
        <w:t>: Estimated beneficiaries and water points</w:t>
      </w:r>
    </w:p>
    <w:p w:rsidR="002902BA" w:rsidRPr="000F3BDE" w:rsidRDefault="002902BA">
      <w:pPr>
        <w:pStyle w:val="ListParagraph"/>
        <w:numPr>
          <w:ilvl w:val="0"/>
          <w:numId w:val="0"/>
        </w:numPr>
        <w:spacing w:before="0" w:after="0"/>
        <w:rPr>
          <w:rFonts w:ascii="Times New Roman" w:hAnsi="Times New Roman" w:cs="Times New Roman"/>
          <w:b/>
          <w:bCs/>
          <w:sz w:val="16"/>
        </w:rPr>
      </w:pPr>
    </w:p>
    <w:p w:rsidR="002902BA" w:rsidRPr="000F3BDE" w:rsidRDefault="002902BA" w:rsidP="00D37C88">
      <w:pPr>
        <w:spacing w:before="0" w:after="0"/>
        <w:ind w:left="0"/>
        <w:rPr>
          <w:rFonts w:ascii="Times New Roman" w:hAnsi="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i/>
          <w:iCs/>
        </w:rPr>
        <w:t>Subcomponent 4.2: Community-Driven Development Planning</w:t>
      </w:r>
      <w:r w:rsidRPr="000F3BDE">
        <w:rPr>
          <w:rFonts w:ascii="Times New Roman" w:hAnsi="Times New Roman" w:cs="Times New Roman"/>
        </w:rPr>
        <w:t xml:space="preserve">. Refining institutional responsibilities and propelling the Ministry of Planning into their mandates of overseeing development from State to district to community level, the </w:t>
      </w:r>
      <w:r w:rsidRPr="000F3BDE">
        <w:rPr>
          <w:rFonts w:ascii="Times New Roman" w:eastAsia="Times New Roman" w:hAnsi="Times New Roman" w:cs="Times New Roman"/>
        </w:rPr>
        <w:t xml:space="preserve">Community-Driven Development (CDD) developed under Biyoole will be enhanced in this project. The promoting livelihoods and multi-sectoral nature of the project, and need for cross ministry coordination means that community engagement should be managed by the </w:t>
      </w:r>
      <w:r w:rsidR="00F70DB2" w:rsidRPr="000F3BDE">
        <w:rPr>
          <w:rFonts w:ascii="Times New Roman" w:eastAsia="Times New Roman" w:hAnsi="Times New Roman" w:cs="Times New Roman"/>
        </w:rPr>
        <w:t>PIU</w:t>
      </w:r>
      <w:r w:rsidRPr="000F3BDE">
        <w:rPr>
          <w:rFonts w:ascii="Times New Roman" w:eastAsia="Times New Roman" w:hAnsi="Times New Roman" w:cs="Times New Roman"/>
        </w:rPr>
        <w:t xml:space="preserve">. A CDD approach remains highly relevant for this project given the interdependency focus on rural, local area development and natural resources management and pulls together the activities under components 1, 2 and 3 into one holistic livelihoods development project. </w:t>
      </w:r>
      <w:r w:rsidRPr="000F3BDE">
        <w:rPr>
          <w:rFonts w:ascii="Times New Roman" w:hAnsi="Times New Roman" w:cs="Times New Roman"/>
        </w:rPr>
        <w:t xml:space="preserve">It will also deepen familiarization of communities to the principles of women and youth as agents of change, inclusion, and transparency building on successes and experience achieved in the current project. </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eastAsia="Times New Roman" w:hAnsi="Times New Roman" w:cs="Times New Roman"/>
        </w:rPr>
        <w:t xml:space="preserve">Community Development Specialists housed in the </w:t>
      </w:r>
      <w:r w:rsidR="00F70DB2" w:rsidRPr="000F3BDE">
        <w:rPr>
          <w:rFonts w:ascii="Times New Roman" w:eastAsia="Times New Roman" w:hAnsi="Times New Roman" w:cs="Times New Roman"/>
        </w:rPr>
        <w:t>PIU</w:t>
      </w:r>
      <w:r w:rsidRPr="000F3BDE">
        <w:rPr>
          <w:rFonts w:ascii="Times New Roman" w:eastAsia="Times New Roman" w:hAnsi="Times New Roman" w:cs="Times New Roman"/>
        </w:rPr>
        <w:t>, along with the focal points from the technical line ministries, will use the community engagement guidelines developed under Biyoole to discuss options for use of the water asset and then to develop CIPs. The project team will ensure a minimum 30 percent of the trained facilitators are female. The CIP female facilitators will receive additional sessions on leadership to increase their capacity to promote active participation of women in the CIP discussions. The GBV/Gender specialist of the project will assist the CIP female facilitators to develop an awareness raising messages on women’s knowledge and experience in water management and the importance and benefits of women’s participation and leadership in community level organizations and discussions. The CIP female facilitators will also lead women only sessions to discuss and propose CIP priorities.</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i/>
        </w:rPr>
        <w:t>Subcomponent 4.3: M&amp;E, Knowledge Management, and Learning</w:t>
      </w:r>
      <w:r w:rsidRPr="000F3BDE">
        <w:rPr>
          <w:rFonts w:ascii="Times New Roman" w:hAnsi="Times New Roman" w:cs="Times New Roman"/>
        </w:rPr>
        <w:t xml:space="preserve">. The project will support continuous learning and adaptable knowledge management, using aweb-based management information system (MIS) and M&amp;E systems. </w:t>
      </w:r>
    </w:p>
    <w:p w:rsidR="002902BA" w:rsidRPr="000F3BDE" w:rsidRDefault="002902BA">
      <w:pPr>
        <w:pStyle w:val="ListParagraph"/>
        <w:numPr>
          <w:ilvl w:val="0"/>
          <w:numId w:val="0"/>
        </w:numPr>
        <w:spacing w:before="0" w:after="0"/>
        <w:ind w:left="71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bCs/>
        </w:rPr>
        <w:t xml:space="preserve">The project tackles both climate change adaptation and mitigation. </w:t>
      </w:r>
      <w:r w:rsidRPr="000F3BDE">
        <w:rPr>
          <w:rFonts w:ascii="Times New Roman" w:hAnsi="Times New Roman" w:cs="Times New Roman"/>
        </w:rPr>
        <w:t xml:space="preserve">By supporting efforts to improve infrastructure and livelihood strategies that can enable people and communities to better cope with Somaliland’s inherent, and growing, climate variability alongside those that mitigate GHG emissions. Investment in SLM not only supports adaptation but also mitigation. Improving SOC is central to both adaptation and mitigation in Somaliland, and the water harvesting techniques that this project supports alongside its environmental management all ultimately contribute to raising SOC. </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rsidP="009F5370">
      <w:pPr>
        <w:pStyle w:val="Heading2"/>
        <w:rPr>
          <w:rFonts w:ascii="Times New Roman" w:hAnsi="Times New Roman" w:cs="Times New Roman"/>
        </w:rPr>
      </w:pPr>
      <w:bookmarkStart w:id="17" w:name="_Toc113613737"/>
      <w:bookmarkStart w:id="18" w:name="_Toc119506438"/>
      <w:r w:rsidRPr="000F3BDE">
        <w:rPr>
          <w:rFonts w:ascii="Times New Roman" w:hAnsi="Times New Roman" w:cs="Times New Roman"/>
        </w:rPr>
        <w:t>1.3 Project Beneficiaries</w:t>
      </w:r>
      <w:bookmarkEnd w:id="17"/>
      <w:bookmarkEnd w:id="18"/>
    </w:p>
    <w:p w:rsidR="00E64235" w:rsidRPr="000F3BDE" w:rsidRDefault="004C6F94" w:rsidP="00C6026F">
      <w:pPr>
        <w:pStyle w:val="ListParagraph"/>
        <w:spacing w:before="0" w:after="0" w:line="276" w:lineRule="auto"/>
        <w:ind w:left="0"/>
        <w:rPr>
          <w:rFonts w:ascii="Times New Roman" w:hAnsi="Times New Roman" w:cs="Times New Roman"/>
        </w:rPr>
      </w:pPr>
      <w:r w:rsidRPr="000F3BDE">
        <w:rPr>
          <w:rFonts w:ascii="Times New Roman" w:hAnsi="Times New Roman" w:cs="Times New Roman"/>
        </w:rPr>
        <w:t xml:space="preserve">The project will benefit </w:t>
      </w:r>
      <w:r w:rsidRPr="000F3BDE">
        <w:rPr>
          <w:rFonts w:ascii="Times New Roman" w:hAnsi="Times New Roman" w:cs="Times New Roman"/>
          <w:szCs w:val="22"/>
        </w:rPr>
        <w:t>50,000</w:t>
      </w:r>
      <w:r w:rsidRPr="000F3BDE">
        <w:rPr>
          <w:rFonts w:ascii="Times New Roman" w:hAnsi="Times New Roman" w:cs="Times New Roman"/>
        </w:rPr>
        <w:t xml:space="preserve"> farmers and pastoralists in Somaliland.</w:t>
      </w:r>
      <w:r w:rsidR="00EA3EB0" w:rsidRPr="000F3BDE">
        <w:rPr>
          <w:rFonts w:ascii="Times New Roman" w:hAnsi="Times New Roman" w:cs="Times New Roman"/>
        </w:rPr>
        <w:t xml:space="preserve">The </w:t>
      </w:r>
      <w:r w:rsidR="00925A1D" w:rsidRPr="000F3BDE">
        <w:rPr>
          <w:rStyle w:val="Emphasis"/>
          <w:rFonts w:ascii="Times New Roman" w:hAnsi="Times New Roman" w:cs="Times New Roman"/>
          <w:bCs/>
          <w:i w:val="0"/>
          <w:iCs w:val="0"/>
          <w:szCs w:val="21"/>
          <w:shd w:val="clear" w:color="auto" w:fill="FFFFFF"/>
        </w:rPr>
        <w:t>Livestock production</w:t>
      </w:r>
      <w:r w:rsidR="00925A1D" w:rsidRPr="000F3BDE">
        <w:rPr>
          <w:rFonts w:ascii="Times New Roman" w:hAnsi="Times New Roman" w:cs="Times New Roman"/>
          <w:szCs w:val="21"/>
          <w:shd w:val="clear" w:color="auto" w:fill="FFFFFF"/>
        </w:rPr>
        <w:t> in </w:t>
      </w:r>
      <w:r w:rsidR="00925A1D" w:rsidRPr="000F3BDE">
        <w:rPr>
          <w:rStyle w:val="Emphasis"/>
          <w:rFonts w:ascii="Times New Roman" w:hAnsi="Times New Roman" w:cs="Times New Roman"/>
          <w:bCs/>
          <w:i w:val="0"/>
          <w:iCs w:val="0"/>
          <w:szCs w:val="21"/>
          <w:shd w:val="clear" w:color="auto" w:fill="FFFFFF"/>
        </w:rPr>
        <w:t>Somaliland contributes</w:t>
      </w:r>
      <w:r w:rsidR="00925A1D" w:rsidRPr="000F3BDE">
        <w:rPr>
          <w:rFonts w:ascii="Times New Roman" w:hAnsi="Times New Roman" w:cs="Times New Roman"/>
          <w:szCs w:val="21"/>
          <w:shd w:val="clear" w:color="auto" w:fill="FFFFFF"/>
        </w:rPr>
        <w:t> to 60% of </w:t>
      </w:r>
      <w:r w:rsidR="00925A1D" w:rsidRPr="000F3BDE">
        <w:rPr>
          <w:rStyle w:val="Emphasis"/>
          <w:rFonts w:ascii="Times New Roman" w:hAnsi="Times New Roman" w:cs="Times New Roman"/>
          <w:bCs/>
          <w:i w:val="0"/>
          <w:iCs w:val="0"/>
          <w:szCs w:val="21"/>
          <w:shd w:val="clear" w:color="auto" w:fill="FFFFFF"/>
        </w:rPr>
        <w:t>GDP</w:t>
      </w:r>
      <w:r w:rsidR="00925A1D" w:rsidRPr="000F3BDE">
        <w:rPr>
          <w:rFonts w:ascii="Times New Roman" w:hAnsi="Times New Roman" w:cs="Times New Roman"/>
          <w:szCs w:val="21"/>
          <w:shd w:val="clear" w:color="auto" w:fill="FFFFFF"/>
        </w:rPr>
        <w:t> and around </w:t>
      </w:r>
      <w:r w:rsidR="00925A1D" w:rsidRPr="000F3BDE">
        <w:rPr>
          <w:rStyle w:val="Emphasis"/>
          <w:rFonts w:ascii="Times New Roman" w:hAnsi="Times New Roman" w:cs="Times New Roman"/>
          <w:bCs/>
          <w:i w:val="0"/>
          <w:iCs w:val="0"/>
          <w:szCs w:val="21"/>
          <w:shd w:val="clear" w:color="auto" w:fill="FFFFFF"/>
        </w:rPr>
        <w:t>85</w:t>
      </w:r>
      <w:r w:rsidR="00925A1D" w:rsidRPr="000F3BDE">
        <w:rPr>
          <w:rFonts w:ascii="Times New Roman" w:hAnsi="Times New Roman" w:cs="Times New Roman"/>
          <w:szCs w:val="21"/>
          <w:shd w:val="clear" w:color="auto" w:fill="FFFFFF"/>
        </w:rPr>
        <w:t>% to foreign </w:t>
      </w:r>
      <w:r w:rsidR="00925A1D" w:rsidRPr="000F3BDE">
        <w:rPr>
          <w:rStyle w:val="Emphasis"/>
          <w:rFonts w:ascii="Times New Roman" w:hAnsi="Times New Roman" w:cs="Times New Roman"/>
          <w:bCs/>
          <w:i w:val="0"/>
          <w:iCs w:val="0"/>
          <w:szCs w:val="21"/>
          <w:shd w:val="clear" w:color="auto" w:fill="FFFFFF"/>
        </w:rPr>
        <w:t>export earnings</w:t>
      </w:r>
      <w:r w:rsidR="00925A1D" w:rsidRPr="000F3BDE">
        <w:rPr>
          <w:rFonts w:ascii="Times New Roman" w:hAnsi="Times New Roman" w:cs="Times New Roman"/>
          <w:szCs w:val="21"/>
          <w:shd w:val="clear" w:color="auto" w:fill="FFFFFF"/>
        </w:rPr>
        <w:t> (</w:t>
      </w:r>
      <w:r w:rsidR="00925A1D" w:rsidRPr="000F3BDE">
        <w:rPr>
          <w:rStyle w:val="Emphasis"/>
          <w:rFonts w:ascii="Times New Roman" w:hAnsi="Times New Roman" w:cs="Times New Roman"/>
          <w:bCs/>
          <w:i w:val="0"/>
          <w:iCs w:val="0"/>
          <w:szCs w:val="21"/>
          <w:shd w:val="clear" w:color="auto" w:fill="FFFFFF"/>
        </w:rPr>
        <w:t>Somaliland National</w:t>
      </w:r>
      <w:r w:rsidR="00925A1D" w:rsidRPr="000F3BDE">
        <w:rPr>
          <w:rFonts w:ascii="Times New Roman" w:hAnsi="Times New Roman" w:cs="Times New Roman"/>
          <w:szCs w:val="21"/>
          <w:shd w:val="clear" w:color="auto" w:fill="FFFFFF"/>
        </w:rPr>
        <w:t> Development Plan, 2012 – 2016).</w:t>
      </w:r>
      <w:r w:rsidR="00D702EF" w:rsidRPr="000F3BDE">
        <w:rPr>
          <w:rStyle w:val="normaltextrun"/>
          <w:rFonts w:ascii="Times New Roman" w:eastAsia="SimSun" w:hAnsi="Times New Roman" w:cs="Times New Roman"/>
          <w:sz w:val="24"/>
          <w:szCs w:val="22"/>
        </w:rPr>
        <w:t xml:space="preserve">Whilst agricultural crop contributes </w:t>
      </w:r>
      <w:r w:rsidRPr="000F3BDE">
        <w:rPr>
          <w:rStyle w:val="normaltextrun"/>
          <w:rFonts w:ascii="Times New Roman" w:eastAsia="SimSun" w:hAnsi="Times New Roman" w:cs="Times New Roman"/>
          <w:szCs w:val="22"/>
        </w:rPr>
        <w:t xml:space="preserve">The beneficiaries will include:  </w:t>
      </w:r>
    </w:p>
    <w:p w:rsidR="002902BA" w:rsidRPr="000F3BDE" w:rsidRDefault="004C6F94">
      <w:pPr>
        <w:pStyle w:val="ListParagraph"/>
        <w:numPr>
          <w:ilvl w:val="0"/>
          <w:numId w:val="89"/>
        </w:numPr>
        <w:spacing w:before="0" w:after="0"/>
        <w:rPr>
          <w:rStyle w:val="eop"/>
          <w:rFonts w:ascii="Times New Roman" w:eastAsia="SimSun" w:hAnsi="Times New Roman" w:cs="Times New Roman"/>
          <w:szCs w:val="22"/>
        </w:rPr>
      </w:pPr>
      <w:r w:rsidRPr="000F3BDE">
        <w:rPr>
          <w:rStyle w:val="normaltextrun"/>
          <w:rFonts w:ascii="Times New Roman" w:eastAsia="SimSun" w:hAnsi="Times New Roman" w:cs="Times New Roman"/>
          <w:szCs w:val="22"/>
        </w:rPr>
        <w:t>Rural communities - that do not have enough clean water to maintain healthy living conditions;</w:t>
      </w:r>
      <w:r w:rsidRPr="000F3BDE">
        <w:rPr>
          <w:rStyle w:val="eop"/>
          <w:rFonts w:ascii="Times New Roman" w:eastAsia="SimSun" w:hAnsi="Times New Roman" w:cs="Times New Roman"/>
          <w:szCs w:val="22"/>
        </w:rPr>
        <w:t> </w:t>
      </w:r>
    </w:p>
    <w:p w:rsidR="002902BA" w:rsidRPr="000F3BDE" w:rsidRDefault="004C6F94">
      <w:pPr>
        <w:pStyle w:val="ListParagraph"/>
        <w:numPr>
          <w:ilvl w:val="0"/>
          <w:numId w:val="89"/>
        </w:numPr>
        <w:spacing w:before="0" w:after="0"/>
        <w:rPr>
          <w:rFonts w:ascii="Times New Roman" w:hAnsi="Times New Roman" w:cs="Times New Roman"/>
        </w:rPr>
      </w:pPr>
      <w:r w:rsidRPr="000F3BDE">
        <w:rPr>
          <w:rStyle w:val="normaltextrun"/>
          <w:rFonts w:ascii="Times New Roman" w:eastAsia="SimSun" w:hAnsi="Times New Roman" w:cs="Times New Roman"/>
          <w:szCs w:val="22"/>
        </w:rPr>
        <w:t>Farmers and livestock owners - they deliver about half of Somaliland’s food security and a very large share of the countries’ export value;   </w:t>
      </w:r>
      <w:r w:rsidRPr="000F3BDE">
        <w:rPr>
          <w:rStyle w:val="eop"/>
          <w:rFonts w:ascii="Times New Roman" w:eastAsia="SimSun" w:hAnsi="Times New Roman" w:cs="Times New Roman"/>
          <w:szCs w:val="22"/>
        </w:rPr>
        <w:t> </w:t>
      </w:r>
    </w:p>
    <w:p w:rsidR="002902BA" w:rsidRPr="000F3BDE" w:rsidRDefault="004C6F94">
      <w:pPr>
        <w:pStyle w:val="ListParagraph"/>
        <w:numPr>
          <w:ilvl w:val="0"/>
          <w:numId w:val="89"/>
        </w:numPr>
        <w:spacing w:before="0" w:after="0"/>
        <w:rPr>
          <w:rStyle w:val="eop"/>
          <w:rFonts w:ascii="Times New Roman" w:hAnsi="Times New Roman" w:cs="Times New Roman"/>
          <w:szCs w:val="22"/>
        </w:rPr>
      </w:pPr>
      <w:r w:rsidRPr="000F3BDE">
        <w:rPr>
          <w:rStyle w:val="normaltextrun"/>
          <w:rFonts w:ascii="Times New Roman" w:eastAsia="SimSun" w:hAnsi="Times New Roman" w:cs="Times New Roman"/>
          <w:szCs w:val="22"/>
        </w:rPr>
        <w:t>Women and girl-children - traditionally responsible for collecting household water, often from very far distances from the household</w:t>
      </w:r>
      <w:r w:rsidRPr="000F3BDE">
        <w:rPr>
          <w:rStyle w:val="eop"/>
          <w:rFonts w:ascii="Times New Roman" w:eastAsia="SimSun" w:hAnsi="Times New Roman" w:cs="Times New Roman"/>
          <w:szCs w:val="22"/>
        </w:rPr>
        <w:t>; and</w:t>
      </w:r>
    </w:p>
    <w:p w:rsidR="002902BA" w:rsidRPr="000F3BDE" w:rsidRDefault="002902BA">
      <w:pPr>
        <w:pStyle w:val="paragraph"/>
        <w:spacing w:before="0" w:after="0"/>
        <w:jc w:val="both"/>
        <w:textAlignment w:val="baseline"/>
        <w:rPr>
          <w:rFonts w:ascii="Times New Roman" w:hAnsi="Times New Roman"/>
          <w:szCs w:val="22"/>
          <w:lang w:val="en-GB"/>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 xml:space="preserve">At the </w:t>
      </w:r>
      <w:r w:rsidRPr="000F3BDE">
        <w:rPr>
          <w:rFonts w:ascii="Times New Roman" w:hAnsi="Times New Roman" w:cs="Times New Roman"/>
          <w:i/>
          <w:iCs/>
        </w:rPr>
        <w:t>institutional level</w:t>
      </w:r>
      <w:r w:rsidRPr="000F3BDE">
        <w:rPr>
          <w:rFonts w:ascii="Times New Roman" w:hAnsi="Times New Roman" w:cs="Times New Roman"/>
        </w:rPr>
        <w:t xml:space="preserve"> project beneficiaries will include institutions responsible for water management at GoSL regions and districts, including line ministries, departments and agencies.</w:t>
      </w:r>
    </w:p>
    <w:p w:rsidR="002902BA" w:rsidRDefault="002902BA" w:rsidP="009F5370">
      <w:pPr>
        <w:pStyle w:val="ListParagraph"/>
        <w:numPr>
          <w:ilvl w:val="0"/>
          <w:numId w:val="0"/>
        </w:numPr>
        <w:spacing w:before="0" w:after="0"/>
        <w:ind w:left="710"/>
        <w:rPr>
          <w:rFonts w:ascii="Times New Roman" w:hAnsi="Times New Roman" w:cs="Times New Roman"/>
        </w:rPr>
      </w:pPr>
    </w:p>
    <w:p w:rsidR="00813FED" w:rsidRDefault="00813FED" w:rsidP="009F5370">
      <w:pPr>
        <w:pStyle w:val="ListParagraph"/>
        <w:numPr>
          <w:ilvl w:val="0"/>
          <w:numId w:val="0"/>
        </w:numPr>
        <w:spacing w:before="0" w:after="0"/>
        <w:ind w:left="710"/>
        <w:rPr>
          <w:rFonts w:ascii="Times New Roman" w:hAnsi="Times New Roman" w:cs="Times New Roman"/>
        </w:rPr>
      </w:pPr>
    </w:p>
    <w:p w:rsidR="00985073" w:rsidRDefault="00985073" w:rsidP="009F5370">
      <w:pPr>
        <w:pStyle w:val="ListParagraph"/>
        <w:numPr>
          <w:ilvl w:val="0"/>
          <w:numId w:val="0"/>
        </w:numPr>
        <w:spacing w:before="0" w:after="0"/>
        <w:ind w:left="710"/>
        <w:rPr>
          <w:rFonts w:ascii="Times New Roman" w:hAnsi="Times New Roman" w:cs="Times New Roman"/>
        </w:rPr>
      </w:pPr>
    </w:p>
    <w:p w:rsidR="00813FED" w:rsidRDefault="00813FED" w:rsidP="009F5370">
      <w:pPr>
        <w:pStyle w:val="ListParagraph"/>
        <w:numPr>
          <w:ilvl w:val="0"/>
          <w:numId w:val="0"/>
        </w:numPr>
        <w:spacing w:before="0" w:after="0"/>
        <w:ind w:left="710"/>
        <w:rPr>
          <w:rFonts w:ascii="Times New Roman" w:hAnsi="Times New Roman" w:cs="Times New Roman"/>
        </w:rPr>
      </w:pPr>
    </w:p>
    <w:p w:rsidR="00813FED" w:rsidRDefault="00813FED" w:rsidP="009F5370">
      <w:pPr>
        <w:pStyle w:val="ListParagraph"/>
        <w:numPr>
          <w:ilvl w:val="0"/>
          <w:numId w:val="0"/>
        </w:numPr>
        <w:spacing w:before="0" w:after="0"/>
        <w:ind w:left="710"/>
        <w:rPr>
          <w:rFonts w:ascii="Times New Roman" w:hAnsi="Times New Roman" w:cs="Times New Roman"/>
        </w:rPr>
      </w:pPr>
    </w:p>
    <w:p w:rsidR="00813FED" w:rsidRDefault="00813FED" w:rsidP="009F5370">
      <w:pPr>
        <w:pStyle w:val="ListParagraph"/>
        <w:numPr>
          <w:ilvl w:val="0"/>
          <w:numId w:val="0"/>
        </w:numPr>
        <w:spacing w:before="0" w:after="0"/>
        <w:ind w:left="710"/>
        <w:rPr>
          <w:rFonts w:ascii="Times New Roman" w:hAnsi="Times New Roman" w:cs="Times New Roman"/>
        </w:rPr>
      </w:pPr>
    </w:p>
    <w:p w:rsidR="00D032CA" w:rsidRPr="000F3BDE" w:rsidRDefault="004C6F94" w:rsidP="000F3BDE">
      <w:pPr>
        <w:pStyle w:val="Caption"/>
        <w:keepNext/>
        <w:rPr>
          <w:rFonts w:ascii="Times New Roman" w:hAnsi="Times New Roman" w:cs="Times New Roman"/>
        </w:rPr>
      </w:pPr>
      <w:r w:rsidRPr="000F3BDE">
        <w:rPr>
          <w:rFonts w:ascii="Times New Roman" w:hAnsi="Times New Roman" w:cs="Times New Roman"/>
          <w:b/>
          <w:bCs/>
        </w:rPr>
        <w:t xml:space="preserve">Table </w:t>
      </w:r>
      <w:r w:rsidR="00E31B42" w:rsidRPr="000F3BDE">
        <w:rPr>
          <w:rFonts w:ascii="Times New Roman" w:hAnsi="Times New Roman" w:cs="Times New Roman"/>
          <w:b/>
          <w:bCs/>
          <w:i w:val="0"/>
          <w:iCs w:val="0"/>
        </w:rPr>
        <w:fldChar w:fldCharType="begin"/>
      </w:r>
      <w:r w:rsidRPr="000F3BDE">
        <w:rPr>
          <w:rFonts w:ascii="Times New Roman" w:hAnsi="Times New Roman" w:cs="Times New Roman"/>
          <w:b/>
          <w:bCs/>
        </w:rPr>
        <w:instrText xml:space="preserve"> SEQ Table \* ARABIC </w:instrText>
      </w:r>
      <w:r w:rsidR="00E31B42" w:rsidRPr="000F3BDE">
        <w:rPr>
          <w:rFonts w:ascii="Times New Roman" w:hAnsi="Times New Roman" w:cs="Times New Roman"/>
          <w:b/>
          <w:bCs/>
          <w:i w:val="0"/>
          <w:iCs w:val="0"/>
        </w:rPr>
        <w:fldChar w:fldCharType="separate"/>
      </w:r>
      <w:r w:rsidRPr="000F3BDE">
        <w:rPr>
          <w:rFonts w:ascii="Times New Roman" w:hAnsi="Times New Roman" w:cs="Times New Roman"/>
          <w:b/>
          <w:bCs/>
          <w:noProof/>
        </w:rPr>
        <w:t>2</w:t>
      </w:r>
      <w:r w:rsidR="00E31B42" w:rsidRPr="000F3BDE">
        <w:rPr>
          <w:rFonts w:ascii="Times New Roman" w:hAnsi="Times New Roman" w:cs="Times New Roman"/>
          <w:b/>
          <w:bCs/>
          <w:i w:val="0"/>
          <w:iCs w:val="0"/>
        </w:rPr>
        <w:fldChar w:fldCharType="end"/>
      </w:r>
      <w:r w:rsidRPr="000F3BDE">
        <w:rPr>
          <w:rFonts w:ascii="Times New Roman" w:hAnsi="Times New Roman" w:cs="Times New Roman"/>
          <w:b/>
          <w:bCs/>
        </w:rPr>
        <w:t>: Number of new and rehabilitation water points and their locations</w:t>
      </w:r>
    </w:p>
    <w:tbl>
      <w:tblPr>
        <w:tblStyle w:val="TableGrid"/>
        <w:tblpPr w:leftFromText="180" w:rightFromText="180" w:vertAnchor="page" w:horzAnchor="margin" w:tblpY="1996"/>
        <w:tblW w:w="9288" w:type="dxa"/>
        <w:tblLook w:val="04A0"/>
      </w:tblPr>
      <w:tblGrid>
        <w:gridCol w:w="4590"/>
        <w:gridCol w:w="4698"/>
      </w:tblGrid>
      <w:tr w:rsidR="00813FED" w:rsidRPr="005B593C" w:rsidTr="00813FED">
        <w:trPr>
          <w:trHeight w:val="732"/>
        </w:trPr>
        <w:tc>
          <w:tcPr>
            <w:tcW w:w="4590" w:type="dxa"/>
            <w:hideMark/>
          </w:tcPr>
          <w:p w:rsidR="00813FED" w:rsidRPr="005B593C" w:rsidRDefault="00813FED" w:rsidP="00813FED">
            <w:pPr>
              <w:widowControl w:val="0"/>
              <w:autoSpaceDE w:val="0"/>
              <w:autoSpaceDN w:val="0"/>
              <w:adjustRightInd w:val="0"/>
              <w:spacing w:before="100" w:beforeAutospacing="0" w:after="100" w:afterAutospacing="0"/>
              <w:ind w:left="0"/>
              <w:rPr>
                <w:rFonts w:ascii="Times New Roman" w:hAnsi="Times New Roman"/>
                <w:color w:val="000000"/>
                <w:sz w:val="22"/>
                <w:szCs w:val="20"/>
                <w:lang w:eastAsia="en-US"/>
              </w:rPr>
            </w:pPr>
            <w:r w:rsidRPr="005B593C">
              <w:rPr>
                <w:rFonts w:ascii="Times New Roman" w:hAnsi="Times New Roman"/>
                <w:b/>
                <w:bCs/>
                <w:color w:val="000000"/>
                <w:szCs w:val="20"/>
                <w:lang w:eastAsia="en-US"/>
              </w:rPr>
              <w:t xml:space="preserve">Project Beneficiaries </w:t>
            </w:r>
          </w:p>
        </w:tc>
        <w:tc>
          <w:tcPr>
            <w:tcW w:w="4698" w:type="dxa"/>
            <w:hideMark/>
          </w:tcPr>
          <w:p w:rsidR="00813FED" w:rsidRPr="005B593C" w:rsidRDefault="00813FED" w:rsidP="00813FED">
            <w:pPr>
              <w:widowControl w:val="0"/>
              <w:autoSpaceDE w:val="0"/>
              <w:autoSpaceDN w:val="0"/>
              <w:adjustRightInd w:val="0"/>
              <w:spacing w:before="0" w:after="0"/>
              <w:ind w:left="0"/>
              <w:rPr>
                <w:rFonts w:ascii="Times New Roman" w:hAnsi="Times New Roman"/>
                <w:color w:val="000000"/>
                <w:szCs w:val="20"/>
                <w:lang w:eastAsia="en-US"/>
              </w:rPr>
            </w:pPr>
            <w:r w:rsidRPr="005B593C">
              <w:rPr>
                <w:rFonts w:ascii="Times New Roman" w:hAnsi="Times New Roman"/>
                <w:b/>
                <w:bCs/>
                <w:color w:val="000000"/>
                <w:szCs w:val="20"/>
                <w:lang w:eastAsia="en-US"/>
              </w:rPr>
              <w:t>Somaliland</w:t>
            </w:r>
          </w:p>
          <w:p w:rsidR="00813FED" w:rsidRPr="005B593C" w:rsidRDefault="00813FED" w:rsidP="00813FED">
            <w:pPr>
              <w:widowControl w:val="0"/>
              <w:autoSpaceDE w:val="0"/>
              <w:autoSpaceDN w:val="0"/>
              <w:adjustRightInd w:val="0"/>
              <w:spacing w:after="0"/>
              <w:ind w:left="0" w:right="165"/>
              <w:rPr>
                <w:rFonts w:ascii="Times New Roman" w:hAnsi="Times New Roman"/>
                <w:color w:val="000000"/>
                <w:szCs w:val="20"/>
                <w:lang w:eastAsia="en-US"/>
              </w:rPr>
            </w:pPr>
          </w:p>
        </w:tc>
      </w:tr>
      <w:tr w:rsidR="00813FED" w:rsidRPr="005B593C" w:rsidTr="00813FED">
        <w:trPr>
          <w:trHeight w:val="348"/>
        </w:trPr>
        <w:tc>
          <w:tcPr>
            <w:tcW w:w="4590" w:type="dxa"/>
            <w:hideMark/>
          </w:tcPr>
          <w:p w:rsidR="00813FED" w:rsidRPr="005B593C" w:rsidRDefault="00813FED" w:rsidP="00813FED">
            <w:pPr>
              <w:widowControl w:val="0"/>
              <w:autoSpaceDE w:val="0"/>
              <w:autoSpaceDN w:val="0"/>
              <w:adjustRightInd w:val="0"/>
              <w:spacing w:before="100" w:after="100"/>
              <w:ind w:left="0"/>
              <w:rPr>
                <w:rFonts w:ascii="Times New Roman" w:hAnsi="Times New Roman"/>
                <w:color w:val="000000"/>
                <w:szCs w:val="20"/>
                <w:lang w:eastAsia="en-US"/>
              </w:rPr>
            </w:pPr>
            <w:r w:rsidRPr="005B593C">
              <w:rPr>
                <w:rFonts w:ascii="Times New Roman" w:hAnsi="Times New Roman"/>
                <w:color w:val="000000"/>
                <w:szCs w:val="20"/>
                <w:lang w:eastAsia="en-US"/>
              </w:rPr>
              <w:t xml:space="preserve">New water point </w:t>
            </w:r>
          </w:p>
        </w:tc>
        <w:tc>
          <w:tcPr>
            <w:tcW w:w="4698" w:type="dxa"/>
            <w:hideMark/>
          </w:tcPr>
          <w:p w:rsidR="00813FED" w:rsidRPr="005B593C" w:rsidRDefault="00E72A48" w:rsidP="00813FED">
            <w:pPr>
              <w:widowControl w:val="0"/>
              <w:autoSpaceDE w:val="0"/>
              <w:autoSpaceDN w:val="0"/>
              <w:adjustRightInd w:val="0"/>
              <w:spacing w:before="0" w:after="0"/>
              <w:ind w:left="0"/>
              <w:rPr>
                <w:rFonts w:ascii="Times New Roman" w:hAnsi="Times New Roman"/>
                <w:color w:val="000000"/>
                <w:szCs w:val="20"/>
                <w:lang w:eastAsia="en-US"/>
              </w:rPr>
            </w:pPr>
            <w:r>
              <w:rPr>
                <w:rFonts w:ascii="Times New Roman" w:hAnsi="Times New Roman"/>
                <w:color w:val="000000"/>
                <w:szCs w:val="20"/>
                <w:lang w:eastAsia="en-US"/>
              </w:rPr>
              <w:t>30</w:t>
            </w:r>
          </w:p>
        </w:tc>
      </w:tr>
      <w:tr w:rsidR="00813FED" w:rsidRPr="005B593C" w:rsidTr="00813FED">
        <w:trPr>
          <w:trHeight w:val="613"/>
        </w:trPr>
        <w:tc>
          <w:tcPr>
            <w:tcW w:w="4590" w:type="dxa"/>
            <w:hideMark/>
          </w:tcPr>
          <w:p w:rsidR="00813FED" w:rsidRPr="005B593C" w:rsidRDefault="00813FED" w:rsidP="00813FED">
            <w:pPr>
              <w:widowControl w:val="0"/>
              <w:autoSpaceDE w:val="0"/>
              <w:autoSpaceDN w:val="0"/>
              <w:adjustRightInd w:val="0"/>
              <w:spacing w:before="0" w:after="0"/>
              <w:ind w:left="0"/>
              <w:rPr>
                <w:rFonts w:ascii="Times New Roman" w:hAnsi="Times New Roman"/>
                <w:color w:val="000000"/>
                <w:szCs w:val="20"/>
                <w:lang w:eastAsia="en-US"/>
              </w:rPr>
            </w:pPr>
            <w:r w:rsidRPr="005B593C">
              <w:rPr>
                <w:rFonts w:ascii="Times New Roman" w:hAnsi="Times New Roman"/>
                <w:color w:val="000000"/>
                <w:szCs w:val="20"/>
                <w:lang w:eastAsia="en-US"/>
              </w:rPr>
              <w:t>Rehabilitated water points</w:t>
            </w:r>
          </w:p>
        </w:tc>
        <w:tc>
          <w:tcPr>
            <w:tcW w:w="4698" w:type="dxa"/>
            <w:hideMark/>
          </w:tcPr>
          <w:p w:rsidR="00813FED" w:rsidRPr="005B593C" w:rsidRDefault="00813FED" w:rsidP="00813FED">
            <w:pPr>
              <w:widowControl w:val="0"/>
              <w:autoSpaceDE w:val="0"/>
              <w:autoSpaceDN w:val="0"/>
              <w:adjustRightInd w:val="0"/>
              <w:spacing w:before="0" w:after="0"/>
              <w:ind w:left="0"/>
              <w:rPr>
                <w:rFonts w:ascii="Times New Roman" w:hAnsi="Times New Roman"/>
                <w:color w:val="000000"/>
                <w:szCs w:val="20"/>
                <w:lang w:eastAsia="en-US"/>
              </w:rPr>
            </w:pPr>
            <w:r w:rsidRPr="005B593C">
              <w:rPr>
                <w:rFonts w:ascii="Times New Roman" w:hAnsi="Times New Roman"/>
                <w:color w:val="000000"/>
                <w:szCs w:val="20"/>
                <w:lang w:eastAsia="en-US"/>
              </w:rPr>
              <w:t>10</w:t>
            </w:r>
          </w:p>
        </w:tc>
      </w:tr>
      <w:tr w:rsidR="00813FED" w:rsidRPr="005B593C" w:rsidTr="00813FED">
        <w:trPr>
          <w:trHeight w:val="348"/>
        </w:trPr>
        <w:tc>
          <w:tcPr>
            <w:tcW w:w="4590" w:type="dxa"/>
            <w:hideMark/>
          </w:tcPr>
          <w:p w:rsidR="00813FED" w:rsidRPr="005B593C" w:rsidRDefault="00813FED" w:rsidP="00813FED">
            <w:pPr>
              <w:widowControl w:val="0"/>
              <w:autoSpaceDE w:val="0"/>
              <w:autoSpaceDN w:val="0"/>
              <w:adjustRightInd w:val="0"/>
              <w:spacing w:before="100" w:after="100"/>
              <w:ind w:left="0"/>
              <w:rPr>
                <w:rFonts w:ascii="Times New Roman" w:hAnsi="Times New Roman"/>
                <w:color w:val="000000"/>
                <w:szCs w:val="20"/>
                <w:lang w:eastAsia="en-US"/>
              </w:rPr>
            </w:pPr>
            <w:r w:rsidRPr="005B593C">
              <w:rPr>
                <w:rFonts w:ascii="Times New Roman" w:hAnsi="Times New Roman"/>
                <w:b/>
                <w:bCs/>
                <w:color w:val="000000"/>
                <w:szCs w:val="20"/>
                <w:lang w:eastAsia="en-US"/>
              </w:rPr>
              <w:t xml:space="preserve">Total </w:t>
            </w:r>
          </w:p>
        </w:tc>
        <w:tc>
          <w:tcPr>
            <w:tcW w:w="4698" w:type="dxa"/>
            <w:hideMark/>
          </w:tcPr>
          <w:p w:rsidR="00813FED" w:rsidRPr="005B593C" w:rsidRDefault="00E72A48" w:rsidP="00813FED">
            <w:pPr>
              <w:widowControl w:val="0"/>
              <w:autoSpaceDE w:val="0"/>
              <w:autoSpaceDN w:val="0"/>
              <w:adjustRightInd w:val="0"/>
              <w:spacing w:before="0" w:after="0"/>
              <w:ind w:left="0"/>
              <w:rPr>
                <w:rFonts w:ascii="Times New Roman" w:hAnsi="Times New Roman"/>
                <w:color w:val="000000"/>
                <w:szCs w:val="20"/>
                <w:lang w:eastAsia="en-US"/>
              </w:rPr>
            </w:pPr>
            <w:r>
              <w:rPr>
                <w:rFonts w:ascii="Times New Roman" w:hAnsi="Times New Roman"/>
                <w:b/>
                <w:bCs/>
                <w:color w:val="000000"/>
                <w:szCs w:val="20"/>
                <w:lang w:eastAsia="en-US"/>
              </w:rPr>
              <w:t>4</w:t>
            </w:r>
            <w:r w:rsidR="00813FED" w:rsidRPr="005B593C">
              <w:rPr>
                <w:rFonts w:ascii="Times New Roman" w:hAnsi="Times New Roman"/>
                <w:b/>
                <w:bCs/>
                <w:color w:val="000000"/>
                <w:szCs w:val="20"/>
                <w:lang w:eastAsia="en-US"/>
              </w:rPr>
              <w:t>0</w:t>
            </w:r>
          </w:p>
        </w:tc>
      </w:tr>
    </w:tbl>
    <w:p w:rsidR="002902BA" w:rsidRPr="000F3BDE" w:rsidRDefault="002902BA" w:rsidP="009F5370">
      <w:pPr>
        <w:pStyle w:val="Heading2"/>
        <w:rPr>
          <w:rFonts w:ascii="Times New Roman" w:hAnsi="Times New Roman" w:cs="Times New Roman"/>
        </w:rPr>
      </w:pPr>
    </w:p>
    <w:p w:rsidR="002902BA" w:rsidRPr="000F3BDE" w:rsidRDefault="004C6F94" w:rsidP="009F5370">
      <w:pPr>
        <w:pStyle w:val="Heading2"/>
        <w:rPr>
          <w:rFonts w:ascii="Times New Roman" w:hAnsi="Times New Roman" w:cs="Times New Roman"/>
        </w:rPr>
      </w:pPr>
      <w:bookmarkStart w:id="19" w:name="_Toc85619547"/>
      <w:bookmarkStart w:id="20" w:name="_Toc119506439"/>
      <w:r w:rsidRPr="000F3BDE">
        <w:rPr>
          <w:rFonts w:ascii="Times New Roman" w:hAnsi="Times New Roman" w:cs="Times New Roman"/>
        </w:rPr>
        <w:t>1.4 Project Implementation Arrangements</w:t>
      </w:r>
      <w:bookmarkEnd w:id="19"/>
      <w:bookmarkEnd w:id="20"/>
    </w:p>
    <w:p w:rsidR="002902BA" w:rsidRPr="000F3BDE" w:rsidRDefault="002902BA">
      <w:pPr>
        <w:pStyle w:val="NoSpacing"/>
        <w:spacing w:before="0" w:after="0"/>
        <w:rPr>
          <w:rFonts w:ascii="Times New Roman" w:hAnsi="Times New Roman" w:cs="Times New Roman"/>
        </w:rPr>
      </w:pPr>
    </w:p>
    <w:p w:rsidR="002902BA" w:rsidRPr="000F3BDE" w:rsidRDefault="004C6F94">
      <w:pPr>
        <w:pStyle w:val="ListParagraph"/>
        <w:spacing w:before="0" w:after="0"/>
        <w:ind w:left="0"/>
        <w:rPr>
          <w:rFonts w:ascii="Times New Roman" w:eastAsia="SimSun" w:hAnsi="Times New Roman" w:cs="Times New Roman"/>
          <w:lang w:val="en-US"/>
        </w:rPr>
      </w:pPr>
      <w:r w:rsidRPr="000F3BDE">
        <w:rPr>
          <w:rFonts w:ascii="Times New Roman" w:eastAsia="SimSun" w:hAnsi="Times New Roman" w:cs="Times New Roman"/>
          <w:b/>
          <w:lang w:val="en-US"/>
        </w:rPr>
        <w:t xml:space="preserve">The project will build on the engagement developed over the five years of implementing WALP and Biyoole. </w:t>
      </w:r>
      <w:r w:rsidRPr="000F3BDE">
        <w:rPr>
          <w:rFonts w:ascii="Times New Roman" w:eastAsia="SimSun" w:hAnsi="Times New Roman" w:cs="Times New Roman"/>
          <w:bCs/>
          <w:lang w:val="en-US"/>
        </w:rPr>
        <w:t xml:space="preserve">The two projects have made significant progress in terms of capacity building and Somaliland institutions and the establishment of </w:t>
      </w:r>
      <w:r w:rsidR="00F70DB2" w:rsidRPr="000F3BDE">
        <w:rPr>
          <w:rFonts w:ascii="Times New Roman" w:eastAsia="SimSun" w:hAnsi="Times New Roman" w:cs="Times New Roman"/>
          <w:bCs/>
          <w:lang w:val="en-US"/>
        </w:rPr>
        <w:t>PIU</w:t>
      </w:r>
      <w:r w:rsidRPr="000F3BDE">
        <w:rPr>
          <w:rFonts w:ascii="Times New Roman" w:eastAsia="SimSun" w:hAnsi="Times New Roman" w:cs="Times New Roman"/>
          <w:bCs/>
          <w:lang w:val="en-US"/>
        </w:rPr>
        <w:t xml:space="preserve">. The </w:t>
      </w:r>
      <w:r w:rsidR="00E279BF" w:rsidRPr="000F3BDE">
        <w:rPr>
          <w:rFonts w:ascii="Times New Roman" w:eastAsia="SimSun" w:hAnsi="Times New Roman" w:cs="Times New Roman"/>
          <w:bCs/>
          <w:lang w:val="en-US"/>
        </w:rPr>
        <w:t xml:space="preserve">Barwaaqo </w:t>
      </w:r>
      <w:r w:rsidRPr="000F3BDE">
        <w:rPr>
          <w:rFonts w:ascii="Times New Roman" w:eastAsia="SimSun" w:hAnsi="Times New Roman" w:cs="Times New Roman"/>
          <w:bCs/>
          <w:lang w:val="en-US"/>
        </w:rPr>
        <w:t xml:space="preserve">project has been able to create the framework for the provision of water to agro-pastoral communities in </w:t>
      </w:r>
      <w:r w:rsidRPr="000F3BDE">
        <w:rPr>
          <w:rFonts w:ascii="Times New Roman" w:eastAsia="SimSun" w:hAnsi="Times New Roman" w:cs="Times New Roman"/>
          <w:bCs/>
          <w:szCs w:val="22"/>
          <w:lang w:val="en-US"/>
        </w:rPr>
        <w:t>Somaliland</w:t>
      </w:r>
      <w:r w:rsidRPr="000F3BDE">
        <w:rPr>
          <w:rFonts w:ascii="Times New Roman" w:eastAsia="SimSun" w:hAnsi="Times New Roman" w:cs="Times New Roman"/>
          <w:bCs/>
          <w:lang w:val="en-US"/>
        </w:rPr>
        <w:t xml:space="preserve"> and is helping to the building of country systems and promoting intergovernmental coordination and collaboration, according to a recent mid-term review (November 2021).</w:t>
      </w:r>
    </w:p>
    <w:p w:rsidR="002902BA" w:rsidRPr="000F3BDE" w:rsidRDefault="002902BA">
      <w:pPr>
        <w:pStyle w:val="ListParagraph"/>
        <w:numPr>
          <w:ilvl w:val="0"/>
          <w:numId w:val="0"/>
        </w:numPr>
        <w:spacing w:before="0" w:after="0"/>
        <w:rPr>
          <w:rFonts w:ascii="Times New Roman" w:eastAsia="SimSun" w:hAnsi="Times New Roman" w:cs="Times New Roman"/>
          <w:lang w:val="en-US"/>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color w:val="000000"/>
          <w:szCs w:val="22"/>
        </w:rPr>
        <w:t>Implementation arrangements will remain as per Biyoole</w:t>
      </w:r>
      <w:r w:rsidRPr="000F3BDE">
        <w:rPr>
          <w:rFonts w:ascii="Times New Roman" w:eastAsia="SimSun" w:hAnsi="Times New Roman" w:cs="Times New Roman"/>
          <w:lang w:val="en-US"/>
        </w:rPr>
        <w:t xml:space="preserve">. </w:t>
      </w:r>
      <w:r w:rsidR="00D13F4C" w:rsidRPr="000F3BDE">
        <w:rPr>
          <w:rFonts w:ascii="Times New Roman" w:eastAsia="SimSun" w:hAnsi="Times New Roman" w:cs="Times New Roman"/>
          <w:lang w:val="en-US"/>
        </w:rPr>
        <w:t>Barwaaqo project</w:t>
      </w:r>
      <w:r w:rsidRPr="000F3BDE">
        <w:rPr>
          <w:rFonts w:ascii="Times New Roman" w:eastAsia="SimSun" w:hAnsi="Times New Roman" w:cs="Times New Roman"/>
          <w:lang w:val="en-US"/>
        </w:rPr>
        <w:t xml:space="preserve"> will continue to be served by the existing and establishedPIU in Somaliland model. Ministries of Planning—lead coordinating ministry and accountable for Component 4; Ministr</w:t>
      </w:r>
      <w:r w:rsidR="0093328E" w:rsidRPr="000F3BDE">
        <w:rPr>
          <w:rFonts w:ascii="Times New Roman" w:eastAsia="SimSun" w:hAnsi="Times New Roman" w:cs="Times New Roman"/>
          <w:lang w:val="en-US"/>
        </w:rPr>
        <w:t>y</w:t>
      </w:r>
      <w:r w:rsidRPr="000F3BDE">
        <w:rPr>
          <w:rFonts w:ascii="Times New Roman" w:eastAsia="SimSun" w:hAnsi="Times New Roman" w:cs="Times New Roman"/>
          <w:lang w:val="en-US"/>
        </w:rPr>
        <w:t xml:space="preserve"> of Water </w:t>
      </w:r>
      <w:r w:rsidRPr="000F3BDE">
        <w:rPr>
          <w:rFonts w:ascii="Times New Roman" w:eastAsia="SimSun" w:hAnsi="Times New Roman" w:cs="Times New Roman"/>
          <w:szCs w:val="22"/>
          <w:lang w:val="en-US"/>
        </w:rPr>
        <w:t>Resource Development</w:t>
      </w:r>
      <w:r w:rsidRPr="000F3BDE">
        <w:rPr>
          <w:rFonts w:ascii="Times New Roman" w:eastAsia="SimSun" w:hAnsi="Times New Roman" w:cs="Times New Roman"/>
          <w:lang w:val="en-US"/>
        </w:rPr>
        <w:t xml:space="preserve">—Component 1; </w:t>
      </w:r>
      <w:r w:rsidR="009E1A9E" w:rsidRPr="000F3BDE">
        <w:rPr>
          <w:rFonts w:ascii="Times New Roman" w:eastAsia="SimSun" w:hAnsi="Times New Roman" w:cs="Times New Roman"/>
          <w:lang w:val="en-US"/>
        </w:rPr>
        <w:t xml:space="preserve">Ministries </w:t>
      </w:r>
      <w:r w:rsidRPr="000F3BDE">
        <w:rPr>
          <w:rFonts w:ascii="Times New Roman" w:eastAsia="SimSun" w:hAnsi="Times New Roman" w:cs="Times New Roman"/>
          <w:lang w:val="en-US"/>
        </w:rPr>
        <w:t>of Agriculture and Livestock—Component 2; and Ministr</w:t>
      </w:r>
      <w:r w:rsidR="007C5D22" w:rsidRPr="000F3BDE">
        <w:rPr>
          <w:rFonts w:ascii="Times New Roman" w:eastAsia="SimSun" w:hAnsi="Times New Roman" w:cs="Times New Roman"/>
          <w:lang w:val="en-US"/>
        </w:rPr>
        <w:t>y</w:t>
      </w:r>
      <w:r w:rsidRPr="000F3BDE">
        <w:rPr>
          <w:rFonts w:ascii="Times New Roman" w:eastAsia="SimSun" w:hAnsi="Times New Roman" w:cs="Times New Roman"/>
          <w:lang w:val="en-US"/>
        </w:rPr>
        <w:t xml:space="preserve"> of Environment and Climate change—Component 3—will implement the project under development.</w:t>
      </w:r>
    </w:p>
    <w:p w:rsidR="002902BA" w:rsidRPr="000F3BDE" w:rsidRDefault="002902BA">
      <w:pPr>
        <w:pStyle w:val="Heading3"/>
        <w:rPr>
          <w:rFonts w:ascii="Times New Roman" w:hAnsi="Times New Roman" w:cs="Times New Roman"/>
        </w:rPr>
      </w:pPr>
    </w:p>
    <w:p w:rsidR="002902BA" w:rsidRPr="000F3BDE" w:rsidRDefault="004C6F94">
      <w:pPr>
        <w:pStyle w:val="Heading3"/>
        <w:rPr>
          <w:rFonts w:ascii="Times New Roman" w:hAnsi="Times New Roman" w:cs="Times New Roman"/>
        </w:rPr>
      </w:pPr>
      <w:bookmarkStart w:id="21" w:name="_Toc113613740"/>
      <w:bookmarkStart w:id="22" w:name="_Toc119506440"/>
      <w:r w:rsidRPr="000F3BDE">
        <w:rPr>
          <w:rFonts w:ascii="Times New Roman" w:hAnsi="Times New Roman" w:cs="Times New Roman"/>
        </w:rPr>
        <w:t>1.4.2 Somaliland Role and Responsibilities</w:t>
      </w:r>
      <w:bookmarkEnd w:id="21"/>
      <w:bookmarkEnd w:id="22"/>
    </w:p>
    <w:p w:rsidR="002902BA" w:rsidRPr="000F3BDE" w:rsidRDefault="004C6F94">
      <w:pPr>
        <w:pStyle w:val="ListParagraph"/>
        <w:spacing w:before="0" w:after="0"/>
        <w:ind w:left="0"/>
        <w:rPr>
          <w:rFonts w:ascii="Times New Roman" w:hAnsi="Times New Roman" w:cs="Times New Roman"/>
          <w:color w:val="000000"/>
          <w:szCs w:val="22"/>
          <w:lang w:val="en-US"/>
        </w:rPr>
      </w:pPr>
      <w:r w:rsidRPr="000F3BDE">
        <w:rPr>
          <w:rFonts w:ascii="Times New Roman" w:hAnsi="Times New Roman" w:cs="Times New Roman"/>
          <w:color w:val="000000"/>
          <w:szCs w:val="22"/>
          <w:lang w:val="en-US"/>
        </w:rPr>
        <w:t>Development of community water points will be the starting point and anchor for all other interventions under the project. Somaliland</w:t>
      </w:r>
      <w:r w:rsidR="00217ACB" w:rsidRPr="000F3BDE">
        <w:rPr>
          <w:rFonts w:ascii="Times New Roman" w:hAnsi="Times New Roman" w:cs="Times New Roman"/>
          <w:color w:val="000000"/>
          <w:szCs w:val="22"/>
          <w:lang w:val="en-US"/>
        </w:rPr>
        <w:t>’s</w:t>
      </w:r>
      <w:r w:rsidRPr="000F3BDE">
        <w:rPr>
          <w:rFonts w:ascii="Times New Roman" w:hAnsi="Times New Roman" w:cs="Times New Roman"/>
          <w:color w:val="000000"/>
          <w:szCs w:val="22"/>
          <w:lang w:val="en-US"/>
        </w:rPr>
        <w:t xml:space="preserve"> PIU with representation from each participating line ministry will ensure cross-sectoral collaboration in planning and implementation activities. </w:t>
      </w:r>
    </w:p>
    <w:p w:rsidR="002902BA" w:rsidRPr="000F3BDE" w:rsidRDefault="002902BA">
      <w:pPr>
        <w:pStyle w:val="ListParagraph"/>
        <w:numPr>
          <w:ilvl w:val="0"/>
          <w:numId w:val="0"/>
        </w:numPr>
        <w:spacing w:before="0" w:after="0"/>
        <w:rPr>
          <w:rFonts w:ascii="Times New Roman" w:hAnsi="Times New Roman" w:cs="Times New Roman"/>
          <w:color w:val="000000"/>
          <w:szCs w:val="22"/>
          <w:lang w:val="en-US"/>
        </w:rPr>
      </w:pPr>
    </w:p>
    <w:p w:rsidR="002902BA" w:rsidRPr="000F3BDE" w:rsidRDefault="004C6F94">
      <w:pPr>
        <w:pStyle w:val="ListParagraph"/>
        <w:spacing w:before="0" w:after="0"/>
        <w:ind w:left="0"/>
        <w:rPr>
          <w:rFonts w:ascii="Times New Roman" w:hAnsi="Times New Roman" w:cs="Times New Roman"/>
          <w:color w:val="000000"/>
          <w:szCs w:val="22"/>
          <w:lang w:val="en-US"/>
        </w:rPr>
      </w:pPr>
      <w:r w:rsidRPr="000F3BDE">
        <w:rPr>
          <w:rFonts w:ascii="Times New Roman" w:hAnsi="Times New Roman" w:cs="Times New Roman"/>
          <w:b/>
          <w:color w:val="000000"/>
          <w:szCs w:val="22"/>
          <w:lang w:val="en-US"/>
        </w:rPr>
        <w:t>Community mobilization and planning</w:t>
      </w:r>
      <w:r w:rsidRPr="000F3BDE">
        <w:rPr>
          <w:rFonts w:ascii="Times New Roman" w:hAnsi="Times New Roman" w:cs="Times New Roman"/>
          <w:color w:val="000000"/>
          <w:szCs w:val="22"/>
          <w:lang w:val="en-US"/>
        </w:rPr>
        <w:t xml:space="preserve">. Somaliland will oversee the community mobilization process, which will engage communities throughout the project to help them identify their priority water interventions (costs and benefits of different technologies), how they will manage their water infrastructure, and how the community will use the water to increase their food security and income opportunities. Given capacity and human resource constraints at the </w:t>
      </w:r>
      <w:r w:rsidR="00FE7CC4" w:rsidRPr="000F3BDE">
        <w:rPr>
          <w:rFonts w:ascii="Times New Roman" w:hAnsi="Times New Roman" w:cs="Times New Roman"/>
          <w:color w:val="000000"/>
          <w:szCs w:val="22"/>
          <w:lang w:val="en-US"/>
        </w:rPr>
        <w:t xml:space="preserve">national </w:t>
      </w:r>
      <w:r w:rsidRPr="000F3BDE">
        <w:rPr>
          <w:rFonts w:ascii="Times New Roman" w:hAnsi="Times New Roman" w:cs="Times New Roman"/>
          <w:color w:val="000000"/>
          <w:szCs w:val="22"/>
          <w:lang w:val="en-US"/>
        </w:rPr>
        <w:t>level, the project will provide funds to contract implementation support of the mobilization activity. The approach will bring together all members of a village, ensuring the inclusion of all stakeholder groups for example, pastoralists, irrigated farmers, and rain fed farmers, landless laborers, women, and youth.</w:t>
      </w:r>
    </w:p>
    <w:p w:rsidR="002902BA" w:rsidRPr="000F3BDE" w:rsidRDefault="002902BA">
      <w:pPr>
        <w:pStyle w:val="ListParagraph"/>
        <w:numPr>
          <w:ilvl w:val="0"/>
          <w:numId w:val="0"/>
        </w:numPr>
        <w:spacing w:before="0" w:after="0"/>
        <w:ind w:left="710"/>
        <w:rPr>
          <w:rFonts w:ascii="Times New Roman" w:hAnsi="Times New Roman" w:cs="Times New Roman"/>
          <w:color w:val="000000"/>
          <w:szCs w:val="22"/>
          <w:lang w:val="en-US"/>
        </w:rPr>
      </w:pPr>
    </w:p>
    <w:p w:rsidR="002902BA" w:rsidRPr="000F3BDE" w:rsidRDefault="004C6F94">
      <w:pPr>
        <w:pStyle w:val="ListParagraph"/>
        <w:spacing w:before="0" w:after="0"/>
        <w:ind w:left="0"/>
        <w:rPr>
          <w:rFonts w:ascii="Times New Roman" w:hAnsi="Times New Roman" w:cs="Times New Roman"/>
          <w:color w:val="000000"/>
          <w:szCs w:val="22"/>
          <w:lang w:val="en-US"/>
        </w:rPr>
      </w:pPr>
      <w:r w:rsidRPr="000F3BDE">
        <w:rPr>
          <w:rFonts w:ascii="Times New Roman" w:hAnsi="Times New Roman" w:cs="Times New Roman"/>
          <w:b/>
          <w:color w:val="000000"/>
          <w:szCs w:val="22"/>
          <w:lang w:val="en-US"/>
        </w:rPr>
        <w:t>Water infrastructure</w:t>
      </w:r>
      <w:r w:rsidRPr="000F3BDE">
        <w:rPr>
          <w:rFonts w:ascii="Times New Roman" w:hAnsi="Times New Roman" w:cs="Times New Roman"/>
          <w:color w:val="000000"/>
          <w:szCs w:val="22"/>
          <w:lang w:val="en-US"/>
        </w:rPr>
        <w:t xml:space="preserve">. To inform key design elements of water interventions, Somaliland state-level ministries responsible for water will contract consultant back stopping engineers to (a) identify areas with potential for water development, (b) inform the mobilization discussions led by the Government with communities, (c) provide construction investment reports and (d) provide detailed designs for bidding documents and real time support services during the construction of water infrastructure. </w:t>
      </w:r>
    </w:p>
    <w:p w:rsidR="002902BA" w:rsidRPr="000F3BDE" w:rsidRDefault="002902BA">
      <w:pPr>
        <w:pStyle w:val="ListParagraph"/>
        <w:numPr>
          <w:ilvl w:val="0"/>
          <w:numId w:val="0"/>
        </w:numPr>
        <w:spacing w:before="0" w:after="0"/>
        <w:ind w:left="710"/>
        <w:rPr>
          <w:rFonts w:ascii="Times New Roman" w:hAnsi="Times New Roman" w:cs="Times New Roman"/>
          <w:color w:val="000000"/>
          <w:szCs w:val="22"/>
          <w:lang w:val="en-US"/>
        </w:rPr>
      </w:pPr>
    </w:p>
    <w:p w:rsidR="002902BA" w:rsidRPr="000F3BDE" w:rsidRDefault="004C6F94">
      <w:pPr>
        <w:pStyle w:val="ListParagraph"/>
        <w:spacing w:before="0" w:after="0"/>
        <w:ind w:left="0"/>
        <w:rPr>
          <w:rFonts w:ascii="Times New Roman" w:hAnsi="Times New Roman" w:cs="Times New Roman"/>
          <w:b/>
          <w:color w:val="000000"/>
          <w:szCs w:val="22"/>
          <w:lang w:val="en-US"/>
        </w:rPr>
      </w:pPr>
      <w:r w:rsidRPr="000F3BDE">
        <w:rPr>
          <w:rFonts w:ascii="Times New Roman" w:hAnsi="Times New Roman" w:cs="Times New Roman"/>
          <w:color w:val="000000"/>
          <w:szCs w:val="22"/>
          <w:lang w:val="en-US"/>
        </w:rPr>
        <w:t>Somaliland will respond to the demand articulated by community-level institutions, considering their preferences: (a) for the types of technology for water catchment, storage, and management; (b) for siting infrastructure given their knowledge of water flows and service needs; and (c) options for involvement in construction works. Community consultation will weigh the pros and cons of technological choices considering factors such as (a) equity of access to water resources and abstraction rights; (b) affordability constraints for different types faced by communities; and (c) upstream and downstream impacts on water use including environmental flows. Construction companies will be contracted separately to carry out the construction works. The construction process, where requested by communities, will include labor-intensive methods</w:t>
      </w:r>
      <w:r w:rsidRPr="000F3BDE">
        <w:rPr>
          <w:rFonts w:ascii="Times New Roman" w:hAnsi="Times New Roman" w:cs="Times New Roman"/>
          <w:b/>
          <w:color w:val="000000"/>
          <w:szCs w:val="22"/>
          <w:lang w:val="en-US"/>
        </w:rPr>
        <w:t>.</w:t>
      </w:r>
    </w:p>
    <w:p w:rsidR="00E64235" w:rsidRPr="000F3BDE" w:rsidRDefault="00E64235" w:rsidP="00C6026F">
      <w:pPr>
        <w:spacing w:before="0" w:after="0"/>
        <w:ind w:left="0"/>
        <w:rPr>
          <w:rFonts w:ascii="Times New Roman" w:hAnsi="Times New Roman"/>
          <w:b/>
          <w:color w:val="000000"/>
          <w:szCs w:val="22"/>
        </w:rPr>
      </w:pPr>
    </w:p>
    <w:p w:rsidR="002902BA" w:rsidRPr="000F3BDE" w:rsidRDefault="004C6F94" w:rsidP="009F5370">
      <w:pPr>
        <w:pStyle w:val="ListParagraph"/>
        <w:spacing w:before="0" w:after="0"/>
        <w:ind w:left="0"/>
        <w:rPr>
          <w:rFonts w:ascii="Times New Roman" w:hAnsi="Times New Roman" w:cs="Times New Roman"/>
          <w:b/>
          <w:color w:val="000000"/>
          <w:szCs w:val="22"/>
          <w:lang w:val="en-US"/>
        </w:rPr>
      </w:pPr>
      <w:r w:rsidRPr="000F3BDE">
        <w:rPr>
          <w:rFonts w:ascii="Times New Roman" w:hAnsi="Times New Roman" w:cs="Times New Roman"/>
          <w:color w:val="000000"/>
          <w:szCs w:val="22"/>
          <w:lang w:val="en-US"/>
        </w:rPr>
        <w:t xml:space="preserve">Mobilization will help the community identify and address the shocks they face to their lives and livelihoods, for example, land degradation, access to inputs, and pest and disease and how they can work together as a community to address those shocks and work to solve those problems and develop more resilient livelihoods using the increased water availability. The process will form a Village Development Committee comprising traditional leaders and representatives from the stakeholder groups will lead the formation of a village livelihood development plan that will prioritize the use of water and how that use will be managed. Funds will be made available to Somaliland ministries for contracting of qualified Consultant firmsto deliver services under Component 2. The implementing partner will be supervised and overseen by the PIU and will be selected based on a set of objective criteria. </w:t>
      </w:r>
    </w:p>
    <w:p w:rsidR="002902BA" w:rsidRPr="000F3BDE" w:rsidRDefault="002902BA">
      <w:pPr>
        <w:pStyle w:val="ListParagraph"/>
        <w:numPr>
          <w:ilvl w:val="0"/>
          <w:numId w:val="0"/>
        </w:numPr>
        <w:spacing w:before="0" w:after="0"/>
        <w:rPr>
          <w:rFonts w:ascii="Times New Roman" w:hAnsi="Times New Roman" w:cs="Times New Roman"/>
          <w:color w:val="000000"/>
          <w:szCs w:val="22"/>
          <w:lang w:val="en-US"/>
        </w:rPr>
      </w:pPr>
    </w:p>
    <w:p w:rsidR="002902BA" w:rsidRPr="000F3BDE" w:rsidRDefault="004C6F94">
      <w:pPr>
        <w:pStyle w:val="ListParagraph"/>
        <w:spacing w:before="0" w:after="0"/>
        <w:ind w:left="0"/>
        <w:rPr>
          <w:rFonts w:ascii="Times New Roman" w:hAnsi="Times New Roman" w:cs="Times New Roman"/>
          <w:color w:val="000000"/>
          <w:szCs w:val="22"/>
          <w:lang w:val="en-US"/>
        </w:rPr>
      </w:pPr>
      <w:r w:rsidRPr="000F3BDE">
        <w:rPr>
          <w:rFonts w:ascii="Times New Roman" w:hAnsi="Times New Roman" w:cs="Times New Roman"/>
          <w:b/>
          <w:color w:val="000000"/>
          <w:szCs w:val="22"/>
        </w:rPr>
        <w:t xml:space="preserve">Project management, fiduciary, and safeguards management. </w:t>
      </w:r>
      <w:r w:rsidRPr="000F3BDE">
        <w:rPr>
          <w:rFonts w:ascii="Times New Roman" w:hAnsi="Times New Roman" w:cs="Times New Roman"/>
          <w:color w:val="000000"/>
          <w:szCs w:val="22"/>
        </w:rPr>
        <w:t xml:space="preserve">Somaliland </w:t>
      </w:r>
      <w:r w:rsidR="008474C7" w:rsidRPr="000F3BDE">
        <w:rPr>
          <w:rFonts w:ascii="Times New Roman" w:hAnsi="Times New Roman" w:cs="Times New Roman"/>
          <w:color w:val="000000"/>
          <w:szCs w:val="22"/>
        </w:rPr>
        <w:t>s</w:t>
      </w:r>
      <w:r w:rsidRPr="000F3BDE">
        <w:rPr>
          <w:rFonts w:ascii="Times New Roman" w:hAnsi="Times New Roman" w:cs="Times New Roman"/>
          <w:color w:val="000000"/>
          <w:szCs w:val="22"/>
        </w:rPr>
        <w:t>tate-level ministries will also be responsible for M&amp;E and for safeguards implementation though PIU will provide backstopping support for the fiduciary aspects of water infrastructure and livelihoods development.</w:t>
      </w:r>
    </w:p>
    <w:p w:rsidR="002902BA" w:rsidRPr="000F3BDE" w:rsidRDefault="004C6F94">
      <w:pPr>
        <w:pStyle w:val="ListParagraph"/>
        <w:keepNext/>
        <w:spacing w:before="0" w:after="0"/>
        <w:ind w:left="0"/>
        <w:rPr>
          <w:rFonts w:ascii="Times New Roman" w:hAnsi="Times New Roman" w:cs="Times New Roman"/>
        </w:rPr>
      </w:pPr>
      <w:r w:rsidRPr="000F3BDE">
        <w:rPr>
          <w:rFonts w:ascii="Times New Roman" w:eastAsia="Times New Roman" w:hAnsi="Times New Roman" w:cs="Times New Roman"/>
          <w:b/>
          <w:bCs/>
          <w:color w:val="000000"/>
          <w:szCs w:val="22"/>
          <w:shd w:val="clear" w:color="auto" w:fill="FFFFFF"/>
        </w:rPr>
        <w:t>The role of districts and communities is critical in the management of rural resilience infrastructure projects</w:t>
      </w:r>
      <w:r w:rsidRPr="000F3BDE">
        <w:rPr>
          <w:rFonts w:ascii="Times New Roman" w:eastAsia="SimSun" w:hAnsi="Times New Roman" w:cs="Times New Roman"/>
          <w:lang w:val="en-US"/>
        </w:rPr>
        <w:t xml:space="preserve">. This project will help districts and community management committees improve capacity by following these criteria. A project steering group is formed to monitor project implementation and provide support and direction as needed at the </w:t>
      </w:r>
      <w:r w:rsidR="00C07429">
        <w:rPr>
          <w:rFonts w:ascii="Times New Roman" w:eastAsia="SimSun" w:hAnsi="Times New Roman" w:cs="Times New Roman"/>
          <w:lang w:val="en-US"/>
        </w:rPr>
        <w:t>Somaliland Level</w:t>
      </w:r>
      <w:r w:rsidRPr="000F3BDE">
        <w:rPr>
          <w:rFonts w:ascii="Times New Roman" w:eastAsia="SimSun" w:hAnsi="Times New Roman" w:cs="Times New Roman"/>
          <w:lang w:val="en-US"/>
        </w:rPr>
        <w:t xml:space="preserve">. At the Somaliland state-level project steering groups will be established to provide oversight and guidance. The Ministries of Planning will coordinate community participation and development to achieve stronger inter-agency collaboration. </w:t>
      </w:r>
    </w:p>
    <w:p w:rsidR="002902BA" w:rsidRPr="000F3BDE" w:rsidRDefault="002902BA" w:rsidP="009F5370">
      <w:pPr>
        <w:pStyle w:val="Heading2"/>
        <w:rPr>
          <w:rFonts w:ascii="Times New Roman" w:hAnsi="Times New Roman" w:cs="Times New Roman"/>
        </w:rPr>
      </w:pPr>
    </w:p>
    <w:p w:rsidR="002902BA" w:rsidRPr="000F3BDE" w:rsidRDefault="004C6F94" w:rsidP="009F5370">
      <w:pPr>
        <w:pStyle w:val="Heading2"/>
        <w:rPr>
          <w:rFonts w:ascii="Times New Roman" w:hAnsi="Times New Roman" w:cs="Times New Roman"/>
        </w:rPr>
      </w:pPr>
      <w:bookmarkStart w:id="23" w:name="_Toc113613741"/>
      <w:bookmarkStart w:id="24" w:name="_Toc119506441"/>
      <w:r w:rsidRPr="000F3BDE">
        <w:rPr>
          <w:rFonts w:ascii="Times New Roman" w:hAnsi="Times New Roman" w:cs="Times New Roman"/>
        </w:rPr>
        <w:t>1.5 Purpose of Preparing the RPF</w:t>
      </w:r>
      <w:bookmarkEnd w:id="23"/>
      <w:bookmarkEnd w:id="24"/>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The World Bank Environmental and Social Standard 5 (ESS5) - Land Acquisition, Restriction on Land Use and Involuntary Resettlement - provides that project-related land acquisition and restrictions on land use can have adverse impacts on communities and persons. It may cause physical displacement (relocation, loss of residential land or loss of shelter), economic displacement (loss of land, assets or access to assets, leading to loss of income sources or other means of livelihood), or both. Resettlement is considered involuntary when affected persons or communities do not have the right to refuse land acquisition or restrictions on land use that result in displacement.</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The project has prepared this RPF to ensure that appropriate measures are in place to address any issues that might arise from potential land acquisition and/or economic displacement under the project. Given that exact site locations have not been determined, and the Project Affected Parties (PAPs) are not known yet, a RPF is the most appropriate instrument to guide resettlement activities under the project. Once subproject locations are defined, and necessary information becomes available, the project will prepare site-specific Resettlement Action Plans (RAPs) or Livelihood Restoration Plans (LRPs) and land agreements as required. No physical and/or economic displacement or construction will occur until plans and documentation required by ESS5 have been finalized and approved by the World Bank.</w:t>
      </w:r>
    </w:p>
    <w:p w:rsidR="002902BA" w:rsidRPr="000F3BDE" w:rsidRDefault="002902BA">
      <w:pPr>
        <w:pStyle w:val="ListParagraph"/>
        <w:numPr>
          <w:ilvl w:val="0"/>
          <w:numId w:val="0"/>
        </w:numPr>
        <w:spacing w:before="0" w:after="0"/>
        <w:ind w:left="71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 xml:space="preserve">Each subproject needs to be screened for social impacts to determine if there are any impacts that require the preparation of a RAP/LRP. Based on the impacts likely to occur, an Entitlement Matrix (EM) has been developed, which summarizes the types of losses and the corresponding nature and scope of entitlements. Compensation and rehabilitation assistance for various categories of losses based on the tenure and type of impact have been provided. </w:t>
      </w:r>
    </w:p>
    <w:p w:rsidR="002902BA" w:rsidRPr="000F3BDE" w:rsidRDefault="002902BA">
      <w:pPr>
        <w:pStyle w:val="Heading2"/>
        <w:rPr>
          <w:rFonts w:ascii="Times New Roman" w:hAnsi="Times New Roman" w:cs="Times New Roman"/>
        </w:rPr>
      </w:pPr>
    </w:p>
    <w:p w:rsidR="002902BA" w:rsidRPr="000F3BDE" w:rsidRDefault="004C6F94">
      <w:pPr>
        <w:pStyle w:val="Heading2"/>
        <w:rPr>
          <w:rFonts w:ascii="Times New Roman" w:hAnsi="Times New Roman" w:cs="Times New Roman"/>
        </w:rPr>
      </w:pPr>
      <w:bookmarkStart w:id="25" w:name="_Toc113613742"/>
      <w:bookmarkStart w:id="26" w:name="_Toc119506442"/>
      <w:r w:rsidRPr="000F3BDE">
        <w:rPr>
          <w:rFonts w:ascii="Times New Roman" w:hAnsi="Times New Roman" w:cs="Times New Roman"/>
        </w:rPr>
        <w:t>1.6 RPF Development Methodology</w:t>
      </w:r>
      <w:bookmarkEnd w:id="25"/>
      <w:bookmarkEnd w:id="26"/>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The development of this RPF applied both literature review and stakeholder consultations (see SEP and ESMF). The documents reviewed include RPF</w:t>
      </w:r>
      <w:r w:rsidR="00B541ED" w:rsidRPr="000F3BDE">
        <w:rPr>
          <w:rFonts w:ascii="Times New Roman" w:hAnsi="Times New Roman" w:cs="Times New Roman"/>
        </w:rPr>
        <w:t>s</w:t>
      </w:r>
      <w:r w:rsidRPr="000F3BDE">
        <w:rPr>
          <w:rFonts w:ascii="Times New Roman" w:hAnsi="Times New Roman" w:cs="Times New Roman"/>
        </w:rPr>
        <w:t xml:space="preserve"> of other World Bank-financed projects implemented in Somaliland, studies related to land matters in Somaliland, a draft Project Appraisal Document (PAD), review and analysis of relevant national legislation, policies, and guidelines, including the World Bank Environmental and Social Framework and Standards (ESF/ESS) and ESS5 Guidance Note. </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b/>
          <w:bCs/>
        </w:rPr>
        <w:t>Lessons learnt.</w:t>
      </w:r>
      <w:r w:rsidRPr="000F3BDE">
        <w:rPr>
          <w:rFonts w:ascii="Times New Roman" w:hAnsi="Times New Roman" w:cs="Times New Roman"/>
        </w:rPr>
        <w:t xml:space="preserve"> Lessons learnt from Biyoole implementation are mainly that land legislation and implementation is weak in rural areas of Somaliland and there is no robust land titling or register. Multiple overlapping claims means that government mediated land agreements are the most appropriate way of getting agreement on the use of land for community facilities and for the prevention of conflict over land. Formal RAPs are neither desirable or possible in such a context and are unlikely to be used for the small scale subprojects envisaged.</w:t>
      </w:r>
    </w:p>
    <w:p w:rsidR="002902BA" w:rsidRPr="000F3BDE" w:rsidRDefault="002902BA">
      <w:pPr>
        <w:spacing w:before="0" w:after="0"/>
        <w:ind w:left="0"/>
        <w:rPr>
          <w:rFonts w:ascii="Times New Roman" w:hAnsi="Times New Roman"/>
        </w:rPr>
      </w:pPr>
    </w:p>
    <w:p w:rsidR="002902BA" w:rsidRPr="000F3BDE" w:rsidRDefault="004C6F94">
      <w:pPr>
        <w:pStyle w:val="Heading2"/>
        <w:rPr>
          <w:rFonts w:ascii="Times New Roman" w:hAnsi="Times New Roman" w:cs="Times New Roman"/>
        </w:rPr>
      </w:pPr>
      <w:bookmarkStart w:id="27" w:name="_Toc113613743"/>
      <w:bookmarkStart w:id="28" w:name="_Toc119506443"/>
      <w:r w:rsidRPr="000F3BDE">
        <w:rPr>
          <w:rFonts w:ascii="Times New Roman" w:hAnsi="Times New Roman" w:cs="Times New Roman"/>
        </w:rPr>
        <w:t>1.7 Possible project land requirements</w:t>
      </w:r>
      <w:bookmarkEnd w:id="27"/>
      <w:bookmarkEnd w:id="28"/>
    </w:p>
    <w:p w:rsidR="002902BA" w:rsidRPr="000F3BDE" w:rsidRDefault="004C6F94">
      <w:pPr>
        <w:pStyle w:val="ListParagraph"/>
        <w:spacing w:before="0" w:after="0"/>
        <w:ind w:left="0"/>
        <w:rPr>
          <w:rFonts w:ascii="Times New Roman" w:hAnsi="Times New Roman" w:cs="Times New Roman"/>
        </w:rPr>
      </w:pPr>
      <w:r w:rsidRPr="000F3BDE">
        <w:rPr>
          <w:rFonts w:ascii="Times New Roman" w:hAnsi="Times New Roman" w:cs="Times New Roman"/>
        </w:rPr>
        <w:t>The project will require land to implement the activities identified in component 1 on Investing in water infrastructure development, including community engagement and improved water distribution and water usage. Land will be required for the rehabilitation of old schemes (in case of the need for expansion of the schemes), and for enhancement of rainfall harvesting and collection of surface runoff. There may be land requirements for supporting the GoSL to construct suitable premises.  The land requirements will be determined during scoping.</w:t>
      </w:r>
    </w:p>
    <w:p w:rsidR="002902BA" w:rsidRPr="000F3BDE" w:rsidRDefault="002902BA">
      <w:pPr>
        <w:pStyle w:val="ListParagraph"/>
        <w:numPr>
          <w:ilvl w:val="0"/>
          <w:numId w:val="0"/>
        </w:numPr>
        <w:spacing w:before="0" w:after="0"/>
        <w:rPr>
          <w:rFonts w:ascii="Times New Roman" w:hAnsi="Times New Roman" w:cs="Times New Roman"/>
        </w:rPr>
      </w:pPr>
    </w:p>
    <w:p w:rsidR="002902BA"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The project expects most land acquisition for the project to be carried out as outlined in section 4.1 further below. In the exceptional case where subproject assessment identifies that involuntary resettlement or forced displacement occurred in anticipation of construction or any other project-financed infrastructure before board approval of the project or in the absence of a RAP/LRP prepared in a manner acceptable to the World Bank, the subproject will be ineligible unless the relevant ESS5 requirements can be satisfied retroactively. The World Bank authorises explicitly such retroactive applications. Otherwise, the World Bank will not support such infrastructure development, and the subproject will not be eligible for inclusion in the project.</w:t>
      </w:r>
    </w:p>
    <w:p w:rsidR="00DB6384" w:rsidRDefault="00DB6384" w:rsidP="00DB6384">
      <w:pPr>
        <w:ind w:left="0"/>
        <w:rPr>
          <w:rFonts w:ascii="Times New Roman" w:eastAsia="SimSun" w:hAnsi="Times New Roman"/>
        </w:rPr>
        <w:sectPr w:rsidR="00DB6384" w:rsidSect="009B348A">
          <w:type w:val="continuous"/>
          <w:pgSz w:w="12240" w:h="15840"/>
          <w:pgMar w:top="1440" w:right="1440" w:bottom="1440" w:left="1440" w:header="720" w:footer="720" w:gutter="0"/>
          <w:pgBorders w:offsetFrom="page">
            <w:top w:val="single" w:sz="18" w:space="24" w:color="00B050"/>
            <w:left w:val="single" w:sz="18" w:space="24" w:color="00B050"/>
            <w:bottom w:val="single" w:sz="18" w:space="24" w:color="00B050"/>
            <w:right w:val="single" w:sz="18" w:space="24" w:color="00B050"/>
          </w:pgBorders>
          <w:pgNumType w:start="9"/>
          <w:cols w:space="720"/>
          <w:docGrid w:linePitch="360"/>
        </w:sectPr>
      </w:pPr>
    </w:p>
    <w:p w:rsidR="002902BA" w:rsidRPr="000F3BDE" w:rsidRDefault="004C6F94" w:rsidP="009F5370">
      <w:pPr>
        <w:pStyle w:val="Heading2"/>
        <w:rPr>
          <w:rFonts w:ascii="Times New Roman" w:hAnsi="Times New Roman" w:cs="Times New Roman"/>
        </w:rPr>
      </w:pPr>
      <w:bookmarkStart w:id="29" w:name="_Toc85561972"/>
      <w:bookmarkStart w:id="30" w:name="_Toc119506444"/>
      <w:r w:rsidRPr="000F3BDE">
        <w:rPr>
          <w:rFonts w:ascii="Times New Roman" w:hAnsi="Times New Roman" w:cs="Times New Roman"/>
        </w:rPr>
        <w:t>2.0 LAND, LAND TENURE, LAND USE, AND RELATED ISSUES</w:t>
      </w:r>
      <w:bookmarkStart w:id="31" w:name="_Toc85561973"/>
      <w:bookmarkEnd w:id="29"/>
      <w:bookmarkEnd w:id="30"/>
    </w:p>
    <w:p w:rsidR="002902BA" w:rsidRPr="000F3BDE" w:rsidRDefault="002902BA">
      <w:pPr>
        <w:pStyle w:val="Heading3"/>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32" w:name="_Toc119506445"/>
      <w:r w:rsidRPr="000F3BDE">
        <w:rPr>
          <w:rFonts w:ascii="Times New Roman" w:hAnsi="Times New Roman" w:cs="Times New Roman"/>
        </w:rPr>
        <w:t>2.1 Overview</w:t>
      </w:r>
      <w:bookmarkEnd w:id="31"/>
      <w:bookmarkEnd w:id="32"/>
    </w:p>
    <w:p w:rsidR="00F92CA5" w:rsidRPr="000F3BDE" w:rsidRDefault="004C6F94" w:rsidP="009F4A47">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Somaliland is a country with vast rangelands, pockets of cultivated agricultural land, and expanding urban areas, all managed by a complex land tenure system</w:t>
      </w:r>
      <w:r w:rsidR="00291409" w:rsidRPr="000F3BDE">
        <w:rPr>
          <w:rFonts w:ascii="Times New Roman" w:eastAsia="SimSun" w:hAnsi="Times New Roman" w:cs="Times New Roman"/>
        </w:rPr>
        <w:t>.</w:t>
      </w:r>
      <w:r w:rsidR="00925A1D" w:rsidRPr="000F3BDE">
        <w:rPr>
          <w:rFonts w:ascii="Times New Roman" w:hAnsi="Times New Roman" w:cs="Times New Roman"/>
          <w:szCs w:val="23"/>
        </w:rPr>
        <w:t>The key legal instrument for environment management in Somaliland is the Constitution. The Constitution of the Republic of Somaliland enshrines matters that relate to the environment and natural resource management thus, providing the keystone to the National Policy on Environment. Article 18 of the Constitution affirms that: The state shall give a special priority to the protection and safeguarding of the environment, which is essential for the well-being of the society, and to the care of the natural resources.</w:t>
      </w:r>
      <w:r w:rsidR="009F4A47" w:rsidRPr="000F3BDE">
        <w:rPr>
          <w:rFonts w:ascii="Times New Roman" w:hAnsi="Times New Roman" w:cs="Times New Roman"/>
          <w:sz w:val="23"/>
          <w:szCs w:val="23"/>
        </w:rPr>
        <w:t xml:space="preserve"> In this regard, development projects have to comply with the Constitutional provision which obliges developers to ensure a clean and healthy environment. </w:t>
      </w:r>
      <w:r w:rsidRPr="000F3BDE">
        <w:rPr>
          <w:rFonts w:ascii="Times New Roman" w:eastAsia="SimSun" w:hAnsi="Times New Roman" w:cs="Times New Roman"/>
        </w:rPr>
        <w:t xml:space="preserve">A delicate blend of </w:t>
      </w:r>
      <w:r w:rsidR="00925A1D" w:rsidRPr="000F3BDE">
        <w:rPr>
          <w:rFonts w:ascii="Times New Roman" w:eastAsia="SimSun" w:hAnsi="Times New Roman" w:cs="Times New Roman"/>
          <w:i/>
        </w:rPr>
        <w:t>sharia</w:t>
      </w:r>
      <w:r w:rsidR="00925A1D" w:rsidRPr="000F3BDE">
        <w:rPr>
          <w:rFonts w:ascii="Times New Roman" w:eastAsia="SimSun" w:hAnsi="Times New Roman" w:cs="Times New Roman"/>
        </w:rPr>
        <w:t xml:space="preserve"> and traditional Xeer law</w:t>
      </w:r>
      <w:r w:rsidR="00925A1D" w:rsidRPr="000F3BDE">
        <w:rPr>
          <w:rFonts w:ascii="Times New Roman" w:eastAsia="SimSun" w:hAnsi="Times New Roman" w:cs="Times New Roman"/>
          <w:lang w:val="en-US" w:eastAsia="en-GB"/>
        </w:rPr>
        <w:t xml:space="preserve"> governs t</w:t>
      </w:r>
      <w:r w:rsidR="00925A1D" w:rsidRPr="000F3BDE">
        <w:rPr>
          <w:rFonts w:ascii="Times New Roman" w:eastAsia="SimSun" w:hAnsi="Times New Roman" w:cs="Times New Roman"/>
          <w:lang w:val="en-US"/>
        </w:rPr>
        <w:t>he land tenure system in Somaliland</w:t>
      </w:r>
      <w:r w:rsidR="00925A1D" w:rsidRPr="000F3BDE">
        <w:rPr>
          <w:rFonts w:ascii="Times New Roman" w:eastAsia="SimSun" w:hAnsi="Times New Roman" w:cs="Times New Roman"/>
        </w:rPr>
        <w:t xml:space="preserve">. Furthermore, there are notable contrasts between pastoral regions, where community ownership has predominated, and urban and cultivated farmland areas, where individual land ownership has a long history. </w:t>
      </w:r>
    </w:p>
    <w:p w:rsidR="00E64235" w:rsidRPr="000F3BDE" w:rsidRDefault="00E64235" w:rsidP="00C6026F">
      <w:pPr>
        <w:pStyle w:val="ListParagraph"/>
        <w:numPr>
          <w:ilvl w:val="0"/>
          <w:numId w:val="0"/>
        </w:numPr>
        <w:spacing w:before="0" w:after="0"/>
        <w:rPr>
          <w:rFonts w:ascii="Times New Roman" w:eastAsia="SimSun" w:hAnsi="Times New Roman" w:cs="Times New Roman"/>
        </w:rPr>
      </w:pPr>
    </w:p>
    <w:p w:rsidR="002902BA" w:rsidRPr="000F3BDE" w:rsidRDefault="00FF4C26" w:rsidP="009F4A47">
      <w:pPr>
        <w:pStyle w:val="ListParagraph"/>
        <w:spacing w:before="0" w:after="0"/>
        <w:ind w:left="0"/>
        <w:rPr>
          <w:rFonts w:ascii="Times New Roman" w:eastAsia="SimSun" w:hAnsi="Times New Roman" w:cs="Times New Roman"/>
        </w:rPr>
      </w:pPr>
      <w:r w:rsidRPr="000F3BDE">
        <w:rPr>
          <w:rFonts w:ascii="Times New Roman" w:hAnsi="Times New Roman" w:cs="Times New Roman"/>
        </w:rPr>
        <w:t>Somaliland’s environment is undergoing an intensive process of degradation and has already reached a dire situation. The environment’s current situation is characterised by biodiversity loss, soil erosion, deforestation, and water degradation among other consequences of human activities. The effects of climate change have also afflicted the environment – floods and specially droughts are happening more regularly and are more disastrous. Although the government together with other development partners have already established mechanisms of disaster preparedness and management, those systems have not been very effective. However, renewed efforts will be made in protecting, restoring and promoting sustainable use of the environment as well as in strengthening mechanisms of early warning and preparedness against impacts of climate change</w:t>
      </w:r>
    </w:p>
    <w:p w:rsidR="002902BA" w:rsidRPr="000F3BDE" w:rsidRDefault="002902BA">
      <w:pPr>
        <w:pStyle w:val="ListParagraph"/>
        <w:numPr>
          <w:ilvl w:val="0"/>
          <w:numId w:val="0"/>
        </w:numPr>
        <w:spacing w:before="0" w:after="0"/>
        <w:rPr>
          <w:rFonts w:ascii="Times New Roman" w:eastAsia="SimSun" w:hAnsi="Times New Roman" w:cs="Times New Roman"/>
        </w:rPr>
      </w:pPr>
    </w:p>
    <w:p w:rsidR="00B90738" w:rsidRPr="000F3BDE" w:rsidRDefault="004C6F94">
      <w:pPr>
        <w:pStyle w:val="ListParagraph"/>
        <w:spacing w:before="0" w:after="0"/>
        <w:ind w:left="0"/>
        <w:rPr>
          <w:rFonts w:ascii="Times New Roman" w:eastAsia="SimSun" w:hAnsi="Times New Roman" w:cs="Times New Roman"/>
        </w:rPr>
      </w:pPr>
      <w:bookmarkStart w:id="33" w:name="_Toc85561974"/>
      <w:bookmarkStart w:id="34" w:name="_TOC_250033"/>
      <w:r w:rsidRPr="000F3BDE">
        <w:rPr>
          <w:rFonts w:ascii="Times New Roman" w:eastAsia="SimSun" w:hAnsi="Times New Roman" w:cs="Times New Roman"/>
        </w:rPr>
        <w:t xml:space="preserve"> The Republic of Somaliland</w:t>
      </w:r>
      <w:r w:rsidR="00785665" w:rsidRPr="000F3BDE">
        <w:rPr>
          <w:rFonts w:ascii="Times New Roman" w:eastAsia="SimSun" w:hAnsi="Times New Roman" w:cs="Times New Roman"/>
        </w:rPr>
        <w:t xml:space="preserve"> has developed the national policies on environment, land, water, soil and livestock rangeland for national livestock feed policy which are all related and matter to the project areas of development. Thus, Somaliland national policies and strategies strengthening the legal and political wise of the project implementation and institutional framework to overcome any obstacles to happen. </w:t>
      </w:r>
    </w:p>
    <w:p w:rsidR="00B90738" w:rsidRPr="000F3BDE" w:rsidRDefault="00B90738" w:rsidP="000F3BDE">
      <w:pPr>
        <w:pStyle w:val="ListParagraph"/>
        <w:numPr>
          <w:ilvl w:val="0"/>
          <w:numId w:val="0"/>
        </w:numPr>
        <w:spacing w:before="0" w:after="0"/>
        <w:rPr>
          <w:rFonts w:ascii="Times New Roman" w:eastAsia="SimSun" w:hAnsi="Times New Roman" w:cs="Times New Roman"/>
        </w:rPr>
      </w:pPr>
    </w:p>
    <w:p w:rsidR="002902BA" w:rsidRPr="000F3BDE" w:rsidRDefault="00925A1D">
      <w:pPr>
        <w:pStyle w:val="Heading3"/>
        <w:rPr>
          <w:rFonts w:ascii="Times New Roman" w:hAnsi="Times New Roman" w:cs="Times New Roman"/>
        </w:rPr>
      </w:pPr>
      <w:bookmarkStart w:id="35" w:name="_Toc113613757"/>
      <w:bookmarkStart w:id="36" w:name="_Toc119506446"/>
      <w:r w:rsidRPr="000F3BDE">
        <w:rPr>
          <w:rFonts w:ascii="Times New Roman" w:hAnsi="Times New Roman" w:cs="Times New Roman"/>
        </w:rPr>
        <w:t>2.2.1 Clan Dynamics and Minority Groups</w:t>
      </w:r>
      <w:bookmarkEnd w:id="35"/>
      <w:bookmarkEnd w:id="36"/>
    </w:p>
    <w:p w:rsidR="002902BA" w:rsidRPr="000F3BDE" w:rsidRDefault="00925A1D">
      <w:pPr>
        <w:pStyle w:val="ListParagraph"/>
        <w:spacing w:before="0" w:after="0"/>
        <w:ind w:left="0"/>
        <w:rPr>
          <w:rFonts w:ascii="Times New Roman" w:hAnsi="Times New Roman" w:cs="Times New Roman"/>
        </w:rPr>
      </w:pPr>
      <w:r w:rsidRPr="000F3BDE">
        <w:rPr>
          <w:rFonts w:ascii="Times New Roman" w:eastAsia="SimSun" w:hAnsi="Times New Roman" w:cs="Times New Roman"/>
        </w:rPr>
        <w:t>While altering, Somaliland’s historic clan system remains a significant and defining force in establishing political and socio-economic conditions. Clan allegiance has affected conflict and violence and provided a tool for protection and dispute resolution. In communities and families, customary practices and conventions help define rights and obligations among families, clans, and subclans, emphasising the preservation of social stability over individual rights. Clan arbitration through the conventional system (Xeer) has helped manage access to shared resources, including grazing pastures and water at the local level. At the national level, the power-sharing model distributes parliamentary power and other seats based on an equal quota system for the four “main” clans and a half-p</w:t>
      </w:r>
      <w:r w:rsidR="004C6F94" w:rsidRPr="000F3BDE">
        <w:rPr>
          <w:rFonts w:ascii="Times New Roman" w:eastAsia="SimSun" w:hAnsi="Times New Roman" w:cs="Times New Roman"/>
        </w:rPr>
        <w:t>oint system for a group of “minority” clans. In the absence of strong national institutions, resilient clan-based systems provide safety nets for the most vulnerable and have historically claimed security and protection responsibilities. Even as more structured governance institutions emerge, many predict clan systems to continue to play a vital socio-economic and political role in Somaliland, despite political upheavals, population movements, and conflict weakening traditional authority structures.</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The historical patterns of clan-based domination have perpetuated systems of marginalisation and exclusion of minority groups. These groups often calledMidgaan (Gabooye), TumaalandYibiro. While all of these people are considered Somali, and share languages and cultural characteristics with the country’s majority clans, social and historical distinctions relegate minority groups to subordinate and marginalised positions in Somaliland society.</w:t>
      </w:r>
    </w:p>
    <w:p w:rsidR="002902BA" w:rsidRPr="000F3BDE" w:rsidRDefault="002902BA">
      <w:pPr>
        <w:pStyle w:val="ListParagraph"/>
        <w:numPr>
          <w:ilvl w:val="0"/>
          <w:numId w:val="0"/>
        </w:numPr>
        <w:spacing w:before="0" w:after="0"/>
        <w:ind w:left="710"/>
        <w:rPr>
          <w:rFonts w:ascii="Times New Roman" w:eastAsia="SimSun" w:hAnsi="Times New Roman" w:cs="Times New Roman"/>
        </w:rPr>
      </w:pPr>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 xml:space="preserve">For the most part, Somaliland’s minority are either entirely agricultural (for example, Midgaan and Yibiro groups), agro-pastoralist, or artisanal specialists (for example, the Tumaal). They are mainly unarmed and historically have experienced institutionalised marginalisation, deprivation, and serious human rights abuses. At the same time, clan affiliation and the capture of resources and development gains impede marginalised groups’ access to educational, employment, and sustainable livelihood opportunities. Minority groups confront deep discrimination, land expropriation, and lack the necessary networks to access other resources, including physical and political protection. </w:t>
      </w:r>
    </w:p>
    <w:p w:rsidR="002902BA" w:rsidRPr="000F3BDE" w:rsidRDefault="002902BA">
      <w:pPr>
        <w:pStyle w:val="ListParagraph"/>
        <w:numPr>
          <w:ilvl w:val="0"/>
          <w:numId w:val="0"/>
        </w:numPr>
        <w:spacing w:before="0" w:after="0"/>
        <w:ind w:left="710"/>
        <w:rPr>
          <w:rFonts w:ascii="Times New Roman" w:eastAsia="SimSun" w:hAnsi="Times New Roman" w:cs="Times New Roman"/>
        </w:rPr>
      </w:pPr>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Minority groups comprise a significant share of IDPs, are forced off their land and often dispersed in rural and urban areas and centres, and lack adequate access to services, security, and social and political representation. Under-represented among the diaspora, marginal groups also lack access to charity networks and international remittances, critical coping mechanisms for better-placed social groups, thereby increasing their vulnerability to economic, conflict, and climate-related shocks. Without sufficient representation and voice through clan systems, the new record of ceasing minority group discrimination was h</w:t>
      </w:r>
      <w:r w:rsidR="002832BF" w:rsidRPr="000F3BDE">
        <w:rPr>
          <w:rFonts w:ascii="Times New Roman" w:eastAsia="SimSun" w:hAnsi="Times New Roman" w:cs="Times New Roman"/>
        </w:rPr>
        <w:t xml:space="preserve">elped </w:t>
      </w:r>
      <w:r w:rsidR="00D818F5" w:rsidRPr="000F3BDE">
        <w:rPr>
          <w:rFonts w:ascii="Times New Roman" w:eastAsia="SimSun" w:hAnsi="Times New Roman" w:cs="Times New Roman"/>
        </w:rPr>
        <w:t xml:space="preserve">in </w:t>
      </w:r>
      <w:r w:rsidRPr="000F3BDE">
        <w:rPr>
          <w:rFonts w:ascii="Times New Roman" w:eastAsia="SimSun" w:hAnsi="Times New Roman" w:cs="Times New Roman"/>
        </w:rPr>
        <w:t xml:space="preserve"> the last Parliament elections where a candidate of the PM BarkhadBatun recorded the highest vote polls in Somaliland PMs. This help</w:t>
      </w:r>
      <w:r w:rsidR="00D818F5" w:rsidRPr="000F3BDE">
        <w:rPr>
          <w:rFonts w:ascii="Times New Roman" w:eastAsia="SimSun" w:hAnsi="Times New Roman" w:cs="Times New Roman"/>
        </w:rPr>
        <w:t>ed</w:t>
      </w:r>
      <w:r w:rsidRPr="000F3BDE">
        <w:rPr>
          <w:rFonts w:ascii="Times New Roman" w:eastAsia="SimSun" w:hAnsi="Times New Roman" w:cs="Times New Roman"/>
        </w:rPr>
        <w:t xml:space="preserve"> minority groups to get</w:t>
      </w:r>
      <w:r w:rsidR="00C47258" w:rsidRPr="000F3BDE">
        <w:rPr>
          <w:rFonts w:ascii="Times New Roman" w:eastAsia="SimSun" w:hAnsi="Times New Roman" w:cs="Times New Roman"/>
        </w:rPr>
        <w:t xml:space="preserve"> more attention,however, </w:t>
      </w:r>
      <w:r w:rsidRPr="000F3BDE">
        <w:rPr>
          <w:rFonts w:ascii="Times New Roman" w:eastAsia="SimSun" w:hAnsi="Times New Roman" w:cs="Times New Roman"/>
        </w:rPr>
        <w:t xml:space="preserve">the needs of minority groups have not been adequately integrated into humanitarian assessments, thus limiting their access to emergency assistance and rendering their vulnerability more acute but now different. </w:t>
      </w:r>
    </w:p>
    <w:p w:rsidR="002902BA" w:rsidRPr="000F3BDE" w:rsidRDefault="002902BA">
      <w:pPr>
        <w:pStyle w:val="ListParagraph"/>
        <w:numPr>
          <w:ilvl w:val="0"/>
          <w:numId w:val="0"/>
        </w:numPr>
        <w:spacing w:before="0" w:after="0"/>
        <w:rPr>
          <w:rFonts w:ascii="Times New Roman" w:eastAsia="SimSun" w:hAnsi="Times New Roman" w:cs="Times New Roman"/>
        </w:rPr>
      </w:pPr>
    </w:p>
    <w:p w:rsidR="00993817"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Understanding and addressing the risks of marginalisation and exclusion is essential to Bank operations to minimise harm and extend potential benefits to as many groups as possible. This is, however, complex work. Clan dynamics can influence every level of a project. Clans enable access to resources and essential services, such as water, employment, and health facilities. There is risk of elite capture within a clan, with the potential risk of limiting access to project benefits by its most vulnerable. Without proper consideration, project benefits could be channelled to more powerful groups, contributing to the further deprivation and marginalisation of minority groups. More precise mapping of areas and promotion of inclusion will be needed. Interrelated/overlapping vulnerabilities/exclusion factors, including disability, age, gender, and displacement status, should all be considered in the specific project context.</w:t>
      </w:r>
    </w:p>
    <w:p w:rsidR="00E64235" w:rsidRPr="000F3BDE" w:rsidRDefault="00E64235" w:rsidP="00C6026F">
      <w:pPr>
        <w:spacing w:before="0" w:after="0"/>
        <w:ind w:left="0"/>
        <w:rPr>
          <w:rFonts w:ascii="Times New Roman" w:hAnsi="Times New Roman"/>
        </w:rPr>
      </w:pPr>
    </w:p>
    <w:p w:rsidR="00E64235" w:rsidRPr="000F3BDE" w:rsidRDefault="00DB4C60">
      <w:pPr>
        <w:pStyle w:val="ListParagraph"/>
        <w:spacing w:before="0" w:after="0"/>
        <w:ind w:left="0"/>
        <w:rPr>
          <w:rFonts w:ascii="Times New Roman" w:eastAsia="SimSun" w:hAnsi="Times New Roman" w:cs="Times New Roman"/>
        </w:rPr>
      </w:pPr>
      <w:r w:rsidRPr="000F3BDE">
        <w:rPr>
          <w:rFonts w:ascii="Times New Roman" w:hAnsi="Times New Roman" w:cs="Times New Roman"/>
        </w:rPr>
        <w:t>Somaliland</w:t>
      </w:r>
      <w:r w:rsidR="00993817" w:rsidRPr="000F3BDE">
        <w:rPr>
          <w:rFonts w:ascii="Times New Roman" w:hAnsi="Times New Roman" w:cs="Times New Roman"/>
        </w:rPr>
        <w:t xml:space="preserve"> minority clans should be considered to have a voice in every single process to address land issues. Minority clans are considered as relatively small clans scattered in most of the country. They are not represented</w:t>
      </w:r>
      <w:r w:rsidR="009455B7" w:rsidRPr="000F3BDE">
        <w:rPr>
          <w:rFonts w:ascii="Times New Roman" w:hAnsi="Times New Roman" w:cs="Times New Roman"/>
        </w:rPr>
        <w:t xml:space="preserve"> majorly</w:t>
      </w:r>
      <w:r w:rsidR="00993817" w:rsidRPr="000F3BDE">
        <w:rPr>
          <w:rFonts w:ascii="Times New Roman" w:hAnsi="Times New Roman" w:cs="Times New Roman"/>
        </w:rPr>
        <w:t xml:space="preserve"> in the public sector and socially, people disconnect.</w:t>
      </w:r>
    </w:p>
    <w:p w:rsidR="002902BA" w:rsidRPr="000F3BDE" w:rsidRDefault="002902BA">
      <w:pPr>
        <w:pStyle w:val="ListParagraph"/>
        <w:numPr>
          <w:ilvl w:val="0"/>
          <w:numId w:val="0"/>
        </w:numPr>
        <w:spacing w:before="0" w:after="0"/>
        <w:ind w:left="710"/>
        <w:rPr>
          <w:rFonts w:ascii="Times New Roman" w:eastAsia="SimSun" w:hAnsi="Times New Roman" w:cs="Times New Roman"/>
        </w:rPr>
      </w:pPr>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WARPproject</w:t>
      </w:r>
      <w:r w:rsidR="000B4F19" w:rsidRPr="000F3BDE">
        <w:rPr>
          <w:rFonts w:ascii="Times New Roman" w:eastAsia="SimSun" w:hAnsi="Times New Roman" w:cs="Times New Roman"/>
        </w:rPr>
        <w:t>,</w:t>
      </w:r>
      <w:r w:rsidR="00E46FDE" w:rsidRPr="000F3BDE">
        <w:rPr>
          <w:rFonts w:ascii="Times New Roman" w:eastAsia="SimSun" w:hAnsi="Times New Roman" w:cs="Times New Roman"/>
        </w:rPr>
        <w:t xml:space="preserve"> “</w:t>
      </w:r>
      <w:r w:rsidR="00925A1D" w:rsidRPr="000F3BDE">
        <w:rPr>
          <w:rFonts w:ascii="Times New Roman" w:eastAsia="SimSun" w:hAnsi="Times New Roman" w:cs="Times New Roman"/>
          <w:i/>
        </w:rPr>
        <w:t>Barwaaqo</w:t>
      </w:r>
      <w:r w:rsidR="00E46FDE" w:rsidRPr="000F3BDE">
        <w:rPr>
          <w:rFonts w:ascii="Times New Roman" w:eastAsia="SimSun" w:hAnsi="Times New Roman" w:cs="Times New Roman"/>
        </w:rPr>
        <w:t>”</w:t>
      </w:r>
      <w:r w:rsidRPr="000F3BDE">
        <w:rPr>
          <w:rFonts w:ascii="Times New Roman" w:eastAsia="SimSun" w:hAnsi="Times New Roman" w:cs="Times New Roman"/>
        </w:rPr>
        <w:t xml:space="preserve"> will consider marginalised and minority groups in community consultations and stakeholder engagement efforts as well in siting and accessing project benefits.</w:t>
      </w:r>
    </w:p>
    <w:p w:rsidR="002902BA" w:rsidRPr="000F3BDE" w:rsidRDefault="002902BA">
      <w:pPr>
        <w:pStyle w:val="Heading3"/>
        <w:rPr>
          <w:rFonts w:ascii="Times New Roman" w:hAnsi="Times New Roman" w:cs="Times New Roman"/>
        </w:rPr>
      </w:pPr>
    </w:p>
    <w:p w:rsidR="002902BA" w:rsidRPr="000F3BDE" w:rsidRDefault="004C6F94">
      <w:pPr>
        <w:pStyle w:val="Heading3"/>
        <w:rPr>
          <w:rFonts w:ascii="Times New Roman" w:hAnsi="Times New Roman" w:cs="Times New Roman"/>
        </w:rPr>
      </w:pPr>
      <w:bookmarkStart w:id="37" w:name="_Toc113613758"/>
      <w:bookmarkStart w:id="38" w:name="_Toc119506447"/>
      <w:r w:rsidRPr="000F3BDE">
        <w:rPr>
          <w:rFonts w:ascii="Times New Roman" w:hAnsi="Times New Roman" w:cs="Times New Roman"/>
        </w:rPr>
        <w:t>2.2.2 Gender</w:t>
      </w:r>
      <w:bookmarkEnd w:id="37"/>
      <w:bookmarkEnd w:id="38"/>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Somaliland’s socio-economic indicators are among the lowest globally for both males and females; however, gender disparities are stark. The Gender Inequality Index for Somaliland is 0.776 (1.0 = complete inequality); its health, empowerment, and economic measures are among the world’s worst. Women,girls and minority groups, and the IDPs confront multiple dimensions of disempowerment and discrimination across most social, economic, and human development categories (Musse and Gardner 2013). Despite the dynamic role that women have played in Somali society in the past as community mobilisers and peace</w:t>
      </w:r>
      <w:r w:rsidR="003A037B" w:rsidRPr="000F3BDE">
        <w:rPr>
          <w:rFonts w:ascii="Times New Roman" w:eastAsia="SimSun" w:hAnsi="Times New Roman" w:cs="Times New Roman"/>
        </w:rPr>
        <w:t>-</w:t>
      </w:r>
      <w:r w:rsidRPr="000F3BDE">
        <w:rPr>
          <w:rFonts w:ascii="Times New Roman" w:eastAsia="SimSun" w:hAnsi="Times New Roman" w:cs="Times New Roman"/>
        </w:rPr>
        <w:t>builders, the prominence of religious and customary clan-based systems ascribes women to inferior social and legal status. This perception contributes to women’s exclusion from political and public decision-making fora.</w:t>
      </w:r>
    </w:p>
    <w:p w:rsidR="00E64235" w:rsidRPr="000F3BDE" w:rsidRDefault="00E64235" w:rsidP="00C6026F">
      <w:pPr>
        <w:pStyle w:val="ListParagraph"/>
        <w:numPr>
          <w:ilvl w:val="0"/>
          <w:numId w:val="0"/>
        </w:numPr>
        <w:spacing w:before="0" w:after="0"/>
        <w:rPr>
          <w:rFonts w:ascii="Times New Roman" w:hAnsi="Times New Roman" w:cs="Times New Roman"/>
        </w:rPr>
      </w:pPr>
    </w:p>
    <w:p w:rsidR="00E64235" w:rsidRPr="000F3BDE" w:rsidRDefault="003767FE" w:rsidP="00C6026F">
      <w:pPr>
        <w:pStyle w:val="ListParagraph"/>
        <w:spacing w:before="0" w:after="0"/>
        <w:ind w:left="0"/>
        <w:rPr>
          <w:rFonts w:ascii="Times New Roman" w:eastAsia="SimSun" w:hAnsi="Times New Roman" w:cs="Times New Roman"/>
        </w:rPr>
      </w:pPr>
      <w:r w:rsidRPr="000F3BDE">
        <w:rPr>
          <w:rFonts w:ascii="Times New Roman" w:hAnsi="Times New Roman" w:cs="Times New Roman"/>
        </w:rPr>
        <w:t xml:space="preserve">Land contributes to the wealth of individuals and groups. Reports reveal that women constitute the majority of the population of Somaliland and also the majority of the poor people. The latter has something to do with problems with access to land ownership and exploitation of natural resources. </w:t>
      </w:r>
    </w:p>
    <w:p w:rsidR="002032CC" w:rsidRPr="000F3BDE" w:rsidRDefault="002032CC" w:rsidP="00CF4797">
      <w:pPr>
        <w:pStyle w:val="ListParagraph"/>
        <w:numPr>
          <w:ilvl w:val="0"/>
          <w:numId w:val="0"/>
        </w:numPr>
        <w:spacing w:before="0" w:after="0"/>
        <w:rPr>
          <w:rFonts w:ascii="Times New Roman" w:eastAsia="SimSun" w:hAnsi="Times New Roman" w:cs="Times New Roman"/>
        </w:rPr>
      </w:pPr>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 xml:space="preserve">Women are </w:t>
      </w:r>
      <w:r w:rsidR="008643FB" w:rsidRPr="000F3BDE">
        <w:rPr>
          <w:rFonts w:ascii="Times New Roman" w:eastAsia="SimSun" w:hAnsi="Times New Roman" w:cs="Times New Roman"/>
        </w:rPr>
        <w:t xml:space="preserve">crucial </w:t>
      </w:r>
      <w:r w:rsidRPr="000F3BDE">
        <w:rPr>
          <w:rFonts w:ascii="Times New Roman" w:eastAsia="SimSun" w:hAnsi="Times New Roman" w:cs="Times New Roman"/>
        </w:rPr>
        <w:t xml:space="preserve">economic and resilient actors in Somaliland. Yet there is </w:t>
      </w:r>
      <w:r w:rsidR="003C49FC" w:rsidRPr="000F3BDE">
        <w:rPr>
          <w:rFonts w:ascii="Times New Roman" w:eastAsia="SimSun" w:hAnsi="Times New Roman" w:cs="Times New Roman"/>
        </w:rPr>
        <w:t xml:space="preserve">no </w:t>
      </w:r>
      <w:r w:rsidRPr="000F3BDE">
        <w:rPr>
          <w:rFonts w:ascii="Times New Roman" w:eastAsia="SimSun" w:hAnsi="Times New Roman" w:cs="Times New Roman"/>
        </w:rPr>
        <w:t>displacement of women and girls,</w:t>
      </w:r>
      <w:r w:rsidR="003C49FC" w:rsidRPr="000F3BDE">
        <w:rPr>
          <w:rFonts w:ascii="Times New Roman" w:eastAsia="SimSun" w:hAnsi="Times New Roman" w:cs="Times New Roman"/>
        </w:rPr>
        <w:t xml:space="preserve"> ins economic development though they</w:t>
      </w:r>
      <w:r w:rsidRPr="000F3BDE">
        <w:rPr>
          <w:rFonts w:ascii="Times New Roman" w:eastAsia="SimSun" w:hAnsi="Times New Roman" w:cs="Times New Roman"/>
        </w:rPr>
        <w:t xml:space="preserve"> remain among the country’s most vulnerable to extreme poverty, marginalisation, and conflict- and climate-related shocks. The space and safe avenues for women and girls to exercise agency and participate in society are limited at the community level. Barriers include restricted mobility based on social and gender expectations that a woman’s place is in the private sphere; potential backlash, and escalation of violence by a partner or family member if such expectations are breached, for example, by attending school, serving on a local committee, or engaging in a particular livelihood activity; and the lack of access to credit and financial/banking services, which renders women-led small businesses more vulnerable and leaves women unable to secure any financial agency. Women’s lack of voice and agency manifests in severe protection challenges, including pervasive incidences of GBV and other harmful practices, including Female Genital Mutilation or Cutting (FGM/C) and early or forced marriage.</w:t>
      </w:r>
    </w:p>
    <w:p w:rsidR="002902BA" w:rsidRPr="000F3BDE" w:rsidRDefault="002902BA">
      <w:pPr>
        <w:pStyle w:val="Heading3"/>
        <w:rPr>
          <w:rFonts w:ascii="Times New Roman" w:hAnsi="Times New Roman" w:cs="Times New Roman"/>
        </w:rPr>
      </w:pPr>
    </w:p>
    <w:p w:rsidR="002902BA" w:rsidRPr="000F3BDE" w:rsidRDefault="004C6F94">
      <w:pPr>
        <w:pStyle w:val="Heading3"/>
        <w:rPr>
          <w:rFonts w:ascii="Times New Roman" w:hAnsi="Times New Roman" w:cs="Times New Roman"/>
        </w:rPr>
      </w:pPr>
      <w:bookmarkStart w:id="39" w:name="_Toc113613759"/>
      <w:bookmarkStart w:id="40" w:name="_Toc119506448"/>
      <w:r w:rsidRPr="000F3BDE">
        <w:rPr>
          <w:rFonts w:ascii="Times New Roman" w:hAnsi="Times New Roman" w:cs="Times New Roman"/>
        </w:rPr>
        <w:t>2.2.3 Forced Displacement</w:t>
      </w:r>
      <w:bookmarkEnd w:id="39"/>
      <w:bookmarkEnd w:id="40"/>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Forced displacement is a major local and regional obstacle to development, recovery, and resilience in Somaliland. Internally displaced persons constitute around 571,400 and are among the poorest in the country. IDPs in Somaliland continue to experience difficulties gaining access to housing, land, and property, and they are still at risk of being evicted many times. Displaced people lack access to safe and cheap accommodation and secure land tenure, which pushes them to the outskirts of cities and exposes them to evictions, marginalization, and exclusion. While recent legislative reforms have emphasized attempts to increase protections for IDPs, such as national standards laying out the criteria, safeguards, and processes for legitimate evictions, forceful evictions remain a persistent threat to displaced communities.</w:t>
      </w:r>
    </w:p>
    <w:p w:rsidR="00454CFF" w:rsidRPr="000F3BDE" w:rsidRDefault="00454CFF">
      <w:pPr>
        <w:pStyle w:val="ListParagraph"/>
        <w:spacing w:before="0" w:after="0"/>
        <w:ind w:left="0"/>
        <w:rPr>
          <w:rFonts w:ascii="Times New Roman" w:eastAsia="SimSun" w:hAnsi="Times New Roman" w:cs="Times New Roman"/>
        </w:rPr>
      </w:pPr>
    </w:p>
    <w:p w:rsidR="00E64235" w:rsidRPr="000F3BDE" w:rsidRDefault="004C6F94" w:rsidP="00C6026F">
      <w:pPr>
        <w:pStyle w:val="Heading3"/>
        <w:numPr>
          <w:ilvl w:val="2"/>
          <w:numId w:val="117"/>
        </w:numPr>
        <w:rPr>
          <w:rFonts w:ascii="Times New Roman" w:hAnsi="Times New Roman" w:cs="Times New Roman"/>
        </w:rPr>
      </w:pPr>
      <w:bookmarkStart w:id="41" w:name="_Toc113613760"/>
      <w:bookmarkStart w:id="42" w:name="_Toc119506449"/>
      <w:r w:rsidRPr="000F3BDE">
        <w:rPr>
          <w:rFonts w:ascii="Times New Roman" w:hAnsi="Times New Roman" w:cs="Times New Roman"/>
        </w:rPr>
        <w:t>Land Grievances in Somaliland</w:t>
      </w:r>
      <w:bookmarkEnd w:id="41"/>
      <w:bookmarkEnd w:id="42"/>
    </w:p>
    <w:p w:rsidR="00E64235" w:rsidRPr="000F3BDE" w:rsidRDefault="00925A1D" w:rsidP="00C6026F">
      <w:pPr>
        <w:pStyle w:val="ListParagraph"/>
        <w:ind w:left="0"/>
        <w:rPr>
          <w:rFonts w:ascii="Times New Roman" w:hAnsi="Times New Roman" w:cs="Times New Roman"/>
        </w:rPr>
      </w:pPr>
      <w:r w:rsidRPr="000F3BDE">
        <w:rPr>
          <w:rFonts w:ascii="Times New Roman" w:hAnsi="Times New Roman" w:cs="Times New Roman"/>
        </w:rPr>
        <w:t xml:space="preserve">Land conflicts in Somaliland have risen to be one of the key instability issues at the community and inter-community levels. This is partly due to the complex situation of land tenure. </w:t>
      </w:r>
      <w:r w:rsidRPr="000F3BDE">
        <w:rPr>
          <w:rFonts w:ascii="Times New Roman" w:hAnsi="Times New Roman" w:cs="Times New Roman"/>
          <w:sz w:val="20"/>
          <w:szCs w:val="20"/>
        </w:rPr>
        <w:t xml:space="preserve">As </w:t>
      </w:r>
      <w:r w:rsidRPr="000F3BDE">
        <w:rPr>
          <w:rFonts w:ascii="Times New Roman" w:hAnsi="Times New Roman" w:cs="Times New Roman"/>
        </w:rPr>
        <w:t>Law No. 24/2003 organizes the judiciary of Somaliland into three levels, namely, the Supreme Court, the Court of Appeal</w:t>
      </w:r>
      <w:r w:rsidR="001B2307" w:rsidRPr="000F3BDE">
        <w:rPr>
          <w:rFonts w:ascii="Times New Roman" w:hAnsi="Times New Roman" w:cs="Times New Roman"/>
        </w:rPr>
        <w:t xml:space="preserve"> and </w:t>
      </w:r>
      <w:r w:rsidR="00236D09" w:rsidRPr="000F3BDE">
        <w:rPr>
          <w:rFonts w:ascii="Times New Roman" w:hAnsi="Times New Roman" w:cs="Times New Roman"/>
        </w:rPr>
        <w:t xml:space="preserve">the Regional and District Court. </w:t>
      </w:r>
      <w:r w:rsidR="001B2307" w:rsidRPr="000F3BDE">
        <w:rPr>
          <w:rFonts w:ascii="Times New Roman" w:hAnsi="Times New Roman" w:cs="Times New Roman"/>
        </w:rPr>
        <w:t xml:space="preserve">The territory of Somaliland is composed of six Regions and 48 Districts. </w:t>
      </w:r>
      <w:r w:rsidRPr="000F3BDE">
        <w:rPr>
          <w:rFonts w:ascii="Times New Roman" w:eastAsia="SimSun" w:hAnsi="Times New Roman" w:cs="Times New Roman"/>
        </w:rPr>
        <w:t>As a result, traditional land tenure has taken centre stage in land ownership and use. It is more concerned with clan relations and pastoral land use than individual ownership norms. Such issue of land confli</w:t>
      </w:r>
      <w:r w:rsidRPr="000F3BDE">
        <w:rPr>
          <w:rFonts w:ascii="Times New Roman" w:hAnsi="Times New Roman" w:cs="Times New Roman"/>
          <w:szCs w:val="22"/>
        </w:rPr>
        <w:t>cts in Somaliland related are negotiated by a meeting of elders (</w:t>
      </w:r>
      <w:r w:rsidRPr="000F3BDE">
        <w:rPr>
          <w:rFonts w:ascii="Times New Roman" w:hAnsi="Times New Roman" w:cs="Times New Roman"/>
          <w:i/>
          <w:iCs/>
          <w:szCs w:val="22"/>
        </w:rPr>
        <w:t>Shir</w:t>
      </w:r>
      <w:r w:rsidRPr="000F3BDE">
        <w:rPr>
          <w:rFonts w:ascii="Times New Roman" w:hAnsi="Times New Roman" w:cs="Times New Roman"/>
          <w:szCs w:val="22"/>
        </w:rPr>
        <w:t xml:space="preserve">), and the application of customary law </w:t>
      </w:r>
      <w:r w:rsidRPr="000F3BDE">
        <w:rPr>
          <w:rFonts w:ascii="Times New Roman" w:hAnsi="Times New Roman" w:cs="Times New Roman"/>
          <w:i/>
          <w:iCs/>
          <w:szCs w:val="22"/>
        </w:rPr>
        <w:t>(Xeer)</w:t>
      </w:r>
      <w:r w:rsidRPr="000F3BDE">
        <w:rPr>
          <w:rFonts w:ascii="Times New Roman" w:hAnsi="Times New Roman" w:cs="Times New Roman"/>
          <w:szCs w:val="22"/>
        </w:rPr>
        <w:t xml:space="preserve">. They concern issues such as tree ownership and management, access to pastures and water, allocation and boundaries of agricultural land, etc. Issues are discussed until consensus is reached. Issues which cannot be solved at local level can be taken to court. </w:t>
      </w:r>
    </w:p>
    <w:p w:rsidR="00B17C32" w:rsidRPr="000F3BDE" w:rsidRDefault="00D43233" w:rsidP="00D37D96">
      <w:pPr>
        <w:pStyle w:val="ListParagraph"/>
        <w:spacing w:before="0" w:after="0"/>
        <w:ind w:left="0"/>
        <w:rPr>
          <w:rFonts w:ascii="Times New Roman" w:hAnsi="Times New Roman" w:cs="Times New Roman"/>
        </w:rPr>
      </w:pPr>
      <w:r w:rsidRPr="000F3BDE">
        <w:rPr>
          <w:rFonts w:ascii="Times New Roman" w:hAnsi="Times New Roman" w:cs="Times New Roman"/>
        </w:rPr>
        <w:t>T</w:t>
      </w:r>
      <w:r w:rsidR="00DC1CB1" w:rsidRPr="000F3BDE">
        <w:rPr>
          <w:rFonts w:ascii="Times New Roman" w:hAnsi="Times New Roman" w:cs="Times New Roman"/>
        </w:rPr>
        <w:t xml:space="preserve">he mandate of the administrative land committees </w:t>
      </w:r>
      <w:r w:rsidRPr="000F3BDE">
        <w:rPr>
          <w:rFonts w:ascii="Times New Roman" w:hAnsi="Times New Roman" w:cs="Times New Roman"/>
        </w:rPr>
        <w:t xml:space="preserve">is restricted </w:t>
      </w:r>
      <w:r w:rsidR="00DC1CB1" w:rsidRPr="000F3BDE">
        <w:rPr>
          <w:rFonts w:ascii="Times New Roman" w:hAnsi="Times New Roman" w:cs="Times New Roman"/>
        </w:rPr>
        <w:t>to the resolution of disputes concerning urban areas covered by city master plans. It</w:t>
      </w:r>
      <w:r w:rsidRPr="000F3BDE">
        <w:rPr>
          <w:rFonts w:ascii="Times New Roman" w:hAnsi="Times New Roman" w:cs="Times New Roman"/>
        </w:rPr>
        <w:t>s</w:t>
      </w:r>
      <w:r w:rsidR="00925A1D" w:rsidRPr="000F3BDE">
        <w:rPr>
          <w:rFonts w:ascii="Times New Roman" w:hAnsi="Times New Roman" w:cs="Times New Roman"/>
        </w:rPr>
        <w:t xml:space="preserve">mandate does not extend to pastoral and agricultural land disputes. </w:t>
      </w:r>
      <w:r w:rsidRPr="000F3BDE">
        <w:rPr>
          <w:rFonts w:ascii="Times New Roman" w:hAnsi="Times New Roman" w:cs="Times New Roman"/>
        </w:rPr>
        <w:t>A</w:t>
      </w:r>
      <w:r w:rsidR="00925A1D" w:rsidRPr="000F3BDE">
        <w:rPr>
          <w:rFonts w:ascii="Times New Roman" w:hAnsi="Times New Roman" w:cs="Times New Roman"/>
        </w:rPr>
        <w:t>dministrative land tribunal</w:t>
      </w:r>
      <w:r w:rsidRPr="000F3BDE">
        <w:rPr>
          <w:rFonts w:ascii="Times New Roman" w:hAnsi="Times New Roman" w:cs="Times New Roman"/>
        </w:rPr>
        <w:t>s</w:t>
      </w:r>
      <w:r w:rsidR="00925A1D" w:rsidRPr="000F3BDE">
        <w:rPr>
          <w:rFonts w:ascii="Times New Roman" w:hAnsi="Times New Roman" w:cs="Times New Roman"/>
        </w:rPr>
        <w:t xml:space="preserve"> have not been put in place partly due to problems in demarcation and the development of town plans. In addition to the mandate of ordinary courts/tribunals, customary, religious and public authorities are also involved in the resolution of disputes. </w:t>
      </w:r>
    </w:p>
    <w:p w:rsidR="00E64235" w:rsidRPr="000F3BDE" w:rsidRDefault="00E64235" w:rsidP="00C6026F">
      <w:pPr>
        <w:pStyle w:val="ListParagraph"/>
        <w:numPr>
          <w:ilvl w:val="0"/>
          <w:numId w:val="0"/>
        </w:numPr>
        <w:spacing w:before="0" w:after="0"/>
        <w:rPr>
          <w:rFonts w:ascii="Times New Roman" w:hAnsi="Times New Roman" w:cs="Times New Roman"/>
        </w:rPr>
      </w:pPr>
    </w:p>
    <w:p w:rsidR="00D2226F" w:rsidRPr="000F3BDE" w:rsidRDefault="00925A1D" w:rsidP="00D37D96">
      <w:pPr>
        <w:pStyle w:val="ListParagraph"/>
        <w:spacing w:before="0" w:after="0"/>
        <w:ind w:left="0"/>
        <w:rPr>
          <w:rFonts w:ascii="Times New Roman" w:hAnsi="Times New Roman" w:cs="Times New Roman"/>
        </w:rPr>
      </w:pPr>
      <w:r w:rsidRPr="000F3BDE">
        <w:rPr>
          <w:rFonts w:ascii="Times New Roman" w:hAnsi="Times New Roman" w:cs="Times New Roman"/>
        </w:rPr>
        <w:t>In the rural and more recently in the urban life, clan elders have been active in the dispute resolution. Practically, the dispute resolution role of religious leaders and particularly the elders is unlimited unless, it is taken over by the government. Respectful elders from clans or sub-clans of disput</w:t>
      </w:r>
      <w:r w:rsidR="00CD3335" w:rsidRPr="000F3BDE">
        <w:rPr>
          <w:rFonts w:ascii="Times New Roman" w:hAnsi="Times New Roman" w:cs="Times New Roman"/>
        </w:rPr>
        <w:t>ing parties</w:t>
      </w:r>
      <w:r w:rsidRPr="000F3BDE">
        <w:rPr>
          <w:rFonts w:ascii="Times New Roman" w:hAnsi="Times New Roman" w:cs="Times New Roman"/>
        </w:rPr>
        <w:t xml:space="preserve"> come together to manage disputes of all types. Depending the nature, relationship and complexity of the dispute, they decide whether it needs mediation or arbitration</w:t>
      </w:r>
      <w:r w:rsidR="00352D00" w:rsidRPr="000F3BDE">
        <w:rPr>
          <w:rFonts w:ascii="Times New Roman" w:hAnsi="Times New Roman" w:cs="Times New Roman"/>
        </w:rPr>
        <w:t>.</w:t>
      </w:r>
      <w:r w:rsidRPr="000F3BDE">
        <w:rPr>
          <w:rFonts w:ascii="Times New Roman" w:hAnsi="Times New Roman" w:cs="Times New Roman"/>
        </w:rPr>
        <w:t xml:space="preserve">. To decide, elders refer/retrace similar precedents in the record of the clans that </w:t>
      </w:r>
      <w:r w:rsidR="007D3C7F" w:rsidRPr="000F3BDE">
        <w:rPr>
          <w:rFonts w:ascii="Times New Roman" w:hAnsi="Times New Roman" w:cs="Times New Roman"/>
        </w:rPr>
        <w:t xml:space="preserve">the </w:t>
      </w:r>
      <w:r w:rsidRPr="000F3BDE">
        <w:rPr>
          <w:rFonts w:ascii="Times New Roman" w:hAnsi="Times New Roman" w:cs="Times New Roman"/>
        </w:rPr>
        <w:t>disput</w:t>
      </w:r>
      <w:r w:rsidR="007D3C7F" w:rsidRPr="000F3BDE">
        <w:rPr>
          <w:rFonts w:ascii="Times New Roman" w:hAnsi="Times New Roman" w:cs="Times New Roman"/>
        </w:rPr>
        <w:t>ing parties</w:t>
      </w:r>
      <w:r w:rsidRPr="000F3BDE">
        <w:rPr>
          <w:rFonts w:ascii="Times New Roman" w:hAnsi="Times New Roman" w:cs="Times New Roman"/>
        </w:rPr>
        <w:t xml:space="preserve"> belong to. Their verdict and remedies is </w:t>
      </w:r>
      <w:r w:rsidR="007D3C7F" w:rsidRPr="000F3BDE">
        <w:rPr>
          <w:rFonts w:ascii="Times New Roman" w:hAnsi="Times New Roman" w:cs="Times New Roman"/>
        </w:rPr>
        <w:t xml:space="preserve">usually </w:t>
      </w:r>
      <w:r w:rsidRPr="000F3BDE">
        <w:rPr>
          <w:rFonts w:ascii="Times New Roman" w:hAnsi="Times New Roman" w:cs="Times New Roman"/>
        </w:rPr>
        <w:t xml:space="preserve">binding to the disputants and </w:t>
      </w:r>
      <w:r w:rsidR="00BD3163" w:rsidRPr="000F3BDE">
        <w:rPr>
          <w:rFonts w:ascii="Times New Roman" w:hAnsi="Times New Roman" w:cs="Times New Roman"/>
        </w:rPr>
        <w:t>cannot be appealed.</w:t>
      </w:r>
      <w:r w:rsidRPr="000F3BDE">
        <w:rPr>
          <w:rFonts w:ascii="Times New Roman" w:hAnsi="Times New Roman" w:cs="Times New Roman"/>
        </w:rPr>
        <w:t xml:space="preserve"> If the property dispute requires evidences and its verification or there is an injury or loss resulted from the dispute and remedy is to be established, elders involve religious leaders and the verdict is based on the rulings of the religious leaders. </w:t>
      </w:r>
    </w:p>
    <w:p w:rsidR="00E64235" w:rsidRPr="000F3BDE" w:rsidRDefault="00E64235" w:rsidP="00C6026F">
      <w:pPr>
        <w:spacing w:before="0" w:after="0"/>
        <w:ind w:left="0"/>
        <w:rPr>
          <w:rFonts w:ascii="Times New Roman" w:hAnsi="Times New Roman"/>
        </w:rPr>
      </w:pPr>
    </w:p>
    <w:p w:rsidR="00E64235" w:rsidRPr="000F3BDE" w:rsidRDefault="00DC1CB1">
      <w:pPr>
        <w:pStyle w:val="ListParagraph"/>
        <w:spacing w:before="0" w:after="0"/>
        <w:ind w:left="0"/>
        <w:rPr>
          <w:rFonts w:ascii="Times New Roman" w:hAnsi="Times New Roman" w:cs="Times New Roman"/>
        </w:rPr>
      </w:pPr>
      <w:r w:rsidRPr="000F3BDE">
        <w:rPr>
          <w:rFonts w:ascii="Times New Roman" w:hAnsi="Times New Roman" w:cs="Times New Roman"/>
        </w:rPr>
        <w:t>The clan elder’s role is regarded as a complementary to that of the government. The Ministry of Interior is generally mandated to oversee maintenance of peace and security and the police force acts as the operational arm of the Ministry on this mandate. The Ministry has a department for traditional clan elders, but also it has peace building unit which recently adopted peace building policy</w:t>
      </w:r>
      <w:r w:rsidR="00925A1D" w:rsidRPr="000F3BDE">
        <w:rPr>
          <w:rFonts w:ascii="Times New Roman" w:hAnsi="Times New Roman" w:cs="Times New Roman"/>
        </w:rPr>
        <w:t xml:space="preserve"> in which land dispute</w:t>
      </w:r>
      <w:r w:rsidR="005F0B40" w:rsidRPr="000F3BDE">
        <w:rPr>
          <w:rFonts w:ascii="Times New Roman" w:hAnsi="Times New Roman" w:cs="Times New Roman"/>
        </w:rPr>
        <w:t>s are</w:t>
      </w:r>
      <w:r w:rsidR="00925A1D" w:rsidRPr="000F3BDE">
        <w:rPr>
          <w:rFonts w:ascii="Times New Roman" w:hAnsi="Times New Roman" w:cs="Times New Roman"/>
        </w:rPr>
        <w:t xml:space="preserve"> regarded as a major issue and a source of conflict in both urban and rural areas. The Ministry keeps </w:t>
      </w:r>
      <w:r w:rsidR="005F0B40" w:rsidRPr="000F3BDE">
        <w:rPr>
          <w:rFonts w:ascii="Times New Roman" w:hAnsi="Times New Roman" w:cs="Times New Roman"/>
        </w:rPr>
        <w:t>a</w:t>
      </w:r>
      <w:r w:rsidR="00925A1D" w:rsidRPr="000F3BDE">
        <w:rPr>
          <w:rFonts w:ascii="Times New Roman" w:hAnsi="Times New Roman" w:cs="Times New Roman"/>
        </w:rPr>
        <w:t xml:space="preserve"> register of 2100 chiefs registered at the Ministry</w:t>
      </w:r>
      <w:r w:rsidR="005F0B40" w:rsidRPr="000F3BDE">
        <w:rPr>
          <w:rFonts w:ascii="Times New Roman" w:hAnsi="Times New Roman" w:cs="Times New Roman"/>
        </w:rPr>
        <w:t>,</w:t>
      </w:r>
      <w:r w:rsidR="00925A1D" w:rsidRPr="000F3BDE">
        <w:rPr>
          <w:rFonts w:ascii="Times New Roman" w:hAnsi="Times New Roman" w:cs="Times New Roman"/>
        </w:rPr>
        <w:t xml:space="preserve"> of which almost 1000 of them are paid by the Ministry on monthly bases. These serve as the </w:t>
      </w:r>
      <w:r w:rsidR="00814BFE" w:rsidRPr="000F3BDE">
        <w:rPr>
          <w:rFonts w:ascii="Times New Roman" w:hAnsi="Times New Roman" w:cs="Times New Roman"/>
        </w:rPr>
        <w:t>arm</w:t>
      </w:r>
      <w:r w:rsidR="00925A1D" w:rsidRPr="000F3BDE">
        <w:rPr>
          <w:rFonts w:ascii="Times New Roman" w:hAnsi="Times New Roman" w:cs="Times New Roman"/>
        </w:rPr>
        <w:t xml:space="preserve"> of the Ministry in maintaining peace, but there </w:t>
      </w:r>
      <w:r w:rsidR="00814BFE" w:rsidRPr="000F3BDE">
        <w:rPr>
          <w:rFonts w:ascii="Times New Roman" w:hAnsi="Times New Roman" w:cs="Times New Roman"/>
        </w:rPr>
        <w:t>is</w:t>
      </w:r>
      <w:r w:rsidR="00925A1D" w:rsidRPr="000F3BDE">
        <w:rPr>
          <w:rFonts w:ascii="Times New Roman" w:hAnsi="Times New Roman" w:cs="Times New Roman"/>
        </w:rPr>
        <w:t xml:space="preserve"> criticism that chiefs are widely politicized by the government and that this creates distrust in the traditional structure. Ordinary courts tend to be more technical and complicated for ordinary people</w:t>
      </w:r>
      <w:r w:rsidR="004B7C8D" w:rsidRPr="000F3BDE">
        <w:rPr>
          <w:rFonts w:ascii="Times New Roman" w:hAnsi="Times New Roman" w:cs="Times New Roman"/>
        </w:rPr>
        <w:t xml:space="preserve"> and requires</w:t>
      </w:r>
      <w:r w:rsidR="00925A1D" w:rsidRPr="000F3BDE">
        <w:rPr>
          <w:rFonts w:ascii="Times New Roman" w:hAnsi="Times New Roman" w:cs="Times New Roman"/>
        </w:rPr>
        <w:t xml:space="preserve"> lawyers and the court fees that </w:t>
      </w:r>
      <w:r w:rsidR="004B7C8D" w:rsidRPr="000F3BDE">
        <w:rPr>
          <w:rFonts w:ascii="Times New Roman" w:hAnsi="Times New Roman" w:cs="Times New Roman"/>
        </w:rPr>
        <w:t xml:space="preserve">provides a further barrier. </w:t>
      </w:r>
      <w:r w:rsidR="00925A1D" w:rsidRPr="000F3BDE">
        <w:rPr>
          <w:rFonts w:ascii="Times New Roman" w:hAnsi="Times New Roman" w:cs="Times New Roman"/>
        </w:rPr>
        <w:t xml:space="preserve"> Court processes should be simplified and legal aid services should be provided to improve access to justice, especially to vulnerable and marginalized </w:t>
      </w:r>
      <w:r w:rsidR="006B4902" w:rsidRPr="000F3BDE">
        <w:rPr>
          <w:rFonts w:ascii="Times New Roman" w:hAnsi="Times New Roman" w:cs="Times New Roman"/>
        </w:rPr>
        <w:t>people</w:t>
      </w:r>
      <w:r w:rsidR="00925A1D" w:rsidRPr="000F3BDE">
        <w:rPr>
          <w:rFonts w:ascii="Times New Roman" w:hAnsi="Times New Roman" w:cs="Times New Roman"/>
        </w:rPr>
        <w:t>. On the other hand, customary mechanisms offer easily accessible and amicable mechanisms of settlement of disputes. However, the applicable norms and procedures raise issues of fairness, especially in terms of gender equality in dispute resolution, requiring women to rely on men. These above mentioned mechanisms have basic limitations; legal pluralism is a key factor that leads to the complexity of land dispute resolution, because fragmentation of laws can accommodates constant conflict of institutional</w:t>
      </w:r>
      <w:r w:rsidR="001710C6">
        <w:rPr>
          <w:rFonts w:ascii="Times New Roman" w:hAnsi="Times New Roman" w:cs="Times New Roman"/>
        </w:rPr>
        <w:t xml:space="preserve"> interfaces and cross-cutting issues and activities.</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pPr>
        <w:pStyle w:val="ListParagraph"/>
        <w:spacing w:before="0" w:after="0"/>
        <w:ind w:left="0"/>
        <w:rPr>
          <w:rFonts w:ascii="Times New Roman" w:eastAsia="SimSun" w:hAnsi="Times New Roman" w:cs="Times New Roman"/>
        </w:rPr>
      </w:pPr>
      <w:r w:rsidRPr="000F3BDE">
        <w:rPr>
          <w:rFonts w:ascii="Times New Roman" w:eastAsia="SimSun" w:hAnsi="Times New Roman" w:cs="Times New Roman"/>
        </w:rPr>
        <w:t>Land disputes and grievances have been identified as a major issue of contestation. There are different categories of causes of land-related grievances, including the following:</w:t>
      </w:r>
    </w:p>
    <w:p w:rsidR="002902BA" w:rsidRPr="000F3BDE" w:rsidRDefault="004C6F94">
      <w:pPr>
        <w:pStyle w:val="ListParagraph"/>
        <w:numPr>
          <w:ilvl w:val="1"/>
          <w:numId w:val="2"/>
        </w:numPr>
        <w:spacing w:before="0" w:after="0"/>
        <w:rPr>
          <w:rFonts w:ascii="Times New Roman" w:hAnsi="Times New Roman" w:cs="Times New Roman"/>
        </w:rPr>
      </w:pPr>
      <w:r w:rsidRPr="000F3BDE">
        <w:rPr>
          <w:rFonts w:ascii="Times New Roman" w:hAnsi="Times New Roman" w:cs="Times New Roman"/>
        </w:rPr>
        <w:t>Powerful groups and individuals take land illegally, often from the poor or minority groups who cannot defend themselves. This is based on the fact that land prices in urban areas like Hargeisa have skyrocketed in recent years, and land has become a popular commodity;</w:t>
      </w:r>
    </w:p>
    <w:p w:rsidR="002902BA" w:rsidRPr="000F3BDE" w:rsidRDefault="004C6F94">
      <w:pPr>
        <w:pStyle w:val="ListParagraph"/>
        <w:numPr>
          <w:ilvl w:val="1"/>
          <w:numId w:val="2"/>
        </w:numPr>
        <w:spacing w:before="0" w:after="0"/>
        <w:rPr>
          <w:rFonts w:ascii="Times New Roman" w:hAnsi="Times New Roman" w:cs="Times New Roman"/>
        </w:rPr>
      </w:pPr>
      <w:r w:rsidRPr="000F3BDE">
        <w:rPr>
          <w:rFonts w:ascii="Times New Roman" w:hAnsi="Times New Roman" w:cs="Times New Roman"/>
        </w:rPr>
        <w:t>Somalilanders returning from overseas to Hargeisa and other major towns often claim back their land, which causes a variety of land grievances, as others have continually occupied the land in their absence;</w:t>
      </w:r>
    </w:p>
    <w:p w:rsidR="002902BA" w:rsidRPr="000F3BDE" w:rsidRDefault="004C6F94">
      <w:pPr>
        <w:pStyle w:val="ListParagraph"/>
        <w:numPr>
          <w:ilvl w:val="1"/>
          <w:numId w:val="2"/>
        </w:numPr>
        <w:spacing w:before="0" w:after="0"/>
        <w:rPr>
          <w:rFonts w:ascii="Times New Roman" w:hAnsi="Times New Roman" w:cs="Times New Roman"/>
        </w:rPr>
      </w:pPr>
      <w:r w:rsidRPr="000F3BDE">
        <w:rPr>
          <w:rFonts w:ascii="Times New Roman" w:hAnsi="Times New Roman" w:cs="Times New Roman"/>
        </w:rPr>
        <w:t>There are multiple questions about land inheritance, especially given the large group of members in a family, as well as the return of diaspora members who may have claims to inherit the land.</w:t>
      </w:r>
    </w:p>
    <w:p w:rsidR="002902BA" w:rsidRPr="000F3BDE" w:rsidRDefault="004C6F94">
      <w:pPr>
        <w:pStyle w:val="ListParagraph"/>
        <w:numPr>
          <w:ilvl w:val="1"/>
          <w:numId w:val="2"/>
        </w:numPr>
        <w:spacing w:before="0" w:after="0"/>
        <w:rPr>
          <w:rFonts w:ascii="Times New Roman" w:hAnsi="Times New Roman" w:cs="Times New Roman"/>
        </w:rPr>
      </w:pPr>
      <w:r w:rsidRPr="000F3BDE">
        <w:rPr>
          <w:rFonts w:ascii="Times New Roman" w:hAnsi="Times New Roman" w:cs="Times New Roman"/>
        </w:rPr>
        <w:t xml:space="preserve">Of concern to the citizens </w:t>
      </w:r>
      <w:r w:rsidR="006820B0" w:rsidRPr="000F3BDE">
        <w:rPr>
          <w:rFonts w:ascii="Times New Roman" w:hAnsi="Times New Roman" w:cs="Times New Roman"/>
        </w:rPr>
        <w:t xml:space="preserve">are </w:t>
      </w:r>
      <w:r w:rsidRPr="000F3BDE">
        <w:rPr>
          <w:rFonts w:ascii="Times New Roman" w:hAnsi="Times New Roman" w:cs="Times New Roman"/>
        </w:rPr>
        <w:t>the unregulated sale of public property and the destruction of historic property. Sales often take place between government representatives and private interest groups, without any possibility for recourse by citizens</w:t>
      </w:r>
      <w:r w:rsidR="004371FA" w:rsidRPr="000F3BDE">
        <w:rPr>
          <w:rFonts w:ascii="Times New Roman" w:hAnsi="Times New Roman" w:cs="Times New Roman"/>
        </w:rPr>
        <w:t>.</w:t>
      </w:r>
    </w:p>
    <w:p w:rsidR="00E64235" w:rsidRPr="000F3BDE" w:rsidRDefault="00E64235" w:rsidP="00C6026F">
      <w:pPr>
        <w:pStyle w:val="NoSpacing"/>
        <w:spacing w:before="0" w:after="0"/>
        <w:ind w:left="0"/>
        <w:rPr>
          <w:rFonts w:ascii="Times New Roman" w:hAnsi="Times New Roman" w:cs="Times New Roman"/>
        </w:rPr>
      </w:pPr>
    </w:p>
    <w:p w:rsidR="00B90738" w:rsidRPr="000F3BDE" w:rsidRDefault="00F65DE7" w:rsidP="000F3BDE">
      <w:pPr>
        <w:pStyle w:val="ListParagraph"/>
        <w:ind w:left="0"/>
        <w:rPr>
          <w:rFonts w:ascii="Times New Roman" w:hAnsi="Times New Roman" w:cs="Times New Roman"/>
        </w:rPr>
      </w:pPr>
      <w:r w:rsidRPr="000F3BDE">
        <w:rPr>
          <w:rFonts w:ascii="Times New Roman" w:hAnsi="Times New Roman" w:cs="Times New Roman"/>
        </w:rPr>
        <w:t>Land conflicts have considerable impact on the overall development of Somaliland. Because this impact is mostly negative, the project set</w:t>
      </w:r>
      <w:r w:rsidR="00EF560D" w:rsidRPr="000F3BDE">
        <w:rPr>
          <w:rFonts w:ascii="Times New Roman" w:hAnsi="Times New Roman" w:cs="Times New Roman"/>
        </w:rPr>
        <w:t>s</w:t>
      </w:r>
      <w:r w:rsidRPr="000F3BDE">
        <w:rPr>
          <w:rFonts w:ascii="Times New Roman" w:hAnsi="Times New Roman" w:cs="Times New Roman"/>
        </w:rPr>
        <w:t xml:space="preserve"> out to explore the issue of land conflicts in greater depth. Impacts can appear on many different leve</w:t>
      </w:r>
      <w:r w:rsidR="00925A1D" w:rsidRPr="000F3BDE">
        <w:rPr>
          <w:rFonts w:ascii="Times New Roman" w:hAnsi="Times New Roman" w:cs="Times New Roman"/>
        </w:rPr>
        <w:t>ls</w:t>
      </w:r>
      <w:r w:rsidR="00606902" w:rsidRPr="000F3BDE">
        <w:rPr>
          <w:rFonts w:ascii="Times New Roman" w:hAnsi="Times New Roman" w:cs="Times New Roman"/>
        </w:rPr>
        <w:t xml:space="preserve">as </w:t>
      </w:r>
      <w:r w:rsidR="00925A1D" w:rsidRPr="000F3BDE">
        <w:rPr>
          <w:rFonts w:ascii="Times New Roman" w:hAnsi="Times New Roman" w:cs="Times New Roman"/>
        </w:rPr>
        <w:t xml:space="preserve">land conflicts influence the following developments: - Economy: Depending on the type of land conflict, the economy is influenced differently. In general however, the impact is negative. This is due to the fact that contested territories can often not be used or that the production from these territories is severely limited. Besides this, keeping up different cases is expensive; irrespective of which judicial system is in place. - Social: Land-based conflicts can contribute to the worsening of the relationship between different groups within society. First, asymmetries with regard to power and / or economic aspects can destabilize long-term relations between groups. Second, the gender aspect has to be seen in this context. Besides their formal misrepresentation, women often play important roles here. Politics: Land conflicts are a pressing matter for many government officials and underline the need to reform land tenure policies. On the other hand these conflicts demonstrate the weakness of the system of the state with regard to implementation. Land conflicts can also hinder development if certain projects cannot be implemented due to a lack of security or stable situations. This first cursory glance already demonstrates that land conflicts are an enormously important issue for the development of Somaliland. </w:t>
      </w:r>
    </w:p>
    <w:p w:rsidR="00503B15" w:rsidRPr="000F3BDE" w:rsidRDefault="00503B15">
      <w:pPr>
        <w:pStyle w:val="NoSpacing"/>
        <w:rPr>
          <w:rFonts w:ascii="Times New Roman" w:hAnsi="Times New Roman" w:cs="Times New Roman"/>
        </w:rPr>
      </w:pPr>
    </w:p>
    <w:p w:rsidR="00503B15" w:rsidRPr="000F3BDE" w:rsidRDefault="00503B15">
      <w:pPr>
        <w:pStyle w:val="NoSpacing"/>
        <w:rPr>
          <w:rFonts w:ascii="Times New Roman" w:hAnsi="Times New Roman" w:cs="Times New Roman"/>
        </w:rPr>
      </w:pPr>
    </w:p>
    <w:p w:rsidR="00503B15" w:rsidRPr="000F3BDE" w:rsidRDefault="00503B15">
      <w:pPr>
        <w:pStyle w:val="NoSpacing"/>
        <w:rPr>
          <w:rFonts w:ascii="Times New Roman" w:hAnsi="Times New Roman" w:cs="Times New Roman"/>
        </w:rPr>
      </w:pPr>
    </w:p>
    <w:p w:rsidR="00503B15" w:rsidRPr="000F3BDE" w:rsidRDefault="00503B15">
      <w:pPr>
        <w:pStyle w:val="NoSpacing"/>
        <w:rPr>
          <w:rFonts w:ascii="Times New Roman" w:hAnsi="Times New Roman" w:cs="Times New Roman"/>
        </w:rPr>
      </w:pPr>
    </w:p>
    <w:p w:rsidR="00844D5C" w:rsidRPr="000F3BDE" w:rsidRDefault="00844D5C">
      <w:pPr>
        <w:pStyle w:val="NoSpacing"/>
        <w:rPr>
          <w:rFonts w:ascii="Times New Roman" w:hAnsi="Times New Roman" w:cs="Times New Roman"/>
        </w:rPr>
      </w:pPr>
    </w:p>
    <w:p w:rsidR="00844D5C" w:rsidRPr="000F3BDE" w:rsidRDefault="00844D5C">
      <w:pPr>
        <w:pStyle w:val="NoSpacing"/>
        <w:rPr>
          <w:rFonts w:ascii="Times New Roman" w:hAnsi="Times New Roman" w:cs="Times New Roman"/>
        </w:rPr>
      </w:pPr>
    </w:p>
    <w:p w:rsidR="00844D5C" w:rsidRPr="000F3BDE" w:rsidRDefault="00844D5C">
      <w:pPr>
        <w:pStyle w:val="NoSpacing"/>
        <w:rPr>
          <w:rFonts w:ascii="Times New Roman" w:hAnsi="Times New Roman" w:cs="Times New Roman"/>
        </w:rPr>
      </w:pPr>
    </w:p>
    <w:p w:rsidR="00E64235" w:rsidRPr="000F3BDE" w:rsidRDefault="00E64235" w:rsidP="00C6026F">
      <w:pPr>
        <w:pStyle w:val="NoSpacing"/>
        <w:ind w:left="0"/>
        <w:rPr>
          <w:rFonts w:ascii="Times New Roman" w:hAnsi="Times New Roman" w:cs="Times New Roman"/>
        </w:rPr>
      </w:pPr>
    </w:p>
    <w:p w:rsidR="004C417A" w:rsidRPr="000F3BDE" w:rsidRDefault="004C417A">
      <w:pPr>
        <w:pStyle w:val="NoSpacing"/>
        <w:rPr>
          <w:rFonts w:ascii="Times New Roman" w:hAnsi="Times New Roman" w:cs="Times New Roman"/>
        </w:rPr>
      </w:pPr>
    </w:p>
    <w:p w:rsidR="00A526C0" w:rsidRPr="000F3BDE" w:rsidRDefault="00A526C0">
      <w:pPr>
        <w:spacing w:before="0" w:after="200" w:line="276" w:lineRule="auto"/>
        <w:ind w:left="0"/>
        <w:rPr>
          <w:rFonts w:ascii="Times New Roman" w:eastAsia="SimSun" w:hAnsi="Times New Roman"/>
          <w:b/>
          <w:bCs/>
          <w:sz w:val="24"/>
          <w:szCs w:val="22"/>
          <w:lang w:val="en-GB"/>
        </w:rPr>
      </w:pPr>
      <w:bookmarkStart w:id="43" w:name="_Toc85561988"/>
      <w:bookmarkEnd w:id="33"/>
      <w:bookmarkEnd w:id="34"/>
      <w:r w:rsidRPr="000F3BDE">
        <w:rPr>
          <w:rFonts w:ascii="Times New Roman" w:hAnsi="Times New Roman"/>
        </w:rPr>
        <w:br w:type="page"/>
      </w:r>
    </w:p>
    <w:p w:rsidR="002902BA" w:rsidRPr="000F3BDE" w:rsidRDefault="004C6F94">
      <w:pPr>
        <w:pStyle w:val="Heading1"/>
        <w:rPr>
          <w:rFonts w:ascii="Times New Roman" w:hAnsi="Times New Roman" w:cs="Times New Roman"/>
        </w:rPr>
      </w:pPr>
      <w:bookmarkStart w:id="44" w:name="_Toc119506450"/>
      <w:r w:rsidRPr="000F3BDE">
        <w:rPr>
          <w:rFonts w:ascii="Times New Roman" w:hAnsi="Times New Roman" w:cs="Times New Roman"/>
        </w:rPr>
        <w:t>3.0 POLICY, LEGAL, AND INSTITUTIONAL FRAMEWORKS</w:t>
      </w:r>
      <w:bookmarkEnd w:id="43"/>
      <w:bookmarkEnd w:id="44"/>
    </w:p>
    <w:p w:rsidR="002902BA" w:rsidRPr="000F3BDE" w:rsidRDefault="002902BA" w:rsidP="009F5370">
      <w:pPr>
        <w:pStyle w:val="Heading2"/>
        <w:rPr>
          <w:rFonts w:ascii="Times New Roman" w:hAnsi="Times New Roman" w:cs="Times New Roman"/>
        </w:rPr>
      </w:pPr>
      <w:bookmarkStart w:id="45" w:name="_Toc85561989"/>
    </w:p>
    <w:p w:rsidR="002902BA" w:rsidRPr="000F3BDE" w:rsidRDefault="004C6F94" w:rsidP="009F5370">
      <w:pPr>
        <w:pStyle w:val="Heading2"/>
        <w:jc w:val="left"/>
        <w:rPr>
          <w:rFonts w:ascii="Times New Roman" w:hAnsi="Times New Roman" w:cs="Times New Roman"/>
        </w:rPr>
      </w:pPr>
      <w:bookmarkStart w:id="46" w:name="_Toc119506451"/>
      <w:r w:rsidRPr="000F3BDE">
        <w:rPr>
          <w:rFonts w:ascii="Times New Roman" w:hAnsi="Times New Roman" w:cs="Times New Roman"/>
        </w:rPr>
        <w:t>3.1 Overview</w:t>
      </w:r>
      <w:bookmarkEnd w:id="45"/>
      <w:bookmarkEnd w:id="46"/>
    </w:p>
    <w:p w:rsidR="00BC24E6" w:rsidRPr="000F3BDE" w:rsidRDefault="00164A88" w:rsidP="00C6026F">
      <w:pPr>
        <w:pStyle w:val="NoSpacing"/>
        <w:ind w:left="0"/>
        <w:rPr>
          <w:rFonts w:ascii="Times New Roman" w:hAnsi="Times New Roman" w:cs="Times New Roman"/>
        </w:rPr>
      </w:pPr>
      <w:r w:rsidRPr="000F3BDE">
        <w:rPr>
          <w:rFonts w:ascii="Times New Roman" w:hAnsi="Times New Roman" w:cs="Times New Roman"/>
          <w:b/>
        </w:rPr>
        <w:t>THE CONSTITUTION OF THE REPUBLIC OF SOMALILAND</w:t>
      </w:r>
    </w:p>
    <w:p w:rsidR="00B90738" w:rsidRPr="000F3BDE" w:rsidRDefault="00D84197" w:rsidP="000F3BDE">
      <w:pPr>
        <w:pStyle w:val="ListParagraph"/>
        <w:ind w:left="0"/>
        <w:rPr>
          <w:rFonts w:ascii="Times New Roman" w:hAnsi="Times New Roman" w:cs="Times New Roman"/>
        </w:rPr>
      </w:pPr>
      <w:r w:rsidRPr="000F3BDE">
        <w:rPr>
          <w:rFonts w:ascii="Times New Roman" w:hAnsi="Times New Roman" w:cs="Times New Roman"/>
        </w:rPr>
        <w:t>The Constitution is the supreme law of the country and declared the ownership of public property and includes the following clauses:</w:t>
      </w:r>
    </w:p>
    <w:p w:rsidR="00BC24E6" w:rsidRPr="000F3BDE" w:rsidRDefault="00BC24E6" w:rsidP="00C6026F">
      <w:pPr>
        <w:pStyle w:val="NoSpacing"/>
        <w:ind w:left="0"/>
        <w:rPr>
          <w:rFonts w:ascii="Times New Roman" w:hAnsi="Times New Roman" w:cs="Times New Roman"/>
        </w:rPr>
      </w:pPr>
      <w:r w:rsidRPr="000F3BDE">
        <w:rPr>
          <w:rFonts w:ascii="Times New Roman" w:hAnsi="Times New Roman" w:cs="Times New Roman"/>
        </w:rPr>
        <w:t xml:space="preserve">Article 12: Public Assets, Natural Resources and Indigenous Production </w:t>
      </w:r>
    </w:p>
    <w:p w:rsidR="00BC24E6" w:rsidRPr="000F3BDE" w:rsidRDefault="00BC24E6" w:rsidP="00C6026F">
      <w:pPr>
        <w:pStyle w:val="NoSpacing"/>
        <w:numPr>
          <w:ilvl w:val="0"/>
          <w:numId w:val="123"/>
        </w:numPr>
        <w:spacing w:before="0" w:after="0"/>
        <w:ind w:left="360"/>
        <w:jc w:val="both"/>
        <w:rPr>
          <w:rFonts w:ascii="Times New Roman" w:hAnsi="Times New Roman" w:cs="Times New Roman"/>
        </w:rPr>
      </w:pPr>
      <w:r w:rsidRPr="000F3BDE">
        <w:rPr>
          <w:rFonts w:ascii="Times New Roman" w:hAnsi="Times New Roman" w:cs="Times New Roman"/>
        </w:rPr>
        <w:t xml:space="preserve">The land is a public property commonly owned by the nation, and the state is responsible for it. </w:t>
      </w:r>
    </w:p>
    <w:p w:rsidR="00BC24E6" w:rsidRPr="000F3BDE" w:rsidRDefault="00BC24E6" w:rsidP="00C6026F">
      <w:pPr>
        <w:pStyle w:val="NoSpacing"/>
        <w:numPr>
          <w:ilvl w:val="0"/>
          <w:numId w:val="123"/>
        </w:numPr>
        <w:spacing w:before="0" w:after="0"/>
        <w:ind w:left="360"/>
        <w:jc w:val="both"/>
        <w:rPr>
          <w:rFonts w:ascii="Times New Roman" w:hAnsi="Times New Roman" w:cs="Times New Roman"/>
        </w:rPr>
      </w:pPr>
      <w:r w:rsidRPr="000F3BDE">
        <w:rPr>
          <w:rFonts w:ascii="Times New Roman" w:hAnsi="Times New Roman" w:cs="Times New Roman"/>
        </w:rPr>
        <w:t xml:space="preserve">The care and safeguarding of property, endowments and public assets is the responsibility of the state and all citizens; and shall be determined by law. </w:t>
      </w:r>
    </w:p>
    <w:p w:rsidR="00BC24E6" w:rsidRPr="000F3BDE" w:rsidRDefault="00BC24E6" w:rsidP="00C6026F">
      <w:pPr>
        <w:pStyle w:val="NoSpacing"/>
        <w:numPr>
          <w:ilvl w:val="0"/>
          <w:numId w:val="123"/>
        </w:numPr>
        <w:spacing w:before="0" w:after="0"/>
        <w:ind w:left="360"/>
        <w:jc w:val="both"/>
        <w:rPr>
          <w:rFonts w:ascii="Times New Roman" w:hAnsi="Times New Roman" w:cs="Times New Roman"/>
        </w:rPr>
      </w:pPr>
      <w:r w:rsidRPr="000F3BDE">
        <w:rPr>
          <w:rFonts w:ascii="Times New Roman" w:hAnsi="Times New Roman" w:cs="Times New Roman"/>
        </w:rPr>
        <w:t xml:space="preserve">The Government shall have the power to own and possess movable and immovable property; and to purchase, sell, rent, lease, exchange on equivalent value, or otherwise expend that property in any way which is in accordance with the law </w:t>
      </w:r>
    </w:p>
    <w:p w:rsidR="00BC24E6" w:rsidRPr="000F3BDE" w:rsidRDefault="00BC24E6" w:rsidP="00C6026F">
      <w:pPr>
        <w:pStyle w:val="NoSpacing"/>
        <w:numPr>
          <w:ilvl w:val="0"/>
          <w:numId w:val="123"/>
        </w:numPr>
        <w:spacing w:before="0" w:after="0"/>
        <w:ind w:left="360"/>
        <w:jc w:val="both"/>
        <w:rPr>
          <w:rFonts w:ascii="Times New Roman" w:hAnsi="Times New Roman" w:cs="Times New Roman"/>
        </w:rPr>
      </w:pPr>
      <w:r w:rsidRPr="000F3BDE">
        <w:rPr>
          <w:rFonts w:ascii="Times New Roman" w:hAnsi="Times New Roman" w:cs="Times New Roman"/>
        </w:rPr>
        <w:t xml:space="preserve">The central state is responsible for the natural resources of the country, and shall take all possible steps to explore and exploit all these resources which are available in the nation’s land or sea. The protection and the best means of the exploitation of these natural resources shall be determined by law. </w:t>
      </w:r>
    </w:p>
    <w:p w:rsidR="00BC24E6" w:rsidRPr="000F3BDE" w:rsidRDefault="00BC24E6" w:rsidP="00C6026F">
      <w:pPr>
        <w:pStyle w:val="NoSpacing"/>
        <w:numPr>
          <w:ilvl w:val="0"/>
          <w:numId w:val="123"/>
        </w:numPr>
        <w:spacing w:before="0" w:after="0"/>
        <w:ind w:left="360"/>
        <w:jc w:val="both"/>
        <w:rPr>
          <w:rFonts w:ascii="Times New Roman" w:hAnsi="Times New Roman" w:cs="Times New Roman"/>
        </w:rPr>
      </w:pPr>
      <w:r w:rsidRPr="000F3BDE">
        <w:rPr>
          <w:rFonts w:ascii="Times New Roman" w:hAnsi="Times New Roman" w:cs="Times New Roman"/>
        </w:rPr>
        <w:t xml:space="preserve">Where it is necessary to transfer the ownership or the benefits of a public asset, the transfer shall be effected in accordance with the law. </w:t>
      </w:r>
    </w:p>
    <w:p w:rsidR="00BC24E6" w:rsidRPr="000F3BDE" w:rsidRDefault="00BC24E6" w:rsidP="00C6026F">
      <w:pPr>
        <w:pStyle w:val="NoSpacing"/>
        <w:numPr>
          <w:ilvl w:val="0"/>
          <w:numId w:val="123"/>
        </w:numPr>
        <w:spacing w:before="0" w:after="0"/>
        <w:ind w:left="360"/>
        <w:jc w:val="both"/>
        <w:rPr>
          <w:rFonts w:ascii="Times New Roman" w:hAnsi="Times New Roman" w:cs="Times New Roman"/>
        </w:rPr>
      </w:pPr>
      <w:r w:rsidRPr="000F3BDE">
        <w:rPr>
          <w:rFonts w:ascii="Times New Roman" w:hAnsi="Times New Roman" w:cs="Times New Roman"/>
        </w:rPr>
        <w:t xml:space="preserve">The state shall encourage indigenous economic production such as agriculture, livestock, fisheries, minerals, production of frankincense and myrrh and gum etc., and manufacture based on indigenous products. </w:t>
      </w:r>
    </w:p>
    <w:p w:rsidR="00BC24E6" w:rsidRPr="000F3BDE" w:rsidRDefault="00BC24E6" w:rsidP="00C6026F">
      <w:pPr>
        <w:pStyle w:val="NoSpacing"/>
        <w:spacing w:before="0" w:after="0"/>
        <w:ind w:left="0"/>
        <w:rPr>
          <w:rFonts w:ascii="Times New Roman" w:hAnsi="Times New Roman" w:cs="Times New Roman"/>
        </w:rPr>
      </w:pPr>
    </w:p>
    <w:p w:rsidR="00E64235" w:rsidRPr="000F3BDE" w:rsidRDefault="00925A1D" w:rsidP="00C6026F">
      <w:pPr>
        <w:spacing w:after="0"/>
        <w:jc w:val="both"/>
        <w:rPr>
          <w:rFonts w:ascii="Times New Roman" w:hAnsi="Times New Roman"/>
          <w:b/>
          <w:szCs w:val="22"/>
        </w:rPr>
      </w:pPr>
      <w:r w:rsidRPr="000F3BDE">
        <w:rPr>
          <w:rFonts w:ascii="Times New Roman" w:hAnsi="Times New Roman"/>
          <w:b/>
          <w:szCs w:val="22"/>
        </w:rPr>
        <w:t xml:space="preserve">2. Land Acquisition </w:t>
      </w:r>
    </w:p>
    <w:p w:rsidR="00E64235" w:rsidRPr="000F3BDE" w:rsidRDefault="00E64235" w:rsidP="00C6026F">
      <w:pPr>
        <w:spacing w:before="0" w:after="0"/>
        <w:jc w:val="both"/>
        <w:rPr>
          <w:rFonts w:ascii="Times New Roman" w:hAnsi="Times New Roman"/>
          <w:szCs w:val="22"/>
        </w:rPr>
      </w:pPr>
    </w:p>
    <w:p w:rsidR="00E64235" w:rsidRPr="000F3BDE" w:rsidRDefault="009A673A" w:rsidP="00C6026F">
      <w:pPr>
        <w:spacing w:before="0"/>
        <w:ind w:left="0"/>
        <w:jc w:val="both"/>
        <w:rPr>
          <w:rFonts w:ascii="Times New Roman" w:hAnsi="Times New Roman"/>
          <w:szCs w:val="22"/>
        </w:rPr>
      </w:pPr>
      <w:r w:rsidRPr="000F3BDE">
        <w:rPr>
          <w:rFonts w:ascii="Times New Roman" w:hAnsi="Times New Roman"/>
          <w:szCs w:val="22"/>
        </w:rPr>
        <w:t xml:space="preserve">81. </w:t>
      </w:r>
      <w:r w:rsidR="00925A1D" w:rsidRPr="000F3BDE">
        <w:rPr>
          <w:rFonts w:ascii="Times New Roman" w:hAnsi="Times New Roman"/>
          <w:szCs w:val="22"/>
        </w:rPr>
        <w:t xml:space="preserve">In Somaliland there is no specific written law on land acquisition. Land disputes are managed by the traditional law of </w:t>
      </w:r>
      <w:r w:rsidR="00925A1D" w:rsidRPr="000F3BDE">
        <w:rPr>
          <w:rFonts w:ascii="Times New Roman" w:hAnsi="Times New Roman"/>
          <w:i/>
          <w:szCs w:val="22"/>
        </w:rPr>
        <w:t>Xeer</w:t>
      </w:r>
      <w:r w:rsidR="00925A1D" w:rsidRPr="000F3BDE">
        <w:rPr>
          <w:rStyle w:val="FootnoteReference"/>
          <w:rFonts w:ascii="Times New Roman" w:hAnsi="Times New Roman"/>
          <w:szCs w:val="22"/>
        </w:rPr>
        <w:footnoteReference w:id="4"/>
      </w:r>
      <w:r w:rsidR="00925A1D" w:rsidRPr="000F3BDE">
        <w:rPr>
          <w:rFonts w:ascii="Times New Roman" w:hAnsi="Times New Roman"/>
          <w:szCs w:val="22"/>
        </w:rPr>
        <w:t>.</w:t>
      </w:r>
    </w:p>
    <w:p w:rsidR="00E64235" w:rsidRPr="000F3BDE" w:rsidRDefault="00925A1D" w:rsidP="00C6026F">
      <w:pPr>
        <w:ind w:left="0"/>
        <w:jc w:val="both"/>
        <w:rPr>
          <w:rFonts w:ascii="Times New Roman" w:hAnsi="Times New Roman"/>
          <w:b/>
          <w:szCs w:val="22"/>
        </w:rPr>
      </w:pPr>
      <w:r w:rsidRPr="000F3BDE">
        <w:rPr>
          <w:rFonts w:ascii="Times New Roman" w:hAnsi="Times New Roman"/>
          <w:b/>
          <w:szCs w:val="22"/>
        </w:rPr>
        <w:t xml:space="preserve">2.1 The Constitution </w:t>
      </w:r>
      <w:r w:rsidR="007F2930" w:rsidRPr="000F3BDE">
        <w:rPr>
          <w:rFonts w:ascii="Times New Roman" w:hAnsi="Times New Roman"/>
          <w:b/>
          <w:szCs w:val="22"/>
        </w:rPr>
        <w:t>Article 12</w:t>
      </w:r>
      <w:r w:rsidRPr="000F3BDE">
        <w:rPr>
          <w:rFonts w:ascii="Times New Roman" w:hAnsi="Times New Roman"/>
          <w:b/>
          <w:szCs w:val="22"/>
        </w:rPr>
        <w:t>: Public Assets, Natural Resources and Indigenous Production states:</w:t>
      </w:r>
    </w:p>
    <w:p w:rsidR="00E64235" w:rsidRPr="000F3BDE" w:rsidRDefault="00925A1D" w:rsidP="00C6026F">
      <w:pPr>
        <w:autoSpaceDE w:val="0"/>
        <w:autoSpaceDN w:val="0"/>
        <w:adjustRightInd w:val="0"/>
        <w:ind w:left="0"/>
        <w:jc w:val="both"/>
        <w:rPr>
          <w:rFonts w:ascii="Times New Roman" w:hAnsi="Times New Roman"/>
          <w:szCs w:val="22"/>
          <w:lang w:val="en-GB"/>
        </w:rPr>
      </w:pPr>
      <w:r w:rsidRPr="000F3BDE">
        <w:rPr>
          <w:rFonts w:ascii="Times New Roman" w:hAnsi="Times New Roman"/>
          <w:szCs w:val="22"/>
          <w:lang w:val="en-GB"/>
        </w:rPr>
        <w:t>1. The land is public property commonly owned by the nation, and the state is responsible for it.</w:t>
      </w:r>
    </w:p>
    <w:p w:rsidR="00E64235" w:rsidRPr="000F3BDE" w:rsidRDefault="00925A1D" w:rsidP="00C6026F">
      <w:pPr>
        <w:autoSpaceDE w:val="0"/>
        <w:autoSpaceDN w:val="0"/>
        <w:adjustRightInd w:val="0"/>
        <w:ind w:left="0"/>
        <w:jc w:val="both"/>
        <w:rPr>
          <w:rFonts w:ascii="Times New Roman" w:hAnsi="Times New Roman"/>
          <w:szCs w:val="22"/>
          <w:lang w:val="en-GB"/>
        </w:rPr>
      </w:pPr>
      <w:r w:rsidRPr="000F3BDE">
        <w:rPr>
          <w:rFonts w:ascii="Times New Roman" w:hAnsi="Times New Roman"/>
          <w:szCs w:val="22"/>
          <w:lang w:val="en-GB"/>
        </w:rPr>
        <w:t xml:space="preserve">2. The care and safeguarding of property, endowments and public assets is the responsibility of the state and all citizens; </w:t>
      </w:r>
      <w:r w:rsidRPr="000F3BDE">
        <w:rPr>
          <w:rFonts w:ascii="Times New Roman" w:hAnsi="Times New Roman"/>
          <w:b/>
          <w:szCs w:val="22"/>
          <w:lang w:val="en-GB"/>
        </w:rPr>
        <w:t>and shall be determined by law</w:t>
      </w:r>
      <w:r w:rsidRPr="000F3BDE">
        <w:rPr>
          <w:rStyle w:val="FootnoteReference"/>
          <w:rFonts w:ascii="Times New Roman" w:hAnsi="Times New Roman"/>
          <w:b/>
          <w:szCs w:val="22"/>
          <w:lang w:val="en-GB"/>
        </w:rPr>
        <w:footnoteReference w:id="5"/>
      </w:r>
      <w:r w:rsidRPr="000F3BDE">
        <w:rPr>
          <w:rFonts w:ascii="Times New Roman" w:hAnsi="Times New Roman"/>
          <w:szCs w:val="22"/>
          <w:lang w:val="en-GB"/>
        </w:rPr>
        <w:t>.</w:t>
      </w:r>
    </w:p>
    <w:p w:rsidR="00E64235" w:rsidRPr="000F3BDE" w:rsidRDefault="00925A1D" w:rsidP="00C6026F">
      <w:pPr>
        <w:autoSpaceDE w:val="0"/>
        <w:autoSpaceDN w:val="0"/>
        <w:adjustRightInd w:val="0"/>
        <w:ind w:left="0"/>
        <w:jc w:val="both"/>
        <w:rPr>
          <w:rFonts w:ascii="Times New Roman" w:hAnsi="Times New Roman"/>
          <w:b/>
          <w:szCs w:val="22"/>
          <w:lang w:val="en-GB"/>
        </w:rPr>
      </w:pPr>
      <w:r w:rsidRPr="000F3BDE">
        <w:rPr>
          <w:rFonts w:ascii="Times New Roman" w:hAnsi="Times New Roman"/>
          <w:szCs w:val="22"/>
          <w:lang w:val="en-GB"/>
        </w:rPr>
        <w:t xml:space="preserve">3. The Government shall have the power to own and possess movable and immovable property; and to purchase, sell, rent, lease, and exchange on equivalent value, or otherwise expend that property in any way which is </w:t>
      </w:r>
      <w:r w:rsidRPr="000F3BDE">
        <w:rPr>
          <w:rFonts w:ascii="Times New Roman" w:hAnsi="Times New Roman"/>
          <w:b/>
          <w:szCs w:val="22"/>
          <w:lang w:val="en-GB"/>
        </w:rPr>
        <w:t>in accordance with the law</w:t>
      </w:r>
    </w:p>
    <w:p w:rsidR="00E64235" w:rsidRPr="000F3BDE" w:rsidRDefault="00925A1D" w:rsidP="00C6026F">
      <w:pPr>
        <w:ind w:left="0"/>
        <w:jc w:val="both"/>
        <w:rPr>
          <w:rFonts w:ascii="Times New Roman" w:hAnsi="Times New Roman"/>
          <w:b/>
          <w:szCs w:val="22"/>
          <w:lang w:val="en-GB" w:eastAsia="en-US"/>
        </w:rPr>
      </w:pPr>
      <w:r w:rsidRPr="000F3BDE">
        <w:rPr>
          <w:rFonts w:ascii="Times New Roman" w:hAnsi="Times New Roman"/>
          <w:b/>
          <w:szCs w:val="22"/>
          <w:lang w:val="en-GB" w:eastAsia="en-US"/>
        </w:rPr>
        <w:t>2.2 Draft Land Tenure Policy</w:t>
      </w:r>
    </w:p>
    <w:p w:rsidR="00E64235" w:rsidRPr="000F3BDE" w:rsidRDefault="00925A1D" w:rsidP="00C6026F">
      <w:pPr>
        <w:ind w:left="0"/>
        <w:jc w:val="both"/>
        <w:rPr>
          <w:rFonts w:ascii="Times New Roman" w:hAnsi="Times New Roman"/>
          <w:b/>
          <w:szCs w:val="22"/>
          <w:lang w:val="en-GB" w:eastAsia="en-US"/>
        </w:rPr>
      </w:pPr>
      <w:r w:rsidRPr="000F3BDE">
        <w:rPr>
          <w:rFonts w:ascii="Times New Roman" w:hAnsi="Times New Roman"/>
          <w:b/>
          <w:szCs w:val="22"/>
          <w:lang w:val="en-GB" w:eastAsia="en-US"/>
        </w:rPr>
        <w:t>Overall Land Tenure Principles</w:t>
      </w:r>
    </w:p>
    <w:p w:rsidR="00B90738" w:rsidRPr="000F3BDE" w:rsidRDefault="00925A1D" w:rsidP="000F3BDE">
      <w:pPr>
        <w:pStyle w:val="ListParagraph"/>
        <w:rPr>
          <w:rFonts w:ascii="Times New Roman" w:hAnsi="Times New Roman"/>
          <w:lang w:bidi="he-IL"/>
        </w:rPr>
      </w:pPr>
      <w:r w:rsidRPr="000F3BDE">
        <w:rPr>
          <w:rFonts w:ascii="Times New Roman" w:hAnsi="Times New Roman" w:cs="Times New Roman"/>
          <w:lang w:bidi="he-IL"/>
        </w:rPr>
        <w:t xml:space="preserve">A key constituent in the process of formulation of this law, the principles that will guide tenure policy include secure equitable access to land for use and ownership, sustainable land use and effective and efficient regulation.  The Policy recognizes the following as cross-cutting issues; ministerial cooperation and co-facilitation and equal distribution of land rights. The Government acknowledges the basic need of tenure security. As a result, it shall be guided by and implement the following principles: </w:t>
      </w:r>
    </w:p>
    <w:p w:rsidR="00E64235" w:rsidRPr="000F3BDE" w:rsidRDefault="00925A1D" w:rsidP="00C6026F">
      <w:pPr>
        <w:widowControl w:val="0"/>
        <w:numPr>
          <w:ilvl w:val="0"/>
          <w:numId w:val="119"/>
        </w:numPr>
        <w:autoSpaceDE w:val="0"/>
        <w:autoSpaceDN w:val="0"/>
        <w:adjustRightInd w:val="0"/>
        <w:spacing w:before="0" w:after="0"/>
        <w:ind w:left="993" w:hanging="364"/>
        <w:jc w:val="both"/>
        <w:rPr>
          <w:rFonts w:ascii="Times New Roman" w:hAnsi="Times New Roman"/>
          <w:szCs w:val="22"/>
          <w:lang w:val="en-GB" w:eastAsia="en-US" w:bidi="he-IL"/>
        </w:rPr>
      </w:pPr>
      <w:r w:rsidRPr="000F3BDE">
        <w:rPr>
          <w:rFonts w:ascii="Times New Roman" w:hAnsi="Times New Roman"/>
          <w:szCs w:val="22"/>
          <w:lang w:val="en-GB" w:eastAsia="en-US" w:bidi="he-IL"/>
        </w:rPr>
        <w:t>Designate all urban and rural land as well as natural resources in Somaliland as common property of the nation, upon which control, administration and management is exclusively vested in the state;</w:t>
      </w:r>
    </w:p>
    <w:p w:rsidR="00E64235" w:rsidRPr="000F3BDE" w:rsidRDefault="00925A1D" w:rsidP="00C6026F">
      <w:pPr>
        <w:widowControl w:val="0"/>
        <w:numPr>
          <w:ilvl w:val="0"/>
          <w:numId w:val="119"/>
        </w:numPr>
        <w:autoSpaceDE w:val="0"/>
        <w:autoSpaceDN w:val="0"/>
        <w:adjustRightInd w:val="0"/>
        <w:spacing w:before="0" w:after="0"/>
        <w:ind w:left="993" w:hanging="364"/>
        <w:jc w:val="both"/>
        <w:rPr>
          <w:rFonts w:ascii="Times New Roman" w:hAnsi="Times New Roman"/>
          <w:szCs w:val="22"/>
          <w:lang w:val="en-GB" w:eastAsia="en-US" w:bidi="he-IL"/>
        </w:rPr>
      </w:pPr>
      <w:r w:rsidRPr="000F3BDE">
        <w:rPr>
          <w:rFonts w:ascii="Times New Roman" w:hAnsi="Times New Roman"/>
          <w:szCs w:val="22"/>
          <w:lang w:val="en-GB" w:eastAsia="en-US" w:bidi="he-IL"/>
        </w:rPr>
        <w:t>Facilitate the right to obtain land without payment for Somaliland farmers and protect against eviction from their possession;</w:t>
      </w:r>
    </w:p>
    <w:p w:rsidR="00E64235" w:rsidRPr="000F3BDE" w:rsidRDefault="00B90738" w:rsidP="00C6026F">
      <w:pPr>
        <w:widowControl w:val="0"/>
        <w:numPr>
          <w:ilvl w:val="0"/>
          <w:numId w:val="119"/>
        </w:numPr>
        <w:autoSpaceDE w:val="0"/>
        <w:autoSpaceDN w:val="0"/>
        <w:adjustRightInd w:val="0"/>
        <w:spacing w:before="0" w:after="0"/>
        <w:ind w:left="993" w:hanging="364"/>
        <w:jc w:val="both"/>
        <w:rPr>
          <w:rFonts w:ascii="Times New Roman" w:hAnsi="Times New Roman"/>
          <w:bCs/>
          <w:szCs w:val="22"/>
          <w:lang w:val="en-GB" w:eastAsia="en-US" w:bidi="he-IL"/>
        </w:rPr>
      </w:pPr>
      <w:r w:rsidRPr="000F3BDE">
        <w:rPr>
          <w:rFonts w:ascii="Times New Roman" w:hAnsi="Times New Roman"/>
          <w:bCs/>
          <w:szCs w:val="22"/>
          <w:lang w:val="en-GB" w:eastAsia="en-US" w:bidi="he-IL"/>
        </w:rPr>
        <w:t>Enforce the legal rights of access of pastoralists to free land grazing and cultivation as well as the right not to be displaced from their own lands;</w:t>
      </w:r>
    </w:p>
    <w:p w:rsidR="00E64235" w:rsidRPr="000F3BDE" w:rsidRDefault="00925A1D" w:rsidP="00C6026F">
      <w:pPr>
        <w:widowControl w:val="0"/>
        <w:numPr>
          <w:ilvl w:val="0"/>
          <w:numId w:val="119"/>
        </w:numPr>
        <w:autoSpaceDE w:val="0"/>
        <w:autoSpaceDN w:val="0"/>
        <w:adjustRightInd w:val="0"/>
        <w:spacing w:before="0" w:after="0"/>
        <w:ind w:left="998" w:right="72" w:hanging="364"/>
        <w:jc w:val="both"/>
        <w:rPr>
          <w:rFonts w:ascii="Times New Roman" w:hAnsi="Times New Roman"/>
          <w:bCs/>
          <w:szCs w:val="22"/>
          <w:lang w:val="en-GB" w:eastAsia="en-US" w:bidi="he-IL"/>
        </w:rPr>
      </w:pPr>
      <w:r w:rsidRPr="000F3BDE">
        <w:rPr>
          <w:rFonts w:ascii="Times New Roman" w:hAnsi="Times New Roman"/>
          <w:bCs/>
          <w:szCs w:val="22"/>
          <w:lang w:val="en-GB" w:eastAsia="en-US" w:bidi="he-IL"/>
        </w:rPr>
        <w:t>Regulate land tenure and ensure tenure security for all socio</w:t>
      </w:r>
      <w:r w:rsidRPr="000F3BDE">
        <w:rPr>
          <w:rFonts w:ascii="Times New Roman" w:hAnsi="Times New Roman"/>
          <w:bCs/>
          <w:szCs w:val="22"/>
          <w:lang w:val="en-GB" w:eastAsia="en-US" w:bidi="he-IL"/>
        </w:rPr>
        <w:softHyphen/>
        <w:t>economic groups, and that members of the different clans, genders, class origins, and religious and political affiliations have equal access to land for production processes und</w:t>
      </w:r>
      <w:r w:rsidR="005D73DE" w:rsidRPr="000F3BDE">
        <w:rPr>
          <w:rFonts w:ascii="Times New Roman" w:hAnsi="Times New Roman"/>
          <w:bCs/>
          <w:szCs w:val="22"/>
          <w:lang w:val="en-GB" w:eastAsia="en-US" w:bidi="he-IL"/>
        </w:rPr>
        <w:t>er a decentralized system;</w:t>
      </w:r>
    </w:p>
    <w:p w:rsidR="00E64235" w:rsidRPr="000F3BDE" w:rsidRDefault="005D73DE" w:rsidP="00C6026F">
      <w:pPr>
        <w:widowControl w:val="0"/>
        <w:numPr>
          <w:ilvl w:val="0"/>
          <w:numId w:val="119"/>
        </w:numPr>
        <w:autoSpaceDE w:val="0"/>
        <w:autoSpaceDN w:val="0"/>
        <w:adjustRightInd w:val="0"/>
        <w:spacing w:before="0" w:after="0"/>
        <w:ind w:left="993" w:right="72" w:hanging="355"/>
        <w:jc w:val="both"/>
        <w:rPr>
          <w:rFonts w:ascii="Times New Roman" w:hAnsi="Times New Roman"/>
          <w:bCs/>
          <w:szCs w:val="22"/>
          <w:lang w:val="en-GB" w:eastAsia="en-US" w:bidi="he-IL"/>
        </w:rPr>
      </w:pPr>
      <w:r w:rsidRPr="000F3BDE">
        <w:rPr>
          <w:rFonts w:ascii="Times New Roman" w:hAnsi="Times New Roman"/>
          <w:bCs/>
          <w:szCs w:val="22"/>
          <w:lang w:val="en-GB" w:eastAsia="en-US" w:bidi="he-IL"/>
        </w:rPr>
        <w:t>Protect individual property rights and communal rights in urban and rural settlements, particularly for displaced populations and those undergoing livelihood crisis;</w:t>
      </w:r>
    </w:p>
    <w:p w:rsidR="00E64235" w:rsidRPr="000F3BDE" w:rsidRDefault="005D73DE" w:rsidP="00C6026F">
      <w:pPr>
        <w:widowControl w:val="0"/>
        <w:numPr>
          <w:ilvl w:val="0"/>
          <w:numId w:val="119"/>
        </w:numPr>
        <w:autoSpaceDE w:val="0"/>
        <w:autoSpaceDN w:val="0"/>
        <w:adjustRightInd w:val="0"/>
        <w:spacing w:before="0" w:after="0"/>
        <w:ind w:left="993" w:right="72" w:hanging="355"/>
        <w:jc w:val="both"/>
        <w:rPr>
          <w:rFonts w:ascii="Times New Roman" w:hAnsi="Times New Roman"/>
          <w:bCs/>
          <w:szCs w:val="22"/>
          <w:lang w:eastAsia="en-US"/>
        </w:rPr>
      </w:pPr>
      <w:r w:rsidRPr="000F3BDE">
        <w:rPr>
          <w:rFonts w:ascii="Times New Roman" w:hAnsi="Times New Roman"/>
          <w:bCs/>
          <w:szCs w:val="22"/>
          <w:lang w:eastAsia="en-US" w:bidi="he-IL"/>
        </w:rPr>
        <w:t>Ensure compensation for populations whose habitat or livelihoods have been affected by government programming;</w:t>
      </w:r>
    </w:p>
    <w:p w:rsidR="00E64235" w:rsidRPr="000F3BDE" w:rsidRDefault="00B90738" w:rsidP="00C6026F">
      <w:pPr>
        <w:widowControl w:val="0"/>
        <w:numPr>
          <w:ilvl w:val="0"/>
          <w:numId w:val="119"/>
        </w:numPr>
        <w:autoSpaceDE w:val="0"/>
        <w:autoSpaceDN w:val="0"/>
        <w:adjustRightInd w:val="0"/>
        <w:spacing w:before="0" w:after="0"/>
        <w:ind w:left="993" w:right="72" w:hanging="355"/>
        <w:jc w:val="both"/>
        <w:rPr>
          <w:rFonts w:ascii="Times New Roman" w:hAnsi="Times New Roman"/>
          <w:bCs/>
          <w:szCs w:val="22"/>
          <w:lang w:eastAsia="en-US"/>
        </w:rPr>
      </w:pPr>
      <w:r w:rsidRPr="000F3BDE">
        <w:rPr>
          <w:rFonts w:ascii="Times New Roman" w:hAnsi="Times New Roman"/>
          <w:bCs/>
          <w:szCs w:val="22"/>
          <w:lang w:eastAsia="en-US" w:bidi="he-IL"/>
        </w:rPr>
        <w:t>Endeavor to ensure that all land is put into productive use within an environmentally and economically sustainable framework;</w:t>
      </w:r>
    </w:p>
    <w:p w:rsidR="00E64235" w:rsidRPr="000F3BDE" w:rsidRDefault="00B90738" w:rsidP="00C6026F">
      <w:pPr>
        <w:widowControl w:val="0"/>
        <w:numPr>
          <w:ilvl w:val="0"/>
          <w:numId w:val="119"/>
        </w:numPr>
        <w:autoSpaceDE w:val="0"/>
        <w:autoSpaceDN w:val="0"/>
        <w:adjustRightInd w:val="0"/>
        <w:spacing w:before="0" w:after="0"/>
        <w:ind w:left="993" w:right="72" w:hanging="355"/>
        <w:jc w:val="both"/>
        <w:rPr>
          <w:rFonts w:ascii="Times New Roman" w:hAnsi="Times New Roman"/>
          <w:bCs/>
          <w:szCs w:val="22"/>
          <w:lang w:eastAsia="en-US"/>
        </w:rPr>
      </w:pPr>
      <w:r w:rsidRPr="000F3BDE">
        <w:rPr>
          <w:rFonts w:ascii="Times New Roman" w:hAnsi="Times New Roman"/>
          <w:bCs/>
          <w:szCs w:val="22"/>
          <w:lang w:eastAsia="en-US"/>
        </w:rPr>
        <w:t>Protect the right of pastoralists to free access to their traditional grazing lands and promote rural livelihoods</w:t>
      </w:r>
      <w:r w:rsidR="00925A1D" w:rsidRPr="000F3BDE">
        <w:rPr>
          <w:rFonts w:ascii="Times New Roman" w:hAnsi="Times New Roman"/>
          <w:bCs/>
          <w:szCs w:val="22"/>
          <w:lang w:eastAsia="en-US"/>
        </w:rPr>
        <w:t>;</w:t>
      </w:r>
    </w:p>
    <w:p w:rsidR="00E64235" w:rsidRPr="000F3BDE" w:rsidRDefault="00925A1D" w:rsidP="00C6026F">
      <w:pPr>
        <w:widowControl w:val="0"/>
        <w:numPr>
          <w:ilvl w:val="0"/>
          <w:numId w:val="119"/>
        </w:numPr>
        <w:autoSpaceDE w:val="0"/>
        <w:autoSpaceDN w:val="0"/>
        <w:adjustRightInd w:val="0"/>
        <w:spacing w:before="0" w:after="0"/>
        <w:ind w:left="993" w:right="72" w:hanging="355"/>
        <w:jc w:val="both"/>
        <w:rPr>
          <w:rFonts w:ascii="Times New Roman" w:hAnsi="Times New Roman"/>
          <w:szCs w:val="22"/>
          <w:lang w:val="en-GB" w:eastAsia="en-US" w:bidi="he-IL"/>
        </w:rPr>
      </w:pPr>
      <w:r w:rsidRPr="000F3BDE">
        <w:rPr>
          <w:rFonts w:ascii="Times New Roman" w:hAnsi="Times New Roman"/>
          <w:szCs w:val="22"/>
          <w:lang w:val="en-GB" w:eastAsia="en-US"/>
        </w:rPr>
        <w:t>Protection and utilization of national water resources is the responsibility of the Ministry of Water and Mineral Resources. The ministry shall determine conditions and methods required for the optimum allocation and utilization of water. The ministry shall issue permits to construct and operate hydraulic water works;</w:t>
      </w:r>
    </w:p>
    <w:p w:rsidR="00E64235" w:rsidRPr="000F3BDE" w:rsidRDefault="00925A1D" w:rsidP="00C6026F">
      <w:pPr>
        <w:widowControl w:val="0"/>
        <w:numPr>
          <w:ilvl w:val="0"/>
          <w:numId w:val="119"/>
        </w:numPr>
        <w:autoSpaceDE w:val="0"/>
        <w:autoSpaceDN w:val="0"/>
        <w:adjustRightInd w:val="0"/>
        <w:spacing w:before="0" w:after="0"/>
        <w:ind w:left="993" w:right="72" w:hanging="355"/>
        <w:jc w:val="both"/>
        <w:rPr>
          <w:rFonts w:ascii="Times New Roman" w:hAnsi="Times New Roman"/>
          <w:szCs w:val="22"/>
          <w:lang w:val="en-GB" w:eastAsia="en-US"/>
        </w:rPr>
      </w:pPr>
      <w:r w:rsidRPr="000F3BDE">
        <w:rPr>
          <w:rFonts w:ascii="Times New Roman" w:hAnsi="Times New Roman"/>
          <w:szCs w:val="22"/>
          <w:lang w:val="en-GB" w:eastAsia="en-US"/>
        </w:rPr>
        <w:t>The Ministry of Public Works and Housing shall draft laws to create town-planning area with a view to promote the development of towns in an economically sound manner. The draft law shall fix in a precise manner the limits of town area;</w:t>
      </w:r>
    </w:p>
    <w:p w:rsidR="00E64235" w:rsidRPr="000F3BDE" w:rsidRDefault="00925A1D" w:rsidP="00C6026F">
      <w:pPr>
        <w:widowControl w:val="0"/>
        <w:numPr>
          <w:ilvl w:val="0"/>
          <w:numId w:val="119"/>
        </w:numPr>
        <w:autoSpaceDE w:val="0"/>
        <w:autoSpaceDN w:val="0"/>
        <w:adjustRightInd w:val="0"/>
        <w:spacing w:before="0" w:after="0"/>
        <w:ind w:left="993" w:right="72" w:hanging="355"/>
        <w:jc w:val="both"/>
        <w:rPr>
          <w:rFonts w:ascii="Times New Roman" w:hAnsi="Times New Roman"/>
          <w:szCs w:val="22"/>
          <w:lang w:eastAsia="en-US"/>
        </w:rPr>
      </w:pPr>
      <w:r w:rsidRPr="000F3BDE">
        <w:rPr>
          <w:rFonts w:ascii="Times New Roman" w:hAnsi="Times New Roman"/>
          <w:szCs w:val="22"/>
          <w:lang w:eastAsia="en-US"/>
        </w:rPr>
        <w:t>Ministries of Agriculture, Environment and Pastoral Development, Water and Natural Resources, shall collectively prepare a national plan which shall demarcate between agricultural land, forest reserve and water or mineral resource areas;</w:t>
      </w:r>
    </w:p>
    <w:p w:rsidR="00E64235" w:rsidRPr="000F3BDE" w:rsidRDefault="00925A1D" w:rsidP="00C6026F">
      <w:pPr>
        <w:widowControl w:val="0"/>
        <w:numPr>
          <w:ilvl w:val="0"/>
          <w:numId w:val="119"/>
        </w:numPr>
        <w:autoSpaceDE w:val="0"/>
        <w:autoSpaceDN w:val="0"/>
        <w:adjustRightInd w:val="0"/>
        <w:spacing w:before="0" w:after="0"/>
        <w:ind w:left="993" w:right="72" w:hanging="355"/>
        <w:jc w:val="both"/>
        <w:rPr>
          <w:rFonts w:ascii="Times New Roman" w:hAnsi="Times New Roman"/>
          <w:szCs w:val="22"/>
          <w:lang w:eastAsia="en-US"/>
        </w:rPr>
      </w:pPr>
      <w:r w:rsidRPr="000F3BDE">
        <w:rPr>
          <w:rFonts w:ascii="Times New Roman" w:hAnsi="Times New Roman"/>
          <w:szCs w:val="22"/>
          <w:lang w:eastAsia="en-US"/>
        </w:rPr>
        <w:t>Facilitate the right to participate in all decision-making process and activities relating to land for local communities and the civil society that work to represent them.</w:t>
      </w:r>
    </w:p>
    <w:p w:rsidR="00B90738" w:rsidRPr="000F3BDE" w:rsidRDefault="00925A1D" w:rsidP="000F3BDE">
      <w:pPr>
        <w:pStyle w:val="ListParagraph"/>
        <w:rPr>
          <w:rFonts w:ascii="Times New Roman" w:hAnsi="Times New Roman"/>
        </w:rPr>
      </w:pPr>
      <w:r w:rsidRPr="000F3BDE">
        <w:rPr>
          <w:rFonts w:ascii="Times New Roman" w:hAnsi="Times New Roman" w:cs="Times New Roman"/>
        </w:rPr>
        <w:t>In all instances where involuntary land acquisition results in involuntary loss of shelter, loss of assets or access to assets or means of livelihood the procedures for Involuntary Resettlement will be applied. The allocation and leasing of any and all communal land for all construction will require an “Allocation Note” (</w:t>
      </w:r>
      <w:r w:rsidRPr="000F3BDE">
        <w:rPr>
          <w:rFonts w:ascii="Times New Roman" w:hAnsi="Times New Roman" w:cs="Times New Roman"/>
          <w:b/>
        </w:rPr>
        <w:t>Annex 9 - Contribution of Assets</w:t>
      </w:r>
      <w:r w:rsidRPr="000F3BDE">
        <w:rPr>
          <w:rFonts w:ascii="Times New Roman" w:hAnsi="Times New Roman" w:cs="Times New Roman"/>
        </w:rPr>
        <w:t>) endorsed by the impacted community evidenced by a written protocol of the consultation between the traditional authorities and their communities</w:t>
      </w:r>
      <w:r w:rsidRPr="000F3BDE">
        <w:rPr>
          <w:rFonts w:ascii="Times New Roman" w:hAnsi="Times New Roman" w:cs="Times New Roman"/>
          <w:vertAlign w:val="superscript"/>
        </w:rPr>
        <w:footnoteReference w:id="6"/>
      </w:r>
      <w:r w:rsidRPr="000F3BDE">
        <w:rPr>
          <w:rFonts w:ascii="Times New Roman" w:hAnsi="Times New Roman" w:cs="Times New Roman"/>
        </w:rPr>
        <w:t xml:space="preserve">and signed by the local government and traditional authority. </w:t>
      </w:r>
    </w:p>
    <w:p w:rsidR="00E64235" w:rsidRPr="000F3BDE" w:rsidRDefault="00E64235" w:rsidP="00C6026F">
      <w:pPr>
        <w:spacing w:before="0" w:after="0"/>
        <w:jc w:val="both"/>
        <w:rPr>
          <w:rFonts w:ascii="Times New Roman" w:hAnsi="Times New Roman"/>
          <w:b/>
          <w:szCs w:val="22"/>
          <w:lang w:val="en-GB" w:eastAsia="en-US"/>
        </w:rPr>
      </w:pPr>
    </w:p>
    <w:p w:rsidR="00E64235" w:rsidRPr="000F3BDE" w:rsidRDefault="00925A1D" w:rsidP="00C6026F">
      <w:pPr>
        <w:spacing w:before="0" w:after="0"/>
        <w:jc w:val="both"/>
        <w:rPr>
          <w:rFonts w:ascii="Times New Roman" w:hAnsi="Times New Roman"/>
          <w:b/>
          <w:szCs w:val="22"/>
          <w:lang w:val="en-GB" w:eastAsia="en-US"/>
        </w:rPr>
      </w:pPr>
      <w:r w:rsidRPr="000F3BDE">
        <w:rPr>
          <w:rFonts w:ascii="Times New Roman" w:hAnsi="Times New Roman"/>
          <w:b/>
          <w:szCs w:val="22"/>
          <w:lang w:val="en-GB" w:eastAsia="en-US"/>
        </w:rPr>
        <w:t>2.3 Land Categories</w:t>
      </w:r>
      <w:r w:rsidRPr="000F3BDE">
        <w:rPr>
          <w:rStyle w:val="FootnoteReference"/>
          <w:rFonts w:ascii="Times New Roman" w:hAnsi="Times New Roman"/>
          <w:b/>
          <w:szCs w:val="22"/>
          <w:lang w:val="en-GB" w:eastAsia="en-US"/>
        </w:rPr>
        <w:footnoteReference w:id="7"/>
      </w:r>
    </w:p>
    <w:p w:rsidR="00E64235" w:rsidRPr="000F3BDE" w:rsidRDefault="00E64235" w:rsidP="00C6026F">
      <w:pPr>
        <w:spacing w:before="0" w:after="0"/>
        <w:jc w:val="both"/>
        <w:rPr>
          <w:rFonts w:ascii="Times New Roman" w:hAnsi="Times New Roman"/>
          <w:szCs w:val="22"/>
          <w:lang w:val="en-GB" w:eastAsia="en-US"/>
        </w:rPr>
      </w:pPr>
    </w:p>
    <w:p w:rsidR="00B90738" w:rsidRPr="000F3BDE" w:rsidRDefault="00925A1D" w:rsidP="000F3BDE">
      <w:pPr>
        <w:pStyle w:val="ListParagraph"/>
        <w:rPr>
          <w:rFonts w:ascii="Times New Roman" w:hAnsi="Times New Roman"/>
        </w:rPr>
      </w:pPr>
      <w:r w:rsidRPr="000F3BDE">
        <w:rPr>
          <w:rFonts w:ascii="Times New Roman" w:hAnsi="Times New Roman" w:cs="Times New Roman"/>
        </w:rPr>
        <w:t>The land in the Republic of Somaliland may be classified into the following categories:</w:t>
      </w:r>
    </w:p>
    <w:p w:rsidR="00E64235" w:rsidRPr="000F3BDE" w:rsidRDefault="00925A1D" w:rsidP="00C6026F">
      <w:pPr>
        <w:numPr>
          <w:ilvl w:val="2"/>
          <w:numId w:val="120"/>
        </w:numPr>
        <w:tabs>
          <w:tab w:val="clear" w:pos="1800"/>
          <w:tab w:val="num" w:pos="1530"/>
        </w:tabs>
        <w:spacing w:before="0" w:after="0"/>
        <w:jc w:val="both"/>
        <w:rPr>
          <w:rFonts w:ascii="Times New Roman" w:hAnsi="Times New Roman"/>
          <w:szCs w:val="22"/>
          <w:lang w:val="en-GB" w:eastAsia="en-US"/>
        </w:rPr>
      </w:pPr>
      <w:r w:rsidRPr="000F3BDE">
        <w:rPr>
          <w:rFonts w:ascii="Times New Roman" w:hAnsi="Times New Roman"/>
          <w:b/>
          <w:szCs w:val="22"/>
          <w:lang w:val="en-GB" w:eastAsia="en-US"/>
        </w:rPr>
        <w:t>Grazing land;</w:t>
      </w:r>
      <w:r w:rsidRPr="000F3BDE">
        <w:rPr>
          <w:rFonts w:ascii="Times New Roman" w:hAnsi="Times New Roman"/>
          <w:szCs w:val="22"/>
          <w:lang w:val="en-GB" w:eastAsia="en-US"/>
        </w:rPr>
        <w:t xml:space="preserve"> a field covered with grass or herbage and suitable for grazing by livestock. </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Pastureland;</w:t>
      </w:r>
      <w:r w:rsidRPr="000F3BDE">
        <w:rPr>
          <w:rFonts w:ascii="Times New Roman" w:hAnsi="Times New Roman"/>
          <w:szCs w:val="22"/>
          <w:lang w:val="en-GB" w:eastAsia="en-US"/>
        </w:rPr>
        <w:t xml:space="preserve"> is an area with lush </w:t>
      </w:r>
      <w:hyperlink r:id="rId18" w:tooltip="herb" w:history="1">
        <w:r w:rsidRPr="000F3BDE">
          <w:rPr>
            <w:rFonts w:ascii="Times New Roman" w:hAnsi="Times New Roman"/>
            <w:szCs w:val="22"/>
            <w:lang w:val="en-GB" w:eastAsia="en-US"/>
          </w:rPr>
          <w:t>herbaceous</w:t>
        </w:r>
      </w:hyperlink>
      <w:r w:rsidRPr="000F3BDE">
        <w:rPr>
          <w:rFonts w:ascii="Times New Roman" w:hAnsi="Times New Roman"/>
          <w:szCs w:val="22"/>
          <w:lang w:val="en-GB" w:eastAsia="en-US"/>
        </w:rPr>
        <w:t xml:space="preserve"> vegetation cover used for the grazing of </w:t>
      </w:r>
      <w:hyperlink r:id="rId19" w:tooltip="ungulate" w:history="1">
        <w:r w:rsidRPr="000F3BDE">
          <w:rPr>
            <w:rFonts w:ascii="Times New Roman" w:hAnsi="Times New Roman"/>
            <w:szCs w:val="22"/>
            <w:lang w:val="en-GB" w:eastAsia="en-US"/>
          </w:rPr>
          <w:t>ungulate</w:t>
        </w:r>
      </w:hyperlink>
      <w:hyperlink r:id="rId20" w:tooltip="livestock" w:history="1">
        <w:r w:rsidRPr="000F3BDE">
          <w:rPr>
            <w:rFonts w:ascii="Times New Roman" w:hAnsi="Times New Roman"/>
            <w:szCs w:val="22"/>
            <w:lang w:val="en-GB" w:eastAsia="en-US"/>
          </w:rPr>
          <w:t>livestock</w:t>
        </w:r>
      </w:hyperlink>
      <w:r w:rsidRPr="000F3BDE">
        <w:rPr>
          <w:rFonts w:ascii="Times New Roman" w:hAnsi="Times New Roman"/>
          <w:szCs w:val="22"/>
          <w:lang w:val="en-GB" w:eastAsia="en-US"/>
        </w:rPr>
        <w:t xml:space="preserve"> as part of a </w:t>
      </w:r>
      <w:hyperlink r:id="rId21" w:tooltip="farm" w:history="1">
        <w:r w:rsidRPr="000F3BDE">
          <w:rPr>
            <w:rFonts w:ascii="Times New Roman" w:hAnsi="Times New Roman"/>
            <w:szCs w:val="22"/>
            <w:lang w:val="en-GB" w:eastAsia="en-US"/>
          </w:rPr>
          <w:t>farm</w:t>
        </w:r>
      </w:hyperlink>
      <w:r w:rsidRPr="000F3BDE">
        <w:rPr>
          <w:rFonts w:ascii="Times New Roman" w:hAnsi="Times New Roman"/>
          <w:szCs w:val="22"/>
          <w:lang w:val="en-GB" w:eastAsia="en-US"/>
        </w:rPr>
        <w:t xml:space="preserve"> or </w:t>
      </w:r>
      <w:hyperlink r:id="rId22" w:tooltip="ranch" w:history="1">
        <w:r w:rsidRPr="000F3BDE">
          <w:rPr>
            <w:rFonts w:ascii="Times New Roman" w:hAnsi="Times New Roman"/>
            <w:szCs w:val="22"/>
            <w:lang w:val="en-GB" w:eastAsia="en-US"/>
          </w:rPr>
          <w:t>ranch</w:t>
        </w:r>
      </w:hyperlink>
      <w:r w:rsidRPr="000F3BDE">
        <w:rPr>
          <w:rFonts w:ascii="Times New Roman" w:hAnsi="Times New Roman"/>
          <w:szCs w:val="22"/>
          <w:lang w:val="en-GB" w:eastAsia="en-US"/>
        </w:rPr>
        <w:t>.</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Agricultural land;</w:t>
      </w:r>
      <w:r w:rsidRPr="000F3BDE">
        <w:rPr>
          <w:rFonts w:ascii="Times New Roman" w:hAnsi="Times New Roman"/>
          <w:szCs w:val="22"/>
          <w:lang w:val="en-GB" w:eastAsia="en-US"/>
        </w:rPr>
        <w:t xml:space="preserve"> refers to areas of land in which </w:t>
      </w:r>
      <w:hyperlink r:id="rId23" w:tooltip="agriculture" w:history="1">
        <w:r w:rsidRPr="000F3BDE">
          <w:rPr>
            <w:rFonts w:ascii="Times New Roman" w:hAnsi="Times New Roman"/>
            <w:szCs w:val="22"/>
            <w:lang w:val="en-GB" w:eastAsia="en-US"/>
          </w:rPr>
          <w:t>agriculture</w:t>
        </w:r>
      </w:hyperlink>
      <w:r w:rsidRPr="000F3BDE">
        <w:rPr>
          <w:rFonts w:ascii="Times New Roman" w:hAnsi="Times New Roman"/>
          <w:szCs w:val="22"/>
          <w:lang w:val="en-GB" w:eastAsia="en-US"/>
        </w:rPr>
        <w:t xml:space="preserve"> is recognized as the priority use. </w:t>
      </w:r>
      <w:hyperlink r:id="rId24" w:tooltip="Farming" w:history="1">
        <w:r w:rsidRPr="000F3BDE">
          <w:rPr>
            <w:rFonts w:ascii="Times New Roman" w:hAnsi="Times New Roman"/>
            <w:szCs w:val="22"/>
            <w:lang w:val="en-GB" w:eastAsia="en-US"/>
          </w:rPr>
          <w:t>Farming</w:t>
        </w:r>
      </w:hyperlink>
      <w:r w:rsidRPr="000F3BDE">
        <w:rPr>
          <w:rFonts w:ascii="Times New Roman" w:hAnsi="Times New Roman"/>
          <w:szCs w:val="22"/>
          <w:lang w:val="en-GB" w:eastAsia="en-US"/>
        </w:rPr>
        <w:t xml:space="preserve"> is encouraged and non-agricultural uses are controlled.</w:t>
      </w:r>
    </w:p>
    <w:p w:rsidR="00E64235" w:rsidRPr="000F3BDE" w:rsidRDefault="00E31B42" w:rsidP="00C6026F">
      <w:pPr>
        <w:numPr>
          <w:ilvl w:val="2"/>
          <w:numId w:val="120"/>
        </w:numPr>
        <w:spacing w:before="0" w:after="0"/>
        <w:jc w:val="both"/>
        <w:rPr>
          <w:rFonts w:ascii="Times New Roman" w:hAnsi="Times New Roman"/>
          <w:szCs w:val="22"/>
          <w:lang w:val="en-GB" w:eastAsia="en-US"/>
        </w:rPr>
      </w:pPr>
      <w:hyperlink r:id="rId25" w:history="1">
        <w:r w:rsidR="00925A1D" w:rsidRPr="000F3BDE">
          <w:rPr>
            <w:rFonts w:ascii="Times New Roman" w:hAnsi="Times New Roman"/>
            <w:b/>
            <w:szCs w:val="22"/>
            <w:lang w:val="en-GB" w:eastAsia="en-US"/>
          </w:rPr>
          <w:t>Rangeland:</w:t>
        </w:r>
      </w:hyperlink>
      <w:r w:rsidR="00925A1D" w:rsidRPr="000F3BDE">
        <w:rPr>
          <w:rFonts w:ascii="Times New Roman" w:hAnsi="Times New Roman"/>
          <w:szCs w:val="22"/>
          <w:lang w:val="en-GB" w:eastAsia="en-US"/>
        </w:rPr>
        <w:t xml:space="preserve"> a large, mostly unimproved section of land that is predominantly used for </w:t>
      </w:r>
      <w:hyperlink r:id="rId26" w:tooltip="livestock" w:history="1">
        <w:r w:rsidR="00925A1D" w:rsidRPr="000F3BDE">
          <w:rPr>
            <w:rFonts w:ascii="Times New Roman" w:hAnsi="Times New Roman"/>
            <w:szCs w:val="22"/>
            <w:lang w:val="en-GB" w:eastAsia="en-US"/>
          </w:rPr>
          <w:t>livestock</w:t>
        </w:r>
      </w:hyperlink>
      <w:hyperlink r:id="rId27" w:tooltip="grazing" w:history="1">
        <w:r w:rsidR="00925A1D" w:rsidRPr="000F3BDE">
          <w:rPr>
            <w:rFonts w:ascii="Times New Roman" w:hAnsi="Times New Roman"/>
            <w:szCs w:val="22"/>
            <w:lang w:val="en-GB" w:eastAsia="en-US"/>
          </w:rPr>
          <w:t>grazing</w:t>
        </w:r>
      </w:hyperlink>
      <w:r w:rsidR="00925A1D" w:rsidRPr="000F3BDE">
        <w:rPr>
          <w:rFonts w:ascii="Times New Roman" w:hAnsi="Times New Roman"/>
          <w:szCs w:val="22"/>
          <w:lang w:val="en-GB" w:eastAsia="en-US"/>
        </w:rPr>
        <w:t xml:space="preserve">. This is land on which the natural vegetation is dominated by native grasses, grass-like plants, </w:t>
      </w:r>
      <w:hyperlink r:id="rId28" w:tooltip="forb" w:history="1">
        <w:r w:rsidR="00925A1D" w:rsidRPr="000F3BDE">
          <w:rPr>
            <w:rFonts w:ascii="Times New Roman" w:hAnsi="Times New Roman"/>
            <w:szCs w:val="22"/>
            <w:lang w:val="en-GB" w:eastAsia="en-US"/>
          </w:rPr>
          <w:t>forbs</w:t>
        </w:r>
      </w:hyperlink>
      <w:r w:rsidR="00925A1D" w:rsidRPr="000F3BDE">
        <w:rPr>
          <w:rFonts w:ascii="Times New Roman" w:hAnsi="Times New Roman"/>
          <w:szCs w:val="22"/>
          <w:lang w:val="en-GB" w:eastAsia="en-US"/>
        </w:rPr>
        <w:t xml:space="preserve">, and shrubs. Rangeland also consists of areas seeded to native or adapted introduced species that are managed like native vegetation. </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Conservation land;</w:t>
      </w:r>
      <w:r w:rsidRPr="000F3BDE">
        <w:rPr>
          <w:rFonts w:ascii="Times New Roman" w:hAnsi="Times New Roman"/>
          <w:szCs w:val="22"/>
          <w:lang w:val="en-GB" w:eastAsia="en-US"/>
        </w:rPr>
        <w:t xml:space="preserve"> an area that is fenced-off or closed-off from common use for the protection and conservation of particular endemic and endangered natural resources (e.g. plants, animals, land, energy, minerals) or of historical/archaeological artefacts (e.g. paintings, monuments, etc) for the future. (see 7.1)</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Mining land;</w:t>
      </w:r>
      <w:r w:rsidRPr="000F3BDE">
        <w:rPr>
          <w:rFonts w:ascii="Times New Roman" w:hAnsi="Times New Roman"/>
          <w:szCs w:val="22"/>
          <w:lang w:val="en-GB" w:eastAsia="en-US"/>
        </w:rPr>
        <w:t xml:space="preserve"> a natural deposit of ores, coal, precious stones where such minerals are extracted or obtained either by excavation or by washing the soil</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Urban land;</w:t>
      </w:r>
      <w:r w:rsidRPr="000F3BDE">
        <w:rPr>
          <w:rFonts w:ascii="Times New Roman" w:hAnsi="Times New Roman"/>
          <w:szCs w:val="22"/>
          <w:lang w:val="en-GB" w:eastAsia="en-US"/>
        </w:rPr>
        <w:t xml:space="preserve"> is an area with a relatively higher population density of humans in comparison to the areas surrounding it known as rural areas. As such, urban areas also constitute increased density of human-created structures than rural areas.</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National Parks;</w:t>
      </w:r>
      <w:r w:rsidRPr="000F3BDE">
        <w:rPr>
          <w:rFonts w:ascii="Times New Roman" w:hAnsi="Times New Roman"/>
          <w:szCs w:val="22"/>
          <w:lang w:val="en-GB" w:eastAsia="en-US"/>
        </w:rPr>
        <w:t xml:space="preserve"> land that is set aside for the preservation of unique landscapes for the pleasure of the people. The land may vary in sizes and natural characteristics as well as the usage for which it is particularly preserved. </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Graveyards;</w:t>
      </w:r>
      <w:r w:rsidRPr="000F3BDE">
        <w:rPr>
          <w:rFonts w:ascii="Times New Roman" w:hAnsi="Times New Roman"/>
          <w:szCs w:val="22"/>
          <w:lang w:val="en-GB" w:eastAsia="en-US"/>
        </w:rPr>
        <w:t xml:space="preserve"> an area that is specifically designated as burying ground where dead bodies or remains are buried.</w:t>
      </w:r>
    </w:p>
    <w:p w:rsidR="00E64235" w:rsidRPr="000F3BDE" w:rsidRDefault="00925A1D" w:rsidP="00C6026F">
      <w:pPr>
        <w:ind w:left="1440" w:firstLine="720"/>
        <w:jc w:val="both"/>
        <w:rPr>
          <w:rFonts w:ascii="Times New Roman" w:hAnsi="Times New Roman"/>
          <w:szCs w:val="22"/>
          <w:lang w:val="en-GB" w:eastAsia="en-US"/>
        </w:rPr>
      </w:pPr>
      <w:r w:rsidRPr="000F3BDE">
        <w:rPr>
          <w:rFonts w:ascii="Times New Roman" w:hAnsi="Times New Roman"/>
          <w:szCs w:val="22"/>
          <w:lang w:val="en-GB" w:eastAsia="en-US"/>
        </w:rPr>
        <w:t>Shall be respected and protected by the state;</w:t>
      </w:r>
    </w:p>
    <w:p w:rsidR="00E64235" w:rsidRPr="000F3BDE" w:rsidRDefault="00925A1D" w:rsidP="00C6026F">
      <w:pPr>
        <w:numPr>
          <w:ilvl w:val="0"/>
          <w:numId w:val="122"/>
        </w:numPr>
        <w:spacing w:before="0" w:after="0"/>
        <w:jc w:val="both"/>
        <w:rPr>
          <w:rFonts w:ascii="Times New Roman" w:hAnsi="Times New Roman"/>
          <w:szCs w:val="22"/>
          <w:lang w:val="en-GB" w:eastAsia="en-US"/>
        </w:rPr>
      </w:pPr>
      <w:r w:rsidRPr="000F3BDE">
        <w:rPr>
          <w:rFonts w:ascii="Times New Roman" w:hAnsi="Times New Roman"/>
          <w:szCs w:val="22"/>
          <w:lang w:val="en-GB" w:eastAsia="en-US"/>
        </w:rPr>
        <w:t>Graveyards of all religions shall be equally respected and protected;</w:t>
      </w:r>
    </w:p>
    <w:p w:rsidR="00E64235" w:rsidRPr="000F3BDE" w:rsidRDefault="00925A1D" w:rsidP="00C6026F">
      <w:pPr>
        <w:numPr>
          <w:ilvl w:val="0"/>
          <w:numId w:val="122"/>
        </w:numPr>
        <w:spacing w:before="0" w:after="0"/>
        <w:jc w:val="both"/>
        <w:rPr>
          <w:rFonts w:ascii="Times New Roman" w:hAnsi="Times New Roman"/>
          <w:szCs w:val="22"/>
          <w:lang w:val="en-GB" w:eastAsia="en-US"/>
        </w:rPr>
      </w:pPr>
      <w:r w:rsidRPr="000F3BDE">
        <w:rPr>
          <w:rFonts w:ascii="Times New Roman" w:hAnsi="Times New Roman"/>
          <w:szCs w:val="22"/>
          <w:lang w:val="en-GB" w:eastAsia="en-US"/>
        </w:rPr>
        <w:t>Specific land shall be allocated for graveyards in all urban settlements;</w:t>
      </w:r>
    </w:p>
    <w:p w:rsidR="00E64235" w:rsidRPr="000F3BDE" w:rsidRDefault="00925A1D" w:rsidP="00C6026F">
      <w:pPr>
        <w:numPr>
          <w:ilvl w:val="0"/>
          <w:numId w:val="122"/>
        </w:numPr>
        <w:spacing w:before="0" w:after="0"/>
        <w:jc w:val="both"/>
        <w:rPr>
          <w:rFonts w:ascii="Times New Roman" w:hAnsi="Times New Roman"/>
          <w:szCs w:val="22"/>
          <w:lang w:val="en-GB" w:eastAsia="en-US"/>
        </w:rPr>
      </w:pPr>
      <w:r w:rsidRPr="000F3BDE">
        <w:rPr>
          <w:rFonts w:ascii="Times New Roman" w:hAnsi="Times New Roman"/>
          <w:szCs w:val="22"/>
          <w:lang w:val="en-GB" w:eastAsia="en-US"/>
        </w:rPr>
        <w:t>The Minister of Religious Affairs and local municipalities shall be responsible for the protection of graveyards and the use of land allocated for graveyards;</w:t>
      </w:r>
    </w:p>
    <w:p w:rsidR="00E64235" w:rsidRPr="000F3BDE" w:rsidRDefault="00925A1D" w:rsidP="00C6026F">
      <w:pPr>
        <w:numPr>
          <w:ilvl w:val="0"/>
          <w:numId w:val="122"/>
        </w:numPr>
        <w:spacing w:before="0" w:after="0"/>
        <w:jc w:val="both"/>
        <w:rPr>
          <w:rFonts w:ascii="Times New Roman" w:hAnsi="Times New Roman"/>
          <w:szCs w:val="22"/>
          <w:lang w:val="en-GB" w:eastAsia="en-US"/>
        </w:rPr>
      </w:pPr>
      <w:r w:rsidRPr="000F3BDE">
        <w:rPr>
          <w:rFonts w:ascii="Times New Roman" w:hAnsi="Times New Roman"/>
          <w:szCs w:val="22"/>
          <w:lang w:val="en-GB" w:eastAsia="en-US"/>
        </w:rPr>
        <w:t>The Minster of Religious Affairs shall issue regulations on protection of graveyards and use of land designated for graveyards.</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Public works land;</w:t>
      </w:r>
      <w:r w:rsidRPr="000F3BDE">
        <w:rPr>
          <w:rFonts w:ascii="Times New Roman" w:hAnsi="Times New Roman"/>
          <w:szCs w:val="22"/>
          <w:lang w:val="en-GB" w:eastAsia="en-US"/>
        </w:rPr>
        <w:t xml:space="preserve"> an area where public buildings, roads, bridges, dams, housing developments are constructed or engineered by the state on behalf of the community.</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Leisure and recreational land;</w:t>
      </w:r>
      <w:r w:rsidRPr="000F3BDE">
        <w:rPr>
          <w:rFonts w:ascii="Times New Roman" w:hAnsi="Times New Roman"/>
          <w:szCs w:val="22"/>
          <w:lang w:val="en-GB" w:eastAsia="en-US"/>
        </w:rPr>
        <w:t xml:space="preserve"> areas of open space provided for recreational use and resembling open woodlands where trees are chosen for their beauty and shade.</w:t>
      </w:r>
    </w:p>
    <w:p w:rsidR="00E64235" w:rsidRPr="000F3BDE" w:rsidRDefault="00925A1D" w:rsidP="00C6026F">
      <w:pPr>
        <w:numPr>
          <w:ilvl w:val="2"/>
          <w:numId w:val="120"/>
        </w:numPr>
        <w:spacing w:before="0" w:after="0"/>
        <w:jc w:val="both"/>
        <w:rPr>
          <w:rFonts w:ascii="Times New Roman" w:hAnsi="Times New Roman"/>
          <w:b/>
          <w:szCs w:val="22"/>
          <w:lang w:val="en-GB" w:eastAsia="en-US"/>
        </w:rPr>
      </w:pPr>
      <w:r w:rsidRPr="000F3BDE">
        <w:rPr>
          <w:rFonts w:ascii="Times New Roman" w:hAnsi="Times New Roman"/>
          <w:b/>
          <w:szCs w:val="22"/>
          <w:lang w:val="en-GB" w:eastAsia="en-US"/>
        </w:rPr>
        <w:t>Religious, historical and archaeological sites;</w:t>
      </w:r>
    </w:p>
    <w:p w:rsidR="00E64235" w:rsidRPr="000F3BDE" w:rsidRDefault="00925A1D" w:rsidP="00C6026F">
      <w:pPr>
        <w:numPr>
          <w:ilvl w:val="0"/>
          <w:numId w:val="121"/>
        </w:numPr>
        <w:spacing w:before="0" w:after="0"/>
        <w:jc w:val="both"/>
        <w:rPr>
          <w:rFonts w:ascii="Times New Roman" w:hAnsi="Times New Roman"/>
          <w:szCs w:val="22"/>
          <w:lang w:val="en-GB" w:eastAsia="en-US"/>
        </w:rPr>
      </w:pPr>
      <w:r w:rsidRPr="000F3BDE">
        <w:rPr>
          <w:rFonts w:ascii="Times New Roman" w:hAnsi="Times New Roman"/>
          <w:szCs w:val="22"/>
          <w:lang w:val="en-GB" w:eastAsia="en-US"/>
        </w:rPr>
        <w:t>Shall be under the direct preservation and protection of the Government;</w:t>
      </w:r>
    </w:p>
    <w:p w:rsidR="00E64235" w:rsidRPr="000F3BDE" w:rsidRDefault="00925A1D" w:rsidP="00C6026F">
      <w:pPr>
        <w:numPr>
          <w:ilvl w:val="0"/>
          <w:numId w:val="121"/>
        </w:numPr>
        <w:spacing w:before="0" w:after="0"/>
        <w:jc w:val="both"/>
        <w:rPr>
          <w:rFonts w:ascii="Times New Roman" w:hAnsi="Times New Roman"/>
          <w:szCs w:val="22"/>
          <w:lang w:val="en-GB" w:eastAsia="en-US"/>
        </w:rPr>
      </w:pPr>
      <w:r w:rsidRPr="000F3BDE">
        <w:rPr>
          <w:rFonts w:ascii="Times New Roman" w:hAnsi="Times New Roman"/>
          <w:szCs w:val="22"/>
          <w:lang w:val="en-GB" w:eastAsia="en-US"/>
        </w:rPr>
        <w:t>The Minister of Tourism and Heritage shall be mandated to declare any new sight of historical, archaeological or cultural value as a protected area.</w:t>
      </w:r>
    </w:p>
    <w:p w:rsidR="00E64235" w:rsidRPr="000F3BDE" w:rsidRDefault="00925A1D" w:rsidP="00C6026F">
      <w:pPr>
        <w:numPr>
          <w:ilvl w:val="2"/>
          <w:numId w:val="120"/>
        </w:numPr>
        <w:spacing w:before="0" w:after="0"/>
        <w:jc w:val="both"/>
        <w:rPr>
          <w:rFonts w:ascii="Times New Roman" w:hAnsi="Times New Roman"/>
          <w:szCs w:val="22"/>
          <w:lang w:val="en-GB" w:eastAsia="en-US"/>
        </w:rPr>
      </w:pPr>
      <w:r w:rsidRPr="000F3BDE">
        <w:rPr>
          <w:rFonts w:ascii="Times New Roman" w:hAnsi="Times New Roman"/>
          <w:b/>
          <w:szCs w:val="22"/>
          <w:lang w:val="en-GB" w:eastAsia="en-US"/>
        </w:rPr>
        <w:t>Hazardous land;</w:t>
      </w:r>
      <w:r w:rsidRPr="000F3BDE">
        <w:rPr>
          <w:rFonts w:ascii="Times New Roman" w:hAnsi="Times New Roman"/>
          <w:szCs w:val="22"/>
          <w:lang w:val="en-GB" w:eastAsia="en-US"/>
        </w:rPr>
        <w:t xml:space="preserve"> an area that is designated as unsafe by appropriate authorities for the settlement or subsistence of humans as a result of either human-made causes such as the disposal of toxic substances that contaminate or pollute the environment or natural threats such as earthquakes, volcanoes and landslides that threaten human safety.</w:t>
      </w:r>
    </w:p>
    <w:p w:rsidR="00E64235" w:rsidRPr="005B593C" w:rsidRDefault="00E64235" w:rsidP="00C6026F">
      <w:pPr>
        <w:autoSpaceDE w:val="0"/>
        <w:autoSpaceDN w:val="0"/>
        <w:adjustRightInd w:val="0"/>
        <w:spacing w:before="0" w:after="0"/>
        <w:ind w:left="0"/>
        <w:rPr>
          <w:rFonts w:ascii="Times New Roman" w:hAnsi="Times New Roman"/>
          <w:sz w:val="24"/>
        </w:rPr>
      </w:pPr>
    </w:p>
    <w:p w:rsidR="00E64235" w:rsidRPr="000F3BDE" w:rsidRDefault="003F39F6" w:rsidP="00C6026F">
      <w:pPr>
        <w:autoSpaceDE w:val="0"/>
        <w:autoSpaceDN w:val="0"/>
        <w:adjustRightInd w:val="0"/>
        <w:spacing w:before="0" w:after="0"/>
        <w:ind w:left="0"/>
        <w:jc w:val="both"/>
        <w:rPr>
          <w:rFonts w:ascii="Times New Roman" w:eastAsia="Calibri" w:hAnsi="Times New Roman"/>
          <w:b/>
          <w:szCs w:val="22"/>
        </w:rPr>
      </w:pPr>
      <w:r w:rsidRPr="000F3BDE">
        <w:rPr>
          <w:rFonts w:ascii="Times New Roman" w:eastAsia="Calibri" w:hAnsi="Times New Roman"/>
          <w:b/>
          <w:szCs w:val="22"/>
        </w:rPr>
        <w:t xml:space="preserve">Somaliland </w:t>
      </w:r>
      <w:r w:rsidRPr="000F3BDE">
        <w:rPr>
          <w:rFonts w:ascii="Times New Roman" w:eastAsia="Calibri" w:hAnsi="Times New Roman"/>
          <w:b/>
          <w:bCs/>
          <w:szCs w:val="22"/>
        </w:rPr>
        <w:t>National Livestock Policy</w:t>
      </w:r>
    </w:p>
    <w:p w:rsidR="008A23E5" w:rsidRPr="000F3BDE" w:rsidRDefault="007818B5" w:rsidP="0010195C">
      <w:pPr>
        <w:pStyle w:val="Heading3"/>
        <w:spacing w:before="240" w:after="60"/>
        <w:rPr>
          <w:rFonts w:ascii="Times New Roman" w:hAnsi="Times New Roman" w:cs="Times New Roman"/>
          <w:bCs w:val="0"/>
          <w:szCs w:val="23"/>
        </w:rPr>
      </w:pPr>
      <w:bookmarkStart w:id="47" w:name="_Toc119506452"/>
      <w:r w:rsidRPr="000F3BDE">
        <w:rPr>
          <w:rFonts w:ascii="Times New Roman" w:hAnsi="Times New Roman" w:cs="Times New Roman"/>
          <w:bCs w:val="0"/>
          <w:szCs w:val="23"/>
        </w:rPr>
        <w:t>Chapter Three</w:t>
      </w:r>
      <w:bookmarkEnd w:id="47"/>
    </w:p>
    <w:p w:rsidR="00E64235" w:rsidRPr="000F3BDE" w:rsidRDefault="00925A1D" w:rsidP="00C6026F">
      <w:pPr>
        <w:pStyle w:val="Heading2"/>
        <w:spacing w:before="240" w:after="60"/>
        <w:jc w:val="both"/>
        <w:rPr>
          <w:rFonts w:ascii="Times New Roman" w:hAnsi="Times New Roman" w:cs="Times New Roman"/>
          <w:szCs w:val="23"/>
        </w:rPr>
      </w:pPr>
      <w:bookmarkStart w:id="48" w:name="_Toc119506453"/>
      <w:r w:rsidRPr="000F3BDE">
        <w:rPr>
          <w:rFonts w:ascii="Times New Roman" w:hAnsi="Times New Roman" w:cs="Times New Roman"/>
          <w:bCs/>
          <w:szCs w:val="23"/>
        </w:rPr>
        <w:t>3.3 Cross Cutting and Cross-sectoral Issues</w:t>
      </w:r>
      <w:bookmarkEnd w:id="48"/>
    </w:p>
    <w:p w:rsidR="00E64235" w:rsidRPr="000F3BDE" w:rsidRDefault="00925A1D" w:rsidP="00C6026F">
      <w:pPr>
        <w:pStyle w:val="Heading3"/>
        <w:tabs>
          <w:tab w:val="clear" w:pos="9640"/>
          <w:tab w:val="left" w:pos="2970"/>
        </w:tabs>
        <w:spacing w:before="240" w:after="60"/>
        <w:rPr>
          <w:rFonts w:ascii="Times New Roman" w:hAnsi="Times New Roman" w:cs="Times New Roman"/>
          <w:szCs w:val="23"/>
        </w:rPr>
      </w:pPr>
      <w:bookmarkStart w:id="49" w:name="_Toc119506454"/>
      <w:r w:rsidRPr="000F3BDE">
        <w:rPr>
          <w:rFonts w:ascii="Times New Roman" w:hAnsi="Times New Roman" w:cs="Times New Roman"/>
          <w:bCs w:val="0"/>
          <w:szCs w:val="23"/>
        </w:rPr>
        <w:t>3.3.1. Land tenure</w:t>
      </w:r>
      <w:bookmarkEnd w:id="49"/>
      <w:r w:rsidR="000D75FE" w:rsidRPr="000F3BDE">
        <w:rPr>
          <w:rFonts w:ascii="Times New Roman" w:hAnsi="Times New Roman" w:cs="Times New Roman"/>
          <w:bCs w:val="0"/>
          <w:szCs w:val="23"/>
        </w:rPr>
        <w:tab/>
      </w:r>
    </w:p>
    <w:p w:rsidR="00E64235" w:rsidRPr="000F3BDE" w:rsidRDefault="00BC6CA7" w:rsidP="00D44E23">
      <w:pPr>
        <w:ind w:left="0"/>
        <w:jc w:val="both"/>
        <w:rPr>
          <w:rFonts w:ascii="Times New Roman" w:eastAsia="Open Sans" w:hAnsi="Times New Roman"/>
          <w:szCs w:val="23"/>
          <w:lang w:eastAsia="en-US"/>
        </w:rPr>
      </w:pPr>
      <w:r w:rsidRPr="000F3BDE">
        <w:rPr>
          <w:rFonts w:ascii="Times New Roman" w:hAnsi="Times New Roman"/>
          <w:szCs w:val="23"/>
        </w:rPr>
        <w:t xml:space="preserve">84. </w:t>
      </w:r>
      <w:r w:rsidR="00925A1D" w:rsidRPr="000F3BDE">
        <w:rPr>
          <w:rFonts w:ascii="Times New Roman" w:hAnsi="Times New Roman"/>
          <w:szCs w:val="23"/>
        </w:rPr>
        <w:t>Land is a basic resource for livestock development hence the need to encourage its optimal use. A large proportion of the land is under communal ownership. Lack of guaranteed security of land tenure and appropriate mechanisms for land ownership for livestock production has increased social conflicts between livestock farmers and other land users. In addition, there is no incentive for rational rangeland management and this discourages investments in improved pastures and water supplies.</w:t>
      </w:r>
      <w:r w:rsidR="00925A1D" w:rsidRPr="000F3BDE">
        <w:rPr>
          <w:rFonts w:ascii="Times New Roman" w:eastAsia="Open Sans" w:hAnsi="Times New Roman"/>
          <w:szCs w:val="23"/>
          <w:lang w:eastAsia="en-US"/>
        </w:rPr>
        <w:t xml:space="preserve">Expansion of illegal enclosures in rangelands has resulted into reduction of grazing areas and concentration of large numbers of animals in the marginal lands leading to overgrazing and environmental degradation. Furthermore, there is scarcity of land use planners for demarcation of land for various uses. </w:t>
      </w:r>
    </w:p>
    <w:p w:rsidR="00B90738" w:rsidRPr="000F3BDE" w:rsidRDefault="00B90738" w:rsidP="000F3BDE">
      <w:pPr>
        <w:ind w:left="0"/>
        <w:jc w:val="both"/>
        <w:rPr>
          <w:rFonts w:ascii="Times New Roman" w:hAnsi="Times New Roman"/>
        </w:rPr>
      </w:pPr>
    </w:p>
    <w:p w:rsidR="0040523F" w:rsidRPr="005B593C" w:rsidRDefault="00B90738" w:rsidP="0040523F">
      <w:pPr>
        <w:pStyle w:val="Heading2"/>
        <w:numPr>
          <w:ilvl w:val="1"/>
          <w:numId w:val="128"/>
        </w:numPr>
        <w:tabs>
          <w:tab w:val="clear" w:pos="911"/>
          <w:tab w:val="clear" w:pos="1004"/>
        </w:tabs>
        <w:spacing w:before="40" w:line="360" w:lineRule="auto"/>
        <w:contextualSpacing w:val="0"/>
        <w:jc w:val="left"/>
        <w:rPr>
          <w:rFonts w:ascii="Times New Roman" w:hAnsi="Times New Roman" w:cs="Times New Roman"/>
          <w:b w:val="0"/>
          <w:bCs/>
        </w:rPr>
      </w:pPr>
      <w:bookmarkStart w:id="50" w:name="_Toc49846560"/>
      <w:bookmarkStart w:id="51" w:name="_Toc119506455"/>
      <w:r w:rsidRPr="000F3BDE">
        <w:rPr>
          <w:rFonts w:ascii="Times New Roman" w:hAnsi="Times New Roman" w:cs="Times New Roman"/>
          <w:bCs/>
        </w:rPr>
        <w:t>Strategic Goal(4): Promote Sustainable Natural Resource Management</w:t>
      </w:r>
      <w:bookmarkEnd w:id="50"/>
      <w:bookmarkEnd w:id="51"/>
    </w:p>
    <w:p w:rsidR="0040523F" w:rsidRPr="000F3BDE" w:rsidRDefault="00F941DA" w:rsidP="00C6026F">
      <w:pPr>
        <w:jc w:val="both"/>
        <w:rPr>
          <w:rFonts w:ascii="Times New Roman" w:eastAsia="Calibri" w:hAnsi="Times New Roman"/>
        </w:rPr>
      </w:pPr>
      <w:r w:rsidRPr="000F3BDE">
        <w:rPr>
          <w:rFonts w:ascii="Times New Roman" w:eastAsia="Calibri" w:hAnsi="Times New Roman"/>
          <w:szCs w:val="23"/>
          <w:lang w:val="en-GB" w:eastAsia="en-US"/>
        </w:rPr>
        <w:t xml:space="preserve">85. </w:t>
      </w:r>
      <w:r w:rsidR="00786712" w:rsidRPr="000F3BDE">
        <w:rPr>
          <w:rFonts w:ascii="Times New Roman" w:eastAsia="Calibri" w:hAnsi="Times New Roman"/>
          <w:szCs w:val="23"/>
          <w:lang w:val="en-GB" w:eastAsia="en-US"/>
        </w:rPr>
        <w:t>Similar to the other east African countries, Somaliland is experiencing enormous environmental problems which have a harmful impact on agricultural production. Among them are the degradation of arable land, loss of vegetation cover and biodiversity and scarcity of water resources which consequently reduces the yield of both subsistence and commercial farms.</w:t>
      </w:r>
      <w:r w:rsidR="0040523F" w:rsidRPr="000F3BDE">
        <w:rPr>
          <w:rFonts w:ascii="Times New Roman" w:eastAsia="Calibri" w:hAnsi="Times New Roman"/>
        </w:rPr>
        <w:t>The aim of this goal is to promote sustainable natural resource</w:t>
      </w:r>
      <w:r w:rsidR="0040523F" w:rsidRPr="000F3BDE">
        <w:rPr>
          <w:rFonts w:ascii="Times New Roman" w:hAnsi="Times New Roman"/>
        </w:rPr>
        <w:t>(land, water and vegetation)</w:t>
      </w:r>
      <w:r w:rsidR="0040523F" w:rsidRPr="000F3BDE">
        <w:rPr>
          <w:rFonts w:ascii="Times New Roman" w:eastAsia="Calibri" w:hAnsi="Times New Roman"/>
        </w:rPr>
        <w:t xml:space="preserve"> management for effective and efficient natural resource utilization and sustaining increase of sector productivity.</w:t>
      </w:r>
    </w:p>
    <w:p w:rsidR="002748E9" w:rsidRPr="000F3BDE" w:rsidRDefault="002748E9" w:rsidP="00C6026F">
      <w:pPr>
        <w:spacing w:before="0" w:after="0"/>
        <w:jc w:val="both"/>
        <w:rPr>
          <w:rFonts w:ascii="Times New Roman" w:eastAsia="Calibri" w:hAnsi="Times New Roman"/>
        </w:rPr>
      </w:pPr>
    </w:p>
    <w:p w:rsidR="0040523F" w:rsidRPr="005B593C" w:rsidRDefault="0040523F" w:rsidP="0040523F">
      <w:pPr>
        <w:pStyle w:val="Heading3"/>
        <w:numPr>
          <w:ilvl w:val="2"/>
          <w:numId w:val="128"/>
        </w:numPr>
        <w:tabs>
          <w:tab w:val="clear" w:pos="851"/>
          <w:tab w:val="clear" w:pos="1004"/>
          <w:tab w:val="clear" w:pos="9640"/>
        </w:tabs>
        <w:spacing w:before="40" w:line="360" w:lineRule="auto"/>
        <w:contextualSpacing w:val="0"/>
        <w:jc w:val="left"/>
        <w:rPr>
          <w:rFonts w:ascii="Times New Roman" w:hAnsi="Times New Roman" w:cs="Times New Roman"/>
          <w:b w:val="0"/>
          <w:bCs w:val="0"/>
        </w:rPr>
      </w:pPr>
      <w:bookmarkStart w:id="52" w:name="_Toc49846561"/>
      <w:bookmarkStart w:id="53" w:name="_Toc119506456"/>
      <w:r w:rsidRPr="005B593C">
        <w:rPr>
          <w:rFonts w:ascii="Times New Roman" w:hAnsi="Times New Roman" w:cs="Times New Roman"/>
        </w:rPr>
        <w:t>Strategic objectives of Goal (4):</w:t>
      </w:r>
      <w:bookmarkEnd w:id="52"/>
      <w:bookmarkEnd w:id="53"/>
    </w:p>
    <w:p w:rsidR="0040523F" w:rsidRPr="000F3BDE" w:rsidRDefault="0040523F" w:rsidP="00C6026F">
      <w:pPr>
        <w:pStyle w:val="ListParagraph"/>
        <w:numPr>
          <w:ilvl w:val="0"/>
          <w:numId w:val="131"/>
        </w:numPr>
        <w:spacing w:before="0" w:after="0"/>
        <w:contextualSpacing/>
        <w:rPr>
          <w:rFonts w:ascii="Times New Roman" w:hAnsi="Times New Roman" w:cs="Times New Roman"/>
        </w:rPr>
      </w:pPr>
      <w:r w:rsidRPr="000F3BDE">
        <w:rPr>
          <w:rFonts w:ascii="Times New Roman" w:hAnsi="Times New Roman" w:cs="Times New Roman"/>
        </w:rPr>
        <w:t>To promote development and sustainable utilization of agricultural land resources</w:t>
      </w:r>
    </w:p>
    <w:p w:rsidR="0040523F" w:rsidRPr="000F3BDE" w:rsidRDefault="0040523F" w:rsidP="00C6026F">
      <w:pPr>
        <w:pStyle w:val="ListParagraph"/>
        <w:numPr>
          <w:ilvl w:val="0"/>
          <w:numId w:val="131"/>
        </w:numPr>
        <w:spacing w:before="0" w:after="0"/>
        <w:contextualSpacing/>
        <w:rPr>
          <w:rFonts w:ascii="Times New Roman" w:hAnsi="Times New Roman" w:cs="Times New Roman"/>
        </w:rPr>
      </w:pPr>
      <w:r w:rsidRPr="000F3BDE">
        <w:rPr>
          <w:rFonts w:ascii="Times New Roman" w:hAnsi="Times New Roman" w:cs="Times New Roman"/>
        </w:rPr>
        <w:t xml:space="preserve">To promote development and efficient use of water resources </w:t>
      </w:r>
    </w:p>
    <w:p w:rsidR="000B0D69" w:rsidRPr="000F3BDE" w:rsidRDefault="000B0D69" w:rsidP="00C6026F">
      <w:pPr>
        <w:spacing w:before="0" w:after="0"/>
        <w:ind w:left="0"/>
        <w:contextualSpacing/>
        <w:rPr>
          <w:rFonts w:ascii="Times New Roman" w:hAnsi="Times New Roman"/>
        </w:rPr>
      </w:pPr>
    </w:p>
    <w:p w:rsidR="0040523F" w:rsidRPr="000F3BDE" w:rsidRDefault="0040523F" w:rsidP="0040523F">
      <w:pPr>
        <w:pStyle w:val="ListParagraph"/>
        <w:numPr>
          <w:ilvl w:val="0"/>
          <w:numId w:val="126"/>
        </w:numPr>
        <w:spacing w:before="0" w:after="0" w:line="360" w:lineRule="auto"/>
        <w:contextualSpacing/>
        <w:rPr>
          <w:rFonts w:ascii="Times New Roman" w:hAnsi="Times New Roman" w:cs="Times New Roman"/>
          <w:b/>
          <w:bCs/>
        </w:rPr>
      </w:pPr>
      <w:r w:rsidRPr="000F3BDE">
        <w:rPr>
          <w:rFonts w:ascii="Times New Roman" w:hAnsi="Times New Roman" w:cs="Times New Roman"/>
          <w:b/>
          <w:bCs/>
        </w:rPr>
        <w:t>To promotedevelopment and sustainable utilization of agricultural land resources</w:t>
      </w:r>
    </w:p>
    <w:p w:rsidR="00B90738" w:rsidRPr="000F3BDE" w:rsidRDefault="00786712" w:rsidP="000F3BDE">
      <w:pPr>
        <w:pStyle w:val="ListParagraph"/>
        <w:numPr>
          <w:ilvl w:val="0"/>
          <w:numId w:val="135"/>
        </w:numPr>
        <w:rPr>
          <w:rFonts w:ascii="Times New Roman" w:hAnsi="Times New Roman" w:cs="Times New Roman"/>
        </w:rPr>
      </w:pPr>
      <w:r w:rsidRPr="000F3BDE">
        <w:rPr>
          <w:rFonts w:ascii="Times New Roman" w:hAnsi="Times New Roman" w:cs="Times New Roman"/>
          <w:szCs w:val="23"/>
        </w:rPr>
        <w:t>In Somaliland, it is estimated approximately 10% of the total land is suitable for cultivation but currently only3% are cultivated. Rainfed farming accounts for 90% while the remaining 10% is irrigated. The sector is poorly developed and characterized b</w:t>
      </w:r>
      <w:r w:rsidR="005D73DE" w:rsidRPr="000F3BDE">
        <w:rPr>
          <w:rFonts w:ascii="Times New Roman" w:hAnsi="Times New Roman" w:cs="Times New Roman"/>
          <w:szCs w:val="23"/>
        </w:rPr>
        <w:t>y low productivity.This is due number of factors including land degradation and loss of top fertile soil through soil erosion and poor agriculture practices.Therefore, the interventions of this objective will aim at reducing degradations, soil conservation and sustainable utilization of agricultural land.</w:t>
      </w:r>
    </w:p>
    <w:p w:rsidR="0040523F" w:rsidRPr="000F3BDE" w:rsidRDefault="0040523F" w:rsidP="0040523F">
      <w:pPr>
        <w:spacing w:line="360" w:lineRule="auto"/>
        <w:ind w:left="360"/>
        <w:jc w:val="both"/>
        <w:rPr>
          <w:rFonts w:ascii="Times New Roman" w:hAnsi="Times New Roman"/>
          <w:b/>
          <w:bCs/>
        </w:rPr>
      </w:pPr>
      <w:r w:rsidRPr="000F3BDE">
        <w:rPr>
          <w:rFonts w:ascii="Times New Roman" w:hAnsi="Times New Roman"/>
          <w:b/>
          <w:bCs/>
        </w:rPr>
        <w:t>Interventions</w:t>
      </w:r>
    </w:p>
    <w:p w:rsidR="0040523F" w:rsidRPr="000F3BDE" w:rsidRDefault="0040523F" w:rsidP="00C6026F">
      <w:pPr>
        <w:pStyle w:val="ListParagraph"/>
        <w:numPr>
          <w:ilvl w:val="0"/>
          <w:numId w:val="130"/>
        </w:numPr>
        <w:spacing w:before="0" w:after="0"/>
        <w:contextualSpacing/>
        <w:rPr>
          <w:rFonts w:ascii="Times New Roman" w:hAnsi="Times New Roman" w:cs="Times New Roman"/>
        </w:rPr>
      </w:pPr>
      <w:r w:rsidRPr="000F3BDE">
        <w:rPr>
          <w:rFonts w:ascii="Times New Roman" w:hAnsi="Times New Roman" w:cs="Times New Roman"/>
        </w:rPr>
        <w:t>Agricultural land registration and issuance of land ownership deeds</w:t>
      </w:r>
    </w:p>
    <w:p w:rsidR="0040523F" w:rsidRPr="000F3BDE" w:rsidRDefault="0040523F" w:rsidP="00C6026F">
      <w:pPr>
        <w:pStyle w:val="ListParagraph"/>
        <w:numPr>
          <w:ilvl w:val="0"/>
          <w:numId w:val="130"/>
        </w:numPr>
        <w:spacing w:before="0" w:after="0"/>
        <w:contextualSpacing/>
        <w:rPr>
          <w:rFonts w:ascii="Times New Roman" w:hAnsi="Times New Roman" w:cs="Times New Roman"/>
        </w:rPr>
      </w:pPr>
      <w:r w:rsidRPr="000F3BDE">
        <w:rPr>
          <w:rFonts w:ascii="Times New Roman" w:hAnsi="Times New Roman" w:cs="Times New Roman"/>
        </w:rPr>
        <w:t>Arbitration and resolution of agriculture land disputes</w:t>
      </w:r>
    </w:p>
    <w:p w:rsidR="0040523F" w:rsidRPr="000F3BDE" w:rsidRDefault="0040523F" w:rsidP="00C6026F">
      <w:pPr>
        <w:pStyle w:val="ListParagraph"/>
        <w:numPr>
          <w:ilvl w:val="0"/>
          <w:numId w:val="130"/>
        </w:numPr>
        <w:spacing w:before="0" w:after="160"/>
        <w:contextualSpacing/>
        <w:rPr>
          <w:rFonts w:ascii="Times New Roman" w:hAnsi="Times New Roman" w:cs="Times New Roman"/>
        </w:rPr>
      </w:pPr>
      <w:r w:rsidRPr="000F3BDE">
        <w:rPr>
          <w:rFonts w:ascii="Times New Roman" w:hAnsi="Times New Roman" w:cs="Times New Roman"/>
        </w:rPr>
        <w:t>Creating sustainable agricultural land use and management of environment through development, amendment and implementation of legal and policy framework.</w:t>
      </w:r>
    </w:p>
    <w:p w:rsidR="0040523F" w:rsidRPr="000F3BDE" w:rsidRDefault="0040523F" w:rsidP="00C6026F">
      <w:pPr>
        <w:pStyle w:val="ListParagraph"/>
        <w:numPr>
          <w:ilvl w:val="0"/>
          <w:numId w:val="130"/>
        </w:numPr>
        <w:spacing w:before="0" w:after="160"/>
        <w:contextualSpacing/>
        <w:rPr>
          <w:rFonts w:ascii="Times New Roman" w:hAnsi="Times New Roman" w:cs="Times New Roman"/>
        </w:rPr>
      </w:pPr>
      <w:r w:rsidRPr="000F3BDE">
        <w:rPr>
          <w:rFonts w:ascii="Times New Roman" w:hAnsi="Times New Roman" w:cs="Times New Roman"/>
        </w:rPr>
        <w:t>Establishment and strengthening coordination among implementation agencies.</w:t>
      </w:r>
    </w:p>
    <w:p w:rsidR="0040523F" w:rsidRPr="000F3BDE" w:rsidRDefault="0040523F" w:rsidP="00C6026F">
      <w:pPr>
        <w:pStyle w:val="ListParagraph"/>
        <w:numPr>
          <w:ilvl w:val="0"/>
          <w:numId w:val="130"/>
        </w:numPr>
        <w:spacing w:before="0" w:after="160"/>
        <w:contextualSpacing/>
        <w:rPr>
          <w:rFonts w:ascii="Times New Roman" w:hAnsi="Times New Roman" w:cs="Times New Roman"/>
        </w:rPr>
      </w:pPr>
      <w:r w:rsidRPr="000F3BDE">
        <w:rPr>
          <w:rFonts w:ascii="Times New Roman" w:hAnsi="Times New Roman" w:cs="Times New Roman"/>
        </w:rPr>
        <w:t>Promotion of community involvement and participatory approaches in land use planning for sustainable land resource management to prevent land degradation.</w:t>
      </w:r>
    </w:p>
    <w:p w:rsidR="0040523F" w:rsidRPr="000F3BDE" w:rsidRDefault="0040523F" w:rsidP="00C6026F">
      <w:pPr>
        <w:pStyle w:val="ListParagraph"/>
        <w:numPr>
          <w:ilvl w:val="0"/>
          <w:numId w:val="130"/>
        </w:numPr>
        <w:spacing w:before="0" w:after="0"/>
        <w:contextualSpacing/>
        <w:rPr>
          <w:rFonts w:ascii="Times New Roman" w:hAnsi="Times New Roman" w:cs="Times New Roman"/>
        </w:rPr>
      </w:pPr>
      <w:r w:rsidRPr="000F3BDE">
        <w:rPr>
          <w:rFonts w:ascii="Times New Roman" w:hAnsi="Times New Roman" w:cs="Times New Roman"/>
        </w:rPr>
        <w:t>Conservation of land resources and restoration of land productivity through soil conservation mechanisms and good agricultural practices.</w:t>
      </w:r>
    </w:p>
    <w:p w:rsidR="0040523F" w:rsidRPr="000F3BDE" w:rsidRDefault="0040523F" w:rsidP="00C6026F">
      <w:pPr>
        <w:pStyle w:val="ListParagraph"/>
        <w:numPr>
          <w:ilvl w:val="0"/>
          <w:numId w:val="130"/>
        </w:numPr>
        <w:spacing w:before="0" w:after="160"/>
        <w:contextualSpacing/>
        <w:rPr>
          <w:rFonts w:ascii="Times New Roman" w:hAnsi="Times New Roman" w:cs="Times New Roman"/>
        </w:rPr>
      </w:pPr>
      <w:bookmarkStart w:id="54" w:name="_Hlk42889703"/>
      <w:r w:rsidRPr="000F3BDE">
        <w:rPr>
          <w:rFonts w:ascii="Times New Roman" w:hAnsi="Times New Roman" w:cs="Times New Roman"/>
        </w:rPr>
        <w:t>Increasing land resource development and management budget allocations.</w:t>
      </w:r>
    </w:p>
    <w:p w:rsidR="0040523F" w:rsidRPr="000F3BDE" w:rsidRDefault="0040523F" w:rsidP="00C6026F">
      <w:pPr>
        <w:pStyle w:val="ListParagraph"/>
        <w:numPr>
          <w:ilvl w:val="0"/>
          <w:numId w:val="130"/>
        </w:numPr>
        <w:spacing w:before="0" w:after="0"/>
        <w:contextualSpacing/>
        <w:rPr>
          <w:rFonts w:ascii="Times New Roman" w:hAnsi="Times New Roman" w:cs="Times New Roman"/>
        </w:rPr>
      </w:pPr>
      <w:r w:rsidRPr="000F3BDE">
        <w:rPr>
          <w:rFonts w:ascii="Times New Roman" w:hAnsi="Times New Roman" w:cs="Times New Roman"/>
        </w:rPr>
        <w:t>Conducting survey for mapping agricultural potential land, currently cultivated land and degraded arable land.</w:t>
      </w:r>
    </w:p>
    <w:p w:rsidR="00AC7F9E" w:rsidRPr="000F3BDE" w:rsidRDefault="00AC7F9E" w:rsidP="00C6026F">
      <w:pPr>
        <w:spacing w:before="0" w:after="0"/>
        <w:ind w:left="0"/>
        <w:contextualSpacing/>
        <w:rPr>
          <w:rFonts w:ascii="Times New Roman" w:hAnsi="Times New Roman"/>
        </w:rPr>
      </w:pPr>
    </w:p>
    <w:bookmarkEnd w:id="54"/>
    <w:p w:rsidR="0040523F" w:rsidRPr="000F3BDE" w:rsidRDefault="0040523F" w:rsidP="0040523F">
      <w:pPr>
        <w:pStyle w:val="ListParagraph"/>
        <w:numPr>
          <w:ilvl w:val="0"/>
          <w:numId w:val="126"/>
        </w:numPr>
        <w:spacing w:before="0" w:after="0" w:line="360" w:lineRule="auto"/>
        <w:contextualSpacing/>
        <w:rPr>
          <w:rFonts w:ascii="Times New Roman" w:hAnsi="Times New Roman" w:cs="Times New Roman"/>
          <w:b/>
          <w:bCs/>
        </w:rPr>
      </w:pPr>
      <w:r w:rsidRPr="000F3BDE">
        <w:rPr>
          <w:rFonts w:ascii="Times New Roman" w:hAnsi="Times New Roman" w:cs="Times New Roman"/>
          <w:b/>
          <w:bCs/>
        </w:rPr>
        <w:t xml:space="preserve">To Promote Development and Efficient Use of Water Resources </w:t>
      </w:r>
    </w:p>
    <w:p w:rsidR="00B90738" w:rsidRPr="000F3BDE" w:rsidRDefault="0040523F" w:rsidP="000F3BDE">
      <w:pPr>
        <w:pStyle w:val="ListParagraph"/>
        <w:numPr>
          <w:ilvl w:val="0"/>
          <w:numId w:val="135"/>
        </w:numPr>
        <w:rPr>
          <w:rFonts w:ascii="Times New Roman" w:hAnsi="Times New Roman"/>
        </w:rPr>
      </w:pPr>
      <w:r w:rsidRPr="000F3BDE">
        <w:rPr>
          <w:rFonts w:ascii="Times New Roman" w:hAnsi="Times New Roman" w:cs="Times New Roman"/>
        </w:rPr>
        <w:t>Somaliland is mainly an arid and semi-arid country with insufficient and erratic rainfall making rainfed agriculture unreliable. On the other hand, the country is not gifted any perennial rivers that flow round the year. It rather is endowed with seasonal rivers that bring flash floods from upstream mountainous watersheds during the rainy seasons.</w:t>
      </w:r>
    </w:p>
    <w:p w:rsidR="0040523F" w:rsidRPr="000F3BDE" w:rsidRDefault="0040523F" w:rsidP="00C6026F">
      <w:pPr>
        <w:autoSpaceDE w:val="0"/>
        <w:autoSpaceDN w:val="0"/>
        <w:adjustRightInd w:val="0"/>
        <w:spacing w:after="0"/>
        <w:ind w:left="0"/>
        <w:jc w:val="both"/>
        <w:rPr>
          <w:rFonts w:ascii="Times New Roman" w:eastAsiaTheme="minorHAnsi" w:hAnsi="Times New Roman"/>
        </w:rPr>
      </w:pPr>
      <w:r w:rsidRPr="000F3BDE">
        <w:rPr>
          <w:rFonts w:ascii="Times New Roman" w:eastAsiaTheme="minorHAnsi" w:hAnsi="Times New Roman"/>
        </w:rPr>
        <w:t>In order to increase and sustain country’s agriculture productivity, the ministry will improve productivity and sustainability of agricultural water management.</w:t>
      </w:r>
    </w:p>
    <w:p w:rsidR="00756F55" w:rsidRPr="000F3BDE" w:rsidRDefault="00756F55" w:rsidP="00C6026F">
      <w:pPr>
        <w:autoSpaceDE w:val="0"/>
        <w:autoSpaceDN w:val="0"/>
        <w:adjustRightInd w:val="0"/>
        <w:spacing w:before="0" w:after="0"/>
        <w:ind w:left="0"/>
        <w:jc w:val="both"/>
        <w:rPr>
          <w:rFonts w:ascii="Times New Roman" w:eastAsiaTheme="minorHAnsi" w:hAnsi="Times New Roman"/>
        </w:rPr>
      </w:pPr>
    </w:p>
    <w:p w:rsidR="0040523F" w:rsidRPr="000F3BDE" w:rsidRDefault="0040523F" w:rsidP="00C6026F">
      <w:pPr>
        <w:spacing w:before="0" w:line="360" w:lineRule="auto"/>
        <w:jc w:val="both"/>
        <w:rPr>
          <w:rFonts w:ascii="Times New Roman" w:hAnsi="Times New Roman"/>
          <w:b/>
          <w:bCs/>
        </w:rPr>
      </w:pPr>
      <w:r w:rsidRPr="000F3BDE">
        <w:rPr>
          <w:rFonts w:ascii="Times New Roman" w:hAnsi="Times New Roman"/>
          <w:b/>
          <w:bCs/>
        </w:rPr>
        <w:t>Interventions</w:t>
      </w:r>
    </w:p>
    <w:p w:rsidR="0040523F" w:rsidRPr="000F3BDE" w:rsidRDefault="0040523F" w:rsidP="00C6026F">
      <w:pPr>
        <w:pStyle w:val="ListParagraph"/>
        <w:numPr>
          <w:ilvl w:val="0"/>
          <w:numId w:val="129"/>
        </w:numPr>
        <w:spacing w:before="0" w:after="0"/>
        <w:rPr>
          <w:rFonts w:ascii="Times New Roman" w:hAnsi="Times New Roman" w:cs="Times New Roman"/>
        </w:rPr>
      </w:pPr>
      <w:r w:rsidRPr="000F3BDE">
        <w:rPr>
          <w:rFonts w:ascii="Times New Roman" w:hAnsi="Times New Roman" w:cs="Times New Roman"/>
        </w:rPr>
        <w:t>Creation of a conducive environment for effective water resource development and management through formulation of needed policy framework and amending and implementation of existing legal framework.</w:t>
      </w:r>
    </w:p>
    <w:p w:rsidR="0040523F" w:rsidRPr="000F3BDE" w:rsidRDefault="0040523F" w:rsidP="00C6026F">
      <w:pPr>
        <w:pStyle w:val="ListParagraph"/>
        <w:numPr>
          <w:ilvl w:val="0"/>
          <w:numId w:val="129"/>
        </w:numPr>
        <w:spacing w:before="0" w:after="0"/>
        <w:rPr>
          <w:rFonts w:ascii="Times New Roman" w:hAnsi="Times New Roman" w:cs="Times New Roman"/>
        </w:rPr>
      </w:pPr>
      <w:r w:rsidRPr="000F3BDE">
        <w:rPr>
          <w:rFonts w:ascii="Times New Roman" w:hAnsi="Times New Roman" w:cs="Times New Roman"/>
        </w:rPr>
        <w:t>Promotion of appropriate dry land water-efficient management technologies such as irrigation technologies, and on farm integrated water conservation to maximize water use efficiency.</w:t>
      </w:r>
    </w:p>
    <w:p w:rsidR="0040523F" w:rsidRPr="000F3BDE" w:rsidRDefault="0040523F" w:rsidP="00C6026F">
      <w:pPr>
        <w:pStyle w:val="ListParagraph"/>
        <w:numPr>
          <w:ilvl w:val="0"/>
          <w:numId w:val="129"/>
        </w:numPr>
        <w:spacing w:before="0" w:after="0"/>
        <w:rPr>
          <w:rFonts w:ascii="Times New Roman" w:hAnsi="Times New Roman" w:cs="Times New Roman"/>
        </w:rPr>
      </w:pPr>
      <w:r w:rsidRPr="000F3BDE">
        <w:rPr>
          <w:rFonts w:ascii="Times New Roman" w:hAnsi="Times New Roman" w:cs="Times New Roman"/>
        </w:rPr>
        <w:t>Conducting irrigation potential assessment and development of a comprehensive irrigation development plan.</w:t>
      </w:r>
    </w:p>
    <w:p w:rsidR="0040523F" w:rsidRPr="000F3BDE" w:rsidRDefault="0040523F" w:rsidP="00C6026F">
      <w:pPr>
        <w:pStyle w:val="ListParagraph"/>
        <w:numPr>
          <w:ilvl w:val="0"/>
          <w:numId w:val="129"/>
        </w:numPr>
        <w:spacing w:before="0" w:after="150"/>
        <w:contextualSpacing/>
        <w:rPr>
          <w:rFonts w:ascii="Times New Roman" w:hAnsi="Times New Roman" w:cs="Times New Roman"/>
        </w:rPr>
      </w:pPr>
      <w:r w:rsidRPr="000F3BDE">
        <w:rPr>
          <w:rFonts w:ascii="Times New Roman" w:hAnsi="Times New Roman" w:cs="Times New Roman"/>
        </w:rPr>
        <w:t>Promote rehabilitation and development of irrigation water sources (canals, shallow-wells, water reservoirs and dams) and protect water catchments areas.</w:t>
      </w:r>
    </w:p>
    <w:p w:rsidR="0040523F" w:rsidRPr="000F3BDE" w:rsidRDefault="0040523F" w:rsidP="00C6026F">
      <w:pPr>
        <w:pStyle w:val="ListParagraph"/>
        <w:numPr>
          <w:ilvl w:val="0"/>
          <w:numId w:val="129"/>
        </w:numPr>
        <w:spacing w:before="0" w:after="150"/>
        <w:contextualSpacing/>
        <w:rPr>
          <w:rFonts w:ascii="Times New Roman" w:hAnsi="Times New Roman" w:cs="Times New Roman"/>
        </w:rPr>
      </w:pPr>
      <w:r w:rsidRPr="000F3BDE">
        <w:rPr>
          <w:rFonts w:ascii="Times New Roman" w:hAnsi="Times New Roman" w:cs="Times New Roman"/>
        </w:rPr>
        <w:t>Promote rainwater-harvesting technologies for domestic and agricultural purposes e.g. roof water harvesting.</w:t>
      </w:r>
    </w:p>
    <w:p w:rsidR="0040523F" w:rsidRPr="000F3BDE" w:rsidRDefault="0040523F" w:rsidP="00C6026F">
      <w:pPr>
        <w:pStyle w:val="ListParagraph"/>
        <w:numPr>
          <w:ilvl w:val="0"/>
          <w:numId w:val="129"/>
        </w:numPr>
        <w:spacing w:before="0" w:after="150"/>
        <w:contextualSpacing/>
        <w:rPr>
          <w:rFonts w:ascii="Times New Roman" w:hAnsi="Times New Roman" w:cs="Times New Roman"/>
        </w:rPr>
      </w:pPr>
      <w:r w:rsidRPr="000F3BDE">
        <w:rPr>
          <w:rFonts w:ascii="Times New Roman" w:hAnsi="Times New Roman" w:cs="Times New Roman"/>
        </w:rPr>
        <w:t>Conducting detailed flood-based farming potential assessment and mapping.</w:t>
      </w:r>
    </w:p>
    <w:p w:rsidR="0040523F" w:rsidRPr="000F3BDE" w:rsidRDefault="0040523F" w:rsidP="00C6026F">
      <w:pPr>
        <w:pStyle w:val="ListParagraph"/>
        <w:numPr>
          <w:ilvl w:val="0"/>
          <w:numId w:val="129"/>
        </w:numPr>
        <w:spacing w:before="0" w:after="160"/>
        <w:contextualSpacing/>
        <w:rPr>
          <w:rFonts w:ascii="Times New Roman" w:hAnsi="Times New Roman" w:cs="Times New Roman"/>
        </w:rPr>
      </w:pPr>
      <w:r w:rsidRPr="000F3BDE">
        <w:rPr>
          <w:rFonts w:ascii="Times New Roman" w:hAnsi="Times New Roman" w:cs="Times New Roman"/>
        </w:rPr>
        <w:t>Design and implement community participatory re-afforestation and agro-forestry programs to reclaim and protect the environment.</w:t>
      </w:r>
    </w:p>
    <w:p w:rsidR="0040523F" w:rsidRPr="000F3BDE" w:rsidRDefault="0040523F" w:rsidP="00C6026F">
      <w:pPr>
        <w:pStyle w:val="ListParagraph"/>
        <w:numPr>
          <w:ilvl w:val="0"/>
          <w:numId w:val="129"/>
        </w:numPr>
        <w:spacing w:before="0" w:after="160"/>
        <w:contextualSpacing/>
        <w:rPr>
          <w:rFonts w:ascii="Times New Roman" w:hAnsi="Times New Roman" w:cs="Times New Roman"/>
        </w:rPr>
        <w:sectPr w:rsidR="0040523F" w:rsidRPr="000F3BDE" w:rsidSect="000F3BDE">
          <w:pgSz w:w="12240" w:h="15840"/>
          <w:pgMar w:top="1440" w:right="1440" w:bottom="1440" w:left="1440" w:header="720" w:footer="720" w:gutter="0"/>
          <w:pgBorders w:offsetFrom="page">
            <w:top w:val="single" w:sz="18" w:space="24" w:color="00B050"/>
            <w:left w:val="single" w:sz="18" w:space="24" w:color="00B050"/>
            <w:bottom w:val="single" w:sz="18" w:space="24" w:color="00B050"/>
            <w:right w:val="single" w:sz="18" w:space="24" w:color="00B050"/>
          </w:pgBorders>
          <w:pgNumType w:start="9"/>
          <w:cols w:space="720"/>
          <w:docGrid w:linePitch="360"/>
        </w:sectPr>
      </w:pPr>
      <w:r w:rsidRPr="000F3BDE">
        <w:rPr>
          <w:rFonts w:ascii="Times New Roman" w:hAnsi="Times New Roman" w:cs="Times New Roman"/>
        </w:rPr>
        <w:t>Exposure visits of decision makers, experts, community leaders and agro-pastoralists.</w:t>
      </w:r>
    </w:p>
    <w:p w:rsidR="00E64235" w:rsidRPr="000F3BDE" w:rsidRDefault="00E64235" w:rsidP="00C6026F">
      <w:pPr>
        <w:pStyle w:val="BodyTextIndent2"/>
        <w:spacing w:line="240" w:lineRule="auto"/>
        <w:ind w:left="0"/>
        <w:jc w:val="both"/>
        <w:rPr>
          <w:rFonts w:ascii="Times New Roman" w:hAnsi="Times New Roman"/>
          <w:b/>
          <w:color w:val="000000"/>
          <w:szCs w:val="23"/>
        </w:rPr>
      </w:pPr>
      <w:r w:rsidRPr="000F3BDE">
        <w:rPr>
          <w:rFonts w:ascii="Times New Roman" w:hAnsi="Times New Roman"/>
          <w:b/>
          <w:color w:val="000000"/>
          <w:szCs w:val="23"/>
        </w:rPr>
        <w:t xml:space="preserve">Somaliland National Environmental Policy </w:t>
      </w:r>
    </w:p>
    <w:p w:rsidR="003C47E9" w:rsidRPr="000F3BDE" w:rsidRDefault="003C47E9" w:rsidP="003C47E9">
      <w:pPr>
        <w:pStyle w:val="Heading3"/>
        <w:rPr>
          <w:rFonts w:ascii="Times New Roman" w:eastAsia="Arial" w:hAnsi="Times New Roman" w:cs="Times New Roman"/>
        </w:rPr>
      </w:pPr>
      <w:bookmarkStart w:id="55" w:name="_Toc433032565"/>
      <w:bookmarkStart w:id="56" w:name="_Toc119506457"/>
      <w:r w:rsidRPr="000F3BDE">
        <w:rPr>
          <w:rFonts w:ascii="Times New Roman" w:eastAsia="Arial" w:hAnsi="Times New Roman" w:cs="Times New Roman"/>
        </w:rPr>
        <w:t>3.1.13. Land Tenure and Land Use</w:t>
      </w:r>
      <w:bookmarkEnd w:id="55"/>
      <w:bookmarkEnd w:id="56"/>
    </w:p>
    <w:p w:rsidR="003C47E9" w:rsidRPr="000F3BDE" w:rsidRDefault="003C47E9" w:rsidP="00C6026F">
      <w:pPr>
        <w:pStyle w:val="Heading4"/>
        <w:jc w:val="both"/>
        <w:rPr>
          <w:rFonts w:ascii="Times New Roman" w:eastAsia="Arial" w:hAnsi="Times New Roman" w:cs="Times New Roman"/>
          <w:b/>
          <w:color w:val="auto"/>
          <w:szCs w:val="22"/>
        </w:rPr>
      </w:pPr>
      <w:r w:rsidRPr="000F3BDE">
        <w:rPr>
          <w:rFonts w:ascii="Times New Roman" w:eastAsia="Arial" w:hAnsi="Times New Roman" w:cs="Times New Roman"/>
          <w:b/>
          <w:color w:val="auto"/>
          <w:szCs w:val="22"/>
        </w:rPr>
        <w:t>b. Guiding Principles</w:t>
      </w:r>
    </w:p>
    <w:p w:rsidR="003C47E9" w:rsidRPr="000F3BDE" w:rsidRDefault="003C47E9" w:rsidP="00C6026F">
      <w:pPr>
        <w:numPr>
          <w:ilvl w:val="0"/>
          <w:numId w:val="133"/>
        </w:numPr>
        <w:tabs>
          <w:tab w:val="left" w:pos="740"/>
        </w:tabs>
        <w:spacing w:before="0" w:after="0"/>
        <w:ind w:left="720"/>
        <w:jc w:val="both"/>
        <w:rPr>
          <w:rFonts w:ascii="Times New Roman" w:eastAsia="Arial" w:hAnsi="Times New Roman"/>
          <w:szCs w:val="22"/>
        </w:rPr>
      </w:pPr>
      <w:r w:rsidRPr="000F3BDE">
        <w:rPr>
          <w:rFonts w:ascii="Times New Roman" w:eastAsia="Arial" w:hAnsi="Times New Roman"/>
          <w:szCs w:val="22"/>
        </w:rPr>
        <w:t>The provision of security of tenure for smallholder farmers against estate or ranch land expansion is important for sustainable use resource-based production systems.</w:t>
      </w:r>
    </w:p>
    <w:p w:rsidR="003C47E9" w:rsidRPr="000F3BDE" w:rsidRDefault="003C47E9" w:rsidP="00C6026F">
      <w:pPr>
        <w:numPr>
          <w:ilvl w:val="0"/>
          <w:numId w:val="133"/>
        </w:numPr>
        <w:tabs>
          <w:tab w:val="left" w:pos="740"/>
        </w:tabs>
        <w:spacing w:before="0" w:after="0"/>
        <w:ind w:left="720"/>
        <w:jc w:val="both"/>
        <w:rPr>
          <w:rFonts w:ascii="Times New Roman" w:hAnsi="Times New Roman"/>
          <w:szCs w:val="22"/>
        </w:rPr>
      </w:pPr>
      <w:r w:rsidRPr="000F3BDE">
        <w:rPr>
          <w:rFonts w:ascii="Times New Roman" w:eastAsia="Arial" w:hAnsi="Times New Roman"/>
          <w:szCs w:val="22"/>
        </w:rPr>
        <w:t>Empowering CBOs to regulate resource management on common property in their respective areas should be given high priority.</w:t>
      </w:r>
    </w:p>
    <w:p w:rsidR="003C47E9" w:rsidRPr="000F3BDE" w:rsidRDefault="003C47E9" w:rsidP="00C6026F">
      <w:pPr>
        <w:numPr>
          <w:ilvl w:val="0"/>
          <w:numId w:val="133"/>
        </w:numPr>
        <w:tabs>
          <w:tab w:val="left" w:pos="740"/>
        </w:tabs>
        <w:spacing w:before="0" w:after="0"/>
        <w:ind w:left="720"/>
        <w:jc w:val="both"/>
        <w:rPr>
          <w:rFonts w:ascii="Times New Roman" w:hAnsi="Times New Roman"/>
          <w:szCs w:val="22"/>
        </w:rPr>
      </w:pPr>
      <w:bookmarkStart w:id="57" w:name="page68"/>
      <w:bookmarkEnd w:id="57"/>
      <w:r w:rsidRPr="000F3BDE">
        <w:rPr>
          <w:rFonts w:ascii="Times New Roman" w:eastAsia="Arial" w:hAnsi="Times New Roman"/>
          <w:szCs w:val="22"/>
        </w:rPr>
        <w:t>Customary rights to land and resource use will be recognized and protected, or alternatives provided, including the opportunity to convert to leasehold.</w:t>
      </w:r>
    </w:p>
    <w:p w:rsidR="003C47E9" w:rsidRPr="000F3BDE" w:rsidRDefault="003C47E9" w:rsidP="00C6026F">
      <w:pPr>
        <w:numPr>
          <w:ilvl w:val="0"/>
          <w:numId w:val="133"/>
        </w:numPr>
        <w:tabs>
          <w:tab w:val="left" w:pos="740"/>
        </w:tabs>
        <w:spacing w:before="0" w:after="0"/>
        <w:ind w:left="720"/>
        <w:jc w:val="both"/>
        <w:rPr>
          <w:rFonts w:ascii="Times New Roman" w:eastAsia="Arial" w:hAnsi="Times New Roman"/>
          <w:szCs w:val="22"/>
        </w:rPr>
      </w:pPr>
      <w:r w:rsidRPr="000F3BDE">
        <w:rPr>
          <w:rFonts w:ascii="Times New Roman" w:eastAsia="Arial" w:hAnsi="Times New Roman"/>
          <w:szCs w:val="22"/>
        </w:rPr>
        <w:t>A comprehensive land tenure and land use policy shall encompass not only property rights to land but also other natural resources.</w:t>
      </w:r>
    </w:p>
    <w:p w:rsidR="003C47E9" w:rsidRPr="000F3BDE" w:rsidRDefault="003C47E9" w:rsidP="00C6026F">
      <w:pPr>
        <w:numPr>
          <w:ilvl w:val="0"/>
          <w:numId w:val="133"/>
        </w:numPr>
        <w:tabs>
          <w:tab w:val="left" w:pos="740"/>
        </w:tabs>
        <w:spacing w:before="0" w:after="0"/>
        <w:ind w:left="720"/>
        <w:jc w:val="both"/>
        <w:rPr>
          <w:rFonts w:ascii="Times New Roman" w:hAnsi="Times New Roman"/>
          <w:szCs w:val="22"/>
        </w:rPr>
      </w:pPr>
      <w:r w:rsidRPr="000F3BDE">
        <w:rPr>
          <w:rFonts w:ascii="Times New Roman" w:eastAsia="Arial" w:hAnsi="Times New Roman"/>
          <w:szCs w:val="22"/>
        </w:rPr>
        <w:t>Inappropriate land management that results in adverse environmental impacts on the environment and damage to natural resources would be used a basis for re-entry and revocation land lease.</w:t>
      </w:r>
    </w:p>
    <w:p w:rsidR="003C47E9" w:rsidRPr="000F3BDE" w:rsidRDefault="003C47E9" w:rsidP="00C6026F">
      <w:pPr>
        <w:pStyle w:val="Heading4"/>
        <w:jc w:val="both"/>
        <w:rPr>
          <w:rFonts w:ascii="Times New Roman" w:eastAsia="Arial" w:hAnsi="Times New Roman" w:cs="Times New Roman"/>
          <w:b/>
          <w:color w:val="auto"/>
          <w:szCs w:val="22"/>
        </w:rPr>
      </w:pPr>
      <w:r w:rsidRPr="000F3BDE">
        <w:rPr>
          <w:rFonts w:ascii="Times New Roman" w:eastAsia="Arial" w:hAnsi="Times New Roman" w:cs="Times New Roman"/>
          <w:b/>
          <w:color w:val="auto"/>
          <w:szCs w:val="22"/>
        </w:rPr>
        <w:t>c. Strategies</w:t>
      </w:r>
    </w:p>
    <w:p w:rsidR="003C47E9" w:rsidRPr="000F3BDE" w:rsidRDefault="003C47E9" w:rsidP="00C6026F">
      <w:pPr>
        <w:numPr>
          <w:ilvl w:val="0"/>
          <w:numId w:val="134"/>
        </w:numPr>
        <w:shd w:val="clear" w:color="auto" w:fill="FFFFFF"/>
        <w:spacing w:before="0" w:after="0"/>
        <w:jc w:val="both"/>
        <w:textAlignment w:val="baseline"/>
        <w:rPr>
          <w:rFonts w:ascii="Times New Roman" w:hAnsi="Times New Roman"/>
          <w:szCs w:val="22"/>
        </w:rPr>
      </w:pPr>
      <w:r w:rsidRPr="000F3BDE">
        <w:rPr>
          <w:rFonts w:ascii="Times New Roman" w:hAnsi="Times New Roman"/>
          <w:szCs w:val="22"/>
          <w:bdr w:val="none" w:sz="0" w:space="0" w:color="auto" w:frame="1"/>
        </w:rPr>
        <w:t>Develop efficient system of land administration and land management that secure land ownership, promote investment in land for socio-economic development and poverty reduction</w:t>
      </w:r>
    </w:p>
    <w:p w:rsidR="003C47E9" w:rsidRPr="000F3BDE" w:rsidRDefault="003C47E9" w:rsidP="00C6026F">
      <w:pPr>
        <w:numPr>
          <w:ilvl w:val="0"/>
          <w:numId w:val="134"/>
        </w:numPr>
        <w:tabs>
          <w:tab w:val="left" w:pos="740"/>
        </w:tabs>
        <w:spacing w:before="0" w:after="0"/>
        <w:jc w:val="both"/>
        <w:rPr>
          <w:rFonts w:ascii="Times New Roman" w:hAnsi="Times New Roman"/>
          <w:szCs w:val="22"/>
        </w:rPr>
      </w:pPr>
      <w:r w:rsidRPr="000F3BDE">
        <w:rPr>
          <w:rFonts w:ascii="Times New Roman" w:eastAsia="Arial" w:hAnsi="Times New Roman"/>
          <w:szCs w:val="22"/>
        </w:rPr>
        <w:t>Develop a land use policy to guide and ensure sustainable land utilization and development and strengthen the concerned Ministry to facilitate better inter-ministerial coordination.</w:t>
      </w:r>
    </w:p>
    <w:p w:rsidR="003C47E9" w:rsidRPr="000F3BDE" w:rsidRDefault="003C47E9" w:rsidP="00C6026F">
      <w:pPr>
        <w:numPr>
          <w:ilvl w:val="0"/>
          <w:numId w:val="134"/>
        </w:numPr>
        <w:tabs>
          <w:tab w:val="left" w:pos="719"/>
        </w:tabs>
        <w:spacing w:before="0" w:after="0"/>
        <w:jc w:val="both"/>
        <w:rPr>
          <w:rFonts w:ascii="Times New Roman" w:hAnsi="Times New Roman"/>
          <w:szCs w:val="22"/>
        </w:rPr>
      </w:pPr>
      <w:r w:rsidRPr="000F3BDE">
        <w:rPr>
          <w:rFonts w:ascii="Times New Roman" w:eastAsia="Arial" w:hAnsi="Times New Roman"/>
          <w:szCs w:val="22"/>
        </w:rPr>
        <w:t>Review information on land resources, use, occupation and ownership, and establish a computerized land information data base to provide up-to-date information for current and future planning.</w:t>
      </w:r>
    </w:p>
    <w:p w:rsidR="003C47E9" w:rsidRPr="000F3BDE" w:rsidRDefault="003C47E9" w:rsidP="00C6026F">
      <w:pPr>
        <w:numPr>
          <w:ilvl w:val="0"/>
          <w:numId w:val="134"/>
        </w:numPr>
        <w:tabs>
          <w:tab w:val="left" w:pos="719"/>
        </w:tabs>
        <w:spacing w:before="0" w:after="0"/>
        <w:jc w:val="both"/>
        <w:rPr>
          <w:rFonts w:ascii="Times New Roman" w:hAnsi="Times New Roman"/>
          <w:szCs w:val="22"/>
        </w:rPr>
      </w:pPr>
      <w:r w:rsidRPr="000F3BDE">
        <w:rPr>
          <w:rFonts w:ascii="Times New Roman" w:eastAsia="Arial" w:hAnsi="Times New Roman"/>
          <w:szCs w:val="22"/>
        </w:rPr>
        <w:t>Empower local communities to manage common property resources in an environmentally sustainable manner.</w:t>
      </w:r>
    </w:p>
    <w:p w:rsidR="003C47E9" w:rsidRPr="000F3BDE" w:rsidRDefault="003C47E9" w:rsidP="00C6026F">
      <w:pPr>
        <w:numPr>
          <w:ilvl w:val="0"/>
          <w:numId w:val="134"/>
        </w:numPr>
        <w:tabs>
          <w:tab w:val="left" w:pos="773"/>
        </w:tabs>
        <w:spacing w:before="0" w:after="0"/>
        <w:jc w:val="both"/>
        <w:rPr>
          <w:rFonts w:ascii="Times New Roman" w:hAnsi="Times New Roman"/>
          <w:szCs w:val="22"/>
        </w:rPr>
      </w:pPr>
      <w:r w:rsidRPr="000F3BDE">
        <w:rPr>
          <w:rFonts w:ascii="Times New Roman" w:eastAsia="Arial" w:hAnsi="Times New Roman"/>
          <w:szCs w:val="22"/>
        </w:rPr>
        <w:t>Review existing land laws in relation to all land tenure systems. Where necessary, new legislation will be introduced for customary, leasehold, freehold and public lands, including that providing for the introduction of land taxes to safeguard the productivity of land resources.</w:t>
      </w:r>
    </w:p>
    <w:p w:rsidR="003C47E9" w:rsidRPr="000F3BDE" w:rsidRDefault="003C47E9" w:rsidP="00C6026F">
      <w:pPr>
        <w:numPr>
          <w:ilvl w:val="0"/>
          <w:numId w:val="134"/>
        </w:numPr>
        <w:tabs>
          <w:tab w:val="left" w:pos="719"/>
        </w:tabs>
        <w:spacing w:before="0" w:after="0"/>
        <w:jc w:val="both"/>
        <w:rPr>
          <w:rFonts w:ascii="Times New Roman" w:hAnsi="Times New Roman"/>
          <w:szCs w:val="22"/>
        </w:rPr>
      </w:pPr>
      <w:r w:rsidRPr="000F3BDE">
        <w:rPr>
          <w:rFonts w:ascii="Times New Roman" w:eastAsia="Arial" w:hAnsi="Times New Roman"/>
          <w:szCs w:val="22"/>
        </w:rPr>
        <w:t>Develop and implement a national program to rehabilitate highly degraded land.</w:t>
      </w:r>
    </w:p>
    <w:p w:rsidR="003C47E9" w:rsidRPr="000F3BDE" w:rsidRDefault="003C47E9" w:rsidP="00C6026F">
      <w:pPr>
        <w:numPr>
          <w:ilvl w:val="0"/>
          <w:numId w:val="134"/>
        </w:numPr>
        <w:tabs>
          <w:tab w:val="left" w:pos="719"/>
        </w:tabs>
        <w:spacing w:before="0" w:after="0"/>
        <w:jc w:val="both"/>
        <w:rPr>
          <w:rFonts w:ascii="Times New Roman" w:eastAsia="Arial" w:hAnsi="Times New Roman"/>
          <w:szCs w:val="22"/>
        </w:rPr>
      </w:pPr>
      <w:r w:rsidRPr="000F3BDE">
        <w:rPr>
          <w:rFonts w:ascii="Times New Roman" w:eastAsia="Arial" w:hAnsi="Times New Roman"/>
          <w:szCs w:val="22"/>
        </w:rPr>
        <w:t>Strengthen theMinistry in order to cater forimproved</w:t>
      </w:r>
      <w:r w:rsidRPr="000F3BDE">
        <w:rPr>
          <w:rFonts w:ascii="Times New Roman" w:hAnsi="Times New Roman"/>
          <w:szCs w:val="22"/>
        </w:rPr>
        <w:tab/>
      </w:r>
      <w:r w:rsidRPr="000F3BDE">
        <w:rPr>
          <w:rFonts w:ascii="Times New Roman" w:eastAsia="Arial" w:hAnsi="Times New Roman"/>
          <w:szCs w:val="22"/>
        </w:rPr>
        <w:t>land</w:t>
      </w:r>
      <w:r w:rsidRPr="000F3BDE">
        <w:rPr>
          <w:rFonts w:ascii="Times New Roman" w:hAnsi="Times New Roman"/>
          <w:szCs w:val="22"/>
        </w:rPr>
        <w:tab/>
      </w:r>
      <w:r w:rsidRPr="000F3BDE">
        <w:rPr>
          <w:rFonts w:ascii="Times New Roman" w:eastAsia="Arial" w:hAnsi="Times New Roman"/>
          <w:szCs w:val="22"/>
        </w:rPr>
        <w:t>use andcompliance</w:t>
      </w:r>
      <w:r w:rsidRPr="000F3BDE">
        <w:rPr>
          <w:rFonts w:ascii="Times New Roman" w:hAnsi="Times New Roman"/>
          <w:szCs w:val="22"/>
        </w:rPr>
        <w:tab/>
      </w:r>
      <w:r w:rsidRPr="000F3BDE">
        <w:rPr>
          <w:rFonts w:ascii="Times New Roman" w:eastAsia="Arial" w:hAnsi="Times New Roman"/>
          <w:szCs w:val="22"/>
        </w:rPr>
        <w:t>of</w:t>
      </w:r>
      <w:r w:rsidRPr="000F3BDE">
        <w:rPr>
          <w:rFonts w:ascii="Times New Roman" w:hAnsi="Times New Roman"/>
          <w:szCs w:val="22"/>
        </w:rPr>
        <w:tab/>
      </w:r>
      <w:r w:rsidRPr="000F3BDE">
        <w:rPr>
          <w:rFonts w:ascii="Times New Roman" w:eastAsia="Arial" w:hAnsi="Times New Roman"/>
          <w:szCs w:val="22"/>
        </w:rPr>
        <w:t>the</w:t>
      </w:r>
      <w:r w:rsidRPr="000F3BDE">
        <w:rPr>
          <w:rFonts w:ascii="Times New Roman" w:hAnsi="Times New Roman"/>
          <w:szCs w:val="22"/>
        </w:rPr>
        <w:tab/>
      </w:r>
      <w:r w:rsidRPr="000F3BDE">
        <w:rPr>
          <w:rFonts w:ascii="Times New Roman" w:eastAsia="Arial" w:hAnsi="Times New Roman"/>
          <w:szCs w:val="22"/>
        </w:rPr>
        <w:t>lease covenants relating to good land husbandry practices and tenure issues.</w:t>
      </w:r>
    </w:p>
    <w:p w:rsidR="003C47E9" w:rsidRPr="000F3BDE" w:rsidRDefault="003C47E9" w:rsidP="00C6026F">
      <w:pPr>
        <w:numPr>
          <w:ilvl w:val="0"/>
          <w:numId w:val="134"/>
        </w:numPr>
        <w:tabs>
          <w:tab w:val="left" w:pos="740"/>
        </w:tabs>
        <w:spacing w:before="0" w:after="0"/>
        <w:jc w:val="both"/>
        <w:rPr>
          <w:rFonts w:ascii="Times New Roman" w:eastAsia="Arial" w:hAnsi="Times New Roman"/>
          <w:szCs w:val="22"/>
        </w:rPr>
      </w:pPr>
      <w:r w:rsidRPr="000F3BDE">
        <w:rPr>
          <w:rFonts w:ascii="Times New Roman" w:eastAsia="Arial" w:hAnsi="Times New Roman"/>
          <w:szCs w:val="22"/>
        </w:rPr>
        <w:t xml:space="preserve">Establish a civic education committee to inform the public about the </w:t>
      </w:r>
      <w:bookmarkStart w:id="58" w:name="page69"/>
      <w:bookmarkEnd w:id="58"/>
      <w:r w:rsidRPr="000F3BDE">
        <w:rPr>
          <w:rFonts w:ascii="Times New Roman" w:eastAsia="Arial" w:hAnsi="Times New Roman"/>
          <w:szCs w:val="22"/>
        </w:rPr>
        <w:t>central role of land in political, economic and social development and also about current and impending legislation and procedures.</w:t>
      </w:r>
    </w:p>
    <w:p w:rsidR="003C47E9" w:rsidRPr="000F3BDE" w:rsidRDefault="003C47E9" w:rsidP="00C6026F">
      <w:pPr>
        <w:numPr>
          <w:ilvl w:val="0"/>
          <w:numId w:val="134"/>
        </w:numPr>
        <w:tabs>
          <w:tab w:val="left" w:pos="740"/>
        </w:tabs>
        <w:spacing w:before="0" w:after="0"/>
        <w:jc w:val="both"/>
        <w:rPr>
          <w:rFonts w:ascii="Times New Roman" w:hAnsi="Times New Roman"/>
          <w:szCs w:val="22"/>
        </w:rPr>
      </w:pPr>
      <w:r w:rsidRPr="000F3BDE">
        <w:rPr>
          <w:rFonts w:ascii="Times New Roman" w:eastAsia="Arial" w:hAnsi="Times New Roman"/>
          <w:szCs w:val="22"/>
        </w:rPr>
        <w:t>Increase incentives to promote sustainable productivity of leasehold land, including the increase of rents to reflect the land's market value or opportunity cost.</w:t>
      </w:r>
    </w:p>
    <w:p w:rsidR="00B90738" w:rsidRPr="000F3BDE" w:rsidRDefault="003C47E9" w:rsidP="000F3BDE">
      <w:pPr>
        <w:pStyle w:val="ListParagraph"/>
        <w:numPr>
          <w:ilvl w:val="0"/>
          <w:numId w:val="135"/>
        </w:numPr>
        <w:tabs>
          <w:tab w:val="left" w:pos="360"/>
        </w:tabs>
        <w:ind w:left="0" w:firstLine="0"/>
        <w:rPr>
          <w:rFonts w:ascii="Times New Roman" w:hAnsi="Times New Roman" w:cs="Times New Roman"/>
          <w:b/>
          <w:sz w:val="20"/>
          <w:szCs w:val="22"/>
        </w:rPr>
      </w:pPr>
      <w:r w:rsidRPr="000F3BDE">
        <w:rPr>
          <w:rFonts w:ascii="Times New Roman" w:hAnsi="Times New Roman" w:cs="Times New Roman"/>
        </w:rPr>
        <w:t>Improve co-ordination between ministries, other institutions and the environmental management institution with respect to land use and improved cultivation practices. This encompasses improvement at both the policy-making and field officer levels.</w:t>
      </w:r>
    </w:p>
    <w:p w:rsidR="00E64235" w:rsidRPr="000F3BDE" w:rsidRDefault="00E64235" w:rsidP="00CF7241">
      <w:pPr>
        <w:tabs>
          <w:tab w:val="left" w:pos="360"/>
        </w:tabs>
        <w:spacing w:before="0" w:after="0"/>
        <w:ind w:left="0"/>
        <w:jc w:val="both"/>
        <w:rPr>
          <w:rFonts w:ascii="Times New Roman" w:hAnsi="Times New Roman"/>
          <w:b/>
          <w:szCs w:val="22"/>
          <w:lang w:val="en-GB" w:eastAsia="en-US"/>
        </w:rPr>
      </w:pPr>
    </w:p>
    <w:p w:rsidR="00B90738" w:rsidRPr="000F3BDE" w:rsidRDefault="00925A1D" w:rsidP="000F3BDE">
      <w:pPr>
        <w:pStyle w:val="ListParagraph"/>
        <w:numPr>
          <w:ilvl w:val="0"/>
          <w:numId w:val="135"/>
        </w:numPr>
        <w:tabs>
          <w:tab w:val="left" w:pos="360"/>
        </w:tabs>
        <w:spacing w:before="0" w:after="0"/>
        <w:ind w:left="0" w:firstLine="0"/>
        <w:rPr>
          <w:rFonts w:ascii="Times New Roman" w:eastAsia="SimSun" w:hAnsi="Times New Roman" w:cs="Times New Roman"/>
          <w:lang w:val="en-US"/>
        </w:rPr>
      </w:pPr>
      <w:r w:rsidRPr="000F3BDE">
        <w:rPr>
          <w:rFonts w:ascii="Times New Roman" w:eastAsia="SimSun" w:hAnsi="Times New Roman" w:cs="Times New Roman"/>
          <w:b/>
          <w:lang w:val="en-US"/>
        </w:rPr>
        <w:t>The Agricultural Land Law (8/1998).</w:t>
      </w:r>
      <w:r w:rsidRPr="000F3BDE">
        <w:rPr>
          <w:rFonts w:ascii="Times New Roman" w:eastAsia="SimSun" w:hAnsi="Times New Roman" w:cs="Times New Roman"/>
          <w:lang w:val="en-US"/>
        </w:rPr>
        <w:t xml:space="preserve"> The law transfers all land from traditional authorities to the government. Individuals desiring land were to register their holdings within a 6 months’ period. The law does not recognize customary land holdings.  In Somaliland the Authority of the agricultural permission laws give mandate ministry of agricultural developments </w:t>
      </w:r>
    </w:p>
    <w:p w:rsidR="00E64235"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rPr>
        <w:t>From November 14, 2019, the new National Policy, National Eviction Guidelines and the Interim Protocol on Land Distribution for Housing to Eligible Refugee-Returnees and IDP. The policy codifies the roles and responsibilities between the Governments. The National Eviction Guidelines address the human rights implications of evictions in urban and rural areas by preventing arbitrary and forced eviction of occupiers of public and private properties, from homes, encampments and other lands.</w:t>
      </w:r>
    </w:p>
    <w:p w:rsidR="002902BA" w:rsidRPr="000F3BDE" w:rsidRDefault="002902BA" w:rsidP="00CF7241">
      <w:pPr>
        <w:pStyle w:val="ListParagraph"/>
        <w:numPr>
          <w:ilvl w:val="0"/>
          <w:numId w:val="0"/>
        </w:numPr>
        <w:tabs>
          <w:tab w:val="left" w:pos="360"/>
        </w:tabs>
        <w:rPr>
          <w:rFonts w:ascii="Times New Roman" w:eastAsia="SimSun" w:hAnsi="Times New Roman" w:cs="Times New Roman"/>
          <w:highlight w:val="red"/>
          <w:lang w:val="en-US"/>
        </w:rPr>
      </w:pPr>
    </w:p>
    <w:p w:rsidR="00B90738" w:rsidRPr="000F3BDE" w:rsidRDefault="00925A1D" w:rsidP="000F3BDE">
      <w:pPr>
        <w:pStyle w:val="ListParagraph"/>
        <w:numPr>
          <w:ilvl w:val="0"/>
          <w:numId w:val="135"/>
        </w:numPr>
        <w:tabs>
          <w:tab w:val="left" w:pos="360"/>
        </w:tabs>
        <w:ind w:left="0" w:firstLine="0"/>
        <w:rPr>
          <w:rFonts w:ascii="Times New Roman" w:eastAsia="SimSun" w:hAnsi="Times New Roman" w:cs="Times New Roman"/>
          <w:b/>
          <w:lang w:val="en-US"/>
        </w:rPr>
      </w:pPr>
      <w:r w:rsidRPr="000F3BDE">
        <w:rPr>
          <w:rFonts w:ascii="Times New Roman" w:eastAsia="SimSun" w:hAnsi="Times New Roman" w:cs="Times New Roman"/>
          <w:b/>
          <w:lang w:val="en-US"/>
        </w:rPr>
        <w:t xml:space="preserve"> The Land Management Act 17/20</w:t>
      </w:r>
      <w:r w:rsidRPr="000F3BDE">
        <w:rPr>
          <w:rFonts w:ascii="Times New Roman" w:eastAsia="SimSun" w:hAnsi="Times New Roman" w:cs="Times New Roman"/>
          <w:b/>
          <w:szCs w:val="22"/>
          <w:lang w:val="en-US"/>
        </w:rPr>
        <w:t>01, Gives local council cities in Somaliland their mandate:</w:t>
      </w:r>
    </w:p>
    <w:p w:rsidR="002902BA" w:rsidRPr="000F3BDE" w:rsidRDefault="00925A1D" w:rsidP="00CF7241">
      <w:pPr>
        <w:pStyle w:val="ListParagraph"/>
        <w:numPr>
          <w:ilvl w:val="0"/>
          <w:numId w:val="0"/>
        </w:numPr>
        <w:tabs>
          <w:tab w:val="left" w:pos="360"/>
        </w:tabs>
        <w:rPr>
          <w:rFonts w:ascii="Times New Roman" w:eastAsia="SimSun" w:hAnsi="Times New Roman" w:cs="Times New Roman"/>
          <w:b/>
          <w:lang w:val="en-US"/>
        </w:rPr>
      </w:pPr>
      <w:r w:rsidRPr="000F3BDE">
        <w:rPr>
          <w:rFonts w:ascii="Times New Roman" w:eastAsia="SimSun" w:hAnsi="Times New Roman" w:cs="Times New Roman"/>
          <w:b/>
          <w:lang w:val="en-US"/>
        </w:rPr>
        <w:t>Article 1 Power M Land Administration</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1. In addition to God, the entire territory of the Republic of Somaliland belongs to the Government of Somaliland (as stipulated in Article 12, Clause 1 of the Constitution) and therefore its administrative powers, transfers and legislative proposals belong to the Council of Ministers.</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2. The President of the Republic of Somaliland, upon hearing the advice of the Council of Ministers and the National Urban Design Commission of the Republic of Somaliland, shall issue a Presidential Decree on the acquisition of land or buildings for the common good.</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3. Public purpose means: construction sites, New Roads, Broadway, bridges, power lines, telecommunications, government offices and other public buildings and shall be published in the Official Gazette of the Government.</w:t>
      </w:r>
    </w:p>
    <w:p w:rsidR="002902BA" w:rsidRPr="000F3BDE" w:rsidRDefault="00925A1D" w:rsidP="00CF7241">
      <w:pPr>
        <w:tabs>
          <w:tab w:val="left" w:pos="360"/>
        </w:tabs>
        <w:ind w:left="0"/>
        <w:rPr>
          <w:rFonts w:ascii="Times New Roman" w:eastAsia="SimSun" w:hAnsi="Times New Roman"/>
          <w:b/>
        </w:rPr>
      </w:pPr>
      <w:r w:rsidRPr="000F3BDE">
        <w:rPr>
          <w:rFonts w:ascii="Times New Roman" w:eastAsia="SimSun" w:hAnsi="Times New Roman"/>
          <w:b/>
          <w:szCs w:val="22"/>
          <w:lang w:val="en-GB" w:eastAsia="en-US"/>
        </w:rPr>
        <w:t>Article 2 Land Power:</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1. The administration and provision of construction positions in the cities (districts) of the Republic of Somaliland, is owned by the local government (Executive Committee of the local government)</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2. The management of any public interest such as; The land of government offices, houses, diplomats, factories and all the former public places (public area) is owned by the central government.</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3. There shall be an office representing the National Commission for General Designs, located at the headquarters of the Ministry of Public Works at the District, Regional, and National.</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 xml:space="preserve">4. The office referred to in paragraph 3 of this Article shall verify that the land deeds completed by the land administration of the municipality are in accordance with the general design of the city. </w:t>
      </w:r>
    </w:p>
    <w:p w:rsidR="002902BA" w:rsidRPr="000F3BDE" w:rsidRDefault="00925A1D" w:rsidP="00CF7241">
      <w:pPr>
        <w:pStyle w:val="ListParagraph"/>
        <w:numPr>
          <w:ilvl w:val="0"/>
          <w:numId w:val="0"/>
        </w:numPr>
        <w:tabs>
          <w:tab w:val="left" w:pos="360"/>
        </w:tabs>
        <w:rPr>
          <w:rFonts w:ascii="Times New Roman" w:eastAsia="SimSun" w:hAnsi="Times New Roman" w:cs="Times New Roman"/>
          <w:lang w:val="en-US"/>
        </w:rPr>
      </w:pPr>
      <w:r w:rsidRPr="000F3BDE">
        <w:rPr>
          <w:rFonts w:ascii="Times New Roman" w:eastAsia="SimSun" w:hAnsi="Times New Roman" w:cs="Times New Roman"/>
          <w:lang w:val="en-US"/>
        </w:rPr>
        <w:t>5. It is prohibited for the Armed Forces and other government agencies other than those mentioned in Clauses 1 and 2 of this Article to interfere in any way with the administration of land matters.</w:t>
      </w:r>
    </w:p>
    <w:p w:rsidR="002902BA" w:rsidRPr="000F3BDE" w:rsidRDefault="00925A1D" w:rsidP="00CF7241">
      <w:pPr>
        <w:pStyle w:val="ListParagraph"/>
        <w:numPr>
          <w:ilvl w:val="0"/>
          <w:numId w:val="0"/>
        </w:numPr>
        <w:tabs>
          <w:tab w:val="left" w:pos="360"/>
        </w:tabs>
        <w:rPr>
          <w:rFonts w:ascii="Times New Roman" w:eastAsia="SimSun" w:hAnsi="Times New Roman" w:cs="Times New Roman"/>
          <w:b/>
          <w:lang w:val="en-US"/>
        </w:rPr>
      </w:pPr>
      <w:r w:rsidRPr="000F3BDE">
        <w:rPr>
          <w:rFonts w:ascii="Times New Roman" w:eastAsia="SimSun" w:hAnsi="Times New Roman" w:cs="Times New Roman"/>
          <w:b/>
          <w:lang w:val="en-US"/>
        </w:rPr>
        <w:t>6.2</w:t>
      </w:r>
      <w:r w:rsidRPr="000F3BDE">
        <w:rPr>
          <w:rFonts w:ascii="Times New Roman" w:eastAsia="SimSun" w:hAnsi="Times New Roman" w:cs="Times New Roman"/>
          <w:b/>
          <w:lang w:val="en-US"/>
        </w:rPr>
        <w:tab/>
        <w:t>Somaliland Laws</w:t>
      </w:r>
    </w:p>
    <w:p w:rsidR="00B90738" w:rsidRPr="000F3BDE" w:rsidRDefault="00925A1D" w:rsidP="000F3BDE">
      <w:pPr>
        <w:pStyle w:val="ListParagraph"/>
        <w:numPr>
          <w:ilvl w:val="0"/>
          <w:numId w:val="135"/>
        </w:numPr>
        <w:tabs>
          <w:tab w:val="left" w:pos="36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Article 20 declares that any structures, whether permanent or temporarily constructed without being in accordance with the land allocation process will be considered to be illegal. </w:t>
      </w:r>
    </w:p>
    <w:p w:rsidR="00B90738" w:rsidRPr="000F3BDE" w:rsidRDefault="00925A1D" w:rsidP="000F3BDE">
      <w:pPr>
        <w:pStyle w:val="ListParagraph"/>
        <w:numPr>
          <w:ilvl w:val="0"/>
          <w:numId w:val="135"/>
        </w:numPr>
        <w:tabs>
          <w:tab w:val="left" w:pos="36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Article 21 addresses eviction and demolition of illegal property. Section 1 of this article indicates “The Municipal government while implementing the city urban plan will have the authority to demolish illegally constructed structures be, they temporary or permanent”. In Section 2 of this article eviction from temporary structures can arise if the said land is part of a plan in which it is set aside and it is needed for purposes other than residential use and in which case the evicted parties will be settled in a suitable land and their eviction and settlement costs will be covered by the local government. As per Section 3 “Illegal structures cannot be constructed for the purpose of acquiring land and eviction of such structures will not be due for compensation”. Section 4 mentions that “Parties affected by eviction or demolition of single structures or whole estates will have priority in any land allocation resulting from such activity”. </w:t>
      </w:r>
    </w:p>
    <w:p w:rsidR="00B90738" w:rsidRPr="000F3BDE" w:rsidRDefault="00925A1D" w:rsidP="000F3BDE">
      <w:pPr>
        <w:pStyle w:val="ListParagraph"/>
        <w:numPr>
          <w:ilvl w:val="0"/>
          <w:numId w:val="135"/>
        </w:numPr>
        <w:tabs>
          <w:tab w:val="left" w:pos="36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Article 22 addresses demolition of legal property stating “When the demolition of a legal property results from needs arising due to City Planning, the following will apply: a) The affected party will be compensated for the value of their property. b) The affected party will be allocated with land not less than size to his evicted land and will be offered legal documents”. </w:t>
      </w:r>
    </w:p>
    <w:p w:rsidR="00B90738" w:rsidRPr="000F3BDE" w:rsidRDefault="00925A1D" w:rsidP="000F3BDE">
      <w:pPr>
        <w:pStyle w:val="ListParagraph"/>
        <w:numPr>
          <w:ilvl w:val="0"/>
          <w:numId w:val="135"/>
        </w:numPr>
        <w:tabs>
          <w:tab w:val="left" w:pos="36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Article 23 addresses expropriation of land for the purpose of common good pointing out: a) Following consultation with the permanent national planning committee and having gained their approval, the Mayor will have the authority to issue an order to take over legally allocated built land or otherwise for the purpose of common good. b) Any party affected by section 1 above will have a right to the following: I) compensation in value similar to the said property and II) be provided with similar property that is equal in value and size to the said property.</w:t>
      </w:r>
    </w:p>
    <w:p w:rsidR="00B90738" w:rsidRPr="000F3BDE" w:rsidRDefault="00925A1D" w:rsidP="000F3BDE">
      <w:pPr>
        <w:pStyle w:val="ListParagraph"/>
        <w:numPr>
          <w:ilvl w:val="0"/>
          <w:numId w:val="135"/>
        </w:numPr>
        <w:tabs>
          <w:tab w:val="left" w:pos="36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Article 28 of Law No.  17 establishes the Land Dispute Tribunals:  quasi- judicial administrative bodies composed of seven members with knowledge and experience in land issues nominated by various ministries and appointed by the Minister of Interior.</w:t>
      </w:r>
    </w:p>
    <w:p w:rsidR="00B90738" w:rsidRPr="000F3BDE" w:rsidRDefault="00B90738" w:rsidP="000F3BDE">
      <w:pPr>
        <w:pStyle w:val="ListParagraph"/>
        <w:numPr>
          <w:ilvl w:val="0"/>
          <w:numId w:val="135"/>
        </w:numPr>
        <w:tabs>
          <w:tab w:val="left" w:pos="360"/>
          <w:tab w:val="left" w:pos="450"/>
        </w:tabs>
        <w:ind w:left="0" w:firstLine="0"/>
        <w:rPr>
          <w:rFonts w:ascii="Times New Roman" w:hAnsi="Times New Roman" w:cs="Times New Roman"/>
          <w:b/>
          <w:bCs/>
        </w:rPr>
      </w:pPr>
      <w:r w:rsidRPr="000F3BDE">
        <w:rPr>
          <w:rFonts w:ascii="Times New Roman" w:hAnsi="Times New Roman" w:cs="Times New Roman"/>
          <w:b/>
          <w:bCs/>
        </w:rPr>
        <w:t>Article 31: The Right to Own Private Property</w:t>
      </w:r>
    </w:p>
    <w:p w:rsidR="002902BA" w:rsidRPr="000F3BDE" w:rsidRDefault="00925A1D" w:rsidP="0029107C">
      <w:pPr>
        <w:tabs>
          <w:tab w:val="left" w:pos="360"/>
          <w:tab w:val="left" w:pos="450"/>
        </w:tabs>
        <w:ind w:left="0"/>
        <w:rPr>
          <w:rFonts w:ascii="Times New Roman" w:eastAsia="SimSun" w:hAnsi="Times New Roman"/>
        </w:rPr>
      </w:pPr>
      <w:r w:rsidRPr="000F3BDE">
        <w:rPr>
          <w:rFonts w:ascii="Times New Roman" w:eastAsia="SimSun" w:hAnsi="Times New Roman"/>
        </w:rPr>
        <w:t>1.   Every person shall have the right to own private property, provided that it is acquired lawfully.</w:t>
      </w:r>
    </w:p>
    <w:p w:rsidR="002902BA" w:rsidRPr="000F3BDE" w:rsidRDefault="00925A1D" w:rsidP="0029107C">
      <w:pPr>
        <w:tabs>
          <w:tab w:val="left" w:pos="360"/>
          <w:tab w:val="left" w:pos="450"/>
        </w:tabs>
        <w:ind w:left="0"/>
        <w:rPr>
          <w:rFonts w:ascii="Times New Roman" w:eastAsia="SimSun" w:hAnsi="Times New Roman"/>
        </w:rPr>
      </w:pPr>
      <w:r w:rsidRPr="000F3BDE">
        <w:rPr>
          <w:rFonts w:ascii="Times New Roman" w:eastAsia="SimSun" w:hAnsi="Times New Roman"/>
        </w:rPr>
        <w:t>2.   Private property acquired lawfully shall not be expropriated except for reasons of publicinterest and provided that proper compensation is paid.</w:t>
      </w:r>
    </w:p>
    <w:p w:rsidR="002902BA" w:rsidRPr="000F3BDE" w:rsidRDefault="00925A1D" w:rsidP="0029107C">
      <w:pPr>
        <w:pStyle w:val="ListParagraph"/>
        <w:numPr>
          <w:ilvl w:val="0"/>
          <w:numId w:val="0"/>
        </w:numPr>
        <w:tabs>
          <w:tab w:val="left" w:pos="360"/>
          <w:tab w:val="left" w:pos="450"/>
        </w:tabs>
        <w:rPr>
          <w:rFonts w:ascii="Times New Roman" w:eastAsia="SimSun" w:hAnsi="Times New Roman" w:cs="Times New Roman"/>
          <w:lang w:val="en-US"/>
        </w:rPr>
      </w:pPr>
      <w:r w:rsidRPr="000F3BDE">
        <w:rPr>
          <w:rFonts w:ascii="Times New Roman" w:eastAsia="SimSun" w:hAnsi="Times New Roman" w:cs="Times New Roman"/>
          <w:lang w:val="en-US"/>
        </w:rPr>
        <w:t>3. The law shall determine matters that are within the public interest, which may bring about the expropriation of private property.</w:t>
      </w:r>
    </w:p>
    <w:p w:rsidR="00B90738" w:rsidRPr="000F3BDE" w:rsidRDefault="00925A1D"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Somaliland’s Urban Land Management Act covers all matters related to urban land and provides guidelines on the governance, and management of urban land. Chapter Four of this law covers land right and obligations. </w:t>
      </w:r>
    </w:p>
    <w:p w:rsidR="00B90738" w:rsidRPr="000F3BDE" w:rsidRDefault="00925A1D"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Article 38 confirms the right to own land and property stating: “Every person has the right to legally own land and property in accordance with Article 17 of the Constitution of the Somaliland and no property can be repossessed without legal justification unless it is in the public interest, in which case appropriate compensation must be made at the earliest opportunity”.  </w:t>
      </w:r>
    </w:p>
    <w:p w:rsidR="00B90738" w:rsidRPr="000F3BDE" w:rsidRDefault="00925A1D"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Article 22 of this law deals with the repossession of private land for public interest whereby the mayor of a town is vested with powers to repose previously allotted land, subject to approval from local councilors, and the Ministry of Public Works. This law states that those affected by this order will have the right to the following: a) Compensation to the value of the structure on the site. b) The right to an alternative and equivalent (in value and size) to the repossessed parcel of land. Although compensation is to be granted under this law, it is also limited to legal structures, as indicated “The compensation will be paid if the structure was lawful”. In addition to this, relocation costs will be borne by the affected party. The law also states that the process to be followed during repossession will be in accordance with the Land Laws and the Somaliland Constitution. This law strictly limits the use of such repossessed land for public use only. This Article has a grievance redressal mechanism “Any individual affected by the repossession, who does not receive compensation proposed under this article, has the right to request the court for compensation arising from the repossession and the damages related to it”.</w:t>
      </w:r>
    </w:p>
    <w:p w:rsidR="00B90738" w:rsidRPr="000F3BDE" w:rsidRDefault="00925A1D"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Article 35 of this law covers relocation or demolition of illegal property stating: The local authority, in fulfillment of the urban plan, has power to demolish illegal structures, whether permanent or temporary. This law permits “Relocation of a settlement when an emerging public interest need arises or when the development of the settlement does not comply with the urban plan or when a specific location has been zoned for a different purpose”. The law also states that the inhabitants must be relocated to a suitable alternative and the costs will be borne by the local authority. Although the above is very clear in relation to compensation for illegal structures there is some lack of clarity as the next section seems to be contradictory indicating: “Actions taken against illegal construction do not allow the individual to claim allotment of another parcel and relocation (of inhabitants of illegal structures) does not include any compensation. Only inhabitants of settlements that are relocated will have a rightful claim to allotment of land that may arise from the relocation.” </w:t>
      </w:r>
    </w:p>
    <w:p w:rsidR="00B90738" w:rsidRPr="000F3BDE" w:rsidRDefault="00925A1D"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Article 36 addresses the demolition of lawful structures indicating: “When a lawfully constructed structure is recommended for demolition during the review of a town’s urban master plan, the owner of the structure will have a right to: a) receive compensation equivalent to the value of the demolished structure and to be relieved of the ownership certificate for this parcel; and b) be allocated land whose size is equivalent to the previous parcel and to be provided with an ownership certificate”. </w:t>
      </w:r>
    </w:p>
    <w:p w:rsidR="00B90738" w:rsidRPr="000F3BDE" w:rsidRDefault="00925A1D"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 xml:space="preserve">Resettlement is also addressed by Somaliland’s Urban Regulatory Framework passed by cabinet as policy in November 2016. Section 3.9.13 covers involuntary relocation beginning with the need to avoid or minimize resettlement. This Policy indicates: “When direct economic and social impacts are caused by taking of land resulting in involuntary relocation or loss of shelter, loss of assets or access to assets, loss of income sources or means of livelihood whether or not the affected persons must move to another location or the restriction of access to legally designated parks and protected areas result in adverse impacts on the livelihoods of the displaced persons, the following guidelines shall be required: </w:t>
      </w:r>
    </w:p>
    <w:p w:rsidR="002902BA" w:rsidRPr="000F3BDE" w:rsidRDefault="00925A1D" w:rsidP="0029107C">
      <w:pPr>
        <w:pStyle w:val="ListParagraph"/>
        <w:numPr>
          <w:ilvl w:val="4"/>
          <w:numId w:val="0"/>
        </w:numPr>
        <w:tabs>
          <w:tab w:val="left" w:pos="360"/>
          <w:tab w:val="left" w:pos="450"/>
        </w:tabs>
        <w:ind w:left="720"/>
        <w:rPr>
          <w:rFonts w:ascii="Times New Roman" w:eastAsia="SimSun" w:hAnsi="Times New Roman" w:cs="Times New Roman"/>
          <w:lang w:val="en-US"/>
        </w:rPr>
      </w:pPr>
      <w:r w:rsidRPr="000F3BDE">
        <w:rPr>
          <w:rFonts w:ascii="Times New Roman" w:eastAsia="SimSun" w:hAnsi="Times New Roman" w:cs="Times New Roman"/>
          <w:lang w:val="en-US"/>
        </w:rPr>
        <w:t>Where relocation cannot be avoided, displaced persons shall be meaningfully consulted throughout the entire project cycle individually and collectively, with a right to appeal, and receive the opportunity to participate in the project activities, and share the project benefits;</w:t>
      </w:r>
    </w:p>
    <w:p w:rsidR="002902BA" w:rsidRPr="000F3BDE" w:rsidRDefault="00925A1D" w:rsidP="0029107C">
      <w:pPr>
        <w:pStyle w:val="ListParagraph"/>
        <w:numPr>
          <w:ilvl w:val="4"/>
          <w:numId w:val="0"/>
        </w:numPr>
        <w:tabs>
          <w:tab w:val="left" w:pos="360"/>
          <w:tab w:val="left" w:pos="450"/>
        </w:tabs>
        <w:ind w:left="720"/>
        <w:rPr>
          <w:rFonts w:ascii="Times New Roman" w:eastAsia="SimSun" w:hAnsi="Times New Roman" w:cs="Times New Roman"/>
          <w:lang w:val="en-US"/>
        </w:rPr>
      </w:pPr>
      <w:r w:rsidRPr="000F3BDE">
        <w:rPr>
          <w:rFonts w:ascii="Times New Roman" w:eastAsia="SimSun" w:hAnsi="Times New Roman" w:cs="Times New Roman"/>
          <w:lang w:val="en-US"/>
        </w:rPr>
        <w:t>The property or use rights of owners and users shall be registered;</w:t>
      </w:r>
    </w:p>
    <w:p w:rsidR="002902BA" w:rsidRPr="000F3BDE" w:rsidRDefault="00925A1D" w:rsidP="0029107C">
      <w:pPr>
        <w:pStyle w:val="ListParagraph"/>
        <w:numPr>
          <w:ilvl w:val="4"/>
          <w:numId w:val="0"/>
        </w:numPr>
        <w:tabs>
          <w:tab w:val="left" w:pos="360"/>
          <w:tab w:val="left" w:pos="450"/>
        </w:tabs>
        <w:ind w:left="720"/>
        <w:rPr>
          <w:rFonts w:ascii="Times New Roman" w:eastAsia="SimSun" w:hAnsi="Times New Roman" w:cs="Times New Roman"/>
          <w:lang w:val="en-US"/>
        </w:rPr>
      </w:pPr>
      <w:r w:rsidRPr="000F3BDE">
        <w:rPr>
          <w:rFonts w:ascii="Times New Roman" w:eastAsia="SimSun" w:hAnsi="Times New Roman" w:cs="Times New Roman"/>
          <w:lang w:val="en-US"/>
        </w:rPr>
        <w:t>Compensation for any loss of private property, such as built structures, crops and trees, and for the type of any use rights, shall be determined at the time of relocation and paid before relocation commences;</w:t>
      </w:r>
    </w:p>
    <w:p w:rsidR="00B90738" w:rsidRPr="000F3BDE" w:rsidRDefault="00925A1D" w:rsidP="000F3BDE">
      <w:pPr>
        <w:pStyle w:val="ListParagraph"/>
        <w:numPr>
          <w:ilvl w:val="4"/>
          <w:numId w:val="135"/>
        </w:numPr>
        <w:tabs>
          <w:tab w:val="left" w:pos="360"/>
          <w:tab w:val="left" w:pos="450"/>
        </w:tabs>
        <w:ind w:left="720" w:firstLine="0"/>
        <w:rPr>
          <w:rFonts w:ascii="Times New Roman" w:eastAsia="SimSun" w:hAnsi="Times New Roman" w:cs="Times New Roman"/>
          <w:lang w:val="en-US"/>
        </w:rPr>
      </w:pPr>
      <w:r w:rsidRPr="000F3BDE">
        <w:rPr>
          <w:rFonts w:ascii="Times New Roman" w:eastAsia="SimSun" w:hAnsi="Times New Roman" w:cs="Times New Roman"/>
          <w:lang w:val="en-US"/>
        </w:rPr>
        <w:t>Compensation shall be according to the market value of the land and the property, or the interest therein of the claimant at the valuation date. The assessment of compensation is by an independent evaluator appointed by the Local Council or the General Works Sub-Committee; and</w:t>
      </w:r>
    </w:p>
    <w:p w:rsidR="00B90738" w:rsidRPr="000F3BDE" w:rsidRDefault="00925A1D" w:rsidP="000F3BDE">
      <w:pPr>
        <w:pStyle w:val="ListParagraph"/>
        <w:numPr>
          <w:ilvl w:val="4"/>
          <w:numId w:val="135"/>
        </w:numPr>
        <w:tabs>
          <w:tab w:val="left" w:pos="360"/>
          <w:tab w:val="left" w:pos="450"/>
        </w:tabs>
        <w:ind w:left="720" w:firstLine="0"/>
        <w:rPr>
          <w:rFonts w:ascii="Times New Roman" w:eastAsia="SimSun" w:hAnsi="Times New Roman" w:cs="Times New Roman"/>
          <w:lang w:val="en-US"/>
        </w:rPr>
      </w:pPr>
      <w:r w:rsidRPr="000F3BDE">
        <w:rPr>
          <w:rFonts w:ascii="Times New Roman" w:eastAsia="SimSun" w:hAnsi="Times New Roman" w:cs="Times New Roman"/>
          <w:lang w:val="en-US"/>
        </w:rPr>
        <w:t>The relocated persons shall be assisted in restoring their livelihoods and standards of living.</w:t>
      </w:r>
    </w:p>
    <w:p w:rsidR="002902BA" w:rsidRPr="000F3BDE" w:rsidRDefault="002902BA" w:rsidP="0029107C">
      <w:pPr>
        <w:tabs>
          <w:tab w:val="left" w:pos="360"/>
          <w:tab w:val="left" w:pos="450"/>
        </w:tabs>
        <w:spacing w:before="0" w:after="0"/>
        <w:ind w:left="0"/>
        <w:rPr>
          <w:rFonts w:ascii="Times New Roman" w:eastAsia="SimSun" w:hAnsi="Times New Roman"/>
        </w:rPr>
      </w:pPr>
    </w:p>
    <w:p w:rsidR="00E64235" w:rsidRPr="000F3BDE" w:rsidRDefault="00925A1D" w:rsidP="0029107C">
      <w:pPr>
        <w:tabs>
          <w:tab w:val="left" w:pos="360"/>
          <w:tab w:val="left" w:pos="450"/>
        </w:tabs>
        <w:spacing w:before="0" w:after="0"/>
        <w:ind w:left="0"/>
        <w:rPr>
          <w:rFonts w:ascii="Times New Roman" w:eastAsia="SimSun" w:hAnsi="Times New Roman"/>
          <w:b/>
          <w:bCs/>
        </w:rPr>
      </w:pPr>
      <w:r w:rsidRPr="000F3BDE">
        <w:rPr>
          <w:rFonts w:ascii="Times New Roman" w:eastAsia="SimSun" w:hAnsi="Times New Roman"/>
          <w:b/>
          <w:bCs/>
        </w:rPr>
        <w:t>The World Bank Environmental and social Framework</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Since its launch in October 2018, the Environmental and Social Framework (ESF) enables the World Bank and Borrowers to better manage environmental and social risks of projects and to improve development outcomes.  It consists of the World Banks Vision for Sustainable Development, the Environment and Social Policy for Investment Project Financing (IPF) and 10 Environment and Social Standards.  Barwaaqo is therefore subject to this requirement with the implementation of 8 of the ESSs that are relevant for this project.</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The overall objectives of the World Bank's ESS5 are to avoid land acquisition and involuntary resettlement where feasible, or to minimize resettlement while exploring all viable alternatives. Where it is not possible to avoid resettlement, activities will be conceived and executed as sustainable development programs, providing sufficient investment to enable the persons displaced by the project to share in the project benefits.</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ESS5 applies to permanent or temporary physical and economic displacement resulting from the following types of land acquisition or restrictions on land use undertaken or imposed in connection with project implementation.</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Land rights or land use rights acquired or restricted through expropriation or other compulsory procedures in accordance with national law;</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Land rights or land use rights acquired or restricted through negotiated settlements with property owners or those with legal rights to the land, if failure to reach settlement would have resulted in expropriation or other compulsory procedures;</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Restrictions on land use and access to natural resources that cause a community or groups within a community to lose access to resource usage where they have traditional or customary tenure, or recognizable usage rights. This may include situations where legally designated protected areas, forests, biodiversity areas or buffer zones are established in connection with the project;</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Relocation of people without formal, traditional, or recognizable usage rights, who are occupying or utilizing land prior to a project-specific cut-off date;</w:t>
      </w:r>
    </w:p>
    <w:p w:rsidR="00B90738" w:rsidRPr="000F3BDE" w:rsidRDefault="004C6F94"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Displacement of people as a result of project impacts that render their land unusable or inaccessible;</w:t>
      </w:r>
    </w:p>
    <w:p w:rsidR="00B90738" w:rsidRPr="000F3BDE" w:rsidRDefault="001D2AB0"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Restriction on access to land or use of other resources including communal property and natural resources such as marine and aquatic resources, timber and non-timber forest products, fresh water, medicinal plants, hunting and gathering grounds and grazing and cropping areas;</w:t>
      </w:r>
    </w:p>
    <w:p w:rsidR="00B90738" w:rsidRPr="000F3BDE" w:rsidRDefault="001D2AB0" w:rsidP="000F3BDE">
      <w:pPr>
        <w:pStyle w:val="ListParagraph"/>
        <w:numPr>
          <w:ilvl w:val="0"/>
          <w:numId w:val="135"/>
        </w:numPr>
        <w:tabs>
          <w:tab w:val="left" w:pos="360"/>
          <w:tab w:val="left" w:pos="450"/>
        </w:tabs>
        <w:ind w:left="0" w:firstLine="0"/>
        <w:rPr>
          <w:rFonts w:ascii="Times New Roman" w:eastAsia="SimSun" w:hAnsi="Times New Roman" w:cs="Times New Roman"/>
          <w:lang w:val="en-US"/>
        </w:rPr>
      </w:pPr>
      <w:r w:rsidRPr="000F3BDE">
        <w:rPr>
          <w:rFonts w:ascii="Times New Roman" w:eastAsia="SimSun" w:hAnsi="Times New Roman" w:cs="Times New Roman"/>
          <w:lang w:val="en-US"/>
        </w:rPr>
        <w:t>Land acquisition or land use restrictions occurring prior to the project, but which were undertaken or initiated in anticipation of, or in preparation for, the project.</w:t>
      </w:r>
    </w:p>
    <w:p w:rsidR="001D2AB0" w:rsidRPr="000F3BDE" w:rsidRDefault="001D2AB0" w:rsidP="0029107C">
      <w:pPr>
        <w:pStyle w:val="ListParagraph"/>
        <w:numPr>
          <w:ilvl w:val="0"/>
          <w:numId w:val="0"/>
        </w:numPr>
        <w:tabs>
          <w:tab w:val="left" w:pos="360"/>
          <w:tab w:val="left" w:pos="450"/>
        </w:tabs>
        <w:rPr>
          <w:rFonts w:ascii="Times New Roman" w:eastAsia="SimSun" w:hAnsi="Times New Roman" w:cs="Times New Roman"/>
          <w:lang w:val="en-US"/>
        </w:rPr>
      </w:pPr>
      <w:r w:rsidRPr="000F3BDE">
        <w:rPr>
          <w:rFonts w:ascii="Times New Roman" w:eastAsia="SimSun" w:hAnsi="Times New Roman" w:cs="Times New Roman"/>
          <w:lang w:val="en-US"/>
        </w:rPr>
        <w:t>Grievance Mechanisms will be put in place as early as possible; these shall be done utilizing existing formal or informal mechanisms suitable for project purposes, supplemented by with project-specific arrangements as necessary as detailed on section 11 and in the project Stakeholder Engagement Plan (and Labor Management Procedures for the Worker GRM).</w:t>
      </w:r>
    </w:p>
    <w:p w:rsidR="001D2AB0" w:rsidRPr="000F3BDE" w:rsidRDefault="001D2AB0" w:rsidP="0029107C">
      <w:pPr>
        <w:tabs>
          <w:tab w:val="left" w:pos="360"/>
          <w:tab w:val="left" w:pos="450"/>
        </w:tabs>
        <w:ind w:left="0"/>
        <w:rPr>
          <w:rFonts w:ascii="Times New Roman" w:hAnsi="Times New Roman"/>
          <w:b/>
          <w:bCs/>
        </w:rPr>
      </w:pPr>
      <w:r w:rsidRPr="000F3BDE">
        <w:rPr>
          <w:rFonts w:ascii="Times New Roman" w:hAnsi="Times New Roman"/>
          <w:b/>
          <w:bCs/>
        </w:rPr>
        <w:t>Gaps between National requirements and the World Bank Standards</w:t>
      </w:r>
    </w:p>
    <w:p w:rsidR="005D73DE" w:rsidRPr="000F3BDE" w:rsidRDefault="001D2AB0" w:rsidP="0029107C">
      <w:pPr>
        <w:pStyle w:val="ListParagraph"/>
        <w:numPr>
          <w:ilvl w:val="0"/>
          <w:numId w:val="135"/>
        </w:numPr>
        <w:tabs>
          <w:tab w:val="left" w:pos="360"/>
          <w:tab w:val="left" w:pos="450"/>
        </w:tabs>
        <w:ind w:left="0" w:firstLine="0"/>
        <w:rPr>
          <w:rFonts w:ascii="Times New Roman" w:eastAsia="Times New Roman" w:hAnsi="Times New Roman" w:cs="Times New Roman"/>
        </w:rPr>
        <w:sectPr w:rsidR="005D73DE" w:rsidRPr="000F3BDE" w:rsidSect="000F3BDE">
          <w:footerReference w:type="default" r:id="rId29"/>
          <w:type w:val="continuous"/>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pgNumType w:start="1"/>
          <w:cols w:space="720"/>
          <w:docGrid w:linePitch="360"/>
        </w:sectPr>
      </w:pPr>
      <w:r w:rsidRPr="000F3BDE">
        <w:rPr>
          <w:rFonts w:ascii="Times New Roman" w:hAnsi="Times New Roman" w:cs="Times New Roman"/>
        </w:rPr>
        <w:t xml:space="preserve">This section compares the different laws for the GOSL, with the World Bank’s ESS5: Land Acquisition, Restrictions on Land Use and Involuntary Resettlement. Specifically addressed are consultation requirements, eligibility for compensation, valuation method, grievance redress mechanism, disclosure of information and the timing of compensation payments.  For the </w:t>
      </w:r>
      <w:r w:rsidR="00232489">
        <w:rPr>
          <w:rFonts w:ascii="Times New Roman" w:hAnsi="Times New Roman" w:cs="Times New Roman"/>
        </w:rPr>
        <w:t>Barwaaqo project</w:t>
      </w:r>
      <w:r w:rsidRPr="000F3BDE">
        <w:rPr>
          <w:rFonts w:ascii="Times New Roman" w:hAnsi="Times New Roman" w:cs="Times New Roman"/>
        </w:rPr>
        <w:t>, the Bank's ESS5 will take precedenc</w:t>
      </w:r>
      <w:r w:rsidR="005B2C8B" w:rsidRPr="000F3BDE">
        <w:rPr>
          <w:rFonts w:ascii="Times New Roman" w:hAnsi="Times New Roman" w:cs="Times New Roman"/>
        </w:rPr>
        <w:t>e over any of these other laws.</w:t>
      </w:r>
    </w:p>
    <w:p w:rsidR="002902BA" w:rsidRPr="000F3BDE" w:rsidRDefault="002902BA" w:rsidP="009F5370">
      <w:pPr>
        <w:rPr>
          <w:rFonts w:ascii="Times New Roman" w:eastAsia="SimSun" w:hAnsi="Times New Roman"/>
        </w:rPr>
      </w:pPr>
    </w:p>
    <w:p w:rsidR="002902BA" w:rsidRPr="000F3BDE" w:rsidRDefault="002902BA" w:rsidP="009F5370">
      <w:pPr>
        <w:rPr>
          <w:rFonts w:ascii="Times New Roman" w:eastAsia="SimSun" w:hAnsi="Times New Roman"/>
        </w:rPr>
      </w:pPr>
    </w:p>
    <w:p w:rsidR="002902BA" w:rsidRPr="000F3BDE" w:rsidRDefault="004C6F94">
      <w:pPr>
        <w:pStyle w:val="Caption"/>
        <w:rPr>
          <w:rFonts w:ascii="Times New Roman" w:hAnsi="Times New Roman" w:cs="Times New Roman"/>
          <w:b/>
          <w:bCs/>
          <w:i w:val="0"/>
          <w:iCs w:val="0"/>
          <w:sz w:val="20"/>
          <w:szCs w:val="20"/>
        </w:rPr>
      </w:pPr>
      <w:bookmarkStart w:id="59" w:name="_Toc89336126"/>
      <w:r w:rsidRPr="000F3BDE">
        <w:rPr>
          <w:rFonts w:ascii="Times New Roman" w:hAnsi="Times New Roman" w:cs="Times New Roman"/>
          <w:b/>
          <w:bCs/>
          <w:sz w:val="20"/>
          <w:szCs w:val="20"/>
        </w:rPr>
        <w:t xml:space="preserve">Table </w:t>
      </w:r>
      <w:r w:rsidR="00E31B42" w:rsidRPr="000F3BDE">
        <w:rPr>
          <w:rFonts w:ascii="Times New Roman" w:hAnsi="Times New Roman" w:cs="Times New Roman"/>
          <w:b/>
          <w:bCs/>
          <w:i w:val="0"/>
          <w:iCs w:val="0"/>
          <w:sz w:val="20"/>
          <w:szCs w:val="20"/>
        </w:rPr>
        <w:fldChar w:fldCharType="begin"/>
      </w:r>
      <w:r w:rsidRPr="000F3BDE">
        <w:rPr>
          <w:rFonts w:ascii="Times New Roman" w:hAnsi="Times New Roman" w:cs="Times New Roman"/>
          <w:b/>
          <w:bCs/>
          <w:sz w:val="20"/>
          <w:szCs w:val="20"/>
        </w:rPr>
        <w:instrText xml:space="preserve"> SEQ Table \* ARABIC </w:instrText>
      </w:r>
      <w:r w:rsidR="00E31B42" w:rsidRPr="000F3BDE">
        <w:rPr>
          <w:rFonts w:ascii="Times New Roman" w:hAnsi="Times New Roman" w:cs="Times New Roman"/>
          <w:b/>
          <w:bCs/>
          <w:i w:val="0"/>
          <w:iCs w:val="0"/>
          <w:sz w:val="20"/>
          <w:szCs w:val="20"/>
        </w:rPr>
        <w:fldChar w:fldCharType="separate"/>
      </w:r>
      <w:r w:rsidRPr="000F3BDE">
        <w:rPr>
          <w:rFonts w:ascii="Times New Roman" w:hAnsi="Times New Roman" w:cs="Times New Roman"/>
          <w:b/>
          <w:bCs/>
          <w:noProof/>
          <w:sz w:val="20"/>
          <w:szCs w:val="20"/>
        </w:rPr>
        <w:t>1</w:t>
      </w:r>
      <w:r w:rsidR="00E31B42" w:rsidRPr="000F3BDE">
        <w:rPr>
          <w:rFonts w:ascii="Times New Roman" w:hAnsi="Times New Roman" w:cs="Times New Roman"/>
          <w:b/>
          <w:bCs/>
          <w:i w:val="0"/>
          <w:iCs w:val="0"/>
          <w:sz w:val="20"/>
          <w:szCs w:val="20"/>
        </w:rPr>
        <w:fldChar w:fldCharType="end"/>
      </w:r>
      <w:r w:rsidRPr="000F3BDE">
        <w:rPr>
          <w:rFonts w:ascii="Times New Roman" w:hAnsi="Times New Roman" w:cs="Times New Roman"/>
          <w:b/>
          <w:bCs/>
          <w:sz w:val="20"/>
          <w:szCs w:val="20"/>
        </w:rPr>
        <w:t>:  Gap analysis including proposed project mitigation measures</w:t>
      </w:r>
      <w:bookmarkEnd w:id="59"/>
    </w:p>
    <w:tbl>
      <w:tblPr>
        <w:tblW w:w="13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48"/>
        <w:gridCol w:w="3420"/>
        <w:gridCol w:w="3150"/>
        <w:gridCol w:w="2160"/>
        <w:gridCol w:w="2910"/>
      </w:tblGrid>
      <w:tr w:rsidR="002902BA" w:rsidRPr="005B593C">
        <w:trPr>
          <w:tblHeader/>
        </w:trPr>
        <w:tc>
          <w:tcPr>
            <w:tcW w:w="1548" w:type="dxa"/>
            <w:tcBorders>
              <w:top w:val="single" w:sz="4" w:space="0" w:color="auto"/>
              <w:left w:val="single" w:sz="4" w:space="0" w:color="auto"/>
              <w:bottom w:val="single" w:sz="4" w:space="0" w:color="auto"/>
              <w:right w:val="single" w:sz="4" w:space="0" w:color="auto"/>
            </w:tcBorders>
            <w:shd w:val="clear" w:color="auto" w:fill="D9D9D9"/>
            <w:hideMark/>
          </w:tcPr>
          <w:p w:rsidR="002902BA" w:rsidRPr="000F3BDE" w:rsidRDefault="00925A1D">
            <w:pPr>
              <w:spacing w:after="0"/>
              <w:ind w:left="0"/>
              <w:jc w:val="center"/>
              <w:rPr>
                <w:rFonts w:ascii="Times New Roman" w:hAnsi="Times New Roman"/>
                <w:b/>
                <w:sz w:val="20"/>
                <w:szCs w:val="20"/>
              </w:rPr>
            </w:pPr>
            <w:r w:rsidRPr="000F3BDE">
              <w:rPr>
                <w:rFonts w:ascii="Times New Roman" w:hAnsi="Times New Roman"/>
                <w:b/>
                <w:sz w:val="20"/>
                <w:szCs w:val="20"/>
              </w:rPr>
              <w:t>Item</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rsidR="002902BA" w:rsidRPr="000F3BDE" w:rsidRDefault="00925A1D">
            <w:pPr>
              <w:spacing w:after="0"/>
              <w:ind w:left="0"/>
              <w:jc w:val="center"/>
              <w:rPr>
                <w:rFonts w:ascii="Times New Roman" w:hAnsi="Times New Roman"/>
                <w:b/>
                <w:sz w:val="20"/>
                <w:szCs w:val="20"/>
              </w:rPr>
            </w:pPr>
            <w:r w:rsidRPr="000F3BDE">
              <w:rPr>
                <w:rFonts w:ascii="Times New Roman" w:hAnsi="Times New Roman"/>
                <w:b/>
                <w:sz w:val="20"/>
                <w:szCs w:val="20"/>
              </w:rPr>
              <w:t>Somaliland Law / Policy</w:t>
            </w:r>
          </w:p>
        </w:tc>
        <w:tc>
          <w:tcPr>
            <w:tcW w:w="3150" w:type="dxa"/>
            <w:tcBorders>
              <w:top w:val="single" w:sz="4" w:space="0" w:color="auto"/>
              <w:left w:val="single" w:sz="4" w:space="0" w:color="auto"/>
              <w:bottom w:val="single" w:sz="4" w:space="0" w:color="auto"/>
              <w:right w:val="single" w:sz="4" w:space="0" w:color="auto"/>
            </w:tcBorders>
            <w:shd w:val="clear" w:color="auto" w:fill="D9D9D9"/>
            <w:hideMark/>
          </w:tcPr>
          <w:p w:rsidR="002902BA" w:rsidRPr="000F3BDE" w:rsidRDefault="00925A1D">
            <w:pPr>
              <w:spacing w:after="0"/>
              <w:ind w:left="0"/>
              <w:jc w:val="center"/>
              <w:rPr>
                <w:rFonts w:ascii="Times New Roman" w:hAnsi="Times New Roman"/>
                <w:b/>
                <w:sz w:val="20"/>
                <w:szCs w:val="20"/>
              </w:rPr>
            </w:pPr>
            <w:r w:rsidRPr="000F3BDE">
              <w:rPr>
                <w:rFonts w:ascii="Times New Roman" w:hAnsi="Times New Roman"/>
                <w:b/>
                <w:sz w:val="20"/>
                <w:szCs w:val="20"/>
              </w:rPr>
              <w:t>World Bank Requirements</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rsidR="002902BA" w:rsidRPr="000F3BDE" w:rsidRDefault="00925A1D">
            <w:pPr>
              <w:spacing w:after="0"/>
              <w:ind w:left="0"/>
              <w:jc w:val="center"/>
              <w:rPr>
                <w:rFonts w:ascii="Times New Roman" w:hAnsi="Times New Roman"/>
                <w:b/>
                <w:sz w:val="20"/>
                <w:szCs w:val="20"/>
              </w:rPr>
            </w:pPr>
            <w:r w:rsidRPr="000F3BDE">
              <w:rPr>
                <w:rFonts w:ascii="Times New Roman" w:hAnsi="Times New Roman"/>
                <w:b/>
                <w:sz w:val="20"/>
                <w:szCs w:val="20"/>
              </w:rPr>
              <w:t>Gaps</w:t>
            </w:r>
          </w:p>
        </w:tc>
        <w:tc>
          <w:tcPr>
            <w:tcW w:w="2910" w:type="dxa"/>
            <w:tcBorders>
              <w:top w:val="single" w:sz="4" w:space="0" w:color="auto"/>
              <w:left w:val="single" w:sz="4" w:space="0" w:color="auto"/>
              <w:bottom w:val="single" w:sz="4" w:space="0" w:color="auto"/>
              <w:right w:val="single" w:sz="4" w:space="0" w:color="auto"/>
            </w:tcBorders>
            <w:shd w:val="clear" w:color="auto" w:fill="D9D9D9"/>
            <w:hideMark/>
          </w:tcPr>
          <w:p w:rsidR="002902BA" w:rsidRPr="000F3BDE" w:rsidRDefault="00925A1D">
            <w:pPr>
              <w:spacing w:after="0"/>
              <w:ind w:left="0"/>
              <w:jc w:val="center"/>
              <w:rPr>
                <w:rFonts w:ascii="Times New Roman" w:hAnsi="Times New Roman"/>
                <w:b/>
                <w:sz w:val="20"/>
                <w:szCs w:val="20"/>
              </w:rPr>
            </w:pPr>
            <w:r w:rsidRPr="000F3BDE">
              <w:rPr>
                <w:rFonts w:ascii="Times New Roman" w:hAnsi="Times New Roman"/>
                <w:b/>
                <w:sz w:val="20"/>
                <w:szCs w:val="20"/>
              </w:rPr>
              <w:t>Gap filling measures</w:t>
            </w:r>
          </w:p>
        </w:tc>
      </w:tr>
      <w:tr w:rsidR="002902BA" w:rsidRPr="005B593C">
        <w:tc>
          <w:tcPr>
            <w:tcW w:w="1548"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Valuation Methods</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According to all reviewed Somali</w:t>
            </w:r>
            <w:r w:rsidR="00EE2488" w:rsidRPr="000F3BDE">
              <w:rPr>
                <w:rFonts w:ascii="Times New Roman" w:hAnsi="Times New Roman"/>
                <w:sz w:val="20"/>
                <w:szCs w:val="20"/>
              </w:rPr>
              <w:t>land</w:t>
            </w:r>
            <w:r w:rsidRPr="000F3BDE">
              <w:rPr>
                <w:rFonts w:ascii="Times New Roman" w:hAnsi="Times New Roman"/>
                <w:sz w:val="20"/>
                <w:szCs w:val="20"/>
              </w:rPr>
              <w:t xml:space="preserve"> laws, eligible PAPs have a right to be compensated with the same value of the affected property. It is unclear how this value is set or determined by government agencies.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The World Bank requires full replacement cost for all lost assets.</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The Government methods may not ensure full replacement value in line with the WB definition.</w:t>
            </w:r>
          </w:p>
        </w:tc>
        <w:tc>
          <w:tcPr>
            <w:tcW w:w="291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In line with the principles outlined in this RPF, each of the RAPs will incorporate specific mechanisms to ensure that PAPs receive the equivalent of the replacement cost for each of their impacted assets as well as other resettlement entitlements  as prescribed in the policy.</w:t>
            </w:r>
          </w:p>
        </w:tc>
      </w:tr>
      <w:tr w:rsidR="002902BA" w:rsidRPr="005B593C">
        <w:tc>
          <w:tcPr>
            <w:tcW w:w="1548"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 xml:space="preserve">Grievance Redress </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rsidP="00B658B6">
            <w:pPr>
              <w:spacing w:after="0"/>
              <w:ind w:left="0"/>
              <w:rPr>
                <w:rFonts w:ascii="Times New Roman" w:hAnsi="Times New Roman"/>
                <w:sz w:val="20"/>
                <w:szCs w:val="20"/>
              </w:rPr>
            </w:pPr>
            <w:r w:rsidRPr="000F3BDE">
              <w:rPr>
                <w:rFonts w:ascii="Times New Roman" w:hAnsi="Times New Roman"/>
                <w:sz w:val="20"/>
                <w:szCs w:val="20"/>
              </w:rPr>
              <w:t>Somali</w:t>
            </w:r>
            <w:r w:rsidR="005764CE" w:rsidRPr="000F3BDE">
              <w:rPr>
                <w:rFonts w:ascii="Times New Roman" w:hAnsi="Times New Roman"/>
                <w:sz w:val="20"/>
                <w:szCs w:val="20"/>
              </w:rPr>
              <w:t>land</w:t>
            </w:r>
            <w:r w:rsidRPr="000F3BDE">
              <w:rPr>
                <w:rFonts w:ascii="Times New Roman" w:hAnsi="Times New Roman"/>
                <w:sz w:val="20"/>
                <w:szCs w:val="20"/>
              </w:rPr>
              <w:t xml:space="preserve"> law mention the right of the PAP to file their grievances with law courts, however, there is no clear redress mechanism. </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 xml:space="preserve">World Bank policy calls for project-level grievance redress mechanism to cover resettlement and related compensation matters, construction phase grievances and operations phase grievances.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Law courts may be cumbersome, costly or intimidating remedy, especially for those with no formal land titles, IDPs, refugees, those unable to read or write, etc.</w:t>
            </w:r>
          </w:p>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Ideally, should be used only as last resort.</w:t>
            </w:r>
          </w:p>
        </w:tc>
        <w:tc>
          <w:tcPr>
            <w:tcW w:w="291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 xml:space="preserve">Traditional dispute resolution mechanisms will be employed as well as a free and accessible project Grievance Redress Mechanism will be established for the duration of the project.  The details of which are outlined in the SEP and RAPs (which could also include subproject specific GRMs). </w:t>
            </w:r>
          </w:p>
          <w:p w:rsidR="002902BA" w:rsidRPr="000F3BDE" w:rsidRDefault="002902BA">
            <w:pPr>
              <w:spacing w:after="0"/>
              <w:ind w:left="0"/>
              <w:rPr>
                <w:rFonts w:ascii="Times New Roman" w:hAnsi="Times New Roman"/>
                <w:sz w:val="20"/>
                <w:szCs w:val="20"/>
              </w:rPr>
            </w:pPr>
          </w:p>
        </w:tc>
      </w:tr>
      <w:tr w:rsidR="002902BA" w:rsidRPr="005B593C">
        <w:tc>
          <w:tcPr>
            <w:tcW w:w="1548"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Information Disclosure</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No specific requirement for disclosure of information</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World Bank requires disclosure by Bank at external website and simultaneous public disclosure in-country disclosure by clients’ line ministries websites or other readily accessible public disclosure means available in their jurisdiction. Information disclosed in language(s) understood by the PAPs and other stakeholders.</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Somali law/policy provides insufficient measures to protect PAPs</w:t>
            </w:r>
          </w:p>
        </w:tc>
        <w:tc>
          <w:tcPr>
            <w:tcW w:w="291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World Bank ESS5, ESS10 and RAP guidelines to be followed</w:t>
            </w:r>
          </w:p>
        </w:tc>
      </w:tr>
      <w:tr w:rsidR="002902BA" w:rsidRPr="005B593C">
        <w:tc>
          <w:tcPr>
            <w:tcW w:w="1548"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Compensation Payment Schedule and Cut-off date</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Not addressed in Somali</w:t>
            </w:r>
            <w:r w:rsidR="005E59C7" w:rsidRPr="000F3BDE">
              <w:rPr>
                <w:rFonts w:ascii="Times New Roman" w:hAnsi="Times New Roman"/>
                <w:sz w:val="20"/>
                <w:szCs w:val="20"/>
              </w:rPr>
              <w:t>land</w:t>
            </w:r>
            <w:r w:rsidRPr="000F3BDE">
              <w:rPr>
                <w:rFonts w:ascii="Times New Roman" w:hAnsi="Times New Roman"/>
                <w:sz w:val="20"/>
                <w:szCs w:val="20"/>
              </w:rPr>
              <w:t xml:space="preserve"> law or policies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 xml:space="preserve">Cut-off date to be established at time of census and asset survey </w:t>
            </w:r>
          </w:p>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Compensation to be provided at replacement cost prior to taking over of assets or relocation.</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Somaliland law / policy provides insufficient information guidelines on or compensation schedule and establishment of a cut-off date.</w:t>
            </w:r>
          </w:p>
        </w:tc>
        <w:tc>
          <w:tcPr>
            <w:tcW w:w="291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 xml:space="preserve">For each of the subprojects, the RAP will outline the census schedule which will include a cutoff date.  This is recommended based on the date the census and assets inventory of persons affected by the project begins.  Details on when this is established and disseminated in line with the roll out of the census for each of the subprojects will be provided as part of each of the RAPs.   </w:t>
            </w:r>
          </w:p>
        </w:tc>
      </w:tr>
      <w:tr w:rsidR="002902BA" w:rsidRPr="005B59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548"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Vulnerable groups</w:t>
            </w:r>
          </w:p>
        </w:tc>
        <w:tc>
          <w:tcPr>
            <w:tcW w:w="342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Not addressed in Somaliland laws</w:t>
            </w:r>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The objective of World Bank ESS5 is to improve living conditions of poor or vulnerable persons who are physically displaced, through provision of adequate housing, access to services and facilities, and security of tenure.</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Somaliland law/policy provides insufficient guidelines on vulnerable groups affected by projects.</w:t>
            </w:r>
          </w:p>
        </w:tc>
        <w:tc>
          <w:tcPr>
            <w:tcW w:w="2910" w:type="dxa"/>
            <w:tcBorders>
              <w:top w:val="single" w:sz="4" w:space="0" w:color="auto"/>
              <w:left w:val="single" w:sz="4" w:space="0" w:color="auto"/>
              <w:bottom w:val="single" w:sz="4" w:space="0" w:color="auto"/>
              <w:right w:val="single" w:sz="4" w:space="0" w:color="auto"/>
            </w:tcBorders>
            <w:shd w:val="clear" w:color="auto" w:fill="auto"/>
          </w:tcPr>
          <w:p w:rsidR="002902BA" w:rsidRPr="000F3BDE" w:rsidRDefault="00925A1D">
            <w:pPr>
              <w:spacing w:after="0"/>
              <w:ind w:left="0"/>
              <w:rPr>
                <w:rFonts w:ascii="Times New Roman" w:hAnsi="Times New Roman"/>
                <w:sz w:val="20"/>
                <w:szCs w:val="20"/>
              </w:rPr>
            </w:pPr>
            <w:r w:rsidRPr="000F3BDE">
              <w:rPr>
                <w:rFonts w:ascii="Times New Roman" w:hAnsi="Times New Roman"/>
                <w:sz w:val="20"/>
                <w:szCs w:val="20"/>
              </w:rPr>
              <w:t>Additional measures to support vulnerable groups will be considered as part of the RAP development following consultations for each of the subprojects.</w:t>
            </w:r>
          </w:p>
        </w:tc>
      </w:tr>
    </w:tbl>
    <w:p w:rsidR="002902BA" w:rsidRPr="000F3BDE" w:rsidRDefault="002902BA">
      <w:pPr>
        <w:rPr>
          <w:rFonts w:ascii="Times New Roman" w:hAnsi="Times New Roman"/>
        </w:rPr>
      </w:pPr>
    </w:p>
    <w:p w:rsidR="002902BA" w:rsidRPr="000F3BDE" w:rsidRDefault="004C6F94" w:rsidP="009F5370">
      <w:pPr>
        <w:jc w:val="both"/>
        <w:rPr>
          <w:rFonts w:ascii="Times New Roman" w:hAnsi="Times New Roman"/>
        </w:rPr>
      </w:pPr>
      <w:r w:rsidRPr="000F3BDE">
        <w:rPr>
          <w:rFonts w:ascii="Times New Roman" w:hAnsi="Times New Roman"/>
        </w:rPr>
        <w:t>Hence, the Bank's standards will take precedence over GOSL laws. Compounded by gaps in legal and regulatory frameworks, compensation requirements for affected assets, land appropriation and asset valuation will be very challenging.</w:t>
      </w:r>
      <w:r w:rsidRPr="000F3BDE">
        <w:rPr>
          <w:rFonts w:ascii="Times New Roman" w:hAnsi="Times New Roman"/>
          <w:lang w:eastAsia="en-ZA"/>
        </w:rPr>
        <w:t xml:space="preserve"> Lessons learned from experience with other World Bank funded projects as well as the work of other international organizations will be used for reference with the understanding that flexibility and adaptability are needed. </w:t>
      </w:r>
    </w:p>
    <w:p w:rsidR="002902BA" w:rsidRPr="000F3BDE" w:rsidRDefault="004C6F94">
      <w:pPr>
        <w:jc w:val="both"/>
        <w:rPr>
          <w:rFonts w:ascii="Times New Roman" w:hAnsi="Times New Roman"/>
        </w:rPr>
        <w:sectPr w:rsidR="002902BA" w:rsidRPr="000F3BDE" w:rsidSect="000F3BDE">
          <w:pgSz w:w="15840" w:h="12240" w:orient="landscape"/>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pgNumType w:start="1"/>
          <w:cols w:space="720"/>
          <w:docGrid w:linePitch="360"/>
        </w:sectPr>
      </w:pPr>
      <w:r w:rsidRPr="000F3BDE">
        <w:rPr>
          <w:rFonts w:ascii="Times New Roman" w:hAnsi="Times New Roman"/>
        </w:rPr>
        <w:t xml:space="preserve">While some municipalities have some form of land administrations and tenure systems in the cities, Land administration and management is fragmented and non-existent in most part of Somaliland. The country currently does not have an effective and adequate national land acquisition law, land tenure is likely to remain more collective than individual in nature, particularly in rural areas. When compared to requirement of ESS 5, the Government of Somaliland laws has </w:t>
      </w:r>
      <w:r w:rsidRPr="000F3BDE">
        <w:rPr>
          <w:rFonts w:ascii="Times New Roman" w:hAnsi="Times New Roman"/>
          <w:lang w:eastAsia="en-ZA"/>
        </w:rPr>
        <w:t>some limitations</w:t>
      </w:r>
      <w:r w:rsidRPr="000F3BDE">
        <w:rPr>
          <w:rFonts w:ascii="Times New Roman" w:hAnsi="Times New Roman"/>
        </w:rPr>
        <w:t xml:space="preserve"> around consultation requirements, eligibility for compensation, valuation method, grievance redress mechanism, disclosure of information and the timing of compensation payments. </w:t>
      </w:r>
    </w:p>
    <w:p w:rsidR="002902BA" w:rsidRPr="000F3BDE" w:rsidRDefault="004C6F94" w:rsidP="009F5370">
      <w:pPr>
        <w:ind w:left="0"/>
        <w:jc w:val="both"/>
        <w:rPr>
          <w:rFonts w:ascii="Times New Roman" w:hAnsi="Times New Roman"/>
        </w:rPr>
      </w:pPr>
      <w:r w:rsidRPr="000F3BDE">
        <w:rPr>
          <w:rFonts w:ascii="Times New Roman" w:hAnsi="Times New Roman"/>
        </w:rPr>
        <w:t xml:space="preserve">As is noted throughout matrix above, in case of conflict between local laws/policy (Somali and World Bank), the higher standard which will provide greater benefits </w:t>
      </w:r>
      <w:r w:rsidRPr="000F3BDE">
        <w:rPr>
          <w:rFonts w:ascii="Times New Roman" w:hAnsi="Times New Roman"/>
          <w:lang w:eastAsia="en-ZA"/>
        </w:rPr>
        <w:t xml:space="preserve">to the affected parties </w:t>
      </w:r>
      <w:r w:rsidRPr="000F3BDE">
        <w:rPr>
          <w:rFonts w:ascii="Times New Roman" w:hAnsi="Times New Roman"/>
        </w:rPr>
        <w:t>will prevail.</w:t>
      </w:r>
    </w:p>
    <w:p w:rsidR="002902BA" w:rsidRPr="000F3BDE" w:rsidRDefault="002902BA">
      <w:pPr>
        <w:pStyle w:val="ListParagraph"/>
        <w:numPr>
          <w:ilvl w:val="0"/>
          <w:numId w:val="0"/>
        </w:numPr>
        <w:spacing w:before="0" w:after="0"/>
        <w:rPr>
          <w:rFonts w:ascii="Times New Roman" w:hAnsi="Times New Roman" w:cs="Times New Roman"/>
        </w:rPr>
      </w:pPr>
    </w:p>
    <w:p w:rsidR="00B90738" w:rsidRPr="000F3BDE" w:rsidRDefault="004C6F94" w:rsidP="000F3BDE">
      <w:pPr>
        <w:pStyle w:val="ListParagraph"/>
        <w:numPr>
          <w:ilvl w:val="0"/>
          <w:numId w:val="135"/>
        </w:numPr>
        <w:spacing w:before="0" w:after="0"/>
        <w:ind w:left="0"/>
        <w:rPr>
          <w:rFonts w:ascii="Times New Roman" w:eastAsia="SimSun" w:hAnsi="Times New Roman" w:cs="Times New Roman"/>
        </w:rPr>
      </w:pPr>
      <w:r w:rsidRPr="000F3BDE">
        <w:rPr>
          <w:rFonts w:ascii="Times New Roman" w:eastAsia="SimSun" w:hAnsi="Times New Roman" w:cs="Times New Roman"/>
        </w:rPr>
        <w:t xml:space="preserve">It's worth noting that the African Union (AU) adopted the Framework and Guidelines on Land Policy in Africa, which was approved and adopted by the Assembly of Heads of State and Government in July 2009 and can serve as a useful reference document for countries like Somaliland that are developing land laws and policies. The importance of sequencing; the need to be comprehensive while taking local conditions into account; reliance on local resources and making adequate budgetary allocations for implementation; public consultations; and the need to incorporate dispute resolution mechanisms, including Alternative Dispute Resolution, are all lessons learned from countries that have developed National Land Policies and Laws (ADR) (p. ii, IGAD 2018). </w:t>
      </w:r>
    </w:p>
    <w:p w:rsidR="002902BA" w:rsidRPr="000F3BDE" w:rsidRDefault="002902BA" w:rsidP="009F5370">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60" w:name="_Toc113613763"/>
      <w:bookmarkStart w:id="61" w:name="_Toc119506458"/>
      <w:r w:rsidRPr="000F3BDE">
        <w:rPr>
          <w:rFonts w:ascii="Times New Roman" w:hAnsi="Times New Roman" w:cs="Times New Roman"/>
        </w:rPr>
        <w:t>3.2 Somaliland Laws, Policies, and Regulatory Frameworks</w:t>
      </w:r>
      <w:bookmarkEnd w:id="60"/>
      <w:bookmarkEnd w:id="61"/>
    </w:p>
    <w:p w:rsidR="002902BA" w:rsidRPr="000F3BDE" w:rsidRDefault="002902BA">
      <w:pPr>
        <w:pStyle w:val="Caption"/>
        <w:keepNext/>
        <w:spacing w:before="0" w:after="0"/>
        <w:ind w:left="0"/>
        <w:rPr>
          <w:rFonts w:ascii="Times New Roman" w:hAnsi="Times New Roman" w:cs="Times New Roman"/>
        </w:rPr>
      </w:pPr>
    </w:p>
    <w:tbl>
      <w:tblPr>
        <w:tblStyle w:val="TableGrid"/>
        <w:tblW w:w="10065" w:type="dxa"/>
        <w:tblInd w:w="-5" w:type="dxa"/>
        <w:tblLook w:val="04A0"/>
      </w:tblPr>
      <w:tblGrid>
        <w:gridCol w:w="540"/>
        <w:gridCol w:w="2154"/>
        <w:gridCol w:w="7371"/>
      </w:tblGrid>
      <w:tr w:rsidR="002902BA" w:rsidRPr="005B593C" w:rsidTr="000F3BDE">
        <w:tc>
          <w:tcPr>
            <w:tcW w:w="540" w:type="dxa"/>
            <w:tcBorders>
              <w:bottom w:val="single" w:sz="4" w:space="0" w:color="auto"/>
            </w:tcBorders>
            <w:shd w:val="clear" w:color="auto" w:fill="D6E3BC" w:themeFill="accent3" w:themeFillTint="66"/>
          </w:tcPr>
          <w:p w:rsidR="002902BA" w:rsidRPr="000F3BDE" w:rsidRDefault="00925A1D" w:rsidP="009F5370">
            <w:pPr>
              <w:spacing w:before="100" w:beforeAutospacing="0" w:after="100" w:afterAutospacing="0"/>
              <w:ind w:left="0"/>
              <w:rPr>
                <w:rFonts w:ascii="Times New Roman" w:eastAsia="SimSun" w:hAnsi="Times New Roman"/>
                <w:b/>
                <w:bCs/>
                <w:sz w:val="18"/>
                <w:szCs w:val="18"/>
                <w:lang w:val="en-GB"/>
              </w:rPr>
            </w:pPr>
            <w:r w:rsidRPr="000F3BDE">
              <w:rPr>
                <w:rFonts w:ascii="Times New Roman" w:eastAsia="SimSun" w:hAnsi="Times New Roman"/>
                <w:b/>
                <w:bCs/>
                <w:sz w:val="18"/>
                <w:szCs w:val="18"/>
                <w:lang w:val="en-GB"/>
              </w:rPr>
              <w:t xml:space="preserve">No. </w:t>
            </w:r>
          </w:p>
        </w:tc>
        <w:tc>
          <w:tcPr>
            <w:tcW w:w="2154" w:type="dxa"/>
            <w:tcBorders>
              <w:bottom w:val="single" w:sz="4" w:space="0" w:color="auto"/>
            </w:tcBorders>
            <w:shd w:val="clear" w:color="auto" w:fill="D6E3BC" w:themeFill="accent3" w:themeFillTint="66"/>
          </w:tcPr>
          <w:p w:rsidR="002902BA" w:rsidRPr="000F3BDE" w:rsidRDefault="00925A1D" w:rsidP="009F5370">
            <w:pPr>
              <w:spacing w:before="100" w:beforeAutospacing="0" w:after="100" w:afterAutospacing="0"/>
              <w:ind w:left="0"/>
              <w:rPr>
                <w:rFonts w:ascii="Times New Roman" w:eastAsia="SimSun" w:hAnsi="Times New Roman"/>
                <w:b/>
                <w:bCs/>
                <w:sz w:val="18"/>
                <w:szCs w:val="18"/>
                <w:lang w:val="en-GB"/>
              </w:rPr>
            </w:pPr>
            <w:r w:rsidRPr="000F3BDE">
              <w:rPr>
                <w:rFonts w:ascii="Times New Roman" w:eastAsia="SimSun" w:hAnsi="Times New Roman"/>
                <w:b/>
                <w:bCs/>
                <w:sz w:val="18"/>
                <w:szCs w:val="18"/>
                <w:lang w:val="en-GB"/>
              </w:rPr>
              <w:t xml:space="preserve">Articles/sections </w:t>
            </w:r>
          </w:p>
        </w:tc>
        <w:tc>
          <w:tcPr>
            <w:tcW w:w="7371" w:type="dxa"/>
            <w:tcBorders>
              <w:bottom w:val="single" w:sz="4" w:space="0" w:color="auto"/>
            </w:tcBorders>
            <w:shd w:val="clear" w:color="auto" w:fill="D6E3BC" w:themeFill="accent3" w:themeFillTint="66"/>
          </w:tcPr>
          <w:p w:rsidR="002902BA" w:rsidRPr="000F3BDE" w:rsidRDefault="00925A1D">
            <w:pPr>
              <w:spacing w:before="0" w:beforeAutospacing="0" w:after="0" w:afterAutospacing="0"/>
              <w:ind w:left="0"/>
              <w:rPr>
                <w:rFonts w:ascii="Times New Roman" w:eastAsia="SimSun" w:hAnsi="Times New Roman"/>
                <w:b/>
                <w:bCs/>
                <w:sz w:val="18"/>
                <w:szCs w:val="18"/>
                <w:lang w:val="en-GB"/>
              </w:rPr>
            </w:pPr>
            <w:r w:rsidRPr="000F3BDE">
              <w:rPr>
                <w:rFonts w:ascii="Times New Roman" w:eastAsia="SimSun" w:hAnsi="Times New Roman"/>
                <w:b/>
                <w:bCs/>
                <w:sz w:val="18"/>
                <w:szCs w:val="18"/>
                <w:lang w:val="en-GB"/>
              </w:rPr>
              <w:t>Legal and policy framework provisions</w:t>
            </w:r>
          </w:p>
        </w:tc>
      </w:tr>
      <w:tr w:rsidR="002902BA" w:rsidRPr="005B593C">
        <w:trPr>
          <w:trHeight w:val="203"/>
        </w:trPr>
        <w:tc>
          <w:tcPr>
            <w:tcW w:w="10065" w:type="dxa"/>
            <w:gridSpan w:val="3"/>
            <w:shd w:val="clear" w:color="auto" w:fill="FDE9D9"/>
          </w:tcPr>
          <w:p w:rsidR="002902BA" w:rsidRPr="000F3BDE" w:rsidRDefault="00925A1D">
            <w:pPr>
              <w:spacing w:before="0" w:beforeAutospacing="0" w:after="0" w:afterAutospacing="0"/>
              <w:ind w:left="0"/>
              <w:rPr>
                <w:rFonts w:ascii="Times New Roman" w:eastAsia="SimSun" w:hAnsi="Times New Roman"/>
                <w:b/>
                <w:bCs/>
                <w:sz w:val="18"/>
                <w:szCs w:val="18"/>
              </w:rPr>
            </w:pPr>
            <w:r w:rsidRPr="000F3BDE">
              <w:rPr>
                <w:rFonts w:ascii="Times New Roman" w:eastAsia="SimSun" w:hAnsi="Times New Roman"/>
                <w:b/>
                <w:bCs/>
                <w:sz w:val="18"/>
                <w:szCs w:val="18"/>
              </w:rPr>
              <w:t xml:space="preserve">Somaliland </w:t>
            </w:r>
          </w:p>
        </w:tc>
      </w:tr>
      <w:tr w:rsidR="002902BA" w:rsidRPr="005B593C">
        <w:trPr>
          <w:trHeight w:val="1187"/>
        </w:trPr>
        <w:tc>
          <w:tcPr>
            <w:tcW w:w="540" w:type="dxa"/>
          </w:tcPr>
          <w:p w:rsidR="002902BA" w:rsidRPr="000F3BDE" w:rsidRDefault="00925A1D">
            <w:pPr>
              <w:spacing w:before="0" w:beforeAutospacing="0" w:after="0" w:afterAutospacing="0"/>
              <w:ind w:left="0"/>
              <w:rPr>
                <w:rFonts w:ascii="Times New Roman" w:eastAsia="SimSun" w:hAnsi="Times New Roman"/>
                <w:sz w:val="18"/>
                <w:szCs w:val="18"/>
                <w:lang w:val="en-GB"/>
              </w:rPr>
            </w:pPr>
            <w:r w:rsidRPr="000F3BDE">
              <w:rPr>
                <w:rFonts w:ascii="Times New Roman" w:eastAsia="SimSun" w:hAnsi="Times New Roman"/>
                <w:sz w:val="18"/>
                <w:szCs w:val="18"/>
                <w:lang w:val="en-GB"/>
              </w:rPr>
              <w:t>1.</w:t>
            </w:r>
          </w:p>
        </w:tc>
        <w:tc>
          <w:tcPr>
            <w:tcW w:w="2154" w:type="dxa"/>
          </w:tcPr>
          <w:p w:rsidR="002902BA" w:rsidRPr="000F3BDE" w:rsidRDefault="00925A1D">
            <w:pPr>
              <w:pStyle w:val="NormalWeb"/>
              <w:spacing w:before="0" w:beforeAutospacing="0" w:after="0" w:afterAutospacing="0"/>
              <w:ind w:left="0"/>
              <w:rPr>
                <w:rFonts w:ascii="Times New Roman" w:hAnsi="Times New Roman" w:cs="Times New Roman"/>
                <w:sz w:val="24"/>
              </w:rPr>
            </w:pPr>
            <w:r w:rsidRPr="000F3BDE">
              <w:rPr>
                <w:rFonts w:ascii="Times New Roman" w:hAnsi="Times New Roman" w:cs="Times New Roman"/>
                <w:sz w:val="18"/>
                <w:szCs w:val="18"/>
              </w:rPr>
              <w:t>Both Sharia law and customary law (</w:t>
            </w:r>
            <w:r w:rsidRPr="000F3BDE">
              <w:rPr>
                <w:rFonts w:ascii="Times New Roman" w:hAnsi="Times New Roman" w:cs="Times New Roman"/>
                <w:i/>
                <w:iCs/>
                <w:sz w:val="18"/>
                <w:szCs w:val="18"/>
              </w:rPr>
              <w:t>xeer</w:t>
            </w:r>
            <w:r w:rsidRPr="000F3BDE">
              <w:rPr>
                <w:rFonts w:ascii="Times New Roman" w:hAnsi="Times New Roman" w:cs="Times New Roman"/>
                <w:sz w:val="18"/>
                <w:szCs w:val="18"/>
              </w:rPr>
              <w:t xml:space="preserve">) contribute significantly to land governance, particularly in rural areas where the government’s capacity to implement legislation is low. </w:t>
            </w:r>
          </w:p>
        </w:tc>
        <w:tc>
          <w:tcPr>
            <w:tcW w:w="7371" w:type="dxa"/>
          </w:tcPr>
          <w:p w:rsidR="002902BA" w:rsidRPr="000F3BDE" w:rsidRDefault="00925A1D">
            <w:pPr>
              <w:pStyle w:val="NormalWeb"/>
              <w:numPr>
                <w:ilvl w:val="0"/>
                <w:numId w:val="94"/>
              </w:numPr>
              <w:spacing w:before="0" w:beforeAutospacing="0" w:after="0" w:afterAutospacing="0"/>
              <w:rPr>
                <w:rFonts w:ascii="Times New Roman" w:hAnsi="Times New Roman" w:cs="Times New Roman"/>
                <w:sz w:val="18"/>
                <w:szCs w:val="18"/>
              </w:rPr>
            </w:pPr>
            <w:r w:rsidRPr="000F3BDE">
              <w:rPr>
                <w:rFonts w:ascii="Times New Roman" w:hAnsi="Times New Roman" w:cs="Times New Roman"/>
                <w:sz w:val="18"/>
                <w:szCs w:val="18"/>
              </w:rPr>
              <w:t xml:space="preserve">Sharia law is recognized in Article 5 of the Somaliland Constitution as the primary source of law but is mostly applied in domestic matters and issues of inheritance. Furthermore, Sharia law recognizes the applicability of state laws in matters of public interest and accommodates collective land rights and user rights. </w:t>
            </w:r>
          </w:p>
          <w:p w:rsidR="002902BA" w:rsidRPr="000F3BDE" w:rsidRDefault="00925A1D">
            <w:pPr>
              <w:pStyle w:val="NormalWeb"/>
              <w:numPr>
                <w:ilvl w:val="0"/>
                <w:numId w:val="94"/>
              </w:numPr>
              <w:spacing w:before="0" w:beforeAutospacing="0" w:after="0" w:afterAutospacing="0"/>
              <w:rPr>
                <w:rFonts w:ascii="Times New Roman" w:hAnsi="Times New Roman" w:cs="Times New Roman"/>
                <w:sz w:val="24"/>
              </w:rPr>
            </w:pPr>
            <w:r w:rsidRPr="000F3BDE">
              <w:rPr>
                <w:rFonts w:ascii="Times New Roman" w:hAnsi="Times New Roman" w:cs="Times New Roman"/>
                <w:sz w:val="18"/>
                <w:szCs w:val="18"/>
              </w:rPr>
              <w:t xml:space="preserve">The Constitution includes specific clauses on land, which have since been supplemented by new laws. Consequently, there are, currently, a multitude of laws on land use and management with ambiguous and contradicting provisions, giving overlapping and competing mandates to different government institutions. Many of these laws envisage further regulations and decrees that have yet to be developed, thus limiting their implementation. </w:t>
            </w:r>
          </w:p>
          <w:p w:rsidR="002902BA" w:rsidRPr="000F3BDE" w:rsidRDefault="00925A1D">
            <w:pPr>
              <w:pStyle w:val="NormalWeb"/>
              <w:numPr>
                <w:ilvl w:val="0"/>
                <w:numId w:val="94"/>
              </w:numPr>
              <w:spacing w:before="0" w:beforeAutospacing="0" w:after="0" w:afterAutospacing="0"/>
              <w:rPr>
                <w:rFonts w:ascii="Times New Roman" w:hAnsi="Times New Roman" w:cs="Times New Roman"/>
                <w:sz w:val="24"/>
              </w:rPr>
            </w:pPr>
            <w:r w:rsidRPr="000F3BDE">
              <w:rPr>
                <w:rFonts w:ascii="Times New Roman" w:hAnsi="Times New Roman" w:cs="Times New Roman"/>
                <w:sz w:val="18"/>
                <w:szCs w:val="18"/>
              </w:rPr>
              <w:t>The fact that some previous laws have not been explicitly repealed also creates contradictions. Furthermore, because there is no clear demarcation between agricultural, pastoral and urban land, the domains of different ministries and state agencies overlap, creating further land management problems.</w:t>
            </w:r>
          </w:p>
        </w:tc>
      </w:tr>
      <w:tr w:rsidR="002902BA" w:rsidRPr="005B593C">
        <w:trPr>
          <w:trHeight w:val="1187"/>
        </w:trPr>
        <w:tc>
          <w:tcPr>
            <w:tcW w:w="540" w:type="dxa"/>
            <w:tcBorders>
              <w:bottom w:val="single" w:sz="4" w:space="0" w:color="auto"/>
            </w:tcBorders>
          </w:tcPr>
          <w:p w:rsidR="002902BA" w:rsidRPr="000F3BDE" w:rsidRDefault="00925A1D">
            <w:pPr>
              <w:spacing w:before="0" w:beforeAutospacing="0" w:after="0" w:afterAutospacing="0"/>
              <w:ind w:left="0"/>
              <w:rPr>
                <w:rFonts w:ascii="Times New Roman" w:eastAsia="SimSun" w:hAnsi="Times New Roman"/>
                <w:sz w:val="18"/>
                <w:szCs w:val="18"/>
                <w:lang w:val="en-GB"/>
              </w:rPr>
            </w:pPr>
            <w:r w:rsidRPr="000F3BDE">
              <w:rPr>
                <w:rFonts w:ascii="Times New Roman" w:eastAsia="SimSun" w:hAnsi="Times New Roman"/>
                <w:sz w:val="18"/>
                <w:szCs w:val="18"/>
                <w:lang w:val="en-GB"/>
              </w:rPr>
              <w:t>2.</w:t>
            </w:r>
          </w:p>
        </w:tc>
        <w:tc>
          <w:tcPr>
            <w:tcW w:w="2154" w:type="dxa"/>
            <w:tcBorders>
              <w:bottom w:val="single" w:sz="4" w:space="0" w:color="auto"/>
            </w:tcBorders>
          </w:tcPr>
          <w:p w:rsidR="002902BA" w:rsidRPr="000F3BDE" w:rsidRDefault="00925A1D">
            <w:pPr>
              <w:pStyle w:val="NormalWeb"/>
              <w:spacing w:before="0" w:beforeAutospacing="0" w:after="0" w:afterAutospacing="0"/>
              <w:ind w:left="0"/>
              <w:rPr>
                <w:rFonts w:ascii="Times New Roman" w:hAnsi="Times New Roman" w:cs="Times New Roman"/>
                <w:sz w:val="18"/>
                <w:szCs w:val="18"/>
              </w:rPr>
            </w:pPr>
            <w:r w:rsidRPr="000F3BDE">
              <w:rPr>
                <w:rFonts w:ascii="Times New Roman" w:hAnsi="Times New Roman" w:cs="Times New Roman"/>
                <w:sz w:val="18"/>
                <w:szCs w:val="18"/>
              </w:rPr>
              <w:t xml:space="preserve">Somaliland does not have a single authoritative body empowered to manage and administer land across the country and across all classifications of land. What is currently in place is a multitude of ministries and institutions with mandates to lead on various land related issues. </w:t>
            </w:r>
          </w:p>
        </w:tc>
        <w:tc>
          <w:tcPr>
            <w:tcW w:w="7371" w:type="dxa"/>
            <w:tcBorders>
              <w:bottom w:val="single" w:sz="4" w:space="0" w:color="auto"/>
            </w:tcBorders>
          </w:tcPr>
          <w:p w:rsidR="002902BA" w:rsidRPr="000F3BDE" w:rsidRDefault="00925A1D">
            <w:pPr>
              <w:pStyle w:val="NormalWeb"/>
              <w:numPr>
                <w:ilvl w:val="0"/>
                <w:numId w:val="95"/>
              </w:numPr>
              <w:spacing w:before="0" w:beforeAutospacing="0" w:after="0" w:afterAutospacing="0"/>
              <w:rPr>
                <w:rFonts w:ascii="Times New Roman" w:hAnsi="Times New Roman" w:cs="Times New Roman"/>
                <w:sz w:val="18"/>
                <w:szCs w:val="18"/>
              </w:rPr>
            </w:pPr>
            <w:r w:rsidRPr="000F3BDE">
              <w:rPr>
                <w:rFonts w:ascii="Times New Roman" w:hAnsi="Times New Roman" w:cs="Times New Roman"/>
                <w:sz w:val="18"/>
                <w:szCs w:val="18"/>
              </w:rPr>
              <w:t xml:space="preserve">The Ministry of Agriculture manages agricultural land while the Ministry of Rural Development and Environment overseas the management of pastoral lands in conjunction with the Ministries of Water, Mineral Resources and Livestock. </w:t>
            </w:r>
          </w:p>
          <w:p w:rsidR="002902BA" w:rsidRPr="000F3BDE" w:rsidRDefault="00925A1D">
            <w:pPr>
              <w:pStyle w:val="NormalWeb"/>
              <w:numPr>
                <w:ilvl w:val="0"/>
                <w:numId w:val="95"/>
              </w:numPr>
              <w:spacing w:before="0" w:beforeAutospacing="0" w:after="0" w:afterAutospacing="0"/>
              <w:rPr>
                <w:rFonts w:ascii="Times New Roman" w:hAnsi="Times New Roman" w:cs="Times New Roman"/>
                <w:sz w:val="18"/>
                <w:szCs w:val="18"/>
              </w:rPr>
            </w:pPr>
            <w:r w:rsidRPr="000F3BDE">
              <w:rPr>
                <w:rFonts w:ascii="Times New Roman" w:hAnsi="Times New Roman" w:cs="Times New Roman"/>
                <w:sz w:val="18"/>
                <w:szCs w:val="18"/>
              </w:rPr>
              <w:t xml:space="preserve">The Ministry of Rural Development and Environment is also tasked with the conservation of the environment. </w:t>
            </w:r>
          </w:p>
          <w:p w:rsidR="002902BA" w:rsidRPr="000F3BDE" w:rsidRDefault="00925A1D">
            <w:pPr>
              <w:pStyle w:val="NormalWeb"/>
              <w:numPr>
                <w:ilvl w:val="0"/>
                <w:numId w:val="95"/>
              </w:numPr>
              <w:spacing w:before="0" w:beforeAutospacing="0" w:after="0" w:afterAutospacing="0"/>
              <w:rPr>
                <w:rFonts w:ascii="Times New Roman" w:hAnsi="Times New Roman" w:cs="Times New Roman"/>
                <w:sz w:val="18"/>
                <w:szCs w:val="18"/>
              </w:rPr>
            </w:pPr>
            <w:r w:rsidRPr="000F3BDE">
              <w:rPr>
                <w:rFonts w:ascii="Times New Roman" w:hAnsi="Times New Roman" w:cs="Times New Roman"/>
                <w:sz w:val="18"/>
                <w:szCs w:val="18"/>
              </w:rPr>
              <w:t xml:space="preserve">The District and Regional Representatives of the Ministry of Public Works are responsible for urban land distribution, while the Ministry of Interior and the district courts are responsible for law enforcement and adjudication, respectively. </w:t>
            </w:r>
          </w:p>
          <w:p w:rsidR="002902BA" w:rsidRPr="000F3BDE" w:rsidRDefault="00925A1D">
            <w:pPr>
              <w:pStyle w:val="NormalWeb"/>
              <w:numPr>
                <w:ilvl w:val="0"/>
                <w:numId w:val="95"/>
              </w:numPr>
              <w:spacing w:before="0" w:beforeAutospacing="0" w:after="0" w:afterAutospacing="0"/>
              <w:rPr>
                <w:rFonts w:ascii="Times New Roman" w:hAnsi="Times New Roman" w:cs="Times New Roman"/>
                <w:sz w:val="18"/>
                <w:szCs w:val="18"/>
              </w:rPr>
            </w:pPr>
            <w:r w:rsidRPr="000F3BDE">
              <w:rPr>
                <w:rFonts w:ascii="Times New Roman" w:hAnsi="Times New Roman" w:cs="Times New Roman"/>
                <w:sz w:val="18"/>
                <w:szCs w:val="18"/>
              </w:rPr>
              <w:t xml:space="preserve">The conflicting roles and interests of line ministries constrains effective land management. </w:t>
            </w:r>
          </w:p>
          <w:p w:rsidR="002902BA" w:rsidRPr="000F3BDE" w:rsidRDefault="00925A1D">
            <w:pPr>
              <w:pStyle w:val="NormalWeb"/>
              <w:numPr>
                <w:ilvl w:val="0"/>
                <w:numId w:val="95"/>
              </w:numPr>
              <w:spacing w:before="0" w:beforeAutospacing="0" w:after="0" w:afterAutospacing="0"/>
              <w:rPr>
                <w:rFonts w:ascii="Times New Roman" w:hAnsi="Times New Roman" w:cs="Times New Roman"/>
              </w:rPr>
            </w:pPr>
            <w:r w:rsidRPr="000F3BDE">
              <w:rPr>
                <w:rFonts w:ascii="Times New Roman" w:hAnsi="Times New Roman" w:cs="Times New Roman"/>
                <w:sz w:val="18"/>
                <w:szCs w:val="18"/>
              </w:rPr>
              <w:t>The lack of a clear institutional framework for land administration and management in Somaliland is a serious impediment to the country’s development and is undermining sustainable land use. The existing fragmented and sometimes conflicting authorities need to be replaced by a single authority on land matters, that is a Ministry of Lands or a National Land Commission.</w:t>
            </w:r>
          </w:p>
        </w:tc>
      </w:tr>
      <w:tr w:rsidR="002902BA" w:rsidRPr="005B593C">
        <w:tc>
          <w:tcPr>
            <w:tcW w:w="10065" w:type="dxa"/>
            <w:gridSpan w:val="3"/>
          </w:tcPr>
          <w:p w:rsidR="002902BA" w:rsidRPr="000F3BDE" w:rsidRDefault="002902BA" w:rsidP="009F5370">
            <w:pPr>
              <w:spacing w:before="100" w:beforeAutospacing="0" w:after="100" w:afterAutospacing="0"/>
              <w:ind w:left="0"/>
              <w:rPr>
                <w:rFonts w:ascii="Times New Roman" w:eastAsia="SimSun" w:hAnsi="Times New Roman"/>
                <w:sz w:val="18"/>
                <w:szCs w:val="18"/>
                <w:lang w:val="en-GB"/>
              </w:rPr>
            </w:pPr>
          </w:p>
        </w:tc>
      </w:tr>
    </w:tbl>
    <w:p w:rsidR="002902BA" w:rsidRPr="000F3BDE" w:rsidRDefault="002902BA" w:rsidP="009F5370">
      <w:pPr>
        <w:pStyle w:val="Heading2"/>
        <w:rPr>
          <w:rFonts w:ascii="Times New Roman" w:hAnsi="Times New Roman" w:cs="Times New Roman"/>
        </w:rPr>
      </w:pPr>
    </w:p>
    <w:p w:rsidR="002902BA" w:rsidRPr="000F3BDE" w:rsidRDefault="002902BA">
      <w:pPr>
        <w:pStyle w:val="Heading3"/>
        <w:rPr>
          <w:rFonts w:ascii="Times New Roman" w:hAnsi="Times New Roman" w:cs="Times New Roman"/>
        </w:rPr>
      </w:pPr>
    </w:p>
    <w:p w:rsidR="002902BA" w:rsidRPr="000F3BDE" w:rsidRDefault="004C6F94">
      <w:pPr>
        <w:pStyle w:val="Heading3"/>
        <w:rPr>
          <w:rFonts w:ascii="Times New Roman" w:hAnsi="Times New Roman" w:cs="Times New Roman"/>
        </w:rPr>
      </w:pPr>
      <w:bookmarkStart w:id="62" w:name="_Toc113613765"/>
      <w:bookmarkStart w:id="63" w:name="_Toc119506459"/>
      <w:r w:rsidRPr="000F3BDE">
        <w:rPr>
          <w:rFonts w:ascii="Times New Roman" w:hAnsi="Times New Roman" w:cs="Times New Roman"/>
        </w:rPr>
        <w:t>3.3.1 The World Bank Environmental and Social Framework and Standards</w:t>
      </w:r>
      <w:bookmarkEnd w:id="62"/>
      <w:bookmarkEnd w:id="63"/>
    </w:p>
    <w:p w:rsidR="00B90738" w:rsidRPr="000F3BDE" w:rsidRDefault="004C6F94" w:rsidP="000F3BDE">
      <w:pPr>
        <w:pStyle w:val="ListParagraph"/>
        <w:numPr>
          <w:ilvl w:val="0"/>
          <w:numId w:val="135"/>
        </w:numPr>
        <w:tabs>
          <w:tab w:val="left" w:pos="360"/>
          <w:tab w:val="left" w:pos="450"/>
        </w:tabs>
        <w:spacing w:before="0" w:after="0"/>
        <w:ind w:left="0" w:firstLine="0"/>
        <w:rPr>
          <w:rFonts w:ascii="Times New Roman" w:eastAsia="SimSun" w:hAnsi="Times New Roman" w:cs="Times New Roman"/>
        </w:rPr>
      </w:pPr>
      <w:r w:rsidRPr="000F3BDE">
        <w:rPr>
          <w:rFonts w:ascii="Times New Roman" w:eastAsia="SimSun" w:hAnsi="Times New Roman" w:cs="Times New Roman"/>
        </w:rPr>
        <w:t xml:space="preserve">The World Bank Environmental and Social Policy for Investment Project Financing sets out the Bank's requirements regarding projects it supports through Investment Project Financing. The Banks’ Environmental and Social Framework (ESF) has ten (10) Environmental and Social Standards (ESSs) that set out the requirements for Borrowers relating to the identification and assessment of environmental and social risks and impacts associated with projects supported by the Bank through Investment Project Financing. The Bank believes that applying these standards will support Borrowers in their goal to reduce poverty and sustainably increase prosperity for the benefit of the environment and their citizens. Applicable ESS for the WARP project is 8 out of 10. The ESS5 applies to matters related to land acquisition, restriction on land use, and involuntary resettlement. </w:t>
      </w:r>
    </w:p>
    <w:p w:rsidR="002902BA" w:rsidRPr="000F3BDE" w:rsidRDefault="002902BA" w:rsidP="00A923B5">
      <w:pPr>
        <w:pStyle w:val="ListParagraph"/>
        <w:numPr>
          <w:ilvl w:val="0"/>
          <w:numId w:val="0"/>
        </w:numPr>
        <w:tabs>
          <w:tab w:val="left" w:pos="360"/>
          <w:tab w:val="left" w:pos="450"/>
        </w:tabs>
        <w:spacing w:before="0" w:after="0"/>
        <w:rPr>
          <w:rFonts w:ascii="Times New Roman" w:eastAsia="SimSun" w:hAnsi="Times New Roman" w:cs="Times New Roman"/>
        </w:rPr>
      </w:pPr>
    </w:p>
    <w:p w:rsidR="00B90738" w:rsidRPr="000F3BDE" w:rsidRDefault="004C6F94" w:rsidP="000F3BDE">
      <w:pPr>
        <w:pStyle w:val="ListParagraph"/>
        <w:numPr>
          <w:ilvl w:val="0"/>
          <w:numId w:val="135"/>
        </w:numPr>
        <w:tabs>
          <w:tab w:val="left" w:pos="360"/>
          <w:tab w:val="left" w:pos="450"/>
        </w:tabs>
        <w:spacing w:before="0" w:after="0"/>
        <w:ind w:left="0" w:firstLine="0"/>
        <w:rPr>
          <w:rFonts w:ascii="Times New Roman" w:eastAsia="SimSun" w:hAnsi="Times New Roman" w:cs="Times New Roman"/>
        </w:rPr>
      </w:pPr>
      <w:r w:rsidRPr="000F3BDE">
        <w:rPr>
          <w:rFonts w:ascii="Times New Roman" w:eastAsia="SimSun" w:hAnsi="Times New Roman" w:cs="Times New Roman"/>
        </w:rPr>
        <w:t>The overall objectives of the World Bank's ESS5, as provided by the WB ESF, are:</w:t>
      </w:r>
    </w:p>
    <w:p w:rsidR="002902BA" w:rsidRPr="000F3BDE" w:rsidRDefault="004C6F94" w:rsidP="00A923B5">
      <w:pPr>
        <w:numPr>
          <w:ilvl w:val="0"/>
          <w:numId w:val="63"/>
        </w:numPr>
        <w:tabs>
          <w:tab w:val="left" w:pos="360"/>
          <w:tab w:val="left" w:pos="450"/>
        </w:tabs>
        <w:spacing w:before="0" w:after="0"/>
        <w:ind w:firstLine="0"/>
        <w:rPr>
          <w:rFonts w:ascii="Times New Roman" w:eastAsia="SimSun" w:hAnsi="Times New Roman"/>
          <w:lang w:val="en-GB"/>
        </w:rPr>
      </w:pPr>
      <w:r w:rsidRPr="000F3BDE">
        <w:rPr>
          <w:rFonts w:ascii="Times New Roman" w:eastAsia="SimSun" w:hAnsi="Times New Roman"/>
          <w:lang w:val="en-GB"/>
        </w:rPr>
        <w:t>To avoid involuntary resettlement or, when unavoidable, minimize involuntary resettlement;</w:t>
      </w:r>
    </w:p>
    <w:p w:rsidR="002902BA" w:rsidRPr="000F3BDE" w:rsidRDefault="004C6F94" w:rsidP="00A923B5">
      <w:pPr>
        <w:numPr>
          <w:ilvl w:val="0"/>
          <w:numId w:val="63"/>
        </w:numPr>
        <w:tabs>
          <w:tab w:val="left" w:pos="360"/>
          <w:tab w:val="left" w:pos="450"/>
        </w:tabs>
        <w:spacing w:before="0" w:after="0"/>
        <w:ind w:firstLine="0"/>
        <w:rPr>
          <w:rFonts w:ascii="Times New Roman" w:eastAsia="SimSun" w:hAnsi="Times New Roman"/>
          <w:lang w:val="en-GB"/>
        </w:rPr>
      </w:pPr>
      <w:r w:rsidRPr="000F3BDE">
        <w:rPr>
          <w:rFonts w:ascii="Times New Roman" w:eastAsia="SimSun" w:hAnsi="Times New Roman"/>
          <w:lang w:val="en-GB"/>
        </w:rPr>
        <w:t>To avoid forced eviction;</w:t>
      </w:r>
    </w:p>
    <w:p w:rsidR="002902BA" w:rsidRPr="000F3BDE" w:rsidRDefault="004C6F94" w:rsidP="00A923B5">
      <w:pPr>
        <w:numPr>
          <w:ilvl w:val="0"/>
          <w:numId w:val="63"/>
        </w:numPr>
        <w:tabs>
          <w:tab w:val="left" w:pos="360"/>
          <w:tab w:val="left" w:pos="450"/>
        </w:tabs>
        <w:spacing w:before="0" w:after="0"/>
        <w:ind w:firstLine="0"/>
        <w:rPr>
          <w:rFonts w:ascii="Times New Roman" w:eastAsia="SimSun" w:hAnsi="Times New Roman"/>
          <w:lang w:val="en-GB"/>
        </w:rPr>
      </w:pPr>
      <w:r w:rsidRPr="000F3BDE">
        <w:rPr>
          <w:rFonts w:ascii="Times New Roman" w:eastAsia="SimSun" w:hAnsi="Times New Roman"/>
          <w:lang w:val="en-GB"/>
        </w:rPr>
        <w:t>To mitigate unavoidable adverse social and economic impacts from land acquisition or restrictions on land use by: (a) providing timely compensation for loss of assets at replacement cost and (b) assisting displaced persons in their efforts to improve, or at least restore their livelihoods and living standards, in real terms, to pre-displacement levels or to levels prevailing prior to the beginning of project implementation, whichever is higher;</w:t>
      </w:r>
    </w:p>
    <w:p w:rsidR="002902BA" w:rsidRPr="000F3BDE" w:rsidRDefault="004C6F94" w:rsidP="00A923B5">
      <w:pPr>
        <w:numPr>
          <w:ilvl w:val="0"/>
          <w:numId w:val="63"/>
        </w:numPr>
        <w:tabs>
          <w:tab w:val="left" w:pos="360"/>
          <w:tab w:val="left" w:pos="450"/>
        </w:tabs>
        <w:spacing w:before="0" w:after="0"/>
        <w:ind w:firstLine="0"/>
        <w:rPr>
          <w:rFonts w:ascii="Times New Roman" w:eastAsia="SimSun" w:hAnsi="Times New Roman"/>
          <w:lang w:val="en-GB"/>
        </w:rPr>
      </w:pPr>
      <w:r w:rsidRPr="000F3BDE">
        <w:rPr>
          <w:rFonts w:ascii="Times New Roman" w:eastAsia="SimSun" w:hAnsi="Times New Roman"/>
          <w:lang w:val="en-GB"/>
        </w:rPr>
        <w:t>To improve living condition of poor or vulnerable persons who are physically displaced through provision of adequate housing, access to services and facilities and security of tenure;</w:t>
      </w:r>
    </w:p>
    <w:p w:rsidR="002902BA" w:rsidRPr="000F3BDE" w:rsidRDefault="004C6F94" w:rsidP="00A923B5">
      <w:pPr>
        <w:numPr>
          <w:ilvl w:val="0"/>
          <w:numId w:val="63"/>
        </w:numPr>
        <w:tabs>
          <w:tab w:val="left" w:pos="360"/>
          <w:tab w:val="left" w:pos="450"/>
        </w:tabs>
        <w:spacing w:before="0" w:after="0"/>
        <w:ind w:firstLine="0"/>
        <w:rPr>
          <w:rFonts w:ascii="Times New Roman" w:eastAsia="SimSun" w:hAnsi="Times New Roman"/>
          <w:lang w:val="en-GB"/>
        </w:rPr>
      </w:pPr>
      <w:r w:rsidRPr="000F3BDE">
        <w:rPr>
          <w:rFonts w:ascii="Times New Roman" w:eastAsia="SimSun" w:hAnsi="Times New Roman"/>
          <w:lang w:val="en-GB"/>
        </w:rPr>
        <w:t>To conceive and execute resettlement activities as sustainable development programs providing sufficient investment resources to enable displaced persons to benefit directly from the project, as the nature of the project may warrant; and</w:t>
      </w:r>
    </w:p>
    <w:p w:rsidR="002902BA" w:rsidRPr="000F3BDE" w:rsidRDefault="004C6F94" w:rsidP="00A923B5">
      <w:pPr>
        <w:numPr>
          <w:ilvl w:val="0"/>
          <w:numId w:val="63"/>
        </w:numPr>
        <w:tabs>
          <w:tab w:val="left" w:pos="360"/>
          <w:tab w:val="left" w:pos="450"/>
        </w:tabs>
        <w:spacing w:before="0" w:after="0"/>
        <w:ind w:firstLine="0"/>
        <w:rPr>
          <w:rFonts w:ascii="Times New Roman" w:eastAsia="SimSun" w:hAnsi="Times New Roman"/>
          <w:lang w:val="en-GB"/>
        </w:rPr>
      </w:pPr>
      <w:r w:rsidRPr="000F3BDE">
        <w:rPr>
          <w:rFonts w:ascii="Times New Roman" w:eastAsia="SimSun" w:hAnsi="Times New Roman"/>
          <w:lang w:val="en-GB"/>
        </w:rPr>
        <w:t xml:space="preserve">To ensure resettlement activities are planned and implemented with appropriate disclosure of information, meaningful consultation and informed participation of those affected. </w:t>
      </w:r>
    </w:p>
    <w:p w:rsidR="002902BA" w:rsidRPr="000F3BDE" w:rsidRDefault="002902BA" w:rsidP="00A923B5">
      <w:pPr>
        <w:pStyle w:val="Heading2"/>
        <w:tabs>
          <w:tab w:val="left" w:pos="360"/>
          <w:tab w:val="left" w:pos="450"/>
        </w:tabs>
        <w:rPr>
          <w:rFonts w:ascii="Times New Roman" w:hAnsi="Times New Roman" w:cs="Times New Roman"/>
        </w:rPr>
      </w:pPr>
    </w:p>
    <w:p w:rsidR="002902BA" w:rsidRPr="000F3BDE" w:rsidRDefault="004C6F94" w:rsidP="00A923B5">
      <w:pPr>
        <w:pStyle w:val="Heading3"/>
        <w:tabs>
          <w:tab w:val="left" w:pos="360"/>
          <w:tab w:val="left" w:pos="450"/>
        </w:tabs>
        <w:ind w:firstLine="0"/>
        <w:rPr>
          <w:rFonts w:ascii="Times New Roman" w:hAnsi="Times New Roman" w:cs="Times New Roman"/>
        </w:rPr>
      </w:pPr>
      <w:bookmarkStart w:id="64" w:name="_Toc113613766"/>
      <w:bookmarkStart w:id="65" w:name="_Toc119506460"/>
      <w:r w:rsidRPr="000F3BDE">
        <w:rPr>
          <w:rFonts w:ascii="Times New Roman" w:hAnsi="Times New Roman" w:cs="Times New Roman"/>
        </w:rPr>
        <w:t>3.3.2 Gaps between Government of Somaliland Laws and Policies and World Bank ESF/ESSs</w:t>
      </w:r>
      <w:bookmarkEnd w:id="64"/>
      <w:bookmarkEnd w:id="65"/>
    </w:p>
    <w:p w:rsidR="00B90738" w:rsidRPr="000F3BDE" w:rsidRDefault="004C6F94" w:rsidP="000F3BDE">
      <w:pPr>
        <w:pStyle w:val="ListParagraph"/>
        <w:numPr>
          <w:ilvl w:val="0"/>
          <w:numId w:val="135"/>
        </w:numPr>
        <w:tabs>
          <w:tab w:val="left" w:pos="360"/>
          <w:tab w:val="left" w:pos="450"/>
        </w:tabs>
        <w:spacing w:before="0" w:after="0"/>
        <w:ind w:left="0" w:firstLine="0"/>
        <w:rPr>
          <w:rFonts w:ascii="Times New Roman" w:eastAsia="SimSun" w:hAnsi="Times New Roman" w:cs="Times New Roman"/>
        </w:rPr>
      </w:pPr>
      <w:r w:rsidRPr="000F3BDE">
        <w:rPr>
          <w:rFonts w:ascii="Times New Roman" w:eastAsia="SimSun" w:hAnsi="Times New Roman" w:cs="Times New Roman"/>
        </w:rPr>
        <w:t xml:space="preserve"> This section compares the different laws and policies of the GoSL, with the World Bank’s ESS5: Land Acquisition, Restrictions on Land Use and Involuntary Resettlement. Specifically addressed are consultation requirements, eligibility for compensation, valuation method, grievance redress mechanism, disclosure of information and the timing of compensation payments (See Table 4). For the WAPR 2project, the Bank's ESS5 will take precedence over any of these other laws.</w:t>
      </w:r>
    </w:p>
    <w:p w:rsidR="002902BA" w:rsidRPr="000F3BDE" w:rsidRDefault="002902BA" w:rsidP="00F941DA">
      <w:pPr>
        <w:pStyle w:val="ListParagraph"/>
        <w:numPr>
          <w:ilvl w:val="0"/>
          <w:numId w:val="135"/>
        </w:numPr>
        <w:spacing w:before="0" w:after="0"/>
        <w:ind w:left="0"/>
        <w:rPr>
          <w:rFonts w:ascii="Times New Roman" w:eastAsia="SimSun" w:hAnsi="Times New Roman" w:cs="Times New Roman"/>
        </w:rPr>
        <w:sectPr w:rsidR="002902BA" w:rsidRPr="000F3BDE" w:rsidSect="000F3BDE">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pgNumType w:start="1"/>
          <w:cols w:space="720"/>
          <w:docGrid w:linePitch="360"/>
        </w:sectPr>
      </w:pPr>
    </w:p>
    <w:p w:rsidR="002902BA" w:rsidRPr="000F3BDE" w:rsidRDefault="002902BA">
      <w:pPr>
        <w:pStyle w:val="Heading1"/>
        <w:rPr>
          <w:rFonts w:ascii="Times New Roman" w:hAnsi="Times New Roman" w:cs="Times New Roman"/>
        </w:rPr>
      </w:pPr>
      <w:bookmarkStart w:id="66" w:name="_Toc113613767"/>
    </w:p>
    <w:p w:rsidR="002902BA" w:rsidRPr="000F3BDE" w:rsidRDefault="002902BA" w:rsidP="009F5370">
      <w:pPr>
        <w:rPr>
          <w:rFonts w:ascii="Times New Roman" w:hAnsi="Times New Roman"/>
        </w:rPr>
      </w:pPr>
    </w:p>
    <w:p w:rsidR="007443F2" w:rsidRDefault="007443F2" w:rsidP="009F5370">
      <w:pPr>
        <w:rPr>
          <w:rFonts w:ascii="Times New Roman" w:hAnsi="Times New Roman"/>
        </w:rPr>
        <w:sectPr w:rsidR="007443F2" w:rsidSect="009B348A">
          <w:footerReference w:type="default" r:id="rId30"/>
          <w:type w:val="continuous"/>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p>
    <w:p w:rsidR="002902BA" w:rsidRPr="000F3BDE" w:rsidRDefault="004C6F94">
      <w:pPr>
        <w:pStyle w:val="Heading1"/>
        <w:rPr>
          <w:rFonts w:ascii="Times New Roman" w:hAnsi="Times New Roman" w:cs="Times New Roman"/>
        </w:rPr>
      </w:pPr>
      <w:bookmarkStart w:id="67" w:name="_Toc119506461"/>
      <w:r w:rsidRPr="000F3BDE">
        <w:rPr>
          <w:rFonts w:ascii="Times New Roman" w:hAnsi="Times New Roman" w:cs="Times New Roman"/>
        </w:rPr>
        <w:t>4.0 PRINCIPLES AND ELEMENTS OF INVOLUNTARY RESETTLEMENT</w:t>
      </w:r>
      <w:bookmarkEnd w:id="66"/>
      <w:bookmarkEnd w:id="67"/>
    </w:p>
    <w:p w:rsidR="002902BA" w:rsidRPr="000F3BDE" w:rsidRDefault="002902BA" w:rsidP="009F5370">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68" w:name="_Toc113613768"/>
      <w:bookmarkStart w:id="69" w:name="_Toc119506462"/>
      <w:r w:rsidRPr="000F3BDE">
        <w:rPr>
          <w:rFonts w:ascii="Times New Roman" w:hAnsi="Times New Roman" w:cs="Times New Roman"/>
        </w:rPr>
        <w:t>4.1 Land Acquisition Method - Government Mediated Land Agreements</w:t>
      </w:r>
      <w:bookmarkEnd w:id="68"/>
      <w:bookmarkEnd w:id="69"/>
    </w:p>
    <w:p w:rsidR="00B90738" w:rsidRPr="000F3BDE" w:rsidRDefault="004C6F94" w:rsidP="000F3BDE">
      <w:pPr>
        <w:pStyle w:val="ListParagraph"/>
        <w:numPr>
          <w:ilvl w:val="0"/>
          <w:numId w:val="135"/>
        </w:numPr>
        <w:tabs>
          <w:tab w:val="left" w:pos="180"/>
          <w:tab w:val="left" w:pos="270"/>
        </w:tabs>
        <w:spacing w:before="0" w:after="0"/>
        <w:ind w:left="0" w:firstLine="0"/>
        <w:contextualSpacing/>
        <w:rPr>
          <w:rFonts w:ascii="Times New Roman" w:hAnsi="Times New Roman" w:cs="Times New Roman"/>
          <w:szCs w:val="22"/>
        </w:rPr>
      </w:pPr>
      <w:r w:rsidRPr="000F3BDE">
        <w:rPr>
          <w:rFonts w:ascii="Times New Roman" w:hAnsi="Times New Roman" w:cs="Times New Roman"/>
          <w:szCs w:val="22"/>
        </w:rPr>
        <w:t xml:space="preserve">The current ESF assessment advocates for a Mediated-State approach to Community-Led Land Contribution due to the lack of land legislation, comprehensive titling, registries, and various overlapping claims to land in Somaliland. Given that the location of this project is primarily rural areas where land is communal or unregistered, multiple claims from the government, private sector, and communities may arise. The primary method of implementation for this project will be government-mediated land agreements. All claimants or potential claimants agree to the usage and protection of the land required for public benefit and access. The acquisition is necessary when the infrastructure is not for the owners' advantage, destroyed assets, or harms livelihoods. In cases where the infrastructure is not for the benefit of the owners, assets are destroyed, or livelihoods are negatively affected, acquisition and compensation procedures will be required. </w:t>
      </w:r>
    </w:p>
    <w:p w:rsidR="002902BA" w:rsidRPr="000F3BDE" w:rsidRDefault="002902BA" w:rsidP="004B308B">
      <w:pPr>
        <w:pStyle w:val="ListParagraph"/>
        <w:numPr>
          <w:ilvl w:val="0"/>
          <w:numId w:val="0"/>
        </w:numPr>
        <w:tabs>
          <w:tab w:val="left" w:pos="180"/>
          <w:tab w:val="left" w:pos="270"/>
        </w:tabs>
        <w:spacing w:before="0" w:after="0"/>
        <w:contextualSpacing/>
        <w:rPr>
          <w:rFonts w:ascii="Times New Roman" w:hAnsi="Times New Roman" w:cs="Times New Roman"/>
          <w:szCs w:val="22"/>
        </w:rPr>
      </w:pPr>
    </w:p>
    <w:p w:rsidR="00B90738" w:rsidRPr="000F3BDE" w:rsidRDefault="004C6F94" w:rsidP="000F3BDE">
      <w:pPr>
        <w:pStyle w:val="ListParagraph"/>
        <w:numPr>
          <w:ilvl w:val="0"/>
          <w:numId w:val="135"/>
        </w:numPr>
        <w:tabs>
          <w:tab w:val="left" w:pos="180"/>
          <w:tab w:val="left" w:pos="270"/>
        </w:tabs>
        <w:spacing w:before="0" w:after="0"/>
        <w:ind w:left="0" w:firstLine="0"/>
        <w:contextualSpacing/>
        <w:rPr>
          <w:rFonts w:ascii="Times New Roman" w:hAnsi="Times New Roman" w:cs="Times New Roman"/>
          <w:szCs w:val="22"/>
        </w:rPr>
      </w:pPr>
      <w:r w:rsidRPr="000F3BDE">
        <w:rPr>
          <w:rFonts w:ascii="Times New Roman" w:hAnsi="Times New Roman" w:cs="Times New Roman"/>
          <w:szCs w:val="22"/>
        </w:rPr>
        <w:t xml:space="preserve">The </w:t>
      </w:r>
      <w:r w:rsidR="00CA67F9" w:rsidRPr="000F3BDE">
        <w:rPr>
          <w:rFonts w:ascii="Times New Roman" w:hAnsi="Times New Roman" w:cs="Times New Roman"/>
          <w:szCs w:val="22"/>
        </w:rPr>
        <w:t>WARP “</w:t>
      </w:r>
      <w:r w:rsidR="00925A1D" w:rsidRPr="000F3BDE">
        <w:rPr>
          <w:rFonts w:ascii="Times New Roman" w:hAnsi="Times New Roman" w:cs="Times New Roman"/>
          <w:i/>
          <w:szCs w:val="22"/>
        </w:rPr>
        <w:t>Barwaaqo</w:t>
      </w:r>
      <w:r w:rsidR="00CA67F9" w:rsidRPr="000F3BDE">
        <w:rPr>
          <w:rFonts w:ascii="Times New Roman" w:hAnsi="Times New Roman" w:cs="Times New Roman"/>
          <w:szCs w:val="22"/>
        </w:rPr>
        <w:t xml:space="preserve">” </w:t>
      </w:r>
      <w:r w:rsidRPr="000F3BDE">
        <w:rPr>
          <w:rFonts w:ascii="Times New Roman" w:hAnsi="Times New Roman" w:cs="Times New Roman"/>
          <w:szCs w:val="22"/>
        </w:rPr>
        <w:t>project will use the following process for community infrastructure:</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E&amp;S screening and assessments – will screenland and contested land will be excluded from initial site selection;</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Land acquisition and resettlement impact assessment will determine whether there is a land title and map out all residents and users of the land and which traditional leaders and government officials have jurisdiction over the land. It will recommend what private and community land agreements are necessary for each site as well as RAP/LRPs (only for economic and physical displacement);</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 xml:space="preserve">Community discussions will be held with all inhabitants and land users, particularly disadvantaged and vulnerable groups. After the meetings, community representatives and government officials will sign summaries and land agreements. The process is detailed in the summary safeguards report, and the land agreement form (as described in the ESMF) is submitted to the Bank for review and clearance. </w:t>
      </w:r>
      <w:r w:rsidRPr="000F3BDE">
        <w:rPr>
          <w:rFonts w:ascii="Times New Roman" w:eastAsia="Times New Roman" w:hAnsi="Times New Roman" w:cs="Times New Roman"/>
        </w:rPr>
        <w:t>Project representatives will give special attention tothe identification of vulnerable and disadvantaged groups for targeting, assessing social impacts from the land acquisition or use, potential economic displacement, and prospective losses, ascertaining the costs of resettlement, and preparing agreements or RAP/LRPs for implementation (where required) during mapping of land users and community structures,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Design of alternatives at the subproject level would be considered to avoid or minimize displacement considering, in particular, the potential negative consequences such as forced displacement, loss of assets, and limited opportunities for livelihoods restoration;</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After RPF approval, any changes to the project design during the implementation must follow the above steps before introducing the changes.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Monitoring and evaluation of E&amp;S impacts and mitigation measures resulting from the subproject implementation, including resettlement impacts, will include lesson learning to inform the future.</w:t>
      </w:r>
    </w:p>
    <w:p w:rsidR="002902BA" w:rsidRPr="000F3BDE" w:rsidRDefault="002902BA">
      <w:pPr>
        <w:spacing w:before="0" w:after="0"/>
        <w:ind w:left="0"/>
        <w:contextualSpacing/>
        <w:jc w:val="both"/>
        <w:rPr>
          <w:rFonts w:ascii="Times New Roman" w:hAnsi="Times New Roman"/>
          <w:szCs w:val="22"/>
          <w:lang w:val="en-GB"/>
        </w:rPr>
      </w:pPr>
    </w:p>
    <w:p w:rsidR="00B90738" w:rsidRPr="000F3BDE" w:rsidRDefault="004C6F94" w:rsidP="000F3BDE">
      <w:pPr>
        <w:pStyle w:val="ListParagraph"/>
        <w:numPr>
          <w:ilvl w:val="0"/>
          <w:numId w:val="135"/>
        </w:numPr>
        <w:tabs>
          <w:tab w:val="left" w:pos="360"/>
          <w:tab w:val="left" w:pos="450"/>
        </w:tabs>
        <w:spacing w:before="0" w:after="0"/>
        <w:ind w:left="0" w:firstLine="0"/>
        <w:contextualSpacing/>
        <w:rPr>
          <w:rFonts w:ascii="Times New Roman" w:hAnsi="Times New Roman" w:cs="Times New Roman"/>
          <w:szCs w:val="22"/>
        </w:rPr>
      </w:pPr>
      <w:r w:rsidRPr="000F3BDE">
        <w:rPr>
          <w:rFonts w:ascii="Times New Roman" w:hAnsi="Times New Roman" w:cs="Times New Roman"/>
          <w:szCs w:val="22"/>
        </w:rPr>
        <w:t>This chapter establishes a broad framework for addressing any potential negative consequences of forcible resettlement through suitable mitigation strategies, particularly in the case of significant poverty hazards. According to ESS5, avoiding physical and economic displacement, reducing the number of PAPs as much as possible, compensating for losses incurred and displaced incomes and livelihoods, and providing resettlement assistance or rehabilitation, as needed, to address the impacts on PAPs' livelihoods and well-being can reduce these risks. This chapter also includes summaries of fundamental ideas of involuntary resettlement.</w:t>
      </w:r>
    </w:p>
    <w:p w:rsidR="002902BA" w:rsidRPr="000F3BDE" w:rsidRDefault="002902BA">
      <w:pPr>
        <w:pStyle w:val="ListParagraph"/>
        <w:numPr>
          <w:ilvl w:val="0"/>
          <w:numId w:val="0"/>
        </w:numPr>
        <w:spacing w:before="0" w:after="0"/>
        <w:contextualSpacing/>
        <w:rPr>
          <w:rFonts w:ascii="Times New Roman" w:hAnsi="Times New Roman" w:cs="Times New Roman"/>
          <w:szCs w:val="22"/>
        </w:rPr>
      </w:pPr>
    </w:p>
    <w:p w:rsidR="00B90738" w:rsidRPr="000F3BDE" w:rsidRDefault="004C6F94" w:rsidP="000F3BDE">
      <w:pPr>
        <w:pStyle w:val="ListParagraph"/>
        <w:numPr>
          <w:ilvl w:val="0"/>
          <w:numId w:val="135"/>
        </w:numPr>
        <w:tabs>
          <w:tab w:val="left" w:pos="270"/>
          <w:tab w:val="left" w:pos="360"/>
          <w:tab w:val="left" w:pos="450"/>
        </w:tabs>
        <w:spacing w:before="0" w:after="0"/>
        <w:ind w:left="0" w:firstLine="0"/>
        <w:contextualSpacing/>
        <w:rPr>
          <w:rFonts w:ascii="Times New Roman" w:hAnsi="Times New Roman" w:cs="Times New Roman"/>
          <w:szCs w:val="22"/>
        </w:rPr>
      </w:pPr>
      <w:r w:rsidRPr="000F3BDE">
        <w:rPr>
          <w:rFonts w:ascii="Times New Roman" w:hAnsi="Times New Roman" w:cs="Times New Roman"/>
          <w:szCs w:val="22"/>
        </w:rPr>
        <w:t>Notably, there will be no compulsory land acquisition for project investments. Project representatives will not support investments requiring physical resettlement or extensive economic resettlement of community members.  In the event of disagreements, the project will use mediation efforts to broker agreements with the respective communities and applicable local/district/regional leadership.</w:t>
      </w:r>
    </w:p>
    <w:p w:rsidR="002902BA" w:rsidRPr="000F3BDE" w:rsidRDefault="002902BA" w:rsidP="00C459B0">
      <w:pPr>
        <w:pStyle w:val="Heading2"/>
        <w:tabs>
          <w:tab w:val="left" w:pos="270"/>
          <w:tab w:val="left" w:pos="360"/>
          <w:tab w:val="left" w:pos="450"/>
        </w:tabs>
        <w:rPr>
          <w:rFonts w:ascii="Times New Roman" w:hAnsi="Times New Roman" w:cs="Times New Roman"/>
        </w:rPr>
      </w:pPr>
    </w:p>
    <w:p w:rsidR="002902BA" w:rsidRPr="000F3BDE" w:rsidRDefault="004C6F94" w:rsidP="00C459B0">
      <w:pPr>
        <w:pStyle w:val="Heading2"/>
        <w:tabs>
          <w:tab w:val="left" w:pos="270"/>
          <w:tab w:val="left" w:pos="360"/>
          <w:tab w:val="left" w:pos="450"/>
        </w:tabs>
        <w:jc w:val="left"/>
        <w:rPr>
          <w:rFonts w:ascii="Times New Roman" w:hAnsi="Times New Roman" w:cs="Times New Roman"/>
        </w:rPr>
      </w:pPr>
      <w:bookmarkStart w:id="70" w:name="_Toc113613769"/>
      <w:bookmarkStart w:id="71" w:name="_Toc119506463"/>
      <w:r w:rsidRPr="000F3BDE">
        <w:rPr>
          <w:rFonts w:ascii="Times New Roman" w:hAnsi="Times New Roman" w:cs="Times New Roman"/>
        </w:rPr>
        <w:t>4.2 Application of ESS5</w:t>
      </w:r>
      <w:bookmarkEnd w:id="70"/>
      <w:bookmarkEnd w:id="71"/>
    </w:p>
    <w:p w:rsidR="00B90738" w:rsidRPr="000F3BDE" w:rsidRDefault="004C6F94" w:rsidP="000F3BDE">
      <w:pPr>
        <w:pStyle w:val="ListParagraph"/>
        <w:numPr>
          <w:ilvl w:val="0"/>
          <w:numId w:val="135"/>
        </w:numPr>
        <w:tabs>
          <w:tab w:val="left" w:pos="270"/>
          <w:tab w:val="left" w:pos="360"/>
          <w:tab w:val="left" w:pos="450"/>
        </w:tabs>
        <w:spacing w:before="0" w:after="0"/>
        <w:ind w:left="0" w:firstLine="0"/>
        <w:contextualSpacing/>
        <w:rPr>
          <w:rFonts w:ascii="Times New Roman" w:hAnsi="Times New Roman" w:cs="Times New Roman"/>
          <w:szCs w:val="22"/>
        </w:rPr>
      </w:pPr>
      <w:r w:rsidRPr="000F3BDE">
        <w:rPr>
          <w:rFonts w:ascii="Times New Roman" w:hAnsi="Times New Roman" w:cs="Times New Roman"/>
          <w:szCs w:val="22"/>
        </w:rPr>
        <w:t xml:space="preserve">The ESS5 applies to permanent or temporary physical and economic displacement resulting from the land acquisition or restrictions on land use undertaken or imposed in connection with project implementation. The types of purchase and restricted use are: </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Land rights or land use rights acquired or restricted through expropriation or other compulsory procedures per national law;</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Land rights or land use rights acquired or restricted through negotiated settlements with property owners or those with legal rights to the land if failure to settle would have resulted in expropriation or other compulsory procedures;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Restrictions on land use and access to natural resources cause a community or groups within a community to lose access to resource usage where they have traditional or customary tenure or recognizable usage rights. This may include the establishment of legally designated protected areas, forests, biodiversity areas, or buffer zones in connection with the project;</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Relocation of people without formal, traditional, or recognizable usage rights who are occupying or utilizing land before a project-specific cut-off date;</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Displacement of people as a result of project impacts that render their land unusable or inaccessible;</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eastAsia="Times New Roman" w:hAnsi="Times New Roman" w:cs="Times New Roman"/>
          <w:szCs w:val="22"/>
        </w:rPr>
        <w:t>Decrease water access to users downstream which will have livelihood impacts and is addressed in the ESMF;</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Restriction on access to land or use of other resources, including communal property and natural resources such as marine and aquatic resources, timber and non-timber forest products, freshwater, medicinal plants, hunting and gathering grounds, and grazing and cropping areas;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 xml:space="preserve">Voluntary land donation or government mediated agreements where the impacts and benefits from the investment are disproportionate. Given the lack of robust land titling in Somaliland, most land is not formally registered, but private individuals particularly politically or economically influential families may have claims. They are often willing to donate land e.g. for water infrastructure and although they often benefit from having other places nearer to the water source, or benefiting from contractors temporary building that are left behind, there may be additional impacts e.g. public needing to traverse their remaining parcels or flood risk.Thus the voluntary land agreements and any benefits or potential impacts should be considered and agreed and documented;and </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 xml:space="preserve">Land acquisition or land-use restrictionsoccurring before the project was undertaken or initiated in anticipation of, or preparation for, the project. </w:t>
      </w:r>
    </w:p>
    <w:p w:rsidR="002902BA" w:rsidRPr="000F3BDE" w:rsidRDefault="002902BA">
      <w:pPr>
        <w:pStyle w:val="ListParagraph"/>
        <w:numPr>
          <w:ilvl w:val="0"/>
          <w:numId w:val="0"/>
        </w:numPr>
        <w:spacing w:before="0" w:after="0"/>
        <w:ind w:left="107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zCs w:val="22"/>
        </w:rPr>
      </w:pPr>
      <w:r w:rsidRPr="000F3BDE">
        <w:rPr>
          <w:rFonts w:ascii="Times New Roman" w:hAnsi="Times New Roman" w:cs="Times New Roman"/>
          <w:szCs w:val="22"/>
        </w:rPr>
        <w:t>The project may have to deal with prior land difficulties involving unresolved/multiple claims to land and assets proposed for subproject level investments inside or outside of existing commercial or public service provider facilities. While certain municipalities in cities and metropolitan regions have some land administration and tenure system, land administration and management in most parts of Somaliland is fragmented and non-existent. Land tenure is likely to remain more collective than individual, particularly in rural regions, because the country currently lacks a national land acquisition law. Aside from legal and regulatory inadequacies, the problem is further complicated by asset compensation, land appropriation, and asset appraisal requirements.</w:t>
      </w:r>
    </w:p>
    <w:p w:rsidR="002902BA" w:rsidRPr="000F3BDE" w:rsidRDefault="002902BA" w:rsidP="00990182">
      <w:pPr>
        <w:pStyle w:val="ListParagraph"/>
        <w:numPr>
          <w:ilvl w:val="0"/>
          <w:numId w:val="0"/>
        </w:numPr>
        <w:tabs>
          <w:tab w:val="left" w:pos="450"/>
        </w:tabs>
        <w:spacing w:before="0" w:after="0"/>
        <w:rPr>
          <w:rFonts w:ascii="Times New Roman" w:hAnsi="Times New Roman" w:cs="Times New Roman"/>
          <w:szCs w:val="22"/>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zCs w:val="22"/>
        </w:rPr>
      </w:pPr>
      <w:r w:rsidRPr="000F3BDE">
        <w:rPr>
          <w:rFonts w:ascii="Times New Roman" w:hAnsi="Times New Roman" w:cs="Times New Roman"/>
          <w:szCs w:val="22"/>
        </w:rPr>
        <w:t>Given the deficiencies in institutional capacity and the lack of criteria (standard schedules) under national legislation, the project will hire a valuation/land expert, preferably a local expert, to produce guidelines and standardized forms for asset value. One of the considerations is a reference to the local market for land (even if informal) and other assets that can be used as a reference.</w:t>
      </w:r>
    </w:p>
    <w:p w:rsidR="002902BA" w:rsidRPr="000F3BDE" w:rsidRDefault="002902BA" w:rsidP="00990182">
      <w:pPr>
        <w:pStyle w:val="ListParagraph"/>
        <w:numPr>
          <w:ilvl w:val="0"/>
          <w:numId w:val="0"/>
        </w:numPr>
        <w:tabs>
          <w:tab w:val="left" w:pos="450"/>
        </w:tabs>
        <w:spacing w:before="0" w:after="0"/>
        <w:rPr>
          <w:rFonts w:ascii="Times New Roman" w:hAnsi="Times New Roman" w:cs="Times New Roman"/>
          <w:szCs w:val="22"/>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The possibility of forcible displacement/eviction of internally displaced persons (IDPs) fleeing drought and violence and settling on vacant private or public properties in Somali towns is significant, particularly in metropolitan areas where land is scarce, and property prices are high. While ESS5 will manage project-related economic and physical displacement, there is a possibility that the project will inadvertently incorporate locations where IDPs have been compelled to relocate. If forced displacement were to occur near project-financed infrastructure, corresponding ESS5 rules would need to be enforced to mitigate forced displacement hazards.I.e. Any displacement of newly settled IDPs would have to ensure that they are not left worse off.</w:t>
      </w:r>
    </w:p>
    <w:p w:rsidR="002902BA" w:rsidRPr="000F3BDE" w:rsidRDefault="002902BA">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72" w:name="_Toc113613770"/>
      <w:bookmarkStart w:id="73" w:name="_Toc119506464"/>
      <w:r w:rsidRPr="000F3BDE">
        <w:rPr>
          <w:rFonts w:ascii="Times New Roman" w:hAnsi="Times New Roman" w:cs="Times New Roman"/>
        </w:rPr>
        <w:t>4.3Eligibility Criteria for Affected Persons</w:t>
      </w:r>
      <w:bookmarkEnd w:id="72"/>
      <w:bookmarkEnd w:id="73"/>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The ESS5 classifies eligibility for those affected by involuntary resettlement into three categories: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Those who have formal legal rights to land or assets;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 xml:space="preserve">Those who do not have formal legal rights to land or assets but have a claim to land or assets that is recognized or recognizable under national law; and </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Those with no recognizable legal right or claim to the land or assets they occupy or use are also eligible for compensation for immovable assets.</w:t>
      </w:r>
    </w:p>
    <w:p w:rsidR="002902BA" w:rsidRPr="000F3BDE" w:rsidRDefault="002902BA">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74" w:name="_Toc113613771"/>
      <w:bookmarkStart w:id="75" w:name="_Toc119506465"/>
      <w:r w:rsidRPr="000F3BDE">
        <w:rPr>
          <w:rFonts w:ascii="Times New Roman" w:hAnsi="Times New Roman" w:cs="Times New Roman"/>
        </w:rPr>
        <w:t>4.4Determination of Affected Persons</w:t>
      </w:r>
      <w:bookmarkEnd w:id="74"/>
      <w:bookmarkEnd w:id="75"/>
    </w:p>
    <w:p w:rsidR="00B90738" w:rsidRPr="000F3BDE" w:rsidRDefault="004C6F94" w:rsidP="000F3BDE">
      <w:pPr>
        <w:pStyle w:val="ListParagraph"/>
        <w:numPr>
          <w:ilvl w:val="0"/>
          <w:numId w:val="135"/>
        </w:numPr>
        <w:tabs>
          <w:tab w:val="left" w:pos="360"/>
          <w:tab w:val="left" w:pos="450"/>
        </w:tabs>
        <w:spacing w:before="0" w:after="0"/>
        <w:ind w:left="0" w:firstLine="0"/>
        <w:rPr>
          <w:rFonts w:ascii="Times New Roman" w:hAnsi="Times New Roman" w:cs="Times New Roman"/>
        </w:rPr>
      </w:pPr>
      <w:r w:rsidRPr="000F3BDE">
        <w:rPr>
          <w:rFonts w:ascii="Times New Roman" w:hAnsi="Times New Roman" w:cs="Times New Roman"/>
        </w:rPr>
        <w:t>Those affected by involuntary resettlement will be determined through the census, which will be done in close consultation with the affected communities and households and social, land, and natural resource experts. The census will:</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Identify the persons affected by the project, including information on demographics and socio-economic conditions. This will provide information on age, sex, livelihoods options in the subproject area, and social characteristics, including the presence of the vulnerable and disadvantaged group, institutions-community, and formal institutions like NGOs that may be consulted;</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determine who will be eligible for compensation and assistance, and discourage ineligible persons, such as opportunistic settlers, from claiming benefits;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address the claims of communities or groups who, for valid reasons, may not be present in the project area during the time of the census, such as seasonal resource users like nomadic pastoralists; and</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 xml:space="preserve">Establish an inventory of land and assets affected by resettlement and information on applicable land tenure and transfer systems. </w:t>
      </w:r>
    </w:p>
    <w:p w:rsidR="002902BA" w:rsidRPr="000F3BDE" w:rsidRDefault="002902BA">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76" w:name="_Toc113613772"/>
      <w:bookmarkStart w:id="77" w:name="_Toc119506466"/>
      <w:r w:rsidRPr="000F3BDE">
        <w:rPr>
          <w:rFonts w:ascii="Times New Roman" w:hAnsi="Times New Roman" w:cs="Times New Roman"/>
        </w:rPr>
        <w:t>4.5Cut-Off Date</w:t>
      </w:r>
      <w:bookmarkEnd w:id="76"/>
      <w:bookmarkEnd w:id="77"/>
    </w:p>
    <w:p w:rsidR="00B90738" w:rsidRPr="000F3BDE" w:rsidRDefault="004C6F94" w:rsidP="000F3BDE">
      <w:pPr>
        <w:pStyle w:val="ListParagraph"/>
        <w:numPr>
          <w:ilvl w:val="0"/>
          <w:numId w:val="135"/>
        </w:numPr>
        <w:tabs>
          <w:tab w:val="left" w:pos="360"/>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If land acquisition is needed the government will establish a cut-off date for eligibility for each sub-project using census information. The objective is to help keep ineligible and opportunistic people from benefiting from the compensations. The cut-off date is the census's commencement date within the project area boundaries. The cut-off date for this project shall be determined by the PCU in consultation with project stakeholders, including relevant traditional authorities, as appropriate. The government will ensure that information on the cut-off date will be communicated and disseminated throughout the project area using written and unwritten channels and mediums. Persons who move to the subproject area after the cut-off date and may lose assets will not be eligible for compensation and resettlement assistance. The project will ensure that those who may not be present during the census (e.g., nomadic pastoralists) but have a valid reason for being absent are considered. </w:t>
      </w:r>
    </w:p>
    <w:p w:rsidR="002902BA" w:rsidRPr="000F3BDE" w:rsidRDefault="002902BA">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78" w:name="_Toc113613773"/>
      <w:bookmarkStart w:id="79" w:name="_Toc119506467"/>
      <w:r w:rsidRPr="000F3BDE">
        <w:rPr>
          <w:rFonts w:ascii="Times New Roman" w:hAnsi="Times New Roman" w:cs="Times New Roman"/>
        </w:rPr>
        <w:t>4.6Compensation and Entitlement</w:t>
      </w:r>
      <w:bookmarkEnd w:id="78"/>
      <w:bookmarkEnd w:id="79"/>
    </w:p>
    <w:p w:rsidR="00B90738" w:rsidRPr="000F3BDE" w:rsidRDefault="004C6F94" w:rsidP="000F3BDE">
      <w:pPr>
        <w:pStyle w:val="ListParagraph"/>
        <w:numPr>
          <w:ilvl w:val="0"/>
          <w:numId w:val="135"/>
        </w:numPr>
        <w:tabs>
          <w:tab w:val="left" w:pos="360"/>
          <w:tab w:val="left" w:pos="450"/>
        </w:tabs>
        <w:spacing w:before="0" w:after="0"/>
        <w:ind w:left="0" w:firstLine="0"/>
        <w:rPr>
          <w:rFonts w:ascii="Times New Roman" w:hAnsi="Times New Roman" w:cs="Times New Roman"/>
        </w:rPr>
      </w:pPr>
      <w:r w:rsidRPr="000F3BDE">
        <w:rPr>
          <w:rFonts w:ascii="Times New Roman" w:hAnsi="Times New Roman" w:cs="Times New Roman"/>
        </w:rPr>
        <w:t>The GoSL will ensure that subprojects are sited where there are no or minimal displacements. However, physical and economic displacement will be compensated if it happens. The exclusion criteria for this project include two key conditions: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 xml:space="preserve">Any activities that may have significant adverse social impacts and/ or may give rise to substantial social conflict, such as disputes over land or access to water(more so for downstream users); and </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Any activities that may involve significant physical resettlement or extensive economic displacement, or loss of livelihoods of more than ten vulnerable and disadvantaged households.</w:t>
      </w:r>
    </w:p>
    <w:p w:rsidR="002902BA" w:rsidRPr="000F3BDE" w:rsidRDefault="002902BA">
      <w:pPr>
        <w:pStyle w:val="ListParagraph"/>
        <w:numPr>
          <w:ilvl w:val="0"/>
          <w:numId w:val="0"/>
        </w:numPr>
        <w:spacing w:before="0" w:after="0"/>
        <w:ind w:left="1070"/>
        <w:rPr>
          <w:rFonts w:ascii="Times New Roman" w:hAnsi="Times New Roman" w:cs="Times New Roman"/>
        </w:rPr>
      </w:pPr>
    </w:p>
    <w:p w:rsidR="00B90738" w:rsidRPr="000F3BDE" w:rsidRDefault="004C6F94" w:rsidP="000F3BDE">
      <w:pPr>
        <w:pStyle w:val="ListParagraph"/>
        <w:numPr>
          <w:ilvl w:val="0"/>
          <w:numId w:val="135"/>
        </w:numPr>
        <w:tabs>
          <w:tab w:val="left" w:pos="360"/>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 Individuals, households, communities, and common users will be compensated in kind and/or cash. The affected persons and communities will be consulted, and they will decide on the type of compensation preferred. Compensation will include cash payments, in-kind compensation, and assistance such as a moving allowance, transportation, and labour. Compensation will be determined by taking all assets into account. This will include compensation for rural and urban assets, including land, crops, trees, buildings and structures, sacred sites, vegetable gardens and beehives, horticultural, floricultural, fruit trees, and other domestic cash crops and fruit trees. This will be determined according to the unit costs according to current market prices. The assistance is meant to help the PAPs cope with the displacement caused by the project.  The following considerations will be made when project sites are identified and PAPs listed.</w:t>
      </w:r>
    </w:p>
    <w:p w:rsidR="002902BA" w:rsidRPr="000F3BDE" w:rsidRDefault="002902BA">
      <w:pPr>
        <w:pStyle w:val="ListParagraph"/>
        <w:numPr>
          <w:ilvl w:val="0"/>
          <w:numId w:val="0"/>
        </w:numPr>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Special considerations should be paid to the PAPs by identifying their needs from the socio-economic and baseline studies undertaken as part of the RAP process;</w:t>
      </w:r>
    </w:p>
    <w:p w:rsidR="00B90738" w:rsidRPr="000F3BDE" w:rsidRDefault="00B90738"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The groups should be individually consulted and given opportunities to participate in the resettlement decision-making process, as well as project activities;</w:t>
      </w:r>
    </w:p>
    <w:p w:rsidR="00B90738" w:rsidRPr="000F3BDE" w:rsidRDefault="00B90738"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Consultation with these groups should ensure that resulting resettlement and compensation improves their pre-project livelihood-with preference going to their resettlement in the same settlement</w:t>
      </w:r>
    </w:p>
    <w:p w:rsidR="00B90738" w:rsidRPr="000F3BDE" w:rsidRDefault="00B90738"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The RAPs should be designed to ensure special attention is paid to the monitoring of the resettlement process to ensure that pre-project livelihoods are indeed improved upon;</w:t>
      </w:r>
    </w:p>
    <w:p w:rsidR="00B90738" w:rsidRPr="000F3BDE" w:rsidRDefault="00B90738"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PAPs should be given sufficient technical and financial assistance to make use of the grievance mechanisms of the project where required; and</w:t>
      </w:r>
    </w:p>
    <w:p w:rsidR="00B90738" w:rsidRPr="000F3BDE" w:rsidRDefault="00B90738"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Decisions concerning them should be made in the shortest possible time.</w:t>
      </w:r>
    </w:p>
    <w:p w:rsidR="002902BA" w:rsidRPr="000F3BDE" w:rsidRDefault="002902BA">
      <w:pPr>
        <w:pStyle w:val="ListParagraph"/>
        <w:numPr>
          <w:ilvl w:val="0"/>
          <w:numId w:val="0"/>
        </w:numPr>
        <w:spacing w:before="0" w:after="0"/>
        <w:ind w:left="1070"/>
        <w:rPr>
          <w:rFonts w:ascii="Times New Roman" w:hAnsi="Times New Roman" w:cs="Times New Roman"/>
        </w:rPr>
      </w:pPr>
    </w:p>
    <w:p w:rsidR="002A0737" w:rsidRPr="000F3BDE" w:rsidRDefault="004C6F94">
      <w:pPr>
        <w:pStyle w:val="ListParagraph"/>
        <w:numPr>
          <w:ilvl w:val="0"/>
          <w:numId w:val="0"/>
        </w:numPr>
        <w:spacing w:before="0" w:after="0"/>
        <w:rPr>
          <w:rFonts w:ascii="Times New Roman" w:hAnsi="Times New Roman" w:cs="Times New Roman"/>
        </w:rPr>
      </w:pPr>
      <w:r w:rsidRPr="000F3BDE">
        <w:rPr>
          <w:rFonts w:ascii="Times New Roman" w:hAnsi="Times New Roman" w:cs="Times New Roman"/>
        </w:rPr>
        <w:t xml:space="preserve">A detailed entitlement matrix relating to the type of impacts of land and asset acquisitions is provided. Given that the WARP 2 water subprojects will be small-scale, the project will avoid causing disruptions in the land and livelihoods. Impact and compensation on trees and crops are included in the matrix. If and when broader impacts are assessed during the screening, then requisite mitigation measures will be put in place. All involuntary land acquisition and any possible adverse impacts such as </w:t>
      </w:r>
      <w:r w:rsidR="002A0737" w:rsidRPr="000F3BDE">
        <w:rPr>
          <w:rFonts w:ascii="Times New Roman" w:hAnsi="Times New Roman" w:cs="Times New Roman"/>
        </w:rPr>
        <w:t>loss of assets and physical and economic displacement will be compensated at full replacement value per ESS5.</w:t>
      </w:r>
    </w:p>
    <w:p w:rsidR="002A0737" w:rsidRPr="000F3BDE" w:rsidRDefault="002A0737" w:rsidP="002A0737">
      <w:pPr>
        <w:pStyle w:val="ListParagraph"/>
        <w:numPr>
          <w:ilvl w:val="0"/>
          <w:numId w:val="0"/>
        </w:numPr>
        <w:spacing w:before="0" w:after="0"/>
        <w:rPr>
          <w:rFonts w:ascii="Times New Roman" w:hAnsi="Times New Roman" w:cs="Times New Roman"/>
        </w:rPr>
      </w:pPr>
    </w:p>
    <w:p w:rsidR="002902BA" w:rsidRPr="000F3BDE" w:rsidRDefault="002A0737" w:rsidP="006C45C4">
      <w:pPr>
        <w:pStyle w:val="ListParagraph"/>
        <w:numPr>
          <w:ilvl w:val="0"/>
          <w:numId w:val="135"/>
        </w:numPr>
        <w:tabs>
          <w:tab w:val="left" w:pos="450"/>
        </w:tabs>
        <w:spacing w:before="0" w:after="0"/>
        <w:ind w:left="0" w:firstLine="0"/>
        <w:rPr>
          <w:rFonts w:ascii="Times New Roman" w:hAnsi="Times New Roman" w:cs="Times New Roman"/>
        </w:rPr>
        <w:sectPr w:rsidR="002902BA" w:rsidRPr="000F3BDE" w:rsidSect="000F3BDE">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r w:rsidRPr="000F3BDE">
        <w:rPr>
          <w:rFonts w:ascii="Times New Roman" w:hAnsi="Times New Roman" w:cs="Times New Roman"/>
        </w:rPr>
        <w:t xml:space="preserve">For disadvantaged and vulnerable groups, including PWDs, female-headed households, IDPs, and nomadic pastoralist communities, the project social scientists will work closely with the land/valuation expert to ensure that they are supported to acquire the necessary documentation and qualify for compensation as necessary. The key challenges to be resolved for these groups include lack of tenure, previous displacement, exclusion from livelihood restoration opportunities, and lack of decision-making power. </w:t>
      </w:r>
    </w:p>
    <w:p w:rsidR="002902BA" w:rsidRPr="000F3BDE" w:rsidRDefault="004C6F94">
      <w:pPr>
        <w:pStyle w:val="Caption"/>
        <w:keepNext/>
        <w:spacing w:before="0" w:after="0"/>
        <w:ind w:left="0"/>
        <w:rPr>
          <w:rFonts w:ascii="Times New Roman" w:hAnsi="Times New Roman" w:cs="Times New Roman"/>
        </w:rPr>
      </w:pPr>
      <w:r w:rsidRPr="000F3BDE">
        <w:rPr>
          <w:rFonts w:ascii="Times New Roman" w:hAnsi="Times New Roman" w:cs="Times New Roman"/>
        </w:rPr>
        <w:t>Table 6: Displacement Impact and Compensation Entitlement Matrix</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96"/>
        <w:gridCol w:w="2061"/>
        <w:gridCol w:w="2829"/>
        <w:gridCol w:w="6791"/>
      </w:tblGrid>
      <w:tr w:rsidR="002902BA" w:rsidRPr="005B593C">
        <w:trPr>
          <w:tblHeader/>
        </w:trPr>
        <w:tc>
          <w:tcPr>
            <w:tcW w:w="698" w:type="pct"/>
            <w:shd w:val="clear" w:color="auto" w:fill="00B0F0"/>
          </w:tcPr>
          <w:p w:rsidR="002902BA" w:rsidRPr="000F3BDE" w:rsidRDefault="004C6F94">
            <w:pPr>
              <w:spacing w:before="0" w:after="0"/>
              <w:ind w:left="0"/>
              <w:contextualSpacing/>
              <w:jc w:val="both"/>
              <w:rPr>
                <w:rFonts w:ascii="Times New Roman" w:hAnsi="Times New Roman"/>
                <w:b/>
                <w:sz w:val="20"/>
                <w:szCs w:val="20"/>
                <w:lang w:val="en-GB"/>
              </w:rPr>
            </w:pPr>
            <w:r w:rsidRPr="000F3BDE">
              <w:rPr>
                <w:rFonts w:ascii="Times New Roman" w:hAnsi="Times New Roman"/>
                <w:b/>
                <w:sz w:val="20"/>
                <w:szCs w:val="20"/>
                <w:lang w:val="en-GB"/>
              </w:rPr>
              <w:t xml:space="preserve">Asset </w:t>
            </w:r>
          </w:p>
        </w:tc>
        <w:tc>
          <w:tcPr>
            <w:tcW w:w="759" w:type="pct"/>
            <w:shd w:val="clear" w:color="auto" w:fill="00B0F0"/>
          </w:tcPr>
          <w:p w:rsidR="002902BA" w:rsidRPr="000F3BDE" w:rsidRDefault="004C6F94">
            <w:pPr>
              <w:spacing w:before="0" w:after="0"/>
              <w:ind w:left="0"/>
              <w:contextualSpacing/>
              <w:rPr>
                <w:rFonts w:ascii="Times New Roman" w:hAnsi="Times New Roman"/>
                <w:b/>
                <w:sz w:val="20"/>
                <w:szCs w:val="20"/>
                <w:lang w:val="en-GB"/>
              </w:rPr>
            </w:pPr>
            <w:r w:rsidRPr="000F3BDE">
              <w:rPr>
                <w:rFonts w:ascii="Times New Roman" w:hAnsi="Times New Roman"/>
                <w:b/>
                <w:sz w:val="20"/>
                <w:szCs w:val="20"/>
                <w:lang w:val="en-GB"/>
              </w:rPr>
              <w:t xml:space="preserve">Type of impact </w:t>
            </w:r>
          </w:p>
        </w:tc>
        <w:tc>
          <w:tcPr>
            <w:tcW w:w="1042" w:type="pct"/>
            <w:shd w:val="clear" w:color="auto" w:fill="00B0F0"/>
          </w:tcPr>
          <w:p w:rsidR="002902BA" w:rsidRPr="000F3BDE" w:rsidRDefault="004C6F94">
            <w:pPr>
              <w:spacing w:before="0" w:after="0"/>
              <w:ind w:left="0"/>
              <w:contextualSpacing/>
              <w:rPr>
                <w:rFonts w:ascii="Times New Roman" w:hAnsi="Times New Roman"/>
                <w:b/>
                <w:sz w:val="20"/>
                <w:szCs w:val="20"/>
                <w:lang w:val="en-GB"/>
              </w:rPr>
            </w:pPr>
            <w:r w:rsidRPr="000F3BDE">
              <w:rPr>
                <w:rFonts w:ascii="Times New Roman" w:hAnsi="Times New Roman"/>
                <w:b/>
                <w:sz w:val="20"/>
                <w:szCs w:val="20"/>
                <w:lang w:val="en-GB"/>
              </w:rPr>
              <w:t xml:space="preserve">Entitled person or group </w:t>
            </w:r>
          </w:p>
        </w:tc>
        <w:tc>
          <w:tcPr>
            <w:tcW w:w="2501" w:type="pct"/>
            <w:shd w:val="clear" w:color="auto" w:fill="00B0F0"/>
          </w:tcPr>
          <w:p w:rsidR="002902BA" w:rsidRPr="000F3BDE" w:rsidRDefault="004C6F94">
            <w:pPr>
              <w:spacing w:before="0" w:after="0"/>
              <w:ind w:left="0"/>
              <w:contextualSpacing/>
              <w:rPr>
                <w:rFonts w:ascii="Times New Roman" w:hAnsi="Times New Roman"/>
                <w:b/>
                <w:sz w:val="20"/>
                <w:szCs w:val="20"/>
                <w:lang w:val="en-GB"/>
              </w:rPr>
            </w:pPr>
            <w:r w:rsidRPr="000F3BDE">
              <w:rPr>
                <w:rFonts w:ascii="Times New Roman" w:hAnsi="Times New Roman"/>
                <w:b/>
                <w:sz w:val="20"/>
                <w:szCs w:val="20"/>
                <w:lang w:val="en-GB"/>
              </w:rPr>
              <w:t>Entitlement</w:t>
            </w:r>
          </w:p>
        </w:tc>
      </w:tr>
      <w:tr w:rsidR="002902BA" w:rsidRPr="005B593C">
        <w:trPr>
          <w:trHeight w:val="413"/>
        </w:trPr>
        <w:tc>
          <w:tcPr>
            <w:tcW w:w="698" w:type="pct"/>
            <w:vMerge w:val="restar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Commercial Land</w:t>
            </w:r>
          </w:p>
        </w:tc>
        <w:tc>
          <w:tcPr>
            <w:tcW w:w="759" w:type="pct"/>
            <w:vMerge w:val="restar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No Displacement:</w:t>
            </w:r>
          </w:p>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Land use partially affected, limited temporary loss</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Owner</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Compensation in cash at full replacement value</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Where land use is partially affected or with temporary losses, replacement value will be determined for ‘loss of use of land’ and temporary losses. </w:t>
            </w:r>
          </w:p>
        </w:tc>
      </w:tr>
      <w:tr w:rsidR="002902BA" w:rsidRPr="005B593C">
        <w:trPr>
          <w:trHeight w:val="412"/>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vMerge/>
          </w:tcPr>
          <w:p w:rsidR="002902BA" w:rsidRPr="000F3BDE" w:rsidRDefault="002902BA">
            <w:pPr>
              <w:spacing w:before="0" w:after="0"/>
              <w:ind w:left="0"/>
              <w:contextualSpacing/>
              <w:rPr>
                <w:rFonts w:ascii="Times New Roman" w:hAnsi="Times New Roman"/>
                <w:sz w:val="20"/>
                <w:szCs w:val="20"/>
                <w:lang w:val="en-GB"/>
              </w:rPr>
            </w:pP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Tenants (incl. IDPs, PWDs, and PAPs without land rights), </w:t>
            </w:r>
            <w:r w:rsidRPr="000F3BDE">
              <w:rPr>
                <w:rFonts w:ascii="Times New Roman" w:hAnsi="Times New Roman"/>
                <w:sz w:val="20"/>
                <w:szCs w:val="20"/>
              </w:rPr>
              <w:t xml:space="preserve">persons whose livelihoods </w:t>
            </w:r>
            <w:r w:rsidRPr="000F3BDE">
              <w:rPr>
                <w:rFonts w:ascii="Times New Roman" w:hAnsi="Times New Roman"/>
                <w:sz w:val="20"/>
                <w:szCs w:val="20"/>
                <w:lang w:val="en-GB"/>
              </w:rPr>
              <w:t>are in part or total affected (permanently or temporarily) by the project</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with identification of new rental location if temporary or permanent move necessary.</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Rent and deposit refund along with relocation assistance.</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provided with the social specialists to IDPs, PWDs, and other vulnerable and disadvantaged groups with access to documentation necessary for appropriate compensation.</w:t>
            </w:r>
          </w:p>
        </w:tc>
      </w:tr>
      <w:tr w:rsidR="002902BA" w:rsidRPr="005B593C">
        <w:trPr>
          <w:trHeight w:val="511"/>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vMerge w:val="restar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Displacement:</w:t>
            </w:r>
          </w:p>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Premise use severely affected, remaining land not fit for the use or viable</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Owner</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Land for land replacement with the land of equal size and market potential </w:t>
            </w:r>
            <w:r w:rsidRPr="000F3BDE">
              <w:rPr>
                <w:rFonts w:ascii="Times New Roman" w:hAnsi="Times New Roman"/>
                <w:sz w:val="20"/>
                <w:szCs w:val="20"/>
              </w:rPr>
              <w:t>with adequate tenure security or cash compensation</w:t>
            </w:r>
            <w:r w:rsidRPr="000F3BDE">
              <w:rPr>
                <w:rFonts w:ascii="Times New Roman" w:hAnsi="Times New Roman"/>
                <w:sz w:val="20"/>
                <w:szCs w:val="20"/>
                <w:lang w:val="en-GB"/>
              </w:rPr>
              <w:t xml:space="preserve"> at full replacement value. </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in finding a new location.</w:t>
            </w:r>
          </w:p>
        </w:tc>
      </w:tr>
      <w:tr w:rsidR="002902BA" w:rsidRPr="005B593C">
        <w:trPr>
          <w:trHeight w:val="239"/>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vMerge/>
          </w:tcPr>
          <w:p w:rsidR="002902BA" w:rsidRPr="000F3BDE" w:rsidRDefault="002902BA">
            <w:pPr>
              <w:spacing w:before="0" w:after="0"/>
              <w:ind w:left="0"/>
              <w:contextualSpacing/>
              <w:rPr>
                <w:rFonts w:ascii="Times New Roman" w:hAnsi="Times New Roman"/>
                <w:sz w:val="20"/>
                <w:szCs w:val="20"/>
                <w:lang w:val="en-GB"/>
              </w:rPr>
            </w:pP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Tenant (incl. IDPs, PWDs, and PAPs without land rights)/)/ </w:t>
            </w:r>
            <w:r w:rsidRPr="000F3BDE">
              <w:rPr>
                <w:rFonts w:ascii="Times New Roman" w:hAnsi="Times New Roman"/>
                <w:sz w:val="20"/>
                <w:szCs w:val="20"/>
              </w:rPr>
              <w:t xml:space="preserve">Persons whose livelihoods </w:t>
            </w:r>
            <w:r w:rsidRPr="000F3BDE">
              <w:rPr>
                <w:rFonts w:ascii="Times New Roman" w:hAnsi="Times New Roman"/>
                <w:sz w:val="20"/>
                <w:szCs w:val="20"/>
                <w:lang w:val="en-GB"/>
              </w:rPr>
              <w:t>are in part, or total, affected (permanently or temporarily) by the project</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Cash compensation is equivalent to net income based on estimates from comparable businesses</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in finding a new rental/lease location</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Relocation assistance, including rental assistance and moving costs to re-establish business</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Livelihood restoration assistance if required.</w:t>
            </w:r>
          </w:p>
          <w:p w:rsidR="002902BA" w:rsidRPr="000F3BDE" w:rsidRDefault="004C6F94">
            <w:pPr>
              <w:numPr>
                <w:ilvl w:val="0"/>
                <w:numId w:val="72"/>
              </w:numPr>
              <w:spacing w:before="0" w:after="0"/>
              <w:contextualSpacing/>
              <w:rPr>
                <w:rFonts w:ascii="Times New Roman" w:hAnsi="Times New Roman"/>
                <w:sz w:val="20"/>
                <w:szCs w:val="20"/>
                <w:lang w:val="en-GB"/>
              </w:rPr>
            </w:pPr>
            <w:r w:rsidRPr="000F3BDE">
              <w:rPr>
                <w:rFonts w:ascii="Times New Roman" w:hAnsi="Times New Roman"/>
                <w:sz w:val="20"/>
                <w:szCs w:val="20"/>
                <w:lang w:val="en-GB"/>
              </w:rPr>
              <w:t xml:space="preserve">Assistance provided with the social specialists to IDPs, PWDs, and other vulnerable and disadvantaged groups with access to documentation necessary for appropriate compensation. For livelihood assistance that is mentioned, the EM needs to provide some indication of what it entails and who would be eligible. </w:t>
            </w:r>
          </w:p>
          <w:p w:rsidR="002902BA" w:rsidRPr="000F3BDE" w:rsidRDefault="004C6F94">
            <w:pPr>
              <w:numPr>
                <w:ilvl w:val="0"/>
                <w:numId w:val="72"/>
              </w:numPr>
              <w:spacing w:before="0" w:after="0"/>
              <w:contextualSpacing/>
              <w:rPr>
                <w:rFonts w:ascii="Times New Roman" w:hAnsi="Times New Roman"/>
                <w:sz w:val="20"/>
                <w:szCs w:val="20"/>
                <w:lang w:val="en-GB"/>
              </w:rPr>
            </w:pPr>
            <w:r w:rsidRPr="000F3BDE">
              <w:rPr>
                <w:rFonts w:ascii="Times New Roman" w:hAnsi="Times New Roman"/>
                <w:sz w:val="20"/>
                <w:szCs w:val="20"/>
                <w:lang w:val="en-GB"/>
              </w:rPr>
              <w:t xml:space="preserve">For Business, one of the entitlements for loss of access is </w:t>
            </w:r>
          </w:p>
        </w:tc>
      </w:tr>
      <w:tr w:rsidR="002902BA" w:rsidRPr="005B593C">
        <w:trPr>
          <w:trHeight w:val="239"/>
        </w:trPr>
        <w:tc>
          <w:tcPr>
            <w:tcW w:w="698" w:type="pct"/>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tcPr>
          <w:p w:rsidR="002902BA" w:rsidRPr="000F3BDE" w:rsidRDefault="002902BA">
            <w:pPr>
              <w:spacing w:before="0" w:after="0"/>
              <w:ind w:left="0"/>
              <w:contextualSpacing/>
              <w:rPr>
                <w:rFonts w:ascii="Times New Roman" w:hAnsi="Times New Roman"/>
                <w:sz w:val="20"/>
                <w:szCs w:val="20"/>
                <w:lang w:val="en-GB"/>
              </w:rPr>
            </w:pP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Loss of access/livelihood impacts</w:t>
            </w:r>
          </w:p>
        </w:tc>
        <w:tc>
          <w:tcPr>
            <w:tcW w:w="2501" w:type="pct"/>
          </w:tcPr>
          <w:p w:rsidR="002902BA" w:rsidRPr="000F3BDE" w:rsidRDefault="004C6F94">
            <w:pPr>
              <w:numPr>
                <w:ilvl w:val="0"/>
                <w:numId w:val="72"/>
              </w:numPr>
              <w:spacing w:before="0" w:after="0"/>
              <w:contextualSpacing/>
              <w:rPr>
                <w:rFonts w:ascii="Times New Roman" w:hAnsi="Times New Roman"/>
                <w:sz w:val="20"/>
                <w:szCs w:val="20"/>
                <w:lang w:val="en-GB"/>
              </w:rPr>
            </w:pPr>
            <w:r w:rsidRPr="000F3BDE">
              <w:rPr>
                <w:rFonts w:ascii="Times New Roman" w:hAnsi="Times New Roman"/>
                <w:sz w:val="20"/>
                <w:szCs w:val="20"/>
                <w:lang w:val="en-GB"/>
              </w:rPr>
              <w:t xml:space="preserve">50 percent net monthly income for length of time access is lost. Please clarify how this would lead to restoration of income to same level. </w:t>
            </w:r>
          </w:p>
          <w:p w:rsidR="002902BA" w:rsidRPr="000F3BDE" w:rsidRDefault="002902BA">
            <w:pPr>
              <w:numPr>
                <w:ilvl w:val="0"/>
                <w:numId w:val="72"/>
              </w:numPr>
              <w:spacing w:before="0" w:after="0"/>
              <w:ind w:left="0" w:hanging="180"/>
              <w:contextualSpacing/>
              <w:rPr>
                <w:rFonts w:ascii="Times New Roman" w:hAnsi="Times New Roman"/>
                <w:sz w:val="20"/>
                <w:szCs w:val="20"/>
                <w:lang w:val="en-GB"/>
              </w:rPr>
            </w:pPr>
          </w:p>
        </w:tc>
      </w:tr>
      <w:tr w:rsidR="002902BA" w:rsidRPr="005B593C">
        <w:trPr>
          <w:trHeight w:val="818"/>
        </w:trPr>
        <w:tc>
          <w:tcPr>
            <w:tcW w:w="698" w:type="pct"/>
            <w:vMerge w:val="restar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Residential Land</w:t>
            </w:r>
          </w:p>
        </w:tc>
        <w:tc>
          <w:tcPr>
            <w:tcW w:w="759" w:type="pct"/>
            <w:vMerge w:val="restar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No Displacement:</w:t>
            </w:r>
          </w:p>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Land used for residence is partially affected and/or limited temporary loss, and the remaining land remains viable for use </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Owner </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Compensation in cash at full replacement value for affected land</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Where land use is partially affected or with temporary losses, replacement value will be determined for ‘loss of use of land’ and temporary losses. </w:t>
            </w:r>
          </w:p>
        </w:tc>
      </w:tr>
      <w:tr w:rsidR="002902BA" w:rsidRPr="005B593C">
        <w:trPr>
          <w:trHeight w:val="548"/>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vMerge/>
          </w:tcPr>
          <w:p w:rsidR="002902BA" w:rsidRPr="000F3BDE" w:rsidRDefault="002902BA">
            <w:pPr>
              <w:spacing w:before="0" w:after="0"/>
              <w:ind w:left="0"/>
              <w:contextualSpacing/>
              <w:rPr>
                <w:rFonts w:ascii="Times New Roman" w:hAnsi="Times New Roman"/>
                <w:sz w:val="20"/>
                <w:szCs w:val="20"/>
                <w:lang w:val="en-GB"/>
              </w:rPr>
            </w:pP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Tenant (incl. IDPs, PWDs, and PAPs without land rights)/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with finding a new rental/lease location if a temporary or permanent move is necessary</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Rent and deposit refund along with relocation assistance to cover moving costs</w:t>
            </w:r>
          </w:p>
        </w:tc>
      </w:tr>
      <w:tr w:rsidR="002902BA" w:rsidRPr="005B593C">
        <w:trPr>
          <w:trHeight w:val="431"/>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vMerge w:val="restar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Displacement:</w:t>
            </w:r>
          </w:p>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The premise used for residence was severely impacted, the remaining area insufficient for use or smaller than minimally accepted</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Owner </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Land for land replacement with the land of equivalent size and market potential </w:t>
            </w:r>
            <w:r w:rsidRPr="000F3BDE">
              <w:rPr>
                <w:rFonts w:ascii="Times New Roman" w:hAnsi="Times New Roman"/>
                <w:sz w:val="20"/>
                <w:szCs w:val="20"/>
              </w:rPr>
              <w:t xml:space="preserve">with adequate security of tenure </w:t>
            </w:r>
            <w:r w:rsidRPr="000F3BDE">
              <w:rPr>
                <w:rFonts w:ascii="Times New Roman" w:hAnsi="Times New Roman"/>
                <w:sz w:val="20"/>
                <w:szCs w:val="20"/>
                <w:lang w:val="en-GB"/>
              </w:rPr>
              <w:t>or compensation for full replacement value in cash – according to PAP’s choice</w:t>
            </w:r>
          </w:p>
        </w:tc>
      </w:tr>
      <w:tr w:rsidR="002902BA" w:rsidRPr="005B593C">
        <w:trPr>
          <w:trHeight w:val="720"/>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vMerge/>
          </w:tcPr>
          <w:p w:rsidR="002902BA" w:rsidRPr="000F3BDE" w:rsidRDefault="002902BA">
            <w:pPr>
              <w:spacing w:before="0" w:after="0"/>
              <w:ind w:left="0"/>
              <w:contextualSpacing/>
              <w:rPr>
                <w:rFonts w:ascii="Times New Roman" w:hAnsi="Times New Roman"/>
                <w:sz w:val="20"/>
                <w:szCs w:val="20"/>
                <w:lang w:val="en-GB"/>
              </w:rPr>
            </w:pP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Tenant (incl. IDPs, PWDs, and PAPs without land rights)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Rent for affected months and deposit refund along with relocation assistance and moving costs</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with finding a new rental location.</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provided with the social specialists to IDPs, PWDs, and other vulnerable and disadvantaged groups with access to documentation necessary for appropriate compensation.</w:t>
            </w:r>
          </w:p>
        </w:tc>
      </w:tr>
      <w:tr w:rsidR="002902BA" w:rsidRPr="005B593C">
        <w:trPr>
          <w:trHeight w:val="1853"/>
        </w:trPr>
        <w:tc>
          <w:tcPr>
            <w:tcW w:w="698" w:type="pct"/>
            <w:vMerge w:val="restar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Agricultural or pastureland</w:t>
            </w: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Full use- loss of agriculture or pastureland </w:t>
            </w:r>
          </w:p>
        </w:tc>
        <w:tc>
          <w:tcPr>
            <w:tcW w:w="1042" w:type="pct"/>
          </w:tcPr>
          <w:p w:rsidR="002902BA" w:rsidRPr="000F3BDE" w:rsidRDefault="004C6F94">
            <w:pPr>
              <w:pStyle w:val="Default"/>
              <w:spacing w:before="0" w:beforeAutospacing="0" w:after="0" w:afterAutospacing="0" w:line="240" w:lineRule="auto"/>
              <w:ind w:left="0"/>
              <w:contextualSpacing/>
              <w:rPr>
                <w:rFonts w:ascii="Times New Roman" w:hAnsi="Times New Roman" w:cs="Times New Roman"/>
                <w:color w:val="auto"/>
                <w:sz w:val="20"/>
                <w:szCs w:val="20"/>
                <w:lang w:val="en-GB"/>
              </w:rPr>
            </w:pPr>
            <w:r w:rsidRPr="000F3BDE">
              <w:rPr>
                <w:rFonts w:ascii="Times New Roman" w:hAnsi="Times New Roman" w:cs="Times New Roman"/>
                <w:color w:val="auto"/>
                <w:sz w:val="20"/>
                <w:szCs w:val="20"/>
                <w:lang w:val="en-GB"/>
              </w:rPr>
              <w:t>Persons whose agricultural or pasture land (or other productive lands) is in part, or in total, affected (permanently or temporarily) by the Project</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Pre-project or pre-displacement, whichever is higher, the market value of the land of equal productive potential or use located in the vicinity of the affected land, plus the cost of preparing the land to levels similar to those of the affected land, plus the cost of any registration and transfer taxes. </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The value of the labour invested in preparing agricultural land will be compensated at the average wage in the community for the same period. </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Relocation support for pastoral households’ structures (e.g., livestock fencing) to other areas in consultation with the PAPs and local communities.</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Cost of accessing equivalent pasture or income derived form use of that specific pasture.</w:t>
            </w:r>
          </w:p>
        </w:tc>
      </w:tr>
      <w:tr w:rsidR="002902BA" w:rsidRPr="005B593C">
        <w:trPr>
          <w:trHeight w:val="1551"/>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Seasonal use</w:t>
            </w:r>
          </w:p>
        </w:tc>
        <w:tc>
          <w:tcPr>
            <w:tcW w:w="1042" w:type="pct"/>
          </w:tcPr>
          <w:p w:rsidR="002902BA" w:rsidRPr="000F3BDE" w:rsidRDefault="004C6F94">
            <w:pPr>
              <w:pStyle w:val="Default"/>
              <w:spacing w:before="0" w:beforeAutospacing="0" w:after="0" w:afterAutospacing="0" w:line="240" w:lineRule="auto"/>
              <w:ind w:left="0"/>
              <w:contextualSpacing/>
              <w:rPr>
                <w:rFonts w:ascii="Times New Roman" w:hAnsi="Times New Roman" w:cs="Times New Roman"/>
                <w:sz w:val="20"/>
                <w:szCs w:val="20"/>
                <w:lang w:val="en-GB"/>
              </w:rPr>
            </w:pPr>
            <w:r w:rsidRPr="000F3BDE">
              <w:rPr>
                <w:rFonts w:ascii="Times New Roman" w:hAnsi="Times New Roman" w:cs="Times New Roman"/>
                <w:color w:val="auto"/>
                <w:sz w:val="20"/>
                <w:szCs w:val="20"/>
                <w:lang w:val="en-GB"/>
              </w:rPr>
              <w:t>Persons whose agricultural or pasture land (or another productive land) is in part, or in total, affected (permanently or temporarily) by the Project</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Pre-project or pre-displacement, whichever is higher, the market value of the land of equal productive potential or use located in the vicinity of the affected land, plus the cost of preparing the land to levels similar to those of the affected land, plus the cost of any registration and transfer taxes. </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The value of the labour invested in preparing agricultural land will be compensated at the average wage in the community for the same period. </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Relocation support for pastoral households’ structures (e.g., livestock fencing) to other areas in consultation with the PAPs and local communities.</w:t>
            </w:r>
          </w:p>
        </w:tc>
      </w:tr>
      <w:tr w:rsidR="002902BA" w:rsidRPr="005B593C">
        <w:tc>
          <w:tcPr>
            <w:tcW w:w="698" w:type="pc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Trees – timber</w:t>
            </w: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Cut/uprooted (loss of timber)</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All PAPs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Cash compensation for the tree's full replacement value, including for the one-time sale of timber.</w:t>
            </w:r>
          </w:p>
        </w:tc>
      </w:tr>
      <w:tr w:rsidR="002902BA" w:rsidRPr="005B593C">
        <w:tc>
          <w:tcPr>
            <w:tcW w:w="698" w:type="pc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Fruit trees</w:t>
            </w: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Cut/uprooted (generally loss of fruit)</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All PAPs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Cash compensation for full replacement market value of the produce of one tree for two years, assistance in establishing replacement trees. The tree's present age and productive life need to be factored in.</w:t>
            </w:r>
          </w:p>
        </w:tc>
      </w:tr>
      <w:tr w:rsidR="002902BA" w:rsidRPr="005B593C">
        <w:tc>
          <w:tcPr>
            <w:tcW w:w="698" w:type="pc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Standing Crops</w:t>
            </w: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Crops affected by land acquisition or temporary acquisition, or easement</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All PAPs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pacing w:val="-1"/>
                <w:sz w:val="20"/>
                <w:szCs w:val="20"/>
                <w:lang w:val="en-GB"/>
              </w:rPr>
              <w:t>When</w:t>
            </w:r>
            <w:r w:rsidRPr="000F3BDE">
              <w:rPr>
                <w:rFonts w:ascii="Times New Roman" w:hAnsi="Times New Roman"/>
                <w:spacing w:val="-2"/>
                <w:sz w:val="20"/>
                <w:szCs w:val="20"/>
                <w:lang w:val="en-GB"/>
              </w:rPr>
              <w:t>possible,PAPswill</w:t>
            </w:r>
            <w:r w:rsidRPr="000F3BDE">
              <w:rPr>
                <w:rFonts w:ascii="Times New Roman" w:hAnsi="Times New Roman"/>
                <w:spacing w:val="-1"/>
                <w:sz w:val="20"/>
                <w:szCs w:val="20"/>
                <w:lang w:val="en-GB"/>
              </w:rPr>
              <w:t>be</w:t>
            </w:r>
            <w:r w:rsidRPr="000F3BDE">
              <w:rPr>
                <w:rFonts w:ascii="Times New Roman" w:hAnsi="Times New Roman"/>
                <w:spacing w:val="-2"/>
                <w:sz w:val="20"/>
                <w:szCs w:val="20"/>
                <w:lang w:val="en-GB"/>
              </w:rPr>
              <w:t>given</w:t>
            </w:r>
            <w:r w:rsidRPr="000F3BDE">
              <w:rPr>
                <w:rFonts w:ascii="Times New Roman" w:hAnsi="Times New Roman"/>
                <w:spacing w:val="-1"/>
                <w:sz w:val="20"/>
                <w:szCs w:val="20"/>
                <w:lang w:val="en-GB"/>
              </w:rPr>
              <w:t>enoughtimeto</w:t>
            </w:r>
            <w:r w:rsidRPr="000F3BDE">
              <w:rPr>
                <w:rFonts w:ascii="Times New Roman" w:hAnsi="Times New Roman"/>
                <w:spacing w:val="-2"/>
                <w:sz w:val="20"/>
                <w:szCs w:val="20"/>
                <w:lang w:val="en-GB"/>
              </w:rPr>
              <w:t>harvestexistingcrops</w:t>
            </w:r>
            <w:r w:rsidRPr="000F3BDE">
              <w:rPr>
                <w:rFonts w:ascii="Times New Roman" w:hAnsi="Times New Roman"/>
                <w:spacing w:val="-1"/>
                <w:sz w:val="20"/>
                <w:szCs w:val="20"/>
                <w:lang w:val="en-GB"/>
              </w:rPr>
              <w:t>to</w:t>
            </w:r>
            <w:r w:rsidRPr="000F3BDE">
              <w:rPr>
                <w:rFonts w:ascii="Times New Roman" w:hAnsi="Times New Roman"/>
                <w:spacing w:val="-2"/>
                <w:sz w:val="20"/>
                <w:szCs w:val="20"/>
                <w:lang w:val="en-GB"/>
              </w:rPr>
              <w:t>avoid</w:t>
            </w:r>
            <w:r w:rsidRPr="000F3BDE">
              <w:rPr>
                <w:rFonts w:ascii="Times New Roman" w:hAnsi="Times New Roman"/>
                <w:spacing w:val="-4"/>
                <w:sz w:val="20"/>
                <w:szCs w:val="20"/>
                <w:lang w:val="en-GB"/>
              </w:rPr>
              <w:t xml:space="preserve">an </w:t>
            </w:r>
            <w:r w:rsidRPr="000F3BDE">
              <w:rPr>
                <w:rFonts w:ascii="Times New Roman" w:hAnsi="Times New Roman"/>
                <w:spacing w:val="-2"/>
                <w:sz w:val="20"/>
                <w:szCs w:val="20"/>
                <w:lang w:val="en-GB"/>
              </w:rPr>
              <w:t xml:space="preserve">economic </w:t>
            </w:r>
            <w:r w:rsidRPr="000F3BDE">
              <w:rPr>
                <w:rFonts w:ascii="Times New Roman" w:hAnsi="Times New Roman"/>
                <w:spacing w:val="-1"/>
                <w:sz w:val="20"/>
                <w:szCs w:val="20"/>
                <w:lang w:val="en-GB"/>
              </w:rPr>
              <w:t>loss</w:t>
            </w:r>
            <w:r w:rsidRPr="000F3BDE">
              <w:rPr>
                <w:rFonts w:ascii="Times New Roman" w:hAnsi="Times New Roman"/>
                <w:spacing w:val="-3"/>
                <w:sz w:val="20"/>
                <w:szCs w:val="20"/>
                <w:lang w:val="en-GB"/>
              </w:rPr>
              <w:t>.</w:t>
            </w:r>
            <w:r w:rsidRPr="000F3BDE">
              <w:rPr>
                <w:rFonts w:ascii="Times New Roman" w:hAnsi="Times New Roman"/>
                <w:spacing w:val="-2"/>
                <w:sz w:val="20"/>
                <w:szCs w:val="20"/>
                <w:lang w:val="en-GB"/>
              </w:rPr>
              <w:t>Where</w:t>
            </w:r>
            <w:r w:rsidRPr="000F3BDE">
              <w:rPr>
                <w:rFonts w:ascii="Times New Roman" w:hAnsi="Times New Roman"/>
                <w:sz w:val="20"/>
                <w:szCs w:val="20"/>
                <w:lang w:val="en-GB"/>
              </w:rPr>
              <w:t>not</w:t>
            </w:r>
            <w:r w:rsidRPr="000F3BDE">
              <w:rPr>
                <w:rFonts w:ascii="Times New Roman" w:hAnsi="Times New Roman"/>
                <w:spacing w:val="-2"/>
                <w:sz w:val="20"/>
                <w:szCs w:val="20"/>
                <w:lang w:val="en-GB"/>
              </w:rPr>
              <w:t>feasible,cashcompensation</w:t>
            </w:r>
            <w:r w:rsidRPr="000F3BDE">
              <w:rPr>
                <w:rFonts w:ascii="Times New Roman" w:hAnsi="Times New Roman"/>
                <w:spacing w:val="-1"/>
                <w:sz w:val="20"/>
                <w:szCs w:val="20"/>
                <w:lang w:val="en-GB"/>
              </w:rPr>
              <w:t>forcrops</w:t>
            </w:r>
            <w:r w:rsidRPr="000F3BDE">
              <w:rPr>
                <w:rFonts w:ascii="Times New Roman" w:hAnsi="Times New Roman"/>
                <w:sz w:val="20"/>
                <w:szCs w:val="20"/>
                <w:lang w:val="en-GB"/>
              </w:rPr>
              <w:t>at the full market current</w:t>
            </w:r>
            <w:r w:rsidRPr="000F3BDE">
              <w:rPr>
                <w:rFonts w:ascii="Times New Roman" w:hAnsi="Times New Roman"/>
                <w:spacing w:val="-1"/>
                <w:sz w:val="20"/>
                <w:szCs w:val="20"/>
                <w:lang w:val="en-GB"/>
              </w:rPr>
              <w:t>value</w:t>
            </w:r>
            <w:r w:rsidRPr="000F3BDE">
              <w:rPr>
                <w:rFonts w:ascii="Times New Roman" w:hAnsi="Times New Roman"/>
                <w:spacing w:val="-3"/>
                <w:sz w:val="20"/>
                <w:szCs w:val="20"/>
                <w:lang w:val="en-GB"/>
              </w:rPr>
              <w:t>in</w:t>
            </w:r>
            <w:r w:rsidRPr="000F3BDE">
              <w:rPr>
                <w:rFonts w:ascii="Times New Roman" w:hAnsi="Times New Roman"/>
                <w:spacing w:val="-1"/>
                <w:sz w:val="20"/>
                <w:szCs w:val="20"/>
                <w:lang w:val="en-GB"/>
              </w:rPr>
              <w:t>the</w:t>
            </w:r>
            <w:r w:rsidRPr="000F3BDE">
              <w:rPr>
                <w:rFonts w:ascii="Times New Roman" w:hAnsi="Times New Roman"/>
                <w:spacing w:val="-2"/>
                <w:sz w:val="20"/>
                <w:szCs w:val="20"/>
                <w:lang w:val="en-GB"/>
              </w:rPr>
              <w:t>locality.</w:t>
            </w:r>
          </w:p>
        </w:tc>
      </w:tr>
      <w:tr w:rsidR="002902BA" w:rsidRPr="005B593C">
        <w:tc>
          <w:tcPr>
            <w:tcW w:w="698" w:type="pc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 xml:space="preserve">Business </w:t>
            </w: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Loss of access</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All PAPs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Cash compensation of net monthly income based on estimates from similar businesses for the length of time access is lost. Or up to three months' income (if the loss is permanent).</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to help find alternative temporary or permanent locations to establish business</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 xml:space="preserve">Right to salvage material without deduction from compensation </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Livelihood restoration assistance if impaired or completely destroyed (for example, assistance with job placement, skills training, or establishment of new livelihood) to re-establish income level to at least previous level.</w:t>
            </w:r>
          </w:p>
        </w:tc>
      </w:tr>
      <w:tr w:rsidR="002902BA" w:rsidRPr="005B593C">
        <w:trPr>
          <w:trHeight w:val="203"/>
        </w:trPr>
        <w:tc>
          <w:tcPr>
            <w:tcW w:w="698" w:type="pct"/>
            <w:vMerge w:val="restar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Community Building</w:t>
            </w:r>
          </w:p>
        </w:tc>
        <w:tc>
          <w:tcPr>
            <w:tcW w:w="759" w:type="pct"/>
            <w:vMerge w:val="restar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Temporary loss of access</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All PAPs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Cash compensation to cover public transportation costs to the nearest same facility in the town/city for the period of loss</w:t>
            </w:r>
          </w:p>
        </w:tc>
      </w:tr>
      <w:tr w:rsidR="002902BA" w:rsidRPr="005B593C">
        <w:trPr>
          <w:trHeight w:val="202"/>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vMerge/>
          </w:tcPr>
          <w:p w:rsidR="002902BA" w:rsidRPr="000F3BDE" w:rsidRDefault="002902BA">
            <w:pPr>
              <w:spacing w:before="0" w:after="0"/>
              <w:ind w:left="0"/>
              <w:contextualSpacing/>
              <w:rPr>
                <w:rFonts w:ascii="Times New Roman" w:hAnsi="Times New Roman"/>
                <w:sz w:val="20"/>
                <w:szCs w:val="20"/>
                <w:lang w:val="en-GB"/>
              </w:rPr>
            </w:pP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Owner/Community</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Structure replacement or cash compensation at full replacement costs for the entire structure and other fixed assets without depreciation or alternative structure which is acceptable to the PAP</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Right to salvage material without deduction from compensation</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Relocation assistance to cover moving costs</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with finding a new location</w:t>
            </w:r>
          </w:p>
        </w:tc>
      </w:tr>
      <w:tr w:rsidR="002902BA" w:rsidRPr="005B593C">
        <w:trPr>
          <w:trHeight w:val="105"/>
        </w:trPr>
        <w:tc>
          <w:tcPr>
            <w:tcW w:w="698" w:type="pct"/>
            <w:vMerge/>
          </w:tcPr>
          <w:p w:rsidR="002902BA" w:rsidRPr="000F3BDE" w:rsidRDefault="002902BA">
            <w:pPr>
              <w:spacing w:before="0" w:after="0"/>
              <w:ind w:left="0"/>
              <w:contextualSpacing/>
              <w:jc w:val="both"/>
              <w:rPr>
                <w:rFonts w:ascii="Times New Roman" w:hAnsi="Times New Roman"/>
                <w:sz w:val="20"/>
                <w:szCs w:val="20"/>
                <w:lang w:val="en-GB"/>
              </w:rPr>
            </w:pP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Displacement</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Tenant (incl. IDPs, PLWDs, and PAPs without land rights)</w:t>
            </w:r>
          </w:p>
        </w:tc>
        <w:tc>
          <w:tcPr>
            <w:tcW w:w="2501" w:type="pct"/>
          </w:tcPr>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Cash compensation at full replacement cost for any verifiable improvement of the property</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Rent and deposit refund</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Relocation assistance to cover moving costs</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provided with the social specialists to IDPs, PWDs, and other vulnerable and disadvantaged groups with access to documentation necessary for appropriate compensation.</w:t>
            </w:r>
          </w:p>
          <w:p w:rsidR="002902BA" w:rsidRPr="000F3BDE" w:rsidRDefault="004C6F94">
            <w:pPr>
              <w:numPr>
                <w:ilvl w:val="0"/>
                <w:numId w:val="72"/>
              </w:numPr>
              <w:spacing w:before="0" w:after="0"/>
              <w:ind w:left="0" w:hanging="180"/>
              <w:contextualSpacing/>
              <w:rPr>
                <w:rFonts w:ascii="Times New Roman" w:hAnsi="Times New Roman"/>
                <w:sz w:val="20"/>
                <w:szCs w:val="20"/>
                <w:lang w:val="en-GB"/>
              </w:rPr>
            </w:pPr>
            <w:r w:rsidRPr="000F3BDE">
              <w:rPr>
                <w:rFonts w:ascii="Times New Roman" w:hAnsi="Times New Roman"/>
                <w:sz w:val="20"/>
                <w:szCs w:val="20"/>
                <w:lang w:val="en-GB"/>
              </w:rPr>
              <w:t>Assistance with finding a new location</w:t>
            </w:r>
          </w:p>
        </w:tc>
      </w:tr>
      <w:tr w:rsidR="002902BA" w:rsidRPr="005B593C">
        <w:trPr>
          <w:trHeight w:val="105"/>
        </w:trPr>
        <w:tc>
          <w:tcPr>
            <w:tcW w:w="698" w:type="pc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 xml:space="preserve">Community Infrastructure </w:t>
            </w: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Temporary loss of access and use (e.g., during the rehabilitation of existing boreholes) </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All PAPs</w:t>
            </w:r>
          </w:p>
        </w:tc>
        <w:tc>
          <w:tcPr>
            <w:tcW w:w="2501" w:type="pct"/>
          </w:tcPr>
          <w:p w:rsidR="002902BA" w:rsidRPr="000F3BDE" w:rsidRDefault="004C6F94">
            <w:pPr>
              <w:spacing w:before="0" w:after="0"/>
              <w:ind w:left="0"/>
              <w:rPr>
                <w:rFonts w:ascii="Times New Roman" w:hAnsi="Times New Roman"/>
                <w:sz w:val="20"/>
                <w:szCs w:val="20"/>
              </w:rPr>
            </w:pPr>
            <w:r w:rsidRPr="000F3BDE">
              <w:rPr>
                <w:rFonts w:ascii="Times New Roman" w:hAnsi="Times New Roman"/>
                <w:sz w:val="20"/>
                <w:szCs w:val="20"/>
              </w:rPr>
              <w:t xml:space="preserve">-Alternative assets are identified to ensure access and use during the rehabilitation period. </w:t>
            </w:r>
          </w:p>
          <w:p w:rsidR="002902BA" w:rsidRPr="000F3BDE" w:rsidRDefault="004C6F94">
            <w:pPr>
              <w:spacing w:before="0" w:after="0"/>
              <w:ind w:left="0"/>
              <w:rPr>
                <w:rFonts w:ascii="Times New Roman" w:hAnsi="Times New Roman"/>
                <w:sz w:val="20"/>
                <w:szCs w:val="20"/>
              </w:rPr>
            </w:pPr>
            <w:r w:rsidRPr="000F3BDE">
              <w:rPr>
                <w:rFonts w:ascii="Times New Roman" w:hAnsi="Times New Roman"/>
                <w:sz w:val="20"/>
                <w:szCs w:val="20"/>
              </w:rPr>
              <w:t xml:space="preserve">-Additional incentives includethe provision of water to the communities  </w:t>
            </w:r>
          </w:p>
        </w:tc>
      </w:tr>
      <w:tr w:rsidR="002902BA" w:rsidRPr="005B593C">
        <w:trPr>
          <w:trHeight w:val="105"/>
        </w:trPr>
        <w:tc>
          <w:tcPr>
            <w:tcW w:w="698" w:type="pct"/>
          </w:tcPr>
          <w:p w:rsidR="002902BA" w:rsidRPr="000F3BDE" w:rsidRDefault="004C6F94">
            <w:pPr>
              <w:spacing w:before="0" w:after="0"/>
              <w:ind w:left="0"/>
              <w:contextualSpacing/>
              <w:jc w:val="both"/>
              <w:rPr>
                <w:rFonts w:ascii="Times New Roman" w:hAnsi="Times New Roman"/>
                <w:sz w:val="20"/>
                <w:szCs w:val="20"/>
                <w:lang w:val="en-GB"/>
              </w:rPr>
            </w:pPr>
            <w:r w:rsidRPr="000F3BDE">
              <w:rPr>
                <w:rFonts w:ascii="Times New Roman" w:hAnsi="Times New Roman"/>
                <w:sz w:val="20"/>
                <w:szCs w:val="20"/>
                <w:lang w:val="en-GB"/>
              </w:rPr>
              <w:t>Cultural property such as graves</w:t>
            </w:r>
          </w:p>
        </w:tc>
        <w:tc>
          <w:tcPr>
            <w:tcW w:w="759"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 xml:space="preserve">Loss of access </w:t>
            </w:r>
          </w:p>
        </w:tc>
        <w:tc>
          <w:tcPr>
            <w:tcW w:w="1042" w:type="pct"/>
          </w:tcPr>
          <w:p w:rsidR="002902BA" w:rsidRPr="000F3BDE" w:rsidRDefault="004C6F94">
            <w:pPr>
              <w:spacing w:before="0" w:after="0"/>
              <w:ind w:left="0"/>
              <w:contextualSpacing/>
              <w:rPr>
                <w:rFonts w:ascii="Times New Roman" w:hAnsi="Times New Roman"/>
                <w:sz w:val="20"/>
                <w:szCs w:val="20"/>
                <w:lang w:val="en-GB"/>
              </w:rPr>
            </w:pPr>
            <w:r w:rsidRPr="000F3BDE">
              <w:rPr>
                <w:rFonts w:ascii="Times New Roman" w:hAnsi="Times New Roman"/>
                <w:sz w:val="20"/>
                <w:szCs w:val="20"/>
                <w:lang w:val="en-GB"/>
              </w:rPr>
              <w:t>All PAPs</w:t>
            </w:r>
          </w:p>
        </w:tc>
        <w:tc>
          <w:tcPr>
            <w:tcW w:w="2501" w:type="pct"/>
          </w:tcPr>
          <w:p w:rsidR="002902BA" w:rsidRPr="000F3BDE" w:rsidRDefault="004C6F94">
            <w:pPr>
              <w:spacing w:before="0" w:after="0"/>
              <w:ind w:left="0"/>
              <w:rPr>
                <w:rFonts w:ascii="Times New Roman" w:hAnsi="Times New Roman"/>
                <w:sz w:val="20"/>
                <w:szCs w:val="20"/>
              </w:rPr>
            </w:pPr>
            <w:r w:rsidRPr="000F3BDE">
              <w:rPr>
                <w:rFonts w:ascii="Times New Roman" w:hAnsi="Times New Roman"/>
                <w:sz w:val="20"/>
                <w:szCs w:val="20"/>
                <w:lang w:val="en-GB"/>
              </w:rPr>
              <w:t>Cash compensation to cover additional costs of relocating graves and associated ceremonies.</w:t>
            </w:r>
          </w:p>
        </w:tc>
      </w:tr>
    </w:tbl>
    <w:p w:rsidR="002902BA" w:rsidRPr="000F3BDE" w:rsidRDefault="002902BA" w:rsidP="009F5370">
      <w:pPr>
        <w:pStyle w:val="Heading2"/>
        <w:rPr>
          <w:rFonts w:ascii="Times New Roman" w:hAnsi="Times New Roman" w:cs="Times New Roman"/>
        </w:rPr>
      </w:pPr>
    </w:p>
    <w:p w:rsidR="002902BA" w:rsidRPr="000F3BDE" w:rsidRDefault="002902BA" w:rsidP="009F5370">
      <w:pPr>
        <w:pStyle w:val="Heading2"/>
        <w:rPr>
          <w:rFonts w:ascii="Times New Roman" w:hAnsi="Times New Roman" w:cs="Times New Roman"/>
        </w:rPr>
        <w:sectPr w:rsidR="002902BA" w:rsidRPr="000F3BDE" w:rsidSect="000F3BDE">
          <w:type w:val="continuous"/>
          <w:pgSz w:w="15840" w:h="12240" w:orient="landscape"/>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bookmarkStart w:id="80" w:name="_Toc113613774"/>
    </w:p>
    <w:p w:rsidR="002902BA" w:rsidRPr="000F3BDE" w:rsidRDefault="004C6F94" w:rsidP="009F5370">
      <w:pPr>
        <w:pStyle w:val="Heading2"/>
        <w:jc w:val="left"/>
        <w:rPr>
          <w:rFonts w:ascii="Times New Roman" w:hAnsi="Times New Roman" w:cs="Times New Roman"/>
        </w:rPr>
      </w:pPr>
      <w:bookmarkStart w:id="81" w:name="_Toc119506468"/>
      <w:r w:rsidRPr="000F3BDE">
        <w:rPr>
          <w:rFonts w:ascii="Times New Roman" w:hAnsi="Times New Roman" w:cs="Times New Roman"/>
        </w:rPr>
        <w:t>4.7Resettlement Action Plan Process</w:t>
      </w:r>
      <w:bookmarkEnd w:id="80"/>
      <w:bookmarkEnd w:id="81"/>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After the subproject identification, screening, and ES assessment are finalized, and the need for land acquisition is ascertained, a Resettlement Action Plan (RAP) will be developed. The plan will set out eligibility criteria, procedures and standards for compensation, stakeholder consultation methods, monitoring and evaluation, and addressing grievances. For projects with physical and economic displacement, additional relocation, livelihood improvement or restoration, and appropriate mitigation measures for restriction on land use will be developed. The plan will also assign roles and responsibilities for financing and implementation, including institutions to partner with and maintenance professionals to support the project. Monitoring will happen throughout the resettlement process, and course-correct, where there are bottlenecks and affected persons, will be continuously informed and their feedback utilized. Once the involuntary resettlement process is over, the government will commission an external completion audit for all subprojects with significant involuntary resettlement impacts. The completion audit will be undertaken by competent resettlement professionals who will assess whether the resettlement objectives have been achieved and, if not, propose corrective measures (World Bank 2017).</w:t>
      </w:r>
    </w:p>
    <w:p w:rsidR="002902BA" w:rsidRPr="000F3BDE" w:rsidRDefault="002902BA" w:rsidP="00F56443">
      <w:pPr>
        <w:pStyle w:val="Heading2"/>
        <w:tabs>
          <w:tab w:val="left" w:pos="450"/>
        </w:tabs>
        <w:rPr>
          <w:rFonts w:ascii="Times New Roman" w:hAnsi="Times New Roman" w:cs="Times New Roman"/>
        </w:rPr>
      </w:pPr>
    </w:p>
    <w:p w:rsidR="002902BA" w:rsidRPr="000F3BDE" w:rsidRDefault="004C6F94" w:rsidP="00F56443">
      <w:pPr>
        <w:pStyle w:val="Heading2"/>
        <w:tabs>
          <w:tab w:val="left" w:pos="450"/>
        </w:tabs>
        <w:jc w:val="left"/>
        <w:rPr>
          <w:rFonts w:ascii="Times New Roman" w:hAnsi="Times New Roman" w:cs="Times New Roman"/>
        </w:rPr>
      </w:pPr>
      <w:bookmarkStart w:id="82" w:name="_Toc113613775"/>
      <w:bookmarkStart w:id="83" w:name="_Toc119506469"/>
      <w:r w:rsidRPr="000F3BDE">
        <w:rPr>
          <w:rFonts w:ascii="Times New Roman" w:hAnsi="Times New Roman" w:cs="Times New Roman"/>
        </w:rPr>
        <w:t>4.8Stakeholder Engagement and Grievance Mechanism</w:t>
      </w:r>
      <w:bookmarkEnd w:id="82"/>
      <w:bookmarkEnd w:id="83"/>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Communities, including women and vulnerable and disadvantaged individuals and groups, will be engaged throughout planning, implementation, monitoring, evaluation, compensation, livelihood restoration activities, and relocation as per ESS10 guidelines. Most importantly, their meaningful participation in decision-making processes related to resettlement and livelihood restoration will include options and alternatives from which affected persons may choose. Relevant information must be disclosed to the communities appropriately and using the appropriate medium. A grievance mechanism (GM) for the project will be established as early as possible to address the concerns ofthe affected persons. Existing formal or informal, or project-specific GM could be used. </w:t>
      </w:r>
    </w:p>
    <w:p w:rsidR="002902BA" w:rsidRPr="000F3BDE" w:rsidRDefault="002902BA" w:rsidP="00F56443">
      <w:pPr>
        <w:pStyle w:val="Heading2"/>
        <w:tabs>
          <w:tab w:val="left" w:pos="450"/>
        </w:tabs>
        <w:rPr>
          <w:rFonts w:ascii="Times New Roman" w:hAnsi="Times New Roman" w:cs="Times New Roman"/>
        </w:rPr>
      </w:pPr>
    </w:p>
    <w:p w:rsidR="002902BA" w:rsidRPr="000F3BDE" w:rsidRDefault="004C6F94" w:rsidP="00F56443">
      <w:pPr>
        <w:pStyle w:val="Heading2"/>
        <w:tabs>
          <w:tab w:val="left" w:pos="450"/>
        </w:tabs>
        <w:jc w:val="left"/>
        <w:rPr>
          <w:rFonts w:ascii="Times New Roman" w:hAnsi="Times New Roman" w:cs="Times New Roman"/>
        </w:rPr>
      </w:pPr>
      <w:bookmarkStart w:id="84" w:name="_Toc113613776"/>
      <w:bookmarkStart w:id="85" w:name="_Toc119506470"/>
      <w:r w:rsidRPr="000F3BDE">
        <w:rPr>
          <w:rFonts w:ascii="Times New Roman" w:hAnsi="Times New Roman" w:cs="Times New Roman"/>
        </w:rPr>
        <w:t>4.9Collaboration with Relevant Government Institutions and Capacity Strengthening</w:t>
      </w:r>
      <w:bookmarkEnd w:id="84"/>
      <w:bookmarkEnd w:id="85"/>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The MoNPDwill collaborate with relevant government institutions and other key stakeholders that deal with land acquisition, resettlement, or other necessary livelihood support. The capacity of these institutions will be enhanced through technical and financial assistance if needed, and the project could finance it. If the policies and standards do not meet WB ESS5 requirements, supplementary arrangements or provisions to address the identified issue can be added to the resettlement plan. The plan should also specify financial responsibilities for each agency involved, appropriate timing and sequencing for implementation steps, and coordination arrangements for addressing financial contingencies or responding to unforeseen circumstances.</w:t>
      </w:r>
    </w:p>
    <w:p w:rsidR="002902BA" w:rsidRPr="000F3BDE" w:rsidRDefault="004C6F94">
      <w:pPr>
        <w:spacing w:before="0" w:after="0"/>
        <w:ind w:left="0"/>
        <w:rPr>
          <w:rFonts w:ascii="Times New Roman" w:eastAsia="Calibri" w:hAnsi="Times New Roman"/>
          <w:lang w:val="en-GB" w:eastAsia="en-US"/>
        </w:rPr>
      </w:pPr>
      <w:r w:rsidRPr="000F3BDE">
        <w:rPr>
          <w:rFonts w:ascii="Times New Roman" w:hAnsi="Times New Roman"/>
        </w:rPr>
        <w:br w:type="page"/>
      </w:r>
    </w:p>
    <w:p w:rsidR="002902BA" w:rsidRPr="000F3BDE" w:rsidRDefault="004C6F94">
      <w:pPr>
        <w:pStyle w:val="Heading1"/>
        <w:rPr>
          <w:rFonts w:ascii="Times New Roman" w:hAnsi="Times New Roman" w:cs="Times New Roman"/>
        </w:rPr>
      </w:pPr>
      <w:bookmarkStart w:id="86" w:name="_Toc113613777"/>
      <w:bookmarkStart w:id="87" w:name="_Toc119506471"/>
      <w:r w:rsidRPr="000F3BDE">
        <w:rPr>
          <w:rFonts w:ascii="Times New Roman" w:hAnsi="Times New Roman" w:cs="Times New Roman"/>
        </w:rPr>
        <w:t>5.0 RESETTLEMENT ACTION PLAN: PREPARATION AND APPROVAL</w:t>
      </w:r>
      <w:bookmarkEnd w:id="86"/>
      <w:bookmarkEnd w:id="87"/>
    </w:p>
    <w:p w:rsidR="002902BA" w:rsidRPr="000F3BDE" w:rsidRDefault="002902BA" w:rsidP="009F5370">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88" w:name="_Toc113613778"/>
      <w:bookmarkStart w:id="89" w:name="_Toc119506472"/>
      <w:r w:rsidRPr="000F3BDE">
        <w:rPr>
          <w:rFonts w:ascii="Times New Roman" w:hAnsi="Times New Roman" w:cs="Times New Roman"/>
        </w:rPr>
        <w:t>5.1 Overview</w:t>
      </w:r>
      <w:bookmarkEnd w:id="88"/>
      <w:bookmarkEnd w:id="89"/>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A RAP will be prepared once subproject impacts on involuntary resettlement are ascertained. The RAP can be referred to with different names depending on the scope of resettlement and the kind of displacement impact it addresses. Where a project involves only economic displacement, the RAP may be referred to as a “Livelihood Restoration Plan (LRP)” or where restrictions on access to legally designated parks and protected areas are involved; the plan may take the form of a “Process Framework.” This chapter summarizes RAP preparation, approval processes, and responsible entities.</w:t>
      </w:r>
    </w:p>
    <w:p w:rsidR="002902BA" w:rsidRPr="000F3BDE" w:rsidRDefault="002902BA" w:rsidP="00990182">
      <w:pPr>
        <w:pStyle w:val="Heading2"/>
        <w:tabs>
          <w:tab w:val="left" w:pos="450"/>
        </w:tabs>
        <w:rPr>
          <w:rFonts w:ascii="Times New Roman" w:hAnsi="Times New Roman" w:cs="Times New Roman"/>
        </w:rPr>
      </w:pPr>
    </w:p>
    <w:p w:rsidR="002902BA" w:rsidRPr="000F3BDE" w:rsidRDefault="004C6F94" w:rsidP="00990182">
      <w:pPr>
        <w:pStyle w:val="Heading2"/>
        <w:tabs>
          <w:tab w:val="left" w:pos="450"/>
        </w:tabs>
        <w:jc w:val="left"/>
        <w:rPr>
          <w:rFonts w:ascii="Times New Roman" w:hAnsi="Times New Roman" w:cs="Times New Roman"/>
        </w:rPr>
      </w:pPr>
      <w:bookmarkStart w:id="90" w:name="_Toc113613779"/>
      <w:bookmarkStart w:id="91" w:name="_Toc119506473"/>
      <w:r w:rsidRPr="000F3BDE">
        <w:rPr>
          <w:rFonts w:ascii="Times New Roman" w:hAnsi="Times New Roman" w:cs="Times New Roman"/>
        </w:rPr>
        <w:t>5.2 Screening for Involuntary Resettlement</w:t>
      </w:r>
      <w:bookmarkEnd w:id="90"/>
      <w:bookmarkEnd w:id="91"/>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The first stage in preparing the individual resettlement plans is screening to identify the land/areas being impacted. The screening will also contain the analysis of alternative sites. Subproject screening identifies the types and nature of potential impacts related to the activities proposed under the WARP project and provides adequate measures to address the impacts. Screening for resettlement issues shall be part of the environmental and social screening detailed in the ESMF. Subproject screening will be incorporated into the subproject application form. The goal is to identify and consider resettlement issues as early as possible. The project will consider having technical assistance from World Bank to ensure proper implementation of the resettlement processes. The screening checklist form is shown in </w:t>
      </w:r>
      <w:r w:rsidR="00E31B42" w:rsidRPr="000F3BDE">
        <w:rPr>
          <w:rFonts w:ascii="Times New Roman" w:hAnsi="Times New Roman" w:cs="Times New Roman"/>
        </w:rPr>
        <w:fldChar w:fldCharType="begin"/>
      </w:r>
      <w:r w:rsidRPr="000F3BDE">
        <w:rPr>
          <w:rFonts w:ascii="Times New Roman" w:hAnsi="Times New Roman" w:cs="Times New Roman"/>
        </w:rPr>
        <w:instrText xml:space="preserve"> REF _Ref102924918 \h  \* MERGEFORMAT </w:instrText>
      </w:r>
      <w:r w:rsidR="00E31B42" w:rsidRPr="000F3BDE">
        <w:rPr>
          <w:rFonts w:ascii="Times New Roman" w:hAnsi="Times New Roman" w:cs="Times New Roman"/>
        </w:rPr>
      </w:r>
      <w:r w:rsidR="00E31B42" w:rsidRPr="000F3BDE">
        <w:rPr>
          <w:rFonts w:ascii="Times New Roman" w:hAnsi="Times New Roman" w:cs="Times New Roman"/>
        </w:rPr>
        <w:fldChar w:fldCharType="end"/>
      </w:r>
      <w:fldSimple w:instr=" REF _Ref102924923 \h  \* MERGEFORMAT ">
        <w:r w:rsidRPr="000F3BDE">
          <w:rPr>
            <w:rFonts w:ascii="Times New Roman" w:hAnsi="Times New Roman" w:cs="Times New Roman"/>
          </w:rPr>
          <w:t xml:space="preserve">Annex </w:t>
        </w:r>
      </w:fldSimple>
      <w:r w:rsidRPr="000F3BDE">
        <w:rPr>
          <w:rFonts w:ascii="Times New Roman" w:hAnsi="Times New Roman" w:cs="Times New Roman"/>
        </w:rPr>
        <w:t>2.</w:t>
      </w:r>
    </w:p>
    <w:p w:rsidR="002902BA" w:rsidRPr="000F3BDE" w:rsidRDefault="002902BA" w:rsidP="00990182">
      <w:pPr>
        <w:pStyle w:val="ListParagraph"/>
        <w:numPr>
          <w:ilvl w:val="0"/>
          <w:numId w:val="0"/>
        </w:numPr>
        <w:tabs>
          <w:tab w:val="left" w:pos="45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The list of subprojects with potential resettlement issues will then be subjected to a comprehensive sensitization and consultation process with the potentially impacted communities. The outcome of this process would be documented for each site. The list and the outcome of the consultative process for each site/subproject on the list would then be sent to the respective local government council and </w:t>
      </w:r>
      <w:r w:rsidR="00F70DB2" w:rsidRPr="000F3BDE">
        <w:rPr>
          <w:rFonts w:ascii="Times New Roman" w:hAnsi="Times New Roman" w:cs="Times New Roman"/>
        </w:rPr>
        <w:t>PIU</w:t>
      </w:r>
      <w:r w:rsidRPr="000F3BDE">
        <w:rPr>
          <w:rFonts w:ascii="Times New Roman" w:hAnsi="Times New Roman" w:cs="Times New Roman"/>
        </w:rPr>
        <w:t xml:space="preserve"> in the jurisdiction mandated to confirm, approve, disapprove, refer for further consultation, and/or take a final decision on each proposed site/subproject. Carrying out the screening process in this way is designed to give it the integrity and transparency to allow all stakeholders to have confidence in the process. Once subprojects have been approved using this consultative process, the chosen locations will then be subjected to a socioeconomic study (this study will include determination of impacts) and preparation of individual RAPs.</w:t>
      </w:r>
    </w:p>
    <w:p w:rsidR="002902BA" w:rsidRPr="000F3BDE" w:rsidRDefault="002902BA" w:rsidP="00990182">
      <w:pPr>
        <w:pStyle w:val="Heading2"/>
        <w:tabs>
          <w:tab w:val="left" w:pos="450"/>
        </w:tabs>
        <w:rPr>
          <w:rFonts w:ascii="Times New Roman" w:hAnsi="Times New Roman" w:cs="Times New Roman"/>
        </w:rPr>
      </w:pPr>
    </w:p>
    <w:p w:rsidR="002902BA" w:rsidRPr="000F3BDE" w:rsidRDefault="004C6F94" w:rsidP="00990182">
      <w:pPr>
        <w:pStyle w:val="Heading2"/>
        <w:tabs>
          <w:tab w:val="left" w:pos="450"/>
        </w:tabs>
        <w:jc w:val="left"/>
        <w:rPr>
          <w:rFonts w:ascii="Times New Roman" w:hAnsi="Times New Roman" w:cs="Times New Roman"/>
        </w:rPr>
      </w:pPr>
      <w:bookmarkStart w:id="92" w:name="_Toc113613780"/>
      <w:bookmarkStart w:id="93" w:name="_Toc119506474"/>
      <w:r w:rsidRPr="000F3BDE">
        <w:rPr>
          <w:rFonts w:ascii="Times New Roman" w:hAnsi="Times New Roman" w:cs="Times New Roman"/>
        </w:rPr>
        <w:t>5.3 Baseline Socioeconomic Data and Census</w:t>
      </w:r>
      <w:bookmarkEnd w:id="92"/>
      <w:bookmarkEnd w:id="93"/>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An important aspect of preparing a RAP is establishing appropriate socio-economic baseline data to identify the persons the individual subproject will displace, determining who will be eligible for compensation and assistance, and discouragingthe inflow of ineligible peoplefor these benefits. During this process, a census of the effect is obtained. In summary, the census consolidates information that:</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It provides initial information on the scale of resettlement to be undertaken;</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 xml:space="preserve">It indicates further socioeconomic research is needed to quantify losses to be compensated and, if required, to design appropriate development interventions; and </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It establishes indicators that are to be measured at a later date during monitoring and evaluation</w:t>
      </w:r>
    </w:p>
    <w:p w:rsidR="002902BA" w:rsidRPr="000F3BDE" w:rsidRDefault="002902BA" w:rsidP="00990182">
      <w:pPr>
        <w:tabs>
          <w:tab w:val="left" w:pos="450"/>
        </w:tabs>
        <w:spacing w:before="0" w:after="0"/>
        <w:ind w:left="0"/>
        <w:rPr>
          <w:rFonts w:ascii="Times New Roman" w:hAnsi="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Style w:val="ListParagraphChar"/>
          <w:rFonts w:ascii="Times New Roman" w:hAnsi="Times New Roman" w:cs="Times New Roman"/>
        </w:rPr>
        <w:t>Baseline data for subproject RAPs will include the number of persons; number, type, and area of the houses affected; number, category, and area of residential plots and agricultural land to be affected; and affected productive assets</w:t>
      </w:r>
      <w:r w:rsidRPr="000F3BDE">
        <w:rPr>
          <w:rFonts w:ascii="Times New Roman" w:hAnsi="Times New Roman" w:cs="Times New Roman"/>
          <w:lang w:val="en-US"/>
        </w:rPr>
        <w:t>as a percentage of the total</w:t>
      </w:r>
      <w:r w:rsidRPr="000F3BDE">
        <w:rPr>
          <w:rStyle w:val="ListParagraphChar"/>
          <w:rFonts w:ascii="Times New Roman" w:hAnsi="Times New Roman" w:cs="Times New Roman"/>
        </w:rPr>
        <w:t>. Specific information to be captured will include: (i) personal details of PAPs, including family members; (ii) current monthly income generated from activities before the census; and (iii) the disadvantaged groups that will require additional assistance. This information will allow for detailed development of the activity-specific RAP and support accurate budgeting for the activities to consider all compensation measures</w:t>
      </w:r>
      <w:r w:rsidRPr="000F3BDE">
        <w:rPr>
          <w:rFonts w:ascii="Times New Roman" w:hAnsi="Times New Roman" w:cs="Times New Roman"/>
        </w:rPr>
        <w:t xml:space="preserve">. It will further create the basis for all monitoring activities on resettlement. </w:t>
      </w:r>
    </w:p>
    <w:p w:rsidR="002902BA" w:rsidRPr="000F3BDE" w:rsidRDefault="002902BA" w:rsidP="00990182">
      <w:pPr>
        <w:pStyle w:val="ListParagraph"/>
        <w:numPr>
          <w:ilvl w:val="0"/>
          <w:numId w:val="0"/>
        </w:numPr>
        <w:tabs>
          <w:tab w:val="left" w:pos="45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The census will be announced before commencement using local communication channels, including community leadership, local radio, and as detailed in the SEP. A hard cut-off date will be determined and announced by the PIU in consultation with local authorities, including informal authorities. Persons that will infringeon the sites after the cut-off date will not be considered. Table 9 presents the key resettlement census questions and key data to be collected in the census for affected PAPs. Table 10 is a sample Household Survey Interview guide/questionnaire.</w:t>
      </w:r>
    </w:p>
    <w:p w:rsidR="002902BA" w:rsidRPr="000F3BDE" w:rsidRDefault="002902BA">
      <w:pPr>
        <w:pStyle w:val="Caption"/>
        <w:keepNext/>
        <w:spacing w:before="0" w:after="0"/>
        <w:ind w:left="0"/>
        <w:rPr>
          <w:rFonts w:ascii="Times New Roman" w:hAnsi="Times New Roman" w:cs="Times New Roman"/>
          <w:i w:val="0"/>
          <w:iCs w:val="0"/>
        </w:rPr>
      </w:pPr>
    </w:p>
    <w:p w:rsidR="002902BA" w:rsidRPr="000F3BDE" w:rsidRDefault="004C6F94">
      <w:pPr>
        <w:pStyle w:val="Caption"/>
        <w:keepNext/>
        <w:spacing w:before="0" w:after="0"/>
        <w:ind w:left="0"/>
        <w:rPr>
          <w:rFonts w:ascii="Times New Roman" w:hAnsi="Times New Roman" w:cs="Times New Roman"/>
          <w:i w:val="0"/>
          <w:iCs w:val="0"/>
        </w:rPr>
      </w:pPr>
      <w:r w:rsidRPr="000F3BDE">
        <w:rPr>
          <w:rFonts w:ascii="Times New Roman" w:hAnsi="Times New Roman" w:cs="Times New Roman"/>
          <w:i w:val="0"/>
          <w:iCs w:val="0"/>
        </w:rPr>
        <w:t>Table 7: Sample Resettlement Assessment Questionnaire</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75"/>
        <w:gridCol w:w="1530"/>
      </w:tblGrid>
      <w:tr w:rsidR="002902BA" w:rsidRPr="005B593C">
        <w:tc>
          <w:tcPr>
            <w:tcW w:w="9805" w:type="dxa"/>
            <w:gridSpan w:val="2"/>
          </w:tcPr>
          <w:p w:rsidR="002902BA" w:rsidRPr="000F3BDE" w:rsidRDefault="004C6F94">
            <w:pPr>
              <w:spacing w:before="0" w:after="0"/>
              <w:ind w:left="0"/>
              <w:jc w:val="both"/>
              <w:rPr>
                <w:rFonts w:ascii="Times New Roman" w:hAnsi="Times New Roman"/>
                <w:b/>
                <w:lang w:val="en-GB"/>
              </w:rPr>
            </w:pPr>
            <w:r w:rsidRPr="000F3BDE">
              <w:rPr>
                <w:rFonts w:ascii="Times New Roman" w:hAnsi="Times New Roman"/>
                <w:b/>
                <w:szCs w:val="22"/>
                <w:lang w:val="en-GB"/>
              </w:rPr>
              <w:t xml:space="preserve">Resettlement Assessment </w:t>
            </w:r>
          </w:p>
        </w:tc>
      </w:tr>
      <w:tr w:rsidR="002902BA" w:rsidRPr="005B593C">
        <w:tc>
          <w:tcPr>
            <w:tcW w:w="9805" w:type="dxa"/>
            <w:gridSpan w:val="2"/>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Date:</w:t>
            </w:r>
          </w:p>
        </w:tc>
      </w:tr>
      <w:tr w:rsidR="002902BA" w:rsidRPr="005B593C">
        <w:trPr>
          <w:trHeight w:val="312"/>
        </w:trPr>
        <w:tc>
          <w:tcPr>
            <w:tcW w:w="9805" w:type="dxa"/>
            <w:gridSpan w:val="2"/>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Location:                                           District:</w:t>
            </w:r>
          </w:p>
        </w:tc>
      </w:tr>
      <w:tr w:rsidR="002902BA" w:rsidRPr="005B593C">
        <w:tc>
          <w:tcPr>
            <w:tcW w:w="9805" w:type="dxa"/>
            <w:gridSpan w:val="2"/>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Planned Activity:</w:t>
            </w:r>
          </w:p>
        </w:tc>
      </w:tr>
      <w:tr w:rsidR="002902BA" w:rsidRPr="005B593C">
        <w:tc>
          <w:tcPr>
            <w:tcW w:w="9805" w:type="dxa"/>
            <w:gridSpan w:val="2"/>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The area affected: coordinates</w:t>
            </w:r>
          </w:p>
        </w:tc>
      </w:tr>
      <w:tr w:rsidR="002902BA" w:rsidRPr="005B593C">
        <w:tc>
          <w:tcPr>
            <w:tcW w:w="9805" w:type="dxa"/>
            <w:gridSpan w:val="2"/>
          </w:tcPr>
          <w:p w:rsidR="002902BA" w:rsidRPr="000F3BDE" w:rsidRDefault="004C6F94">
            <w:pPr>
              <w:spacing w:before="0" w:after="0"/>
              <w:ind w:left="0"/>
              <w:jc w:val="both"/>
              <w:rPr>
                <w:rFonts w:ascii="Times New Roman" w:hAnsi="Times New Roman"/>
                <w:b/>
                <w:lang w:val="en-GB"/>
              </w:rPr>
            </w:pPr>
            <w:r w:rsidRPr="000F3BDE">
              <w:rPr>
                <w:rFonts w:ascii="Times New Roman" w:hAnsi="Times New Roman"/>
                <w:b/>
                <w:szCs w:val="22"/>
                <w:lang w:val="en-GB"/>
              </w:rPr>
              <w:t xml:space="preserve">Key questions to be elaborated on through participatory research tools </w:t>
            </w:r>
          </w:p>
        </w:tc>
      </w:tr>
      <w:tr w:rsidR="002902BA" w:rsidRPr="005B593C">
        <w:tc>
          <w:tcPr>
            <w:tcW w:w="8275" w:type="dxa"/>
          </w:tcPr>
          <w:p w:rsidR="002902BA" w:rsidRPr="000F3BDE" w:rsidRDefault="002902BA">
            <w:pPr>
              <w:spacing w:before="0" w:after="0"/>
              <w:ind w:left="0"/>
              <w:jc w:val="both"/>
              <w:rPr>
                <w:rFonts w:ascii="Times New Roman" w:hAnsi="Times New Roman"/>
                <w:lang w:val="en-GB"/>
              </w:rPr>
            </w:pP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Current status of the land: community/private/public?</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Is there a title/allotment letter/ document showing legal ownership (Please attach a photograph or copy)?</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What land disputes exist in this area? Could they affect this site?</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 xml:space="preserve">What are the different claims on land ownership and use? </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Are there historical population movements that still contribute to disputes over land?</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Define the residents and users of this land (including nomadic pastoralists) and how and when they can be consulted to seek their agreement to use land for the subproject?</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Which institutions and authorities in this area help solve land ownership and usage claims?</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Have any evictions or removal of structures/assets taken place to clear land for this activity?</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Any structures or assets that will need to be removed for this construction?</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Who do they belong to and how will they be compensated/replaced?</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Any services or ceremonies that will be affected by the subproject?</w:t>
            </w:r>
          </w:p>
        </w:tc>
        <w:tc>
          <w:tcPr>
            <w:tcW w:w="1530" w:type="dxa"/>
          </w:tcPr>
          <w:p w:rsidR="002902BA" w:rsidRPr="000F3BDE" w:rsidRDefault="002902BA">
            <w:pPr>
              <w:spacing w:before="0" w:after="0"/>
              <w:ind w:left="0"/>
              <w:jc w:val="both"/>
              <w:rPr>
                <w:rFonts w:ascii="Times New Roman" w:hAnsi="Times New Roman"/>
                <w:lang w:val="en-GB"/>
              </w:rPr>
            </w:pPr>
          </w:p>
        </w:tc>
      </w:tr>
      <w:tr w:rsidR="002902BA" w:rsidRPr="005B593C">
        <w:tc>
          <w:tcPr>
            <w:tcW w:w="8275" w:type="dxa"/>
          </w:tcPr>
          <w:p w:rsidR="002902BA" w:rsidRPr="000F3BDE" w:rsidRDefault="004C6F94">
            <w:pPr>
              <w:spacing w:before="0" w:after="0"/>
              <w:ind w:left="0"/>
              <w:jc w:val="both"/>
              <w:rPr>
                <w:rFonts w:ascii="Times New Roman" w:hAnsi="Times New Roman"/>
                <w:lang w:val="en-GB"/>
              </w:rPr>
            </w:pPr>
            <w:r w:rsidRPr="000F3BDE">
              <w:rPr>
                <w:rFonts w:ascii="Times New Roman" w:hAnsi="Times New Roman"/>
                <w:szCs w:val="22"/>
                <w:lang w:val="en-GB"/>
              </w:rPr>
              <w:t>Names of individuals that will be economically or physically displaced? (complete household questionnaire) and how:</w:t>
            </w:r>
          </w:p>
        </w:tc>
        <w:tc>
          <w:tcPr>
            <w:tcW w:w="1530" w:type="dxa"/>
          </w:tcPr>
          <w:p w:rsidR="002902BA" w:rsidRPr="000F3BDE" w:rsidRDefault="002902BA">
            <w:pPr>
              <w:spacing w:before="0" w:after="0"/>
              <w:ind w:left="0"/>
              <w:jc w:val="both"/>
              <w:rPr>
                <w:rFonts w:ascii="Times New Roman" w:hAnsi="Times New Roman"/>
                <w:lang w:val="en-GB"/>
              </w:rPr>
            </w:pPr>
          </w:p>
        </w:tc>
      </w:tr>
    </w:tbl>
    <w:p w:rsidR="002902BA" w:rsidRPr="000F3BDE" w:rsidRDefault="002902BA">
      <w:pPr>
        <w:pStyle w:val="Caption"/>
        <w:keepNext/>
        <w:spacing w:before="0" w:after="0"/>
        <w:ind w:left="0"/>
        <w:rPr>
          <w:rFonts w:ascii="Times New Roman" w:hAnsi="Times New Roman" w:cs="Times New Roman"/>
        </w:rPr>
      </w:pPr>
    </w:p>
    <w:p w:rsidR="002902BA" w:rsidRPr="000F3BDE" w:rsidRDefault="004C6F94">
      <w:pPr>
        <w:pStyle w:val="Caption"/>
        <w:keepNext/>
        <w:spacing w:before="0" w:after="0"/>
        <w:ind w:left="0"/>
        <w:rPr>
          <w:rFonts w:ascii="Times New Roman" w:hAnsi="Times New Roman" w:cs="Times New Roman"/>
          <w:i w:val="0"/>
          <w:iCs w:val="0"/>
        </w:rPr>
      </w:pPr>
      <w:r w:rsidRPr="000F3BDE">
        <w:rPr>
          <w:rFonts w:ascii="Times New Roman" w:hAnsi="Times New Roman" w:cs="Times New Roman"/>
          <w:i w:val="0"/>
          <w:iCs w:val="0"/>
        </w:rPr>
        <w:t xml:space="preserve">Table 8: </w:t>
      </w:r>
      <w:r w:rsidRPr="000F3BDE">
        <w:rPr>
          <w:rFonts w:ascii="Times New Roman" w:hAnsi="Times New Roman" w:cs="Times New Roman"/>
          <w:i w:val="0"/>
          <w:iCs w:val="0"/>
          <w:szCs w:val="22"/>
        </w:rPr>
        <w:t>Sample Household Interview Guide/Questionnaire</w:t>
      </w:r>
    </w:p>
    <w:tbl>
      <w:tblPr>
        <w:tblStyle w:val="TableGrid"/>
        <w:tblW w:w="9810" w:type="dxa"/>
        <w:tblInd w:w="-5" w:type="dxa"/>
        <w:tblLook w:val="04A0"/>
      </w:tblPr>
      <w:tblGrid>
        <w:gridCol w:w="4365"/>
        <w:gridCol w:w="5445"/>
      </w:tblGrid>
      <w:tr w:rsidR="002902BA" w:rsidRPr="005B593C">
        <w:tc>
          <w:tcPr>
            <w:tcW w:w="9810" w:type="dxa"/>
            <w:gridSpan w:val="2"/>
            <w:shd w:val="clear" w:color="auto" w:fill="D9D9D9"/>
          </w:tcPr>
          <w:p w:rsidR="002902BA" w:rsidRPr="000F3BDE" w:rsidRDefault="004C6F94" w:rsidP="009F5370">
            <w:pPr>
              <w:spacing w:before="100" w:beforeAutospacing="0" w:after="100" w:afterAutospacing="0"/>
              <w:ind w:left="0"/>
              <w:contextualSpacing/>
              <w:rPr>
                <w:rFonts w:ascii="Times New Roman" w:hAnsi="Times New Roman"/>
                <w:b/>
                <w:bCs/>
                <w:sz w:val="22"/>
                <w:szCs w:val="22"/>
                <w:lang w:val="en-GB"/>
              </w:rPr>
            </w:pPr>
            <w:r w:rsidRPr="000F3BDE">
              <w:rPr>
                <w:rFonts w:ascii="Times New Roman" w:hAnsi="Times New Roman"/>
                <w:b/>
                <w:bCs/>
                <w:szCs w:val="22"/>
                <w:lang w:val="en-GB"/>
              </w:rPr>
              <w:t>Background Information</w:t>
            </w:r>
          </w:p>
        </w:tc>
      </w:tr>
      <w:tr w:rsidR="002902BA" w:rsidRPr="005B593C">
        <w:tc>
          <w:tcPr>
            <w:tcW w:w="436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Questionnaire Code:</w:t>
            </w:r>
          </w:p>
        </w:tc>
        <w:tc>
          <w:tcPr>
            <w:tcW w:w="544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Survey Date:</w:t>
            </w:r>
          </w:p>
        </w:tc>
      </w:tr>
      <w:tr w:rsidR="002902BA" w:rsidRPr="005B593C">
        <w:tc>
          <w:tcPr>
            <w:tcW w:w="436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Interviewer Name:</w:t>
            </w:r>
          </w:p>
        </w:tc>
        <w:tc>
          <w:tcPr>
            <w:tcW w:w="544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District and Street:</w:t>
            </w:r>
          </w:p>
        </w:tc>
      </w:tr>
      <w:tr w:rsidR="002902BA" w:rsidRPr="005B593C">
        <w:tc>
          <w:tcPr>
            <w:tcW w:w="9810" w:type="dxa"/>
            <w:gridSpan w:val="2"/>
            <w:shd w:val="clear" w:color="auto" w:fill="D9D9D9"/>
          </w:tcPr>
          <w:p w:rsidR="002902BA" w:rsidRPr="000F3BDE" w:rsidRDefault="004C6F94">
            <w:pPr>
              <w:spacing w:before="0" w:after="0"/>
              <w:ind w:left="0"/>
              <w:contextualSpacing/>
              <w:rPr>
                <w:rFonts w:ascii="Times New Roman" w:hAnsi="Times New Roman"/>
                <w:b/>
                <w:bCs/>
                <w:szCs w:val="22"/>
                <w:lang w:val="en-GB"/>
              </w:rPr>
            </w:pPr>
            <w:r w:rsidRPr="000F3BDE">
              <w:rPr>
                <w:rFonts w:ascii="Times New Roman" w:hAnsi="Times New Roman"/>
                <w:b/>
                <w:bCs/>
                <w:szCs w:val="22"/>
                <w:lang w:val="en-GB"/>
              </w:rPr>
              <w:t>Family Members</w:t>
            </w:r>
          </w:p>
        </w:tc>
      </w:tr>
      <w:tr w:rsidR="002902BA" w:rsidRPr="005B593C">
        <w:tc>
          <w:tcPr>
            <w:tcW w:w="436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Name:</w:t>
            </w:r>
          </w:p>
        </w:tc>
        <w:tc>
          <w:tcPr>
            <w:tcW w:w="544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Gender:                   Age:</w:t>
            </w:r>
          </w:p>
        </w:tc>
      </w:tr>
      <w:tr w:rsidR="002902BA" w:rsidRPr="005B593C">
        <w:tc>
          <w:tcPr>
            <w:tcW w:w="436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 xml:space="preserve">Position in family (tick 1): </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Parent:           Child:              Other:</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Specify other:</w:t>
            </w:r>
          </w:p>
        </w:tc>
        <w:tc>
          <w:tcPr>
            <w:tcW w:w="544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Education level:</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Occupation:</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Monthly Income:</w:t>
            </w:r>
          </w:p>
        </w:tc>
      </w:tr>
      <w:tr w:rsidR="002902BA" w:rsidRPr="005B593C">
        <w:tc>
          <w:tcPr>
            <w:tcW w:w="436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Work or business location:</w:t>
            </w:r>
          </w:p>
        </w:tc>
        <w:tc>
          <w:tcPr>
            <w:tcW w:w="544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Length of time in current work/business:</w:t>
            </w:r>
          </w:p>
        </w:tc>
      </w:tr>
      <w:tr w:rsidR="002902BA" w:rsidRPr="005B593C">
        <w:tc>
          <w:tcPr>
            <w:tcW w:w="9810" w:type="dxa"/>
            <w:gridSpan w:val="2"/>
            <w:shd w:val="clear" w:color="auto" w:fill="D9D9D9"/>
          </w:tcPr>
          <w:p w:rsidR="002902BA" w:rsidRPr="000F3BDE" w:rsidRDefault="004C6F94">
            <w:pPr>
              <w:spacing w:before="0" w:after="0"/>
              <w:ind w:left="0"/>
              <w:contextualSpacing/>
              <w:rPr>
                <w:rFonts w:ascii="Times New Roman" w:hAnsi="Times New Roman"/>
                <w:b/>
                <w:bCs/>
                <w:szCs w:val="22"/>
                <w:lang w:val="en-GB"/>
              </w:rPr>
            </w:pPr>
            <w:r w:rsidRPr="000F3BDE">
              <w:rPr>
                <w:rFonts w:ascii="Times New Roman" w:hAnsi="Times New Roman"/>
                <w:b/>
                <w:bCs/>
                <w:szCs w:val="22"/>
                <w:lang w:val="en-GB"/>
              </w:rPr>
              <w:t>Housing and Tenure Status</w:t>
            </w:r>
          </w:p>
        </w:tc>
      </w:tr>
      <w:tr w:rsidR="002902BA" w:rsidRPr="005B593C">
        <w:tc>
          <w:tcPr>
            <w:tcW w:w="436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Type of house:</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Number of bedrooms:</w:t>
            </w:r>
          </w:p>
        </w:tc>
        <w:tc>
          <w:tcPr>
            <w:tcW w:w="544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Tenure status (tick 1): Owned: ... Rented:... IDP...  Length of Residence time:</w:t>
            </w:r>
          </w:p>
        </w:tc>
      </w:tr>
      <w:tr w:rsidR="002902BA" w:rsidRPr="005B593C">
        <w:tc>
          <w:tcPr>
            <w:tcW w:w="9810" w:type="dxa"/>
            <w:gridSpan w:val="2"/>
            <w:shd w:val="clear" w:color="auto" w:fill="D9D9D9"/>
          </w:tcPr>
          <w:p w:rsidR="002902BA" w:rsidRPr="000F3BDE" w:rsidRDefault="004C6F94">
            <w:pPr>
              <w:spacing w:before="0" w:after="0"/>
              <w:ind w:left="0"/>
              <w:contextualSpacing/>
              <w:rPr>
                <w:rFonts w:ascii="Times New Roman" w:hAnsi="Times New Roman"/>
                <w:b/>
                <w:bCs/>
                <w:szCs w:val="22"/>
                <w:lang w:val="en-GB"/>
              </w:rPr>
            </w:pPr>
            <w:r w:rsidRPr="000F3BDE">
              <w:rPr>
                <w:rFonts w:ascii="Times New Roman" w:hAnsi="Times New Roman"/>
                <w:b/>
                <w:bCs/>
                <w:szCs w:val="22"/>
                <w:lang w:val="en-GB"/>
              </w:rPr>
              <w:t>Business</w:t>
            </w:r>
          </w:p>
        </w:tc>
      </w:tr>
      <w:tr w:rsidR="002902BA" w:rsidRPr="005B593C">
        <w:tc>
          <w:tcPr>
            <w:tcW w:w="436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Type of business affected:</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Registration status:</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Avg. monthly income and profit:</w:t>
            </w:r>
          </w:p>
        </w:tc>
        <w:tc>
          <w:tcPr>
            <w:tcW w:w="5445" w:type="dxa"/>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Name of business owner:</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 xml:space="preserve">Permanent number of employees: </w:t>
            </w:r>
          </w:p>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Temporary number of employees:</w:t>
            </w:r>
          </w:p>
        </w:tc>
      </w:tr>
      <w:tr w:rsidR="002902BA" w:rsidRPr="005B593C">
        <w:tc>
          <w:tcPr>
            <w:tcW w:w="9810" w:type="dxa"/>
            <w:gridSpan w:val="2"/>
            <w:shd w:val="clear" w:color="auto" w:fill="D9D9D9"/>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Affected Community Facilities</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Description affected facility:</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Estimated number of affected persons:</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Size of land impacted</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Other assets owned by PAP</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Source and amount of monthly income</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Amount of income impacted</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szCs w:val="22"/>
                <w:lang w:val="en-GB"/>
              </w:rPr>
            </w:pPr>
            <w:r w:rsidRPr="000F3BDE">
              <w:rPr>
                <w:rFonts w:ascii="Times New Roman" w:hAnsi="Times New Roman"/>
                <w:szCs w:val="22"/>
                <w:lang w:val="en-GB"/>
              </w:rPr>
              <w:t xml:space="preserve">Gender of household and </w:t>
            </w:r>
          </w:p>
        </w:tc>
      </w:tr>
      <w:tr w:rsidR="002902BA" w:rsidRPr="005B593C">
        <w:tc>
          <w:tcPr>
            <w:tcW w:w="9810" w:type="dxa"/>
            <w:gridSpan w:val="2"/>
          </w:tcPr>
          <w:p w:rsidR="002902BA" w:rsidRPr="000F3BDE" w:rsidRDefault="004C6F94">
            <w:pPr>
              <w:spacing w:before="0" w:after="0"/>
              <w:ind w:left="0"/>
              <w:contextualSpacing/>
              <w:rPr>
                <w:rFonts w:ascii="Times New Roman" w:hAnsi="Times New Roman"/>
                <w:b/>
                <w:bCs/>
                <w:szCs w:val="22"/>
                <w:lang w:val="en-GB"/>
              </w:rPr>
            </w:pPr>
            <w:r w:rsidRPr="000F3BDE">
              <w:rPr>
                <w:rFonts w:ascii="Times New Roman" w:hAnsi="Times New Roman"/>
                <w:b/>
                <w:bCs/>
                <w:szCs w:val="22"/>
                <w:lang w:val="en-GB"/>
              </w:rPr>
              <w:t>Any other information</w:t>
            </w:r>
          </w:p>
        </w:tc>
      </w:tr>
    </w:tbl>
    <w:p w:rsidR="002902BA" w:rsidRPr="000F3BDE" w:rsidRDefault="002902BA">
      <w:pPr>
        <w:spacing w:before="0" w:after="0"/>
        <w:ind w:left="0"/>
        <w:rPr>
          <w:rFonts w:ascii="Times New Roman" w:hAnsi="Times New Roman"/>
          <w:szCs w:val="22"/>
        </w:rPr>
      </w:pPr>
    </w:p>
    <w:p w:rsidR="002902BA" w:rsidRPr="000F3BDE" w:rsidRDefault="004C6F94" w:rsidP="009F5370">
      <w:pPr>
        <w:pStyle w:val="Heading2"/>
        <w:jc w:val="left"/>
        <w:rPr>
          <w:rFonts w:ascii="Times New Roman" w:hAnsi="Times New Roman" w:cs="Times New Roman"/>
        </w:rPr>
      </w:pPr>
      <w:bookmarkStart w:id="94" w:name="_Toc113613781"/>
      <w:bookmarkStart w:id="95" w:name="_Toc119506475"/>
      <w:r w:rsidRPr="000F3BDE">
        <w:rPr>
          <w:rFonts w:ascii="Times New Roman" w:hAnsi="Times New Roman" w:cs="Times New Roman"/>
        </w:rPr>
        <w:t>5.5 Displacement Prior to Project Approval</w:t>
      </w:r>
      <w:bookmarkEnd w:id="94"/>
      <w:bookmarkEnd w:id="95"/>
    </w:p>
    <w:p w:rsidR="00B90738" w:rsidRPr="000F3BDE" w:rsidRDefault="004C6F94" w:rsidP="000F3BDE">
      <w:pPr>
        <w:pStyle w:val="ListParagraph"/>
        <w:numPr>
          <w:ilvl w:val="0"/>
          <w:numId w:val="135"/>
        </w:numPr>
        <w:tabs>
          <w:tab w:val="left" w:pos="360"/>
          <w:tab w:val="left" w:pos="540"/>
        </w:tabs>
        <w:spacing w:before="0" w:after="0"/>
        <w:ind w:left="0" w:firstLine="0"/>
        <w:rPr>
          <w:rFonts w:ascii="Times New Roman" w:hAnsi="Times New Roman" w:cs="Times New Roman"/>
        </w:rPr>
      </w:pPr>
      <w:r w:rsidRPr="000F3BDE">
        <w:rPr>
          <w:rFonts w:ascii="Times New Roman" w:hAnsi="Times New Roman" w:cs="Times New Roman"/>
        </w:rPr>
        <w:t xml:space="preserve">As evictions of IDPs are rampant in Somaliland, the project management needs to ensure that respective Districts/local authorities and communities are aware that no forced displacements will be effected to pave the way for project implementation prior to the development and implementation of a RAP/LRP. If such evictions to implement a project activity have taken place before preparing the RAP/LRPs, ESS5 requirements will be retroactively implemented. </w:t>
      </w:r>
    </w:p>
    <w:p w:rsidR="002902BA" w:rsidRPr="000F3BDE" w:rsidRDefault="002902BA" w:rsidP="006E7064">
      <w:pPr>
        <w:pStyle w:val="ListParagraph"/>
        <w:numPr>
          <w:ilvl w:val="0"/>
          <w:numId w:val="0"/>
        </w:numPr>
        <w:tabs>
          <w:tab w:val="left" w:pos="360"/>
          <w:tab w:val="left" w:pos="54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360"/>
          <w:tab w:val="left" w:pos="540"/>
        </w:tabs>
        <w:spacing w:before="0" w:after="0"/>
        <w:ind w:left="0" w:firstLine="0"/>
        <w:rPr>
          <w:rFonts w:ascii="Times New Roman" w:hAnsi="Times New Roman" w:cs="Times New Roman"/>
        </w:rPr>
      </w:pPr>
      <w:r w:rsidRPr="000F3BDE">
        <w:rPr>
          <w:rFonts w:ascii="Times New Roman" w:hAnsi="Times New Roman" w:cs="Times New Roman"/>
        </w:rPr>
        <w:t>During the screening and the assessment phase, the District/local authorities and local communities will confirm that no such eviction has occurred. These findings will be subject to review by the Somaliland PIUand the World Bank. Information on the illegality of such evictions will be disseminated prior to and during the activity to allow potentially affected parties to file respective complaints. The information dissemination will be instituted following the approaches outlined in the SEP.</w:t>
      </w:r>
    </w:p>
    <w:p w:rsidR="002902BA" w:rsidRPr="000F3BDE" w:rsidRDefault="002902BA" w:rsidP="006E7064">
      <w:pPr>
        <w:pStyle w:val="ListParagraph"/>
        <w:numPr>
          <w:ilvl w:val="0"/>
          <w:numId w:val="0"/>
        </w:numPr>
        <w:tabs>
          <w:tab w:val="left" w:pos="360"/>
          <w:tab w:val="left" w:pos="54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360"/>
          <w:tab w:val="left" w:pos="540"/>
        </w:tabs>
        <w:spacing w:before="0" w:after="0"/>
        <w:ind w:left="0" w:firstLine="0"/>
        <w:rPr>
          <w:rFonts w:ascii="Times New Roman" w:hAnsi="Times New Roman" w:cs="Times New Roman"/>
        </w:rPr>
      </w:pPr>
      <w:r w:rsidRPr="000F3BDE">
        <w:rPr>
          <w:rFonts w:ascii="Times New Roman" w:hAnsi="Times New Roman" w:cs="Times New Roman"/>
        </w:rPr>
        <w:t>Where forced evictions to pave the way for project investments have occurred, an assessment will be included in a social audit, in which: (i) the adequacy of the mitigation measures that were undertaken are assessed against the requirements of ESS5; (ii) possible gaps in the requirements of ESS5 are identified where applicable; (iii) a corrective action plan is developed and implemented to mitigate and offset any harm done and close gaps; and (iv) any grievances related to the displacement of any other outstanding issue are identified.</w:t>
      </w:r>
    </w:p>
    <w:p w:rsidR="002902BA" w:rsidRPr="000F3BDE" w:rsidRDefault="002902BA" w:rsidP="006E7064">
      <w:pPr>
        <w:pStyle w:val="ListParagraph"/>
        <w:numPr>
          <w:ilvl w:val="0"/>
          <w:numId w:val="0"/>
        </w:numPr>
        <w:tabs>
          <w:tab w:val="left" w:pos="360"/>
          <w:tab w:val="left" w:pos="54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360"/>
          <w:tab w:val="left" w:pos="540"/>
        </w:tabs>
        <w:spacing w:before="0" w:after="0"/>
        <w:ind w:left="0" w:firstLine="0"/>
        <w:rPr>
          <w:rFonts w:ascii="Times New Roman" w:hAnsi="Times New Roman" w:cs="Times New Roman"/>
        </w:rPr>
      </w:pPr>
      <w:r w:rsidRPr="000F3BDE">
        <w:rPr>
          <w:rFonts w:ascii="Times New Roman" w:hAnsi="Times New Roman" w:cs="Times New Roman"/>
        </w:rPr>
        <w:t xml:space="preserve">While the PIU will implement the assessment (through an independent consultant or company as necessary), the Government will budget for all mitigation measures identified in the RAP/LRPs, and the social audit conducted under the assessment, including compensation costs, shall not be part of the project funds. The commencement of activities, in this case, will require approval of the audit findings and the identified corrective actions from the </w:t>
      </w:r>
      <w:r w:rsidR="00EE19F9" w:rsidRPr="000F3BDE">
        <w:rPr>
          <w:rFonts w:ascii="Times New Roman" w:hAnsi="Times New Roman" w:cs="Times New Roman"/>
        </w:rPr>
        <w:t xml:space="preserve">PIU </w:t>
      </w:r>
      <w:r w:rsidRPr="000F3BDE">
        <w:rPr>
          <w:rFonts w:ascii="Times New Roman" w:hAnsi="Times New Roman" w:cs="Times New Roman"/>
        </w:rPr>
        <w:t>and the World Bank. Where the provisions of ESS5 requirements cannot be met, the subproject will be screened out and cannot be implemented.</w:t>
      </w:r>
    </w:p>
    <w:p w:rsidR="002902BA" w:rsidRPr="000F3BDE" w:rsidRDefault="002902BA" w:rsidP="006E7064">
      <w:pPr>
        <w:pStyle w:val="ListParagraph"/>
        <w:numPr>
          <w:ilvl w:val="0"/>
          <w:numId w:val="0"/>
        </w:numPr>
        <w:tabs>
          <w:tab w:val="left" w:pos="360"/>
          <w:tab w:val="left" w:pos="54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360"/>
          <w:tab w:val="left" w:pos="540"/>
        </w:tabs>
        <w:spacing w:before="0" w:after="0"/>
        <w:ind w:left="0" w:firstLine="0"/>
        <w:rPr>
          <w:rFonts w:ascii="Times New Roman" w:hAnsi="Times New Roman" w:cs="Times New Roman"/>
        </w:rPr>
      </w:pPr>
      <w:r w:rsidRPr="000F3BDE">
        <w:rPr>
          <w:rFonts w:ascii="Times New Roman" w:hAnsi="Times New Roman" w:cs="Times New Roman"/>
        </w:rPr>
        <w:t>If PAPs need to be involuntarily resettled, the following basic principles and due processes will be followed:</w:t>
      </w:r>
    </w:p>
    <w:p w:rsidR="002902BA" w:rsidRPr="000F3BDE" w:rsidRDefault="004C6F94" w:rsidP="006E7064">
      <w:pPr>
        <w:pStyle w:val="ListParagraph"/>
        <w:numPr>
          <w:ilvl w:val="0"/>
          <w:numId w:val="90"/>
        </w:numPr>
        <w:tabs>
          <w:tab w:val="left" w:pos="360"/>
          <w:tab w:val="left" w:pos="540"/>
        </w:tabs>
        <w:spacing w:before="0" w:after="0"/>
        <w:ind w:firstLine="0"/>
        <w:rPr>
          <w:rFonts w:ascii="Times New Roman" w:hAnsi="Times New Roman" w:cs="Times New Roman"/>
        </w:rPr>
      </w:pPr>
      <w:r w:rsidRPr="000F3BDE">
        <w:rPr>
          <w:rFonts w:ascii="Times New Roman" w:hAnsi="Times New Roman" w:cs="Times New Roman"/>
        </w:rPr>
        <w:t>provide adequate advance notice while ensuring that the vulnerable and disadvantaged individuals and groups are reached and guided accordingly;</w:t>
      </w:r>
    </w:p>
    <w:p w:rsidR="002902BA" w:rsidRPr="000F3BDE" w:rsidRDefault="004C6F94" w:rsidP="006E7064">
      <w:pPr>
        <w:pStyle w:val="ListParagraph"/>
        <w:numPr>
          <w:ilvl w:val="0"/>
          <w:numId w:val="90"/>
        </w:numPr>
        <w:tabs>
          <w:tab w:val="left" w:pos="360"/>
          <w:tab w:val="left" w:pos="540"/>
        </w:tabs>
        <w:spacing w:before="0" w:after="0"/>
        <w:ind w:firstLine="0"/>
        <w:rPr>
          <w:rFonts w:ascii="Times New Roman" w:hAnsi="Times New Roman" w:cs="Times New Roman"/>
        </w:rPr>
      </w:pPr>
      <w:r w:rsidRPr="000F3BDE">
        <w:rPr>
          <w:rFonts w:ascii="Times New Roman" w:hAnsi="Times New Roman" w:cs="Times New Roman"/>
        </w:rPr>
        <w:t>allow for meaningful opportunities for the PAPs to lodge grievances through sharing the contacts of the responsible social scientist, GM focal person, and the land/valuation expert;</w:t>
      </w:r>
    </w:p>
    <w:p w:rsidR="002902BA" w:rsidRPr="000F3BDE" w:rsidRDefault="004C6F94" w:rsidP="006E7064">
      <w:pPr>
        <w:pStyle w:val="ListParagraph"/>
        <w:numPr>
          <w:ilvl w:val="0"/>
          <w:numId w:val="90"/>
        </w:numPr>
        <w:tabs>
          <w:tab w:val="left" w:pos="360"/>
          <w:tab w:val="left" w:pos="540"/>
        </w:tabs>
        <w:spacing w:before="0" w:after="0"/>
        <w:ind w:firstLine="0"/>
        <w:rPr>
          <w:rFonts w:ascii="Times New Roman" w:hAnsi="Times New Roman" w:cs="Times New Roman"/>
        </w:rPr>
      </w:pPr>
      <w:r w:rsidRPr="000F3BDE">
        <w:rPr>
          <w:rFonts w:ascii="Times New Roman" w:hAnsi="Times New Roman" w:cs="Times New Roman"/>
        </w:rPr>
        <w:t xml:space="preserve">allow a period for appeals and feedback; and </w:t>
      </w:r>
    </w:p>
    <w:p w:rsidR="002902BA" w:rsidRPr="000F3BDE" w:rsidRDefault="004C6F94" w:rsidP="006E7064">
      <w:pPr>
        <w:pStyle w:val="ListParagraph"/>
        <w:numPr>
          <w:ilvl w:val="0"/>
          <w:numId w:val="90"/>
        </w:numPr>
        <w:tabs>
          <w:tab w:val="left" w:pos="360"/>
          <w:tab w:val="left" w:pos="540"/>
        </w:tabs>
        <w:spacing w:before="0" w:after="0"/>
        <w:ind w:firstLine="0"/>
        <w:rPr>
          <w:rFonts w:ascii="Times New Roman" w:hAnsi="Times New Roman" w:cs="Times New Roman"/>
        </w:rPr>
      </w:pPr>
      <w:r w:rsidRPr="000F3BDE">
        <w:rPr>
          <w:rFonts w:ascii="Times New Roman" w:hAnsi="Times New Roman" w:cs="Times New Roman"/>
        </w:rPr>
        <w:t>Avoid the use of unnecessary, disproportionate and/or excessive force.</w:t>
      </w:r>
    </w:p>
    <w:p w:rsidR="002902BA" w:rsidRPr="000F3BDE" w:rsidRDefault="002902BA" w:rsidP="006E7064">
      <w:pPr>
        <w:pStyle w:val="Heading2"/>
        <w:tabs>
          <w:tab w:val="left" w:pos="360"/>
          <w:tab w:val="left" w:pos="540"/>
        </w:tabs>
        <w:rPr>
          <w:rFonts w:ascii="Times New Roman" w:hAnsi="Times New Roman" w:cs="Times New Roman"/>
        </w:rPr>
      </w:pPr>
    </w:p>
    <w:p w:rsidR="002902BA" w:rsidRPr="000F3BDE" w:rsidRDefault="004C6F94" w:rsidP="006E7064">
      <w:pPr>
        <w:pStyle w:val="Heading2"/>
        <w:tabs>
          <w:tab w:val="left" w:pos="360"/>
          <w:tab w:val="left" w:pos="540"/>
        </w:tabs>
        <w:jc w:val="left"/>
        <w:rPr>
          <w:rFonts w:ascii="Times New Roman" w:hAnsi="Times New Roman" w:cs="Times New Roman"/>
        </w:rPr>
      </w:pPr>
      <w:bookmarkStart w:id="96" w:name="_Toc113613782"/>
      <w:bookmarkStart w:id="97" w:name="_Toc119506476"/>
      <w:r w:rsidRPr="000F3BDE">
        <w:rPr>
          <w:rFonts w:ascii="Times New Roman" w:hAnsi="Times New Roman" w:cs="Times New Roman"/>
        </w:rPr>
        <w:t>5.6 Preparation of a Subproject RAP</w:t>
      </w:r>
      <w:bookmarkEnd w:id="96"/>
      <w:bookmarkEnd w:id="97"/>
    </w:p>
    <w:p w:rsidR="00B90738" w:rsidRPr="000F3BDE" w:rsidRDefault="004C6F94" w:rsidP="000F3BDE">
      <w:pPr>
        <w:pStyle w:val="ListParagraph"/>
        <w:numPr>
          <w:ilvl w:val="0"/>
          <w:numId w:val="135"/>
        </w:numPr>
        <w:tabs>
          <w:tab w:val="left" w:pos="360"/>
          <w:tab w:val="left" w:pos="540"/>
        </w:tabs>
        <w:spacing w:before="0" w:after="0"/>
        <w:ind w:left="0" w:firstLine="0"/>
        <w:rPr>
          <w:rFonts w:ascii="Times New Roman" w:hAnsi="Times New Roman" w:cs="Times New Roman"/>
        </w:rPr>
      </w:pPr>
      <w:r w:rsidRPr="000F3BDE">
        <w:rPr>
          <w:rFonts w:ascii="Times New Roman" w:hAnsi="Times New Roman" w:cs="Times New Roman"/>
        </w:rPr>
        <w:t>The PIU will undertake the preparation of site-specific RAPs under the leadership of the social specialist for subprojects that have been determined to result in potential involuntary resettlement. When a RAP is required, the PIU shall submit completed studies along with their subproject application to the World Bank for appraisal and approval. External assistance may be considered for RAP preparation, depending on the complexity of the resettlement impacts. The RAP/LPs will be prepared once the site locations have been identified and screened and after the resettlement assessment and census have been conducted but before any commencement of activities on the ground. The schedule for the preparation and implementation of the site-specific RAP will be based on the principles of this RPF, and must be agreed on by the P</w:t>
      </w:r>
      <w:r w:rsidR="00345937" w:rsidRPr="000F3BDE">
        <w:rPr>
          <w:rFonts w:ascii="Times New Roman" w:hAnsi="Times New Roman" w:cs="Times New Roman"/>
        </w:rPr>
        <w:t>I</w:t>
      </w:r>
      <w:r w:rsidRPr="000F3BDE">
        <w:rPr>
          <w:rFonts w:ascii="Times New Roman" w:hAnsi="Times New Roman" w:cs="Times New Roman"/>
        </w:rPr>
        <w:t xml:space="preserve">U, the relevant government authorities, and affected PAPs. This schedule must ensure that no individual or affected household is displaced due to the project activities before compensation is paid and resettlement sites with adequate facilities are prepared and provided. </w:t>
      </w:r>
    </w:p>
    <w:p w:rsidR="002902BA" w:rsidRPr="000F3BDE" w:rsidRDefault="002902BA" w:rsidP="002E4DEA">
      <w:pPr>
        <w:pStyle w:val="ListParagraph"/>
        <w:numPr>
          <w:ilvl w:val="0"/>
          <w:numId w:val="0"/>
        </w:numPr>
        <w:spacing w:before="0" w:after="0"/>
        <w:rPr>
          <w:rFonts w:ascii="Times New Roman" w:hAnsi="Times New Roman" w:cs="Times New Roman"/>
        </w:rPr>
      </w:pPr>
    </w:p>
    <w:p w:rsidR="00B90738" w:rsidRPr="000F3BDE" w:rsidRDefault="004C6F94" w:rsidP="000F3BDE">
      <w:pPr>
        <w:pStyle w:val="ListParagraph"/>
        <w:numPr>
          <w:ilvl w:val="0"/>
          <w:numId w:val="135"/>
        </w:numPr>
        <w:spacing w:before="0" w:after="0"/>
        <w:ind w:left="0" w:firstLine="0"/>
        <w:rPr>
          <w:rFonts w:ascii="Times New Roman" w:hAnsi="Times New Roman" w:cs="Times New Roman"/>
        </w:rPr>
      </w:pPr>
      <w:r w:rsidRPr="000F3BDE">
        <w:rPr>
          <w:rFonts w:ascii="Times New Roman" w:hAnsi="Times New Roman" w:cs="Times New Roman"/>
        </w:rPr>
        <w:t>GoSL will not have the institutional capacity to prepare RAPs or studies during the start of the project and thus will be assisted and supported by consultants where necessary. The consultants will build the capacity of Somaliland PIU on RAP development and implementation as well as the Social and Environmental Officers in the ministries. The PIU will be trained on the environmental and social frameworks and standards and supported to strengthen and/or set up systems for monitoring and implementation of the ESF instruments.</w:t>
      </w:r>
    </w:p>
    <w:p w:rsidR="002902BA" w:rsidRPr="000F3BDE" w:rsidRDefault="002902BA" w:rsidP="002E4DEA">
      <w:pPr>
        <w:pStyle w:val="ListParagraph"/>
        <w:numPr>
          <w:ilvl w:val="0"/>
          <w:numId w:val="0"/>
        </w:numPr>
        <w:spacing w:before="0" w:after="0"/>
        <w:rPr>
          <w:rFonts w:ascii="Times New Roman" w:hAnsi="Times New Roman" w:cs="Times New Roman"/>
        </w:rPr>
      </w:pPr>
    </w:p>
    <w:p w:rsidR="00B90738" w:rsidRPr="000F3BDE" w:rsidRDefault="004C6F94" w:rsidP="000F3BDE">
      <w:pPr>
        <w:pStyle w:val="ListParagraph"/>
        <w:numPr>
          <w:ilvl w:val="0"/>
          <w:numId w:val="135"/>
        </w:numPr>
        <w:spacing w:before="0" w:after="0"/>
        <w:ind w:left="0" w:firstLine="0"/>
        <w:rPr>
          <w:rFonts w:ascii="Times New Roman" w:hAnsi="Times New Roman" w:cs="Times New Roman"/>
        </w:rPr>
      </w:pPr>
      <w:r w:rsidRPr="000F3BDE">
        <w:rPr>
          <w:rFonts w:ascii="Times New Roman" w:hAnsi="Times New Roman" w:cs="Times New Roman"/>
        </w:rPr>
        <w:t xml:space="preserve">The scope of requirements and level of detail of the resettlement plan varies with the magnitude and complexity of resettlement. The plan is based on up-to-date and reliable information about (a) the proposed project and its potential impacts on the displaced persons and other adversely affected groups, (b) appropriate and feasible mitigation measures, and (c) the legal and institutional arrangements required for effective implementation of resettlement measures (WB 2017). The RAP will describe the impacts that give rise to resettlement and the need for compensation, the types of affected parties), what each type of PAP is entitled to (in an Entitlements Matrix), the procedures for resettlement, and compensation and the implementation schedule and budget for resettlement. It will also describe the alternative land and/or assets identified for noncash payment. </w:t>
      </w:r>
    </w:p>
    <w:p w:rsidR="00B90738" w:rsidRPr="000F3BDE" w:rsidRDefault="004C6F94" w:rsidP="000F3BDE">
      <w:pPr>
        <w:pStyle w:val="ListParagraph"/>
        <w:numPr>
          <w:ilvl w:val="1"/>
          <w:numId w:val="135"/>
        </w:numPr>
        <w:spacing w:before="0" w:after="0"/>
        <w:ind w:firstLine="0"/>
        <w:rPr>
          <w:rFonts w:ascii="Times New Roman" w:hAnsi="Times New Roman" w:cs="Times New Roman"/>
        </w:rPr>
      </w:pPr>
      <w:r w:rsidRPr="000F3BDE">
        <w:rPr>
          <w:rFonts w:ascii="Times New Roman" w:hAnsi="Times New Roman" w:cs="Times New Roman"/>
        </w:rPr>
        <w:t>The RAP will be prepared early in the Design Stage for respective investments to ensure that:</w:t>
      </w:r>
    </w:p>
    <w:p w:rsidR="00B90738" w:rsidRPr="000F3BDE" w:rsidRDefault="004C6F94" w:rsidP="000F3BDE">
      <w:pPr>
        <w:pStyle w:val="ListParagraph"/>
        <w:numPr>
          <w:ilvl w:val="1"/>
          <w:numId w:val="135"/>
        </w:numPr>
        <w:spacing w:before="0" w:after="0"/>
        <w:ind w:firstLine="0"/>
        <w:rPr>
          <w:rFonts w:ascii="Times New Roman" w:hAnsi="Times New Roman" w:cs="Times New Roman"/>
        </w:rPr>
      </w:pPr>
      <w:r w:rsidRPr="000F3BDE">
        <w:rPr>
          <w:rFonts w:ascii="Times New Roman" w:hAnsi="Times New Roman" w:cs="Times New Roman"/>
        </w:rPr>
        <w:t>All proposals and alternatives to avoid and/or minimise potential physical and economic displacements are explored and incorporated into the final subproject detailed designs;</w:t>
      </w:r>
    </w:p>
    <w:p w:rsidR="00B90738" w:rsidRPr="000F3BDE" w:rsidRDefault="004C6F94" w:rsidP="000F3BDE">
      <w:pPr>
        <w:pStyle w:val="ListParagraph"/>
        <w:numPr>
          <w:ilvl w:val="1"/>
          <w:numId w:val="135"/>
        </w:numPr>
        <w:spacing w:before="0" w:after="0"/>
        <w:ind w:firstLine="0"/>
        <w:rPr>
          <w:rFonts w:ascii="Times New Roman" w:hAnsi="Times New Roman" w:cs="Times New Roman"/>
        </w:rPr>
      </w:pPr>
      <w:r w:rsidRPr="000F3BDE">
        <w:rPr>
          <w:rFonts w:ascii="Times New Roman" w:hAnsi="Times New Roman" w:cs="Times New Roman"/>
        </w:rPr>
        <w:t>Affected persons will be compensated at replacement value long before project start-up and assisted in their efforts to improve their livelihoods and standards of living, or at least to restore them, in real terms, to pre-displacement levels or to levels prevailing prior to the beginning of project implementation, whichever is higher;</w:t>
      </w:r>
    </w:p>
    <w:p w:rsidR="00B90738" w:rsidRPr="000F3BDE" w:rsidRDefault="004C6F94" w:rsidP="000F3BDE">
      <w:pPr>
        <w:pStyle w:val="ListParagraph"/>
        <w:numPr>
          <w:ilvl w:val="1"/>
          <w:numId w:val="135"/>
        </w:numPr>
        <w:spacing w:before="0" w:after="0"/>
        <w:ind w:firstLine="0"/>
        <w:rPr>
          <w:rFonts w:ascii="Times New Roman" w:hAnsi="Times New Roman" w:cs="Times New Roman"/>
        </w:rPr>
      </w:pPr>
      <w:r w:rsidRPr="000F3BDE">
        <w:rPr>
          <w:rFonts w:ascii="Times New Roman" w:hAnsi="Times New Roman" w:cs="Times New Roman"/>
        </w:rPr>
        <w:t>Where involuntary resettlement and land acquisition are unavoidable, resettlement and/or compensation activities will be conceived and executed before the project starts up. This shall entail full compensation at the current replacement value for loss of assets and livelihood; and</w:t>
      </w:r>
    </w:p>
    <w:p w:rsidR="00B90738" w:rsidRPr="000F3BDE" w:rsidRDefault="004C6F94" w:rsidP="000F3BDE">
      <w:pPr>
        <w:pStyle w:val="ListParagraph"/>
        <w:numPr>
          <w:ilvl w:val="1"/>
          <w:numId w:val="135"/>
        </w:numPr>
        <w:spacing w:before="0" w:after="0"/>
        <w:ind w:firstLine="0"/>
        <w:rPr>
          <w:rFonts w:ascii="Times New Roman" w:hAnsi="Times New Roman" w:cs="Times New Roman"/>
        </w:rPr>
      </w:pPr>
      <w:r w:rsidRPr="000F3BDE">
        <w:rPr>
          <w:rFonts w:ascii="Times New Roman" w:hAnsi="Times New Roman" w:cs="Times New Roman"/>
        </w:rPr>
        <w:t>Adequate time is provided to resolve conflicts and grievances before the bidding process is completed.</w:t>
      </w:r>
    </w:p>
    <w:p w:rsidR="002902BA" w:rsidRPr="000F3BDE" w:rsidRDefault="002902BA" w:rsidP="002E4DEA">
      <w:pPr>
        <w:pStyle w:val="Heading2"/>
        <w:rPr>
          <w:rFonts w:ascii="Times New Roman" w:hAnsi="Times New Roman" w:cs="Times New Roman"/>
        </w:rPr>
      </w:pPr>
    </w:p>
    <w:p w:rsidR="002902BA" w:rsidRPr="000F3BDE" w:rsidRDefault="004C6F94" w:rsidP="002E4DEA">
      <w:pPr>
        <w:pStyle w:val="Heading2"/>
        <w:jc w:val="left"/>
        <w:rPr>
          <w:rFonts w:ascii="Times New Roman" w:hAnsi="Times New Roman" w:cs="Times New Roman"/>
        </w:rPr>
      </w:pPr>
      <w:bookmarkStart w:id="98" w:name="_Toc113613783"/>
      <w:bookmarkStart w:id="99" w:name="_Toc119506477"/>
      <w:r w:rsidRPr="000F3BDE">
        <w:rPr>
          <w:rFonts w:ascii="Times New Roman" w:hAnsi="Times New Roman" w:cs="Times New Roman"/>
        </w:rPr>
        <w:t>5.6 Review and Approval of Subproject RAPs</w:t>
      </w:r>
      <w:bookmarkEnd w:id="98"/>
      <w:bookmarkEnd w:id="99"/>
    </w:p>
    <w:p w:rsidR="00B90738" w:rsidRPr="000F3BDE" w:rsidRDefault="004C6F94" w:rsidP="000F3BDE">
      <w:pPr>
        <w:pStyle w:val="ListParagraph"/>
        <w:numPr>
          <w:ilvl w:val="0"/>
          <w:numId w:val="135"/>
        </w:numPr>
        <w:spacing w:before="0" w:after="0"/>
        <w:ind w:left="0" w:firstLine="0"/>
        <w:rPr>
          <w:rFonts w:ascii="Times New Roman" w:hAnsi="Times New Roman" w:cs="Times New Roman"/>
        </w:rPr>
      </w:pPr>
      <w:r w:rsidRPr="000F3BDE">
        <w:rPr>
          <w:rFonts w:ascii="Times New Roman" w:hAnsi="Times New Roman" w:cs="Times New Roman"/>
        </w:rPr>
        <w:t>Subprojects’ proposed RAPs will be reviewed and recommended by the PIU. In this process, PIU will review eligibility for subprojects based on field appraisals, including environmental and social screening and assessment results. Once completed, the RAP will be submitted to the P</w:t>
      </w:r>
      <w:r w:rsidR="006B1E6A" w:rsidRPr="000F3BDE">
        <w:rPr>
          <w:rFonts w:ascii="Times New Roman" w:hAnsi="Times New Roman" w:cs="Times New Roman"/>
        </w:rPr>
        <w:t>I</w:t>
      </w:r>
      <w:r w:rsidRPr="000F3BDE">
        <w:rPr>
          <w:rFonts w:ascii="Times New Roman" w:hAnsi="Times New Roman" w:cs="Times New Roman"/>
        </w:rPr>
        <w:t xml:space="preserve">Ufor quality assurance and then submitted to the World Bank for review and approval in compliance with the project's institutional administrative arrangements. </w:t>
      </w:r>
    </w:p>
    <w:p w:rsidR="002902BA" w:rsidRPr="000F3BDE" w:rsidRDefault="002902BA" w:rsidP="002E4DEA">
      <w:pPr>
        <w:pStyle w:val="Heading2"/>
        <w:rPr>
          <w:rFonts w:ascii="Times New Roman" w:hAnsi="Times New Roman" w:cs="Times New Roman"/>
        </w:rPr>
      </w:pPr>
    </w:p>
    <w:p w:rsidR="002902BA" w:rsidRPr="000F3BDE" w:rsidRDefault="004C6F94" w:rsidP="002E4DEA">
      <w:pPr>
        <w:pStyle w:val="Heading2"/>
        <w:jc w:val="left"/>
        <w:rPr>
          <w:rFonts w:ascii="Times New Roman" w:hAnsi="Times New Roman" w:cs="Times New Roman"/>
        </w:rPr>
      </w:pPr>
      <w:bookmarkStart w:id="100" w:name="_Toc113613784"/>
      <w:bookmarkStart w:id="101" w:name="_Toc119506478"/>
      <w:r w:rsidRPr="000F3BDE">
        <w:rPr>
          <w:rFonts w:ascii="Times New Roman" w:hAnsi="Times New Roman" w:cs="Times New Roman"/>
        </w:rPr>
        <w:t>5.7 Database Management for PAPs</w:t>
      </w:r>
      <w:bookmarkEnd w:id="100"/>
      <w:bookmarkEnd w:id="101"/>
    </w:p>
    <w:p w:rsidR="00B90738" w:rsidRPr="000F3BDE" w:rsidRDefault="004C6F94" w:rsidP="000F3BDE">
      <w:pPr>
        <w:pStyle w:val="ListParagraph"/>
        <w:numPr>
          <w:ilvl w:val="0"/>
          <w:numId w:val="135"/>
        </w:numPr>
        <w:spacing w:before="0" w:after="0"/>
        <w:ind w:left="0" w:firstLine="0"/>
        <w:rPr>
          <w:rFonts w:ascii="Times New Roman" w:hAnsi="Times New Roman" w:cs="Times New Roman"/>
        </w:rPr>
      </w:pPr>
      <w:r w:rsidRPr="000F3BDE">
        <w:rPr>
          <w:rFonts w:ascii="Times New Roman" w:hAnsi="Times New Roman" w:cs="Times New Roman"/>
        </w:rPr>
        <w:t>Each PAP will be provided with, among others: signed documents recording the initial situation; all subsequent subproject use of assets/improvements; and compensation agreed upon and received. The VDC/Resettlement Committee and PIU will maintain a complete database on every PAP impacted by the project land-use requirements, including relocation/resettlement and compensation, land impacts, or damages. Each PAP receiving compensation will have a database containing:</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PAP demographic information;</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Number of dependent/PAP claims;</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Amount of land available to the PAP when the database is opened;</w:t>
      </w:r>
    </w:p>
    <w:p w:rsidR="00B90738" w:rsidRPr="000F3BDE" w:rsidRDefault="004C6F94" w:rsidP="000F3BDE">
      <w:pPr>
        <w:pStyle w:val="ListParagraph"/>
        <w:numPr>
          <w:ilvl w:val="1"/>
          <w:numId w:val="135"/>
        </w:numPr>
        <w:spacing w:before="0" w:after="0"/>
        <w:rPr>
          <w:rFonts w:ascii="Times New Roman" w:hAnsi="Times New Roman" w:cs="Times New Roman"/>
        </w:rPr>
      </w:pPr>
      <w:r w:rsidRPr="000F3BDE">
        <w:rPr>
          <w:rFonts w:ascii="Times New Roman" w:hAnsi="Times New Roman" w:cs="Times New Roman"/>
        </w:rPr>
        <w:t>Additional information will be acquired for PAP’s eligibility for resettlement and/or compensation, including the level of income and production; and an inventory of material assets and improvements on land and debts.</w:t>
      </w:r>
    </w:p>
    <w:p w:rsidR="002902BA" w:rsidRPr="000F3BDE" w:rsidRDefault="002902BA">
      <w:pPr>
        <w:pStyle w:val="ListParagraph"/>
        <w:numPr>
          <w:ilvl w:val="0"/>
          <w:numId w:val="0"/>
        </w:numPr>
        <w:spacing w:before="0" w:after="0"/>
        <w:ind w:left="1070"/>
        <w:rPr>
          <w:rFonts w:ascii="Times New Roman" w:hAnsi="Times New Roman" w:cs="Times New Roman"/>
        </w:rPr>
      </w:pPr>
    </w:p>
    <w:p w:rsidR="002902BA" w:rsidRPr="000F3BDE" w:rsidRDefault="004C6F94" w:rsidP="000F3BDE">
      <w:pPr>
        <w:rPr>
          <w:rFonts w:ascii="Times New Roman" w:hAnsi="Times New Roman"/>
        </w:rPr>
      </w:pPr>
      <w:r w:rsidRPr="000F3BDE">
        <w:rPr>
          <w:rFonts w:ascii="Times New Roman" w:hAnsi="Times New Roman"/>
        </w:rPr>
        <w:t>Each time land is used/acquired by a subproject, the database will be updated to determine if the PAP is being affected to the point of economic non-viability and eligibility for compensation/resettlement or its alternatives. This database will provide the foundation for monitoring and evaluation and documentation of compensation, agreed to, received, and signedfor.</w:t>
      </w:r>
      <w:bookmarkStart w:id="102" w:name="_Toc515102879"/>
      <w:bookmarkStart w:id="103" w:name="_Toc516678583"/>
    </w:p>
    <w:p w:rsidR="002902BA" w:rsidRPr="000F3BDE" w:rsidRDefault="002902BA">
      <w:pPr>
        <w:pStyle w:val="Heading1"/>
        <w:rPr>
          <w:rFonts w:ascii="Times New Roman" w:hAnsi="Times New Roman" w:cs="Times New Roman"/>
          <w:sz w:val="20"/>
          <w:szCs w:val="18"/>
        </w:rPr>
      </w:pPr>
    </w:p>
    <w:p w:rsidR="002902BA" w:rsidRPr="000F3BDE" w:rsidRDefault="002902BA">
      <w:pPr>
        <w:pStyle w:val="Heading1"/>
        <w:rPr>
          <w:rFonts w:ascii="Times New Roman" w:hAnsi="Times New Roman" w:cs="Times New Roman"/>
          <w:sz w:val="20"/>
          <w:szCs w:val="18"/>
        </w:rPr>
      </w:pPr>
    </w:p>
    <w:p w:rsidR="002902BA" w:rsidRPr="000F3BDE" w:rsidRDefault="002902BA">
      <w:pPr>
        <w:pStyle w:val="Heading1"/>
        <w:rPr>
          <w:rFonts w:ascii="Times New Roman" w:hAnsi="Times New Roman" w:cs="Times New Roman"/>
          <w:sz w:val="20"/>
          <w:szCs w:val="18"/>
        </w:rPr>
      </w:pPr>
    </w:p>
    <w:p w:rsidR="002902BA" w:rsidRPr="000F3BDE" w:rsidRDefault="002902BA">
      <w:pPr>
        <w:pStyle w:val="Heading1"/>
        <w:rPr>
          <w:rFonts w:ascii="Times New Roman" w:hAnsi="Times New Roman" w:cs="Times New Roman"/>
          <w:sz w:val="20"/>
          <w:szCs w:val="18"/>
        </w:rPr>
      </w:pPr>
    </w:p>
    <w:p w:rsidR="002902BA" w:rsidRPr="000F3BDE" w:rsidRDefault="002902BA">
      <w:pPr>
        <w:pStyle w:val="Heading1"/>
        <w:rPr>
          <w:rFonts w:ascii="Times New Roman" w:hAnsi="Times New Roman" w:cs="Times New Roman"/>
          <w:sz w:val="20"/>
          <w:szCs w:val="18"/>
        </w:rPr>
      </w:pPr>
    </w:p>
    <w:p w:rsidR="002902BA" w:rsidRPr="000F3BDE" w:rsidRDefault="002902BA" w:rsidP="009F5370">
      <w:pPr>
        <w:jc w:val="both"/>
        <w:rPr>
          <w:rFonts w:ascii="Times New Roman" w:hAnsi="Times New Roman"/>
          <w:sz w:val="20"/>
        </w:rPr>
      </w:pPr>
    </w:p>
    <w:p w:rsidR="002902BA" w:rsidRPr="000F3BDE" w:rsidRDefault="002902BA" w:rsidP="009F5370">
      <w:pPr>
        <w:jc w:val="both"/>
        <w:rPr>
          <w:rFonts w:ascii="Times New Roman" w:hAnsi="Times New Roman"/>
          <w:sz w:val="20"/>
          <w:szCs w:val="18"/>
        </w:rPr>
      </w:pPr>
    </w:p>
    <w:p w:rsidR="002902BA" w:rsidRPr="000F3BDE" w:rsidRDefault="002902BA" w:rsidP="009F5370">
      <w:pPr>
        <w:jc w:val="both"/>
        <w:rPr>
          <w:rFonts w:ascii="Times New Roman" w:hAnsi="Times New Roman"/>
          <w:sz w:val="20"/>
          <w:szCs w:val="18"/>
        </w:rPr>
      </w:pPr>
    </w:p>
    <w:p w:rsidR="002902BA" w:rsidRPr="000F3BDE" w:rsidRDefault="002902BA" w:rsidP="009F5370">
      <w:pPr>
        <w:jc w:val="both"/>
        <w:rPr>
          <w:rFonts w:ascii="Times New Roman" w:hAnsi="Times New Roman"/>
          <w:sz w:val="20"/>
        </w:rPr>
      </w:pPr>
    </w:p>
    <w:p w:rsidR="002902BA" w:rsidRPr="000F3BDE" w:rsidRDefault="002902BA" w:rsidP="009F5370">
      <w:pPr>
        <w:jc w:val="both"/>
        <w:rPr>
          <w:rFonts w:ascii="Times New Roman" w:hAnsi="Times New Roman"/>
          <w:sz w:val="20"/>
          <w:szCs w:val="18"/>
        </w:rPr>
      </w:pPr>
    </w:p>
    <w:p w:rsidR="002902BA" w:rsidRPr="000F3BDE" w:rsidRDefault="002902BA">
      <w:pPr>
        <w:pStyle w:val="Heading1"/>
        <w:rPr>
          <w:rFonts w:ascii="Times New Roman" w:hAnsi="Times New Roman" w:cs="Times New Roman"/>
          <w:sz w:val="20"/>
          <w:szCs w:val="18"/>
        </w:rPr>
      </w:pPr>
    </w:p>
    <w:p w:rsidR="002902BA" w:rsidRPr="000F3BDE" w:rsidRDefault="002902BA">
      <w:pPr>
        <w:pStyle w:val="Heading1"/>
        <w:rPr>
          <w:rFonts w:ascii="Times New Roman" w:hAnsi="Times New Roman" w:cs="Times New Roman"/>
          <w:sz w:val="20"/>
          <w:szCs w:val="18"/>
        </w:rPr>
      </w:pPr>
    </w:p>
    <w:bookmarkEnd w:id="102"/>
    <w:bookmarkEnd w:id="103"/>
    <w:p w:rsidR="002902BA" w:rsidRPr="000F3BDE" w:rsidRDefault="002902BA" w:rsidP="009F5370">
      <w:pPr>
        <w:ind w:left="0"/>
        <w:jc w:val="both"/>
        <w:rPr>
          <w:rFonts w:ascii="Times New Roman" w:hAnsi="Times New Roman"/>
          <w:lang w:val="en-GB"/>
        </w:rPr>
      </w:pPr>
    </w:p>
    <w:p w:rsidR="002902BA" w:rsidRPr="000F3BDE" w:rsidRDefault="002902BA" w:rsidP="009F5370">
      <w:pPr>
        <w:rPr>
          <w:rFonts w:ascii="Times New Roman" w:hAnsi="Times New Roman"/>
          <w:lang w:val="en-GB"/>
        </w:rPr>
      </w:pPr>
    </w:p>
    <w:p w:rsidR="002902BA" w:rsidRPr="000F3BDE" w:rsidRDefault="002902BA" w:rsidP="009F5370">
      <w:pPr>
        <w:rPr>
          <w:rFonts w:ascii="Times New Roman" w:hAnsi="Times New Roman"/>
          <w:lang w:val="en-GB"/>
        </w:rPr>
      </w:pPr>
    </w:p>
    <w:p w:rsidR="002902BA" w:rsidRPr="000F3BDE" w:rsidRDefault="002902BA" w:rsidP="009F5370">
      <w:pPr>
        <w:rPr>
          <w:rFonts w:ascii="Times New Roman" w:hAnsi="Times New Roman"/>
          <w:lang w:val="en-GB"/>
        </w:rPr>
      </w:pPr>
    </w:p>
    <w:p w:rsidR="002902BA" w:rsidRPr="000F3BDE" w:rsidRDefault="002902BA" w:rsidP="009F5370">
      <w:pPr>
        <w:rPr>
          <w:rFonts w:ascii="Times New Roman" w:hAnsi="Times New Roman"/>
          <w:lang w:val="en-GB"/>
        </w:rPr>
      </w:pPr>
    </w:p>
    <w:p w:rsidR="001B3962" w:rsidRPr="000F3BDE" w:rsidRDefault="001B3962">
      <w:pPr>
        <w:spacing w:before="0" w:after="200" w:line="276" w:lineRule="auto"/>
        <w:ind w:left="0"/>
        <w:rPr>
          <w:rFonts w:ascii="Times New Roman" w:eastAsia="SimSun" w:hAnsi="Times New Roman"/>
          <w:b/>
          <w:bCs/>
          <w:sz w:val="24"/>
          <w:szCs w:val="22"/>
          <w:lang w:val="en-GB"/>
        </w:rPr>
      </w:pPr>
      <w:bookmarkStart w:id="104" w:name="_Toc85562011"/>
      <w:r w:rsidRPr="000F3BDE">
        <w:rPr>
          <w:rFonts w:ascii="Times New Roman" w:hAnsi="Times New Roman"/>
        </w:rPr>
        <w:br w:type="page"/>
      </w:r>
    </w:p>
    <w:p w:rsidR="002902BA" w:rsidRPr="000F3BDE" w:rsidRDefault="004C6F94">
      <w:pPr>
        <w:pStyle w:val="Heading1"/>
        <w:rPr>
          <w:rFonts w:ascii="Times New Roman" w:hAnsi="Times New Roman" w:cs="Times New Roman"/>
        </w:rPr>
      </w:pPr>
      <w:bookmarkStart w:id="105" w:name="_Toc119506479"/>
      <w:r w:rsidRPr="000F3BDE">
        <w:rPr>
          <w:rFonts w:ascii="Times New Roman" w:hAnsi="Times New Roman" w:cs="Times New Roman"/>
        </w:rPr>
        <w:t>6.0 POTENTIAL RESETTLEMENT IMPACTS</w:t>
      </w:r>
      <w:bookmarkEnd w:id="104"/>
      <w:bookmarkEnd w:id="105"/>
    </w:p>
    <w:p w:rsidR="002902BA" w:rsidRPr="000F3BDE" w:rsidRDefault="002902BA" w:rsidP="009F5370">
      <w:pPr>
        <w:pStyle w:val="Heading2"/>
        <w:rPr>
          <w:rFonts w:ascii="Times New Roman" w:hAnsi="Times New Roman" w:cs="Times New Roman"/>
        </w:rPr>
      </w:pPr>
      <w:bookmarkStart w:id="106" w:name="_Toc85562012"/>
    </w:p>
    <w:p w:rsidR="002902BA" w:rsidRPr="000F3BDE" w:rsidRDefault="004C6F94" w:rsidP="009F5370">
      <w:pPr>
        <w:pStyle w:val="Heading2"/>
        <w:jc w:val="left"/>
        <w:rPr>
          <w:rFonts w:ascii="Times New Roman" w:hAnsi="Times New Roman" w:cs="Times New Roman"/>
        </w:rPr>
      </w:pPr>
      <w:bookmarkStart w:id="107" w:name="_Toc119506480"/>
      <w:r w:rsidRPr="000F3BDE">
        <w:rPr>
          <w:rFonts w:ascii="Times New Roman" w:hAnsi="Times New Roman" w:cs="Times New Roman"/>
        </w:rPr>
        <w:t>6.1 Overview</w:t>
      </w:r>
      <w:bookmarkEnd w:id="106"/>
      <w:bookmarkEnd w:id="107"/>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This RPF applies to all economically and/or physically displaced persons regardless of the total number affected by the severity of impact and whether or not they have legal title to the land. PAPs are those who stand to lose, as a consequence of the project, all or part of their physical and nonphysical assets, including homes, communities, and productive lands, resources such as rangelands, or important cultural sites, commercial properties, tenancy, income-earning opportunities, and social and cultural networks and activities. Such impacts may be permanent or temporary. This might occur through land expropriation and restricted or reduced access to areas such as pastureland. Particular attention will be paid to the needs of vulnerable groups, including those below the poverty line, the landless, youth, the elderly, women and children, and other historically disadvantaged groups or other economically and/or physically displaced persons who may not be protected through Somaliland’s land compensation legislation.</w:t>
      </w:r>
    </w:p>
    <w:p w:rsidR="002902BA" w:rsidRPr="000F3BDE" w:rsidRDefault="002902BA" w:rsidP="00BD6C7A">
      <w:pPr>
        <w:pStyle w:val="ListParagraph"/>
        <w:numPr>
          <w:ilvl w:val="0"/>
          <w:numId w:val="0"/>
        </w:numPr>
        <w:tabs>
          <w:tab w:val="left" w:pos="45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Involuntary resettlement impacts will depend on the type and size of subprojects identified and implemented during the project implementation phase. Components 1, 2 and 3of the project will use a CDD approach where the actual project type and the exact location are unknown at this stage. However, it is envisaged that most of the project activities will be in the water sector for various uses, including domestic, livestock, and small-scale irrigation. The land will be needed for the subprojects while involuntary resettlement will be avoided as much as possible, and in case it is inevitable, compensation will be given.  There may also be land needed to construct office premises in Somaliland.</w:t>
      </w:r>
      <w:bookmarkStart w:id="108" w:name="_Toc85562013"/>
    </w:p>
    <w:p w:rsidR="002902BA" w:rsidRPr="000F3BDE" w:rsidRDefault="002902BA" w:rsidP="00BD6C7A">
      <w:pPr>
        <w:pStyle w:val="Heading2"/>
        <w:tabs>
          <w:tab w:val="left" w:pos="450"/>
        </w:tabs>
        <w:rPr>
          <w:rFonts w:ascii="Times New Roman" w:hAnsi="Times New Roman" w:cs="Times New Roman"/>
        </w:rPr>
      </w:pPr>
    </w:p>
    <w:p w:rsidR="002902BA" w:rsidRPr="000F3BDE" w:rsidRDefault="004C6F94" w:rsidP="00BD6C7A">
      <w:pPr>
        <w:pStyle w:val="Heading2"/>
        <w:tabs>
          <w:tab w:val="left" w:pos="450"/>
        </w:tabs>
        <w:jc w:val="left"/>
        <w:rPr>
          <w:rFonts w:ascii="Times New Roman" w:hAnsi="Times New Roman" w:cs="Times New Roman"/>
        </w:rPr>
      </w:pPr>
      <w:bookmarkStart w:id="109" w:name="_Toc119506481"/>
      <w:r w:rsidRPr="000F3BDE">
        <w:rPr>
          <w:rFonts w:ascii="Times New Roman" w:hAnsi="Times New Roman" w:cs="Times New Roman"/>
        </w:rPr>
        <w:t>6.2 Project Land Requirements</w:t>
      </w:r>
      <w:bookmarkEnd w:id="108"/>
      <w:bookmarkEnd w:id="109"/>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Component 1, 2 and 3 of the WARP 2 project will have activities that may require land acquisition or cause restriction of access to lands. Table 9 lists possible activities under the component that may trigger ESS5.</w:t>
      </w:r>
    </w:p>
    <w:p w:rsidR="002902BA" w:rsidRPr="000F3BDE" w:rsidRDefault="002902BA">
      <w:pPr>
        <w:pStyle w:val="ListParagraph"/>
        <w:numPr>
          <w:ilvl w:val="0"/>
          <w:numId w:val="0"/>
        </w:numPr>
        <w:spacing w:before="0" w:after="0"/>
        <w:rPr>
          <w:rFonts w:ascii="Times New Roman" w:hAnsi="Times New Roman" w:cs="Times New Roman"/>
        </w:rPr>
      </w:pPr>
    </w:p>
    <w:p w:rsidR="002902BA" w:rsidRPr="000F3BDE" w:rsidRDefault="004C6F94" w:rsidP="009F5370">
      <w:pPr>
        <w:pStyle w:val="Caption"/>
        <w:keepNext/>
        <w:spacing w:before="0"/>
        <w:ind w:left="0"/>
        <w:rPr>
          <w:rFonts w:ascii="Times New Roman" w:hAnsi="Times New Roman" w:cs="Times New Roman"/>
          <w:b/>
          <w:color w:val="000000" w:themeColor="text1"/>
          <w:szCs w:val="22"/>
        </w:rPr>
      </w:pPr>
      <w:bookmarkStart w:id="110" w:name="_Toc102945614"/>
      <w:bookmarkStart w:id="111" w:name="_Toc104828020"/>
      <w:r w:rsidRPr="000F3BDE">
        <w:rPr>
          <w:rFonts w:ascii="Times New Roman" w:hAnsi="Times New Roman" w:cs="Times New Roman"/>
          <w:b/>
          <w:color w:val="000000" w:themeColor="text1"/>
        </w:rPr>
        <w:t xml:space="preserve">Table 9: </w:t>
      </w:r>
      <w:r w:rsidRPr="000F3BDE">
        <w:rPr>
          <w:rFonts w:ascii="Times New Roman" w:hAnsi="Times New Roman" w:cs="Times New Roman"/>
          <w:b/>
          <w:color w:val="000000" w:themeColor="text1"/>
          <w:szCs w:val="22"/>
        </w:rPr>
        <w:t>Project Activities That May Require Land Acquisition and Restricted Land Use</w:t>
      </w:r>
      <w:bookmarkEnd w:id="110"/>
      <w:bookmarkEnd w:id="111"/>
    </w:p>
    <w:tbl>
      <w:tblPr>
        <w:tblStyle w:val="Vale42"/>
        <w:tblW w:w="9634" w:type="dxa"/>
        <w:tblLook w:val="04A0"/>
      </w:tblPr>
      <w:tblGrid>
        <w:gridCol w:w="3114"/>
        <w:gridCol w:w="6520"/>
      </w:tblGrid>
      <w:tr w:rsidR="002902BA" w:rsidRPr="005B593C">
        <w:tc>
          <w:tcPr>
            <w:tcW w:w="3114" w:type="dxa"/>
            <w:shd w:val="clear" w:color="auto" w:fill="D9D9D9"/>
          </w:tcPr>
          <w:p w:rsidR="002902BA" w:rsidRPr="000F3BDE" w:rsidRDefault="004C6F94">
            <w:pPr>
              <w:spacing w:before="0" w:after="0"/>
              <w:ind w:left="0"/>
              <w:rPr>
                <w:rFonts w:ascii="Times New Roman" w:hAnsi="Times New Roman"/>
                <w:lang w:val="en-GB"/>
              </w:rPr>
            </w:pPr>
            <w:r w:rsidRPr="000F3BDE">
              <w:rPr>
                <w:rFonts w:ascii="Times New Roman" w:hAnsi="Times New Roman"/>
                <w:b/>
                <w:spacing w:val="-1"/>
                <w:lang w:val="en-GB"/>
              </w:rPr>
              <w:t>Potential subprojects</w:t>
            </w:r>
          </w:p>
        </w:tc>
        <w:tc>
          <w:tcPr>
            <w:tcW w:w="6520" w:type="dxa"/>
            <w:shd w:val="clear" w:color="auto" w:fill="D9D9D9"/>
          </w:tcPr>
          <w:p w:rsidR="002902BA" w:rsidRPr="000F3BDE" w:rsidRDefault="004C6F94">
            <w:pPr>
              <w:spacing w:before="0" w:after="0"/>
              <w:ind w:left="0"/>
              <w:rPr>
                <w:rFonts w:ascii="Times New Roman" w:hAnsi="Times New Roman"/>
                <w:lang w:val="en-GB"/>
              </w:rPr>
            </w:pPr>
            <w:r w:rsidRPr="000F3BDE">
              <w:rPr>
                <w:rFonts w:ascii="Times New Roman" w:hAnsi="Times New Roman"/>
                <w:b/>
                <w:spacing w:val="-1"/>
                <w:lang w:val="en-GB"/>
              </w:rPr>
              <w:t>Activitieslikelytorequireland</w:t>
            </w:r>
            <w:r w:rsidRPr="000F3BDE">
              <w:rPr>
                <w:rFonts w:ascii="Times New Roman" w:hAnsi="Times New Roman"/>
                <w:b/>
                <w:spacing w:val="-2"/>
                <w:lang w:val="en-GB"/>
              </w:rPr>
              <w:t>acquisition</w:t>
            </w:r>
            <w:r w:rsidRPr="000F3BDE">
              <w:rPr>
                <w:rFonts w:ascii="Times New Roman" w:hAnsi="Times New Roman"/>
                <w:b/>
                <w:spacing w:val="1"/>
                <w:lang w:val="en-GB"/>
              </w:rPr>
              <w:t>or</w:t>
            </w:r>
            <w:r w:rsidRPr="000F3BDE">
              <w:rPr>
                <w:rFonts w:ascii="Times New Roman" w:hAnsi="Times New Roman"/>
                <w:b/>
                <w:spacing w:val="-2"/>
                <w:lang w:val="en-GB"/>
              </w:rPr>
              <w:t>restrict</w:t>
            </w:r>
            <w:r w:rsidRPr="000F3BDE">
              <w:rPr>
                <w:rFonts w:ascii="Times New Roman" w:hAnsi="Times New Roman"/>
                <w:b/>
                <w:lang w:val="en-GB"/>
              </w:rPr>
              <w:t>access</w:t>
            </w:r>
            <w:r w:rsidRPr="000F3BDE">
              <w:rPr>
                <w:rFonts w:ascii="Times New Roman" w:hAnsi="Times New Roman"/>
                <w:b/>
                <w:spacing w:val="-1"/>
                <w:lang w:val="en-GB"/>
              </w:rPr>
              <w:t>toland</w:t>
            </w:r>
          </w:p>
        </w:tc>
      </w:tr>
      <w:tr w:rsidR="002902BA" w:rsidRPr="005B593C">
        <w:tc>
          <w:tcPr>
            <w:tcW w:w="3114" w:type="dxa"/>
          </w:tcPr>
          <w:p w:rsidR="002902BA" w:rsidRPr="000F3BDE" w:rsidRDefault="004C6F94">
            <w:pPr>
              <w:tabs>
                <w:tab w:val="left" w:pos="360"/>
              </w:tabs>
              <w:spacing w:before="0" w:after="0"/>
              <w:ind w:left="0"/>
              <w:contextualSpacing/>
              <w:jc w:val="both"/>
              <w:rPr>
                <w:rFonts w:ascii="Times New Roman" w:eastAsia="Calibri" w:hAnsi="Times New Roman"/>
                <w:color w:val="000000"/>
              </w:rPr>
            </w:pPr>
            <w:r w:rsidRPr="000F3BDE">
              <w:rPr>
                <w:rFonts w:ascii="Times New Roman" w:eastAsia="Calibri" w:hAnsi="Times New Roman"/>
                <w:color w:val="000000"/>
              </w:rPr>
              <w:t>Water supply infrastructure that provides reliable year-round supplies, including small sand and subsurface dams in dry riverbeds (</w:t>
            </w:r>
            <w:r w:rsidRPr="000F3BDE">
              <w:rPr>
                <w:rFonts w:ascii="Times New Roman" w:eastAsia="Calibri" w:hAnsi="Times New Roman"/>
                <w:iCs/>
                <w:color w:val="000000"/>
              </w:rPr>
              <w:t>wadis</w:t>
            </w:r>
            <w:r w:rsidRPr="000F3BDE">
              <w:rPr>
                <w:rFonts w:ascii="Times New Roman" w:eastAsia="Calibri" w:hAnsi="Times New Roman"/>
                <w:color w:val="000000"/>
              </w:rPr>
              <w:t xml:space="preserve">) and surface water storage infrastructure (for example, </w:t>
            </w:r>
            <w:r w:rsidRPr="000F3BDE">
              <w:rPr>
                <w:rFonts w:ascii="Times New Roman" w:eastAsia="Calibri" w:hAnsi="Times New Roman"/>
                <w:iCs/>
                <w:color w:val="000000"/>
              </w:rPr>
              <w:t>berkads</w:t>
            </w:r>
            <w:r w:rsidRPr="000F3BDE">
              <w:rPr>
                <w:rFonts w:ascii="Times New Roman" w:eastAsia="Calibri" w:hAnsi="Times New Roman"/>
                <w:color w:val="000000"/>
              </w:rPr>
              <w:t xml:space="preserve"> and </w:t>
            </w:r>
            <w:r w:rsidRPr="000F3BDE">
              <w:rPr>
                <w:rFonts w:ascii="Times New Roman" w:eastAsia="Calibri" w:hAnsi="Times New Roman"/>
                <w:iCs/>
                <w:color w:val="000000"/>
              </w:rPr>
              <w:t>hafir</w:t>
            </w:r>
            <w:r w:rsidRPr="000F3BDE">
              <w:rPr>
                <w:rFonts w:ascii="Times New Roman" w:eastAsia="Calibri" w:hAnsi="Times New Roman"/>
                <w:color w:val="000000"/>
              </w:rPr>
              <w:t xml:space="preserve"> dams). The project will also likely support boreholes construction for groundwater extraction. Water lifting will be done via solar units, gravity feeding auxiliary structures such as cattle troughs, water points for human use, and irrigation.</w:t>
            </w:r>
          </w:p>
          <w:p w:rsidR="002902BA" w:rsidRPr="000F3BDE" w:rsidRDefault="002902BA">
            <w:pPr>
              <w:spacing w:before="0" w:after="0"/>
              <w:ind w:left="0"/>
              <w:rPr>
                <w:rFonts w:ascii="Times New Roman" w:hAnsi="Times New Roman"/>
                <w:lang w:val="en-GB"/>
              </w:rPr>
            </w:pPr>
          </w:p>
        </w:tc>
        <w:tc>
          <w:tcPr>
            <w:tcW w:w="6520" w:type="dxa"/>
          </w:tcPr>
          <w:p w:rsidR="002902BA" w:rsidRPr="000F3BDE" w:rsidRDefault="004C6F94">
            <w:pPr>
              <w:widowControl w:val="0"/>
              <w:spacing w:before="0" w:after="0"/>
              <w:ind w:left="0"/>
              <w:rPr>
                <w:rFonts w:ascii="Times New Roman" w:eastAsia="Calibri" w:hAnsi="Times New Roman"/>
                <w:lang w:val="en-GB" w:eastAsia="en-US"/>
              </w:rPr>
            </w:pPr>
            <w:r w:rsidRPr="000F3BDE">
              <w:rPr>
                <w:rFonts w:ascii="Times New Roman" w:eastAsia="Calibri" w:hAnsi="Times New Roman"/>
                <w:lang w:val="en-GB" w:eastAsia="en-US"/>
              </w:rPr>
              <w:t xml:space="preserve">There will be a need for land acquisition for subprojects to protect the investment e.g. boreholes, solar systems and animal troughs. The land may be fenced off for the security of the machines and supplies. This will restrict access as the water pointswill only be opened for use as agreed by the users. </w:t>
            </w:r>
          </w:p>
          <w:p w:rsidR="002902BA" w:rsidRPr="000F3BDE" w:rsidRDefault="004C6F94">
            <w:pPr>
              <w:widowControl w:val="0"/>
              <w:spacing w:before="0" w:after="0"/>
              <w:ind w:left="0"/>
              <w:rPr>
                <w:rFonts w:ascii="Times New Roman" w:eastAsia="Calibri" w:hAnsi="Times New Roman"/>
                <w:lang w:val="en-GB" w:eastAsia="en-US"/>
              </w:rPr>
            </w:pPr>
            <w:r w:rsidRPr="000F3BDE">
              <w:rPr>
                <w:rFonts w:ascii="Times New Roman" w:eastAsia="Calibri" w:hAnsi="Times New Roman"/>
                <w:lang w:val="en-GB" w:eastAsia="en-US"/>
              </w:rPr>
              <w:t>There will be restricted access to protect the catchment and underground water quality for subprojects like sand dams.</w:t>
            </w:r>
          </w:p>
        </w:tc>
      </w:tr>
      <w:tr w:rsidR="002902BA" w:rsidRPr="005B593C">
        <w:tc>
          <w:tcPr>
            <w:tcW w:w="3114" w:type="dxa"/>
          </w:tcPr>
          <w:p w:rsidR="002902BA" w:rsidRPr="000F3BDE" w:rsidRDefault="004C6F94">
            <w:pPr>
              <w:spacing w:before="0" w:after="0"/>
              <w:ind w:left="0"/>
              <w:rPr>
                <w:rFonts w:ascii="Times New Roman" w:hAnsi="Times New Roman"/>
                <w:lang w:val="en-GB"/>
              </w:rPr>
            </w:pPr>
            <w:r w:rsidRPr="000F3BDE">
              <w:rPr>
                <w:rFonts w:ascii="Times New Roman" w:hAnsi="Times New Roman"/>
                <w:iCs/>
                <w:lang w:val="en-GB"/>
              </w:rPr>
              <w:t>Repair of damaged infrastructure including, but not limited to: water supply systems, dams, reservoirs, canals, transportation systems, energy and power supply, telecommunication</w:t>
            </w:r>
          </w:p>
        </w:tc>
        <w:tc>
          <w:tcPr>
            <w:tcW w:w="6520" w:type="dxa"/>
          </w:tcPr>
          <w:p w:rsidR="002902BA" w:rsidRPr="000F3BDE" w:rsidRDefault="004C6F94">
            <w:pPr>
              <w:widowControl w:val="0"/>
              <w:spacing w:before="0" w:after="0"/>
              <w:ind w:left="0"/>
              <w:rPr>
                <w:rFonts w:ascii="Times New Roman" w:eastAsia="Book Antiqua" w:hAnsi="Times New Roman"/>
                <w:iCs/>
                <w:lang w:val="en-GB" w:eastAsia="en-US"/>
              </w:rPr>
            </w:pPr>
            <w:r w:rsidRPr="000F3BDE">
              <w:rPr>
                <w:rFonts w:ascii="Times New Roman" w:eastAsia="Book Antiqua" w:hAnsi="Times New Roman"/>
                <w:iCs/>
                <w:lang w:val="en-GB" w:eastAsia="en-US"/>
              </w:rPr>
              <w:t xml:space="preserve">The subproject may involve existing irrigation farms, or new ones may be established. Land may be acquired for newly irrigated farms. There will be restricted use, especially for livestock, to protect against the destruction of crops. </w:t>
            </w:r>
          </w:p>
          <w:p w:rsidR="002902BA" w:rsidRPr="000F3BDE" w:rsidRDefault="004C6F94">
            <w:pPr>
              <w:widowControl w:val="0"/>
              <w:spacing w:before="0" w:after="0"/>
              <w:ind w:left="0"/>
              <w:rPr>
                <w:rFonts w:ascii="Times New Roman" w:eastAsia="Calibri" w:hAnsi="Times New Roman"/>
                <w:spacing w:val="-1"/>
                <w:lang w:val="en-GB" w:eastAsia="en-US"/>
              </w:rPr>
            </w:pPr>
            <w:r w:rsidRPr="000F3BDE">
              <w:rPr>
                <w:rFonts w:ascii="Times New Roman" w:eastAsia="Calibri" w:hAnsi="Times New Roman"/>
                <w:spacing w:val="-1"/>
                <w:lang w:val="en-GB" w:eastAsia="en-US"/>
              </w:rPr>
              <w:t>Another impactcould be change ofuse which</w:t>
            </w:r>
            <w:r w:rsidRPr="000F3BDE">
              <w:rPr>
                <w:rFonts w:ascii="Times New Roman" w:eastAsia="Calibri" w:hAnsi="Times New Roman"/>
                <w:lang w:val="en-GB" w:eastAsia="en-US"/>
              </w:rPr>
              <w:t>may</w:t>
            </w:r>
            <w:r w:rsidRPr="000F3BDE">
              <w:rPr>
                <w:rFonts w:ascii="Times New Roman" w:eastAsia="Calibri" w:hAnsi="Times New Roman"/>
                <w:spacing w:val="-2"/>
                <w:lang w:val="en-GB" w:eastAsia="en-US"/>
              </w:rPr>
              <w:t>affect</w:t>
            </w:r>
            <w:r w:rsidRPr="000F3BDE">
              <w:rPr>
                <w:rFonts w:ascii="Times New Roman" w:eastAsia="Calibri" w:hAnsi="Times New Roman"/>
                <w:spacing w:val="-1"/>
                <w:lang w:val="en-GB" w:eastAsia="en-US"/>
              </w:rPr>
              <w:t xml:space="preserve">livelihoods,especially for pastoralists. </w:t>
            </w:r>
          </w:p>
        </w:tc>
      </w:tr>
      <w:tr w:rsidR="002902BA" w:rsidRPr="005B593C">
        <w:tc>
          <w:tcPr>
            <w:tcW w:w="3114" w:type="dxa"/>
          </w:tcPr>
          <w:p w:rsidR="002902BA" w:rsidRPr="000F3BDE" w:rsidRDefault="004C6F94">
            <w:pPr>
              <w:spacing w:before="0" w:after="0"/>
              <w:ind w:left="0"/>
              <w:rPr>
                <w:rFonts w:ascii="Times New Roman" w:hAnsi="Times New Roman"/>
                <w:lang w:val="en-GB"/>
              </w:rPr>
            </w:pPr>
            <w:r w:rsidRPr="000F3BDE">
              <w:rPr>
                <w:rFonts w:ascii="Times New Roman" w:hAnsi="Times New Roman"/>
                <w:lang w:val="en-GB"/>
              </w:rPr>
              <w:t>Rural Town/Suburban water supply</w:t>
            </w:r>
          </w:p>
        </w:tc>
        <w:tc>
          <w:tcPr>
            <w:tcW w:w="6520" w:type="dxa"/>
          </w:tcPr>
          <w:p w:rsidR="002902BA" w:rsidRPr="000F3BDE" w:rsidRDefault="004C6F94">
            <w:pPr>
              <w:spacing w:before="0" w:after="0"/>
              <w:ind w:left="0"/>
              <w:rPr>
                <w:rFonts w:ascii="Times New Roman" w:hAnsi="Times New Roman"/>
                <w:lang w:val="en-GB"/>
              </w:rPr>
            </w:pPr>
            <w:r w:rsidRPr="000F3BDE">
              <w:rPr>
                <w:rFonts w:ascii="Times New Roman" w:hAnsi="Times New Roman"/>
                <w:lang w:val="en-GB"/>
              </w:rPr>
              <w:t xml:space="preserve">Reticulation of water for Rural Town/Suburban water supply may cause partial or full physical displacement. The main water supply lines may pass through people’s homes, and depending on the size of the supply infrastructure, families may lose their homes and land. </w:t>
            </w:r>
          </w:p>
        </w:tc>
      </w:tr>
      <w:tr w:rsidR="002902BA" w:rsidRPr="005B593C">
        <w:tc>
          <w:tcPr>
            <w:tcW w:w="3114" w:type="dxa"/>
          </w:tcPr>
          <w:p w:rsidR="002902BA" w:rsidRPr="000F3BDE" w:rsidRDefault="004C6F94">
            <w:pPr>
              <w:spacing w:before="0" w:after="0"/>
              <w:ind w:left="0"/>
              <w:rPr>
                <w:rFonts w:ascii="Times New Roman" w:hAnsi="Times New Roman"/>
                <w:lang w:val="en-GB"/>
              </w:rPr>
            </w:pPr>
            <w:r w:rsidRPr="000F3BDE">
              <w:rPr>
                <w:rFonts w:ascii="Times New Roman" w:hAnsi="Times New Roman"/>
                <w:lang w:val="en-GB"/>
              </w:rPr>
              <w:t>Catchment protection or restoration</w:t>
            </w:r>
          </w:p>
        </w:tc>
        <w:tc>
          <w:tcPr>
            <w:tcW w:w="6520" w:type="dxa"/>
          </w:tcPr>
          <w:p w:rsidR="002902BA" w:rsidRPr="000F3BDE" w:rsidRDefault="004C6F94">
            <w:pPr>
              <w:spacing w:before="0" w:after="0"/>
              <w:ind w:left="0"/>
              <w:rPr>
                <w:rFonts w:ascii="Times New Roman" w:hAnsi="Times New Roman"/>
                <w:lang w:val="en-GB"/>
              </w:rPr>
            </w:pPr>
            <w:r w:rsidRPr="000F3BDE">
              <w:rPr>
                <w:rFonts w:ascii="Times New Roman" w:hAnsi="Times New Roman"/>
                <w:lang w:val="en-GB"/>
              </w:rPr>
              <w:t xml:space="preserve">These subprojects may include tree planting, erosion control, improved management, and sustainable use of existing forest and vegetation resources. These subprojects may be implemented in areas already earmarked for such activities and/or new sites could be identified. There may be additional use restrictions for existing sites as the new activities are implemented. The land will be acquired for new sites, and there will be restricted use. The acquisition of new sites may affect livelihoods. It may have been a dry season grazing area or stock routes. The community will have to be compensated and livelihoods restored and/or new livelihood options introduced. </w:t>
            </w:r>
          </w:p>
        </w:tc>
      </w:tr>
      <w:tr w:rsidR="002902BA" w:rsidRPr="005B593C">
        <w:tc>
          <w:tcPr>
            <w:tcW w:w="3114" w:type="dxa"/>
          </w:tcPr>
          <w:p w:rsidR="002902BA" w:rsidRPr="000F3BDE" w:rsidRDefault="004C6F94">
            <w:pPr>
              <w:spacing w:before="0" w:after="0"/>
              <w:ind w:left="0"/>
              <w:rPr>
                <w:rFonts w:ascii="Times New Roman" w:hAnsi="Times New Roman"/>
                <w:lang w:val="en-GB"/>
              </w:rPr>
            </w:pPr>
            <w:r w:rsidRPr="000F3BDE">
              <w:rPr>
                <w:rFonts w:ascii="Times New Roman" w:hAnsi="Times New Roman"/>
                <w:lang w:val="en-GB"/>
              </w:rPr>
              <w:t>Construction of office premises and community centres</w:t>
            </w:r>
          </w:p>
        </w:tc>
        <w:tc>
          <w:tcPr>
            <w:tcW w:w="6520" w:type="dxa"/>
          </w:tcPr>
          <w:p w:rsidR="002902BA" w:rsidRPr="000F3BDE" w:rsidRDefault="004C6F94">
            <w:pPr>
              <w:spacing w:before="0" w:after="0"/>
              <w:ind w:left="0"/>
              <w:rPr>
                <w:rFonts w:ascii="Times New Roman" w:hAnsi="Times New Roman"/>
                <w:lang w:val="en-GB"/>
              </w:rPr>
            </w:pPr>
            <w:r w:rsidRPr="000F3BDE">
              <w:rPr>
                <w:rFonts w:ascii="Times New Roman" w:hAnsi="Times New Roman"/>
                <w:lang w:val="en-GB"/>
              </w:rPr>
              <w:t xml:space="preserve">The project provides for the construction of office premises for ministries with </w:t>
            </w:r>
            <w:r w:rsidRPr="000F3BDE">
              <w:rPr>
                <w:rFonts w:ascii="Times New Roman" w:eastAsia="Calibri" w:hAnsi="Times New Roman"/>
                <w:bCs/>
                <w:color w:val="000000"/>
              </w:rPr>
              <w:t>nonexistent office buildings</w:t>
            </w:r>
            <w:r w:rsidRPr="000F3BDE">
              <w:rPr>
                <w:rFonts w:ascii="Times New Roman" w:hAnsi="Times New Roman"/>
                <w:lang w:val="en-GB"/>
              </w:rPr>
              <w:t xml:space="preserve">. The need for this investment will be assessed, and the necessary measures stipulated in this RPF will be followed for land acquisition. </w:t>
            </w:r>
          </w:p>
        </w:tc>
      </w:tr>
    </w:tbl>
    <w:p w:rsidR="002902BA" w:rsidRPr="000F3BDE" w:rsidRDefault="002902BA">
      <w:pPr>
        <w:spacing w:before="0" w:after="0"/>
        <w:ind w:left="0"/>
        <w:rPr>
          <w:rFonts w:ascii="Times New Roman" w:hAnsi="Times New Roman"/>
          <w:szCs w:val="22"/>
        </w:rPr>
      </w:pPr>
    </w:p>
    <w:p w:rsidR="002902BA" w:rsidRPr="000F3BDE" w:rsidRDefault="004C6F94" w:rsidP="009F5370">
      <w:pPr>
        <w:pStyle w:val="Heading2"/>
        <w:jc w:val="left"/>
        <w:rPr>
          <w:rFonts w:ascii="Times New Roman" w:hAnsi="Times New Roman" w:cs="Times New Roman"/>
        </w:rPr>
      </w:pPr>
      <w:bookmarkStart w:id="112" w:name="_Toc85562014"/>
      <w:bookmarkStart w:id="113" w:name="_Toc119506482"/>
      <w:r w:rsidRPr="000F3BDE">
        <w:rPr>
          <w:rFonts w:ascii="Times New Roman" w:hAnsi="Times New Roman" w:cs="Times New Roman"/>
        </w:rPr>
        <w:t>6.4 Involuntary Resettlement Risks and Mitigation Measures</w:t>
      </w:r>
      <w:bookmarkEnd w:id="112"/>
      <w:bookmarkEnd w:id="113"/>
    </w:p>
    <w:p w:rsidR="00B90738" w:rsidRPr="000F3BDE" w:rsidRDefault="004C6F94" w:rsidP="000F3BDE">
      <w:pPr>
        <w:pStyle w:val="ListParagraph"/>
        <w:numPr>
          <w:ilvl w:val="0"/>
          <w:numId w:val="135"/>
        </w:numPr>
        <w:tabs>
          <w:tab w:val="left" w:pos="540"/>
        </w:tabs>
        <w:spacing w:before="0" w:after="0"/>
        <w:ind w:left="0" w:firstLine="0"/>
        <w:rPr>
          <w:rFonts w:ascii="Times New Roman" w:hAnsi="Times New Roman" w:cs="Times New Roman"/>
          <w:szCs w:val="22"/>
        </w:rPr>
      </w:pPr>
      <w:r w:rsidRPr="000F3BDE">
        <w:rPr>
          <w:rStyle w:val="ListParagraphChar"/>
          <w:rFonts w:ascii="Times New Roman" w:hAnsi="Times New Roman" w:cs="Times New Roman"/>
        </w:rPr>
        <w:t>The subproject sites for the project are not yet definitively identified. Therefore, at this stage, it is not possible to determine the exact location, demography, and impact on assets and/or livelihoods of either the PAPs or the resettlement-related impoverishment risks they might face, if any. However, the project will ensure no or minimal involuntary resettlement with minimal adverse social risks. Subprojects will be sited in such a way as to avoid physical relocation of people and impacts on their livelihoods. Where there are negative</w:t>
      </w:r>
      <w:r w:rsidRPr="000F3BDE">
        <w:rPr>
          <w:rFonts w:ascii="Times New Roman" w:hAnsi="Times New Roman" w:cs="Times New Roman"/>
          <w:szCs w:val="22"/>
        </w:rPr>
        <w:t xml:space="preserve"> impacts, people and groups will be compensated to avoid leaving them worse off.</w:t>
      </w:r>
    </w:p>
    <w:p w:rsidR="002902BA" w:rsidRPr="000F3BDE" w:rsidRDefault="002902BA" w:rsidP="004D6994">
      <w:pPr>
        <w:pStyle w:val="ListParagraph"/>
        <w:numPr>
          <w:ilvl w:val="0"/>
          <w:numId w:val="0"/>
        </w:numPr>
        <w:tabs>
          <w:tab w:val="left" w:pos="540"/>
        </w:tabs>
        <w:spacing w:before="0" w:after="0"/>
        <w:rPr>
          <w:rFonts w:ascii="Times New Roman" w:hAnsi="Times New Roman" w:cs="Times New Roman"/>
          <w:szCs w:val="22"/>
        </w:rPr>
      </w:pPr>
    </w:p>
    <w:p w:rsidR="00B90738" w:rsidRPr="000F3BDE" w:rsidRDefault="004C6F94" w:rsidP="000F3BDE">
      <w:pPr>
        <w:pStyle w:val="ListParagraph"/>
        <w:numPr>
          <w:ilvl w:val="0"/>
          <w:numId w:val="135"/>
        </w:numPr>
        <w:tabs>
          <w:tab w:val="left" w:pos="540"/>
        </w:tabs>
        <w:spacing w:before="0" w:after="0"/>
        <w:ind w:left="0" w:firstLine="0"/>
        <w:rPr>
          <w:rFonts w:ascii="Times New Roman" w:hAnsi="Times New Roman" w:cs="Times New Roman"/>
        </w:rPr>
      </w:pPr>
      <w:r w:rsidRPr="000F3BDE">
        <w:rPr>
          <w:rFonts w:ascii="Times New Roman" w:hAnsi="Times New Roman" w:cs="Times New Roman"/>
        </w:rPr>
        <w:t>The social risks depend on the location and size of the project. In urban areas, where individuals legally and/or claim land ownership, there could be a protracted process for acquisition and compensation. The problem is compounded by the absence of land records and valuation systems.  This may cause tensions within the community. To mitigate such risks, once sites/locations become precise and economic or physical impacts that require compensation mitigation actions are ascertained, subproject RAPs will be prepared as required by World Bank guidelines. This RPF identifies the typical subproject impacts anticipated for the types of investments that are envisaged under component 1 and develops a checklist to guide triggering the policy and guidance on actions and forms of compensation that should be provided. See Table 11 for more details on the potential risks of involuntary resettlement. This will be reviewed upon completion of site identification with particular attention to issues related to inequality in accessing and benefiting from involuntary resettlement compensation and livelihood support, gender alienation, and exclusion of IDPs and other groups, including nomadic pastoralists.</w:t>
      </w:r>
    </w:p>
    <w:p w:rsidR="002902BA" w:rsidRPr="000F3BDE" w:rsidRDefault="002902BA" w:rsidP="004D6994">
      <w:pPr>
        <w:pStyle w:val="ListParagraph"/>
        <w:numPr>
          <w:ilvl w:val="0"/>
          <w:numId w:val="0"/>
        </w:numPr>
        <w:tabs>
          <w:tab w:val="left" w:pos="54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540"/>
        </w:tabs>
        <w:spacing w:before="0" w:after="0"/>
        <w:ind w:left="0" w:firstLine="0"/>
        <w:rPr>
          <w:rFonts w:ascii="Times New Roman" w:hAnsi="Times New Roman" w:cs="Times New Roman"/>
        </w:rPr>
      </w:pPr>
      <w:r w:rsidRPr="000F3BDE">
        <w:rPr>
          <w:rFonts w:ascii="Times New Roman" w:hAnsi="Times New Roman" w:cs="Times New Roman"/>
        </w:rPr>
        <w:t xml:space="preserve">Mapping of community structures will be done as part of SA/SIA, and the results will build on ongoing consultations and monitoring mechanisms with PAPs, particularly those in situations of disadvantage and vulnerability (PWDs, IDPs, agro-pastoralists, female-headed households) and those that have experienced discrimination in past land acquisition or land use related processes. There will be links to project accountability mechanisms (including the GM and contacts of the respective social specialists and PIU coordinators) to address power asymmetries and reduce the risk of unfair compensation and/or elite capture of the compensation. IDPs, PWDs, and other vulnerable groups such as nomadic pastoralists who may not have official documentation will be facilitated through their organizations and group leadership structures to ensure they are part of the census and verify their assets.  </w:t>
      </w:r>
    </w:p>
    <w:p w:rsidR="002902BA" w:rsidRPr="000F3BDE" w:rsidRDefault="002902BA" w:rsidP="004D6994">
      <w:pPr>
        <w:pStyle w:val="ListParagraph"/>
        <w:numPr>
          <w:ilvl w:val="0"/>
          <w:numId w:val="0"/>
        </w:numPr>
        <w:tabs>
          <w:tab w:val="left" w:pos="54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540"/>
        </w:tabs>
        <w:spacing w:before="0" w:after="0"/>
        <w:ind w:left="0" w:firstLine="0"/>
        <w:rPr>
          <w:rFonts w:ascii="Times New Roman" w:hAnsi="Times New Roman" w:cs="Times New Roman"/>
        </w:rPr>
      </w:pPr>
      <w:r w:rsidRPr="000F3BDE">
        <w:rPr>
          <w:rFonts w:ascii="Times New Roman" w:hAnsi="Times New Roman" w:cs="Times New Roman"/>
        </w:rPr>
        <w:t>However, there are potential challenges in ensuring that the compensation is made and the recipients get it promptly and without the risk of insecurity. The following measures will be put in place by the project team with the support of the land/valuation expert:</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the PAPs will be facilitated to open bank accounts where the money will be transferred so that no cash transactions will be done to ensure security;</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For land with disputes, the compensation will be made into a holding account (following discussions with the payment partner) until the competing claims are resolved; and</w:t>
      </w:r>
    </w:p>
    <w:p w:rsidR="002902BA" w:rsidRPr="000F3BDE" w:rsidRDefault="004C6F94" w:rsidP="004D6994">
      <w:pPr>
        <w:pStyle w:val="ListParagraph"/>
        <w:numPr>
          <w:ilvl w:val="1"/>
          <w:numId w:val="135"/>
        </w:numPr>
        <w:tabs>
          <w:tab w:val="left" w:pos="540"/>
        </w:tabs>
        <w:spacing w:before="0" w:after="0"/>
        <w:ind w:firstLine="0"/>
        <w:rPr>
          <w:rFonts w:ascii="Times New Roman" w:hAnsi="Times New Roman" w:cs="Times New Roman"/>
        </w:rPr>
        <w:sectPr w:rsidR="002902BA" w:rsidRPr="000F3BDE" w:rsidSect="000F3BDE">
          <w:headerReference w:type="default" r:id="rId31"/>
          <w:footerReference w:type="default" r:id="rId32"/>
          <w:type w:val="continuous"/>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r w:rsidRPr="000F3BDE">
        <w:rPr>
          <w:rFonts w:ascii="Times New Roman" w:hAnsi="Times New Roman" w:cs="Times New Roman"/>
        </w:rPr>
        <w:t>The compensation transactions will be done in confidence. The total amounts paid will only be disclosed to the respective PAP to reduce the possibility of clan chiefs, male household heads, and other interested parties claiming part or the entire sum.</w:t>
      </w:r>
    </w:p>
    <w:p w:rsidR="002902BA" w:rsidRPr="000F3BDE" w:rsidRDefault="004C6F94" w:rsidP="000F3BDE">
      <w:pPr>
        <w:pStyle w:val="Caption"/>
        <w:keepNext/>
        <w:spacing w:before="0" w:after="0" w:line="360" w:lineRule="auto"/>
        <w:ind w:left="0"/>
        <w:rPr>
          <w:rFonts w:ascii="Times New Roman" w:hAnsi="Times New Roman" w:cs="Times New Roman"/>
          <w:b/>
          <w:color w:val="000000" w:themeColor="text1"/>
        </w:rPr>
      </w:pPr>
      <w:bookmarkStart w:id="114" w:name="_Toc102945615"/>
      <w:bookmarkStart w:id="115" w:name="_Toc104828021"/>
      <w:r w:rsidRPr="000F3BDE">
        <w:rPr>
          <w:rFonts w:ascii="Times New Roman" w:hAnsi="Times New Roman" w:cs="Times New Roman"/>
          <w:b/>
          <w:color w:val="000000" w:themeColor="text1"/>
        </w:rPr>
        <w:t xml:space="preserve">Table 10: </w:t>
      </w:r>
      <w:r w:rsidRPr="000F3BDE">
        <w:rPr>
          <w:rFonts w:ascii="Times New Roman" w:hAnsi="Times New Roman" w:cs="Times New Roman"/>
          <w:b/>
          <w:color w:val="000000" w:themeColor="text1"/>
          <w:szCs w:val="22"/>
        </w:rPr>
        <w:t>Potential Social and Environmental Risks of Involuntary Resettlement</w:t>
      </w:r>
      <w:bookmarkEnd w:id="114"/>
      <w:bookmarkEnd w:id="115"/>
    </w:p>
    <w:tbl>
      <w:tblPr>
        <w:tblW w:w="5000" w:type="pct"/>
        <w:tblLayout w:type="fixed"/>
        <w:tblCellMar>
          <w:left w:w="0" w:type="dxa"/>
          <w:right w:w="0" w:type="dxa"/>
        </w:tblCellMar>
        <w:tblLook w:val="01E0"/>
      </w:tblPr>
      <w:tblGrid>
        <w:gridCol w:w="545"/>
        <w:gridCol w:w="1095"/>
        <w:gridCol w:w="4037"/>
        <w:gridCol w:w="755"/>
        <w:gridCol w:w="5453"/>
        <w:gridCol w:w="1087"/>
      </w:tblGrid>
      <w:tr w:rsidR="002902BA" w:rsidRPr="005B593C" w:rsidTr="000F3BDE">
        <w:trPr>
          <w:trHeight w:hRule="exact" w:val="1053"/>
          <w:tblHeader/>
        </w:trPr>
        <w:tc>
          <w:tcPr>
            <w:tcW w:w="210" w:type="pct"/>
            <w:tcBorders>
              <w:top w:val="single" w:sz="5" w:space="0" w:color="000000"/>
              <w:left w:val="single" w:sz="5" w:space="0" w:color="000000"/>
              <w:bottom w:val="single" w:sz="5" w:space="0" w:color="000000"/>
              <w:right w:val="single" w:sz="5" w:space="0" w:color="000000"/>
            </w:tcBorders>
            <w:shd w:val="clear" w:color="auto" w:fill="D6E3BC" w:themeFill="accent3" w:themeFillTint="66"/>
          </w:tcPr>
          <w:p w:rsidR="002902BA" w:rsidRPr="000F3BDE" w:rsidRDefault="004C6F94">
            <w:pPr>
              <w:pStyle w:val="TableParagraph"/>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b/>
                <w:sz w:val="20"/>
                <w:szCs w:val="20"/>
                <w:lang w:val="en-GB"/>
              </w:rPr>
              <w:t>No.</w:t>
            </w:r>
          </w:p>
        </w:tc>
        <w:tc>
          <w:tcPr>
            <w:tcW w:w="422" w:type="pct"/>
            <w:tcBorders>
              <w:top w:val="single" w:sz="5" w:space="0" w:color="000000"/>
              <w:left w:val="single" w:sz="5" w:space="0" w:color="000000"/>
              <w:bottom w:val="single" w:sz="5" w:space="0" w:color="000000"/>
              <w:right w:val="single" w:sz="5" w:space="0" w:color="000000"/>
            </w:tcBorders>
            <w:shd w:val="clear" w:color="auto" w:fill="D6E3BC" w:themeFill="accent3" w:themeFillTint="66"/>
          </w:tcPr>
          <w:p w:rsidR="002902BA" w:rsidRPr="000F3BDE" w:rsidRDefault="004C6F94">
            <w:pPr>
              <w:pStyle w:val="TableParagraph"/>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b/>
                <w:spacing w:val="-1"/>
                <w:sz w:val="20"/>
                <w:szCs w:val="20"/>
                <w:lang w:val="en-GB"/>
              </w:rPr>
              <w:t>Type</w:t>
            </w:r>
            <w:r w:rsidRPr="000F3BDE">
              <w:rPr>
                <w:rFonts w:ascii="Times New Roman" w:hAnsi="Times New Roman" w:cs="Times New Roman"/>
                <w:b/>
                <w:spacing w:val="-3"/>
                <w:sz w:val="20"/>
                <w:szCs w:val="20"/>
                <w:lang w:val="en-GB"/>
              </w:rPr>
              <w:t>of</w:t>
            </w:r>
            <w:r w:rsidRPr="000F3BDE">
              <w:rPr>
                <w:rFonts w:ascii="Times New Roman" w:hAnsi="Times New Roman" w:cs="Times New Roman"/>
                <w:b/>
                <w:spacing w:val="-2"/>
                <w:sz w:val="20"/>
                <w:szCs w:val="20"/>
                <w:lang w:val="en-GB"/>
              </w:rPr>
              <w:t>impact</w:t>
            </w:r>
          </w:p>
        </w:tc>
        <w:tc>
          <w:tcPr>
            <w:tcW w:w="1556" w:type="pct"/>
            <w:tcBorders>
              <w:top w:val="single" w:sz="5" w:space="0" w:color="000000"/>
              <w:left w:val="single" w:sz="5" w:space="0" w:color="000000"/>
              <w:bottom w:val="single" w:sz="5" w:space="0" w:color="000000"/>
              <w:right w:val="single" w:sz="5" w:space="0" w:color="000000"/>
            </w:tcBorders>
            <w:shd w:val="clear" w:color="auto" w:fill="D6E3BC" w:themeFill="accent3" w:themeFillTint="66"/>
          </w:tcPr>
          <w:p w:rsidR="002902BA" w:rsidRPr="000F3BDE" w:rsidRDefault="004C6F94">
            <w:pPr>
              <w:pStyle w:val="TableParagraph"/>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b/>
                <w:spacing w:val="-2"/>
                <w:sz w:val="20"/>
                <w:szCs w:val="20"/>
                <w:lang w:val="en-GB"/>
              </w:rPr>
              <w:t>Description</w:t>
            </w:r>
            <w:r w:rsidRPr="000F3BDE">
              <w:rPr>
                <w:rFonts w:ascii="Times New Roman" w:hAnsi="Times New Roman" w:cs="Times New Roman"/>
                <w:b/>
                <w:spacing w:val="-1"/>
                <w:sz w:val="20"/>
                <w:szCs w:val="20"/>
                <w:lang w:val="en-GB"/>
              </w:rPr>
              <w:t>of</w:t>
            </w:r>
            <w:r w:rsidRPr="000F3BDE">
              <w:rPr>
                <w:rFonts w:ascii="Times New Roman" w:hAnsi="Times New Roman" w:cs="Times New Roman"/>
                <w:b/>
                <w:spacing w:val="-2"/>
                <w:sz w:val="20"/>
                <w:szCs w:val="20"/>
                <w:lang w:val="en-GB"/>
              </w:rPr>
              <w:t>potentialimpact</w:t>
            </w:r>
            <w:r w:rsidRPr="000F3BDE">
              <w:rPr>
                <w:rFonts w:ascii="Times New Roman" w:hAnsi="Times New Roman" w:cs="Times New Roman"/>
                <w:b/>
                <w:sz w:val="20"/>
                <w:szCs w:val="20"/>
                <w:lang w:val="en-GB"/>
              </w:rPr>
              <w:t>/</w:t>
            </w:r>
            <w:r w:rsidRPr="000F3BDE">
              <w:rPr>
                <w:rFonts w:ascii="Times New Roman" w:hAnsi="Times New Roman" w:cs="Times New Roman"/>
                <w:b/>
                <w:spacing w:val="-1"/>
                <w:sz w:val="20"/>
                <w:szCs w:val="20"/>
                <w:lang w:val="en-GB"/>
              </w:rPr>
              <w:t>issueand</w:t>
            </w:r>
            <w:r w:rsidRPr="000F3BDE">
              <w:rPr>
                <w:rFonts w:ascii="Times New Roman" w:hAnsi="Times New Roman" w:cs="Times New Roman"/>
                <w:b/>
                <w:spacing w:val="-2"/>
                <w:sz w:val="20"/>
                <w:szCs w:val="20"/>
                <w:lang w:val="en-GB"/>
              </w:rPr>
              <w:t>linkage</w:t>
            </w:r>
            <w:r w:rsidRPr="000F3BDE">
              <w:rPr>
                <w:rFonts w:ascii="Times New Roman" w:hAnsi="Times New Roman" w:cs="Times New Roman"/>
                <w:b/>
                <w:sz w:val="20"/>
                <w:szCs w:val="20"/>
                <w:lang w:val="en-GB"/>
              </w:rPr>
              <w:t>to</w:t>
            </w:r>
            <w:r w:rsidRPr="000F3BDE">
              <w:rPr>
                <w:rFonts w:ascii="Times New Roman" w:hAnsi="Times New Roman" w:cs="Times New Roman"/>
                <w:b/>
                <w:spacing w:val="-2"/>
                <w:sz w:val="20"/>
                <w:szCs w:val="20"/>
                <w:lang w:val="en-GB"/>
              </w:rPr>
              <w:t>projectcomponent</w:t>
            </w:r>
          </w:p>
        </w:tc>
        <w:tc>
          <w:tcPr>
            <w:tcW w:w="291" w:type="pct"/>
            <w:tcBorders>
              <w:top w:val="single" w:sz="5" w:space="0" w:color="000000"/>
              <w:left w:val="single" w:sz="5" w:space="0" w:color="000000"/>
              <w:bottom w:val="single" w:sz="5" w:space="0" w:color="000000"/>
              <w:right w:val="single" w:sz="5" w:space="0" w:color="000000"/>
            </w:tcBorders>
            <w:shd w:val="clear" w:color="auto" w:fill="D6E3BC" w:themeFill="accent3" w:themeFillTint="66"/>
          </w:tcPr>
          <w:p w:rsidR="002902BA" w:rsidRPr="000F3BDE" w:rsidRDefault="004C6F94">
            <w:pPr>
              <w:pStyle w:val="TableParagraph"/>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b/>
                <w:spacing w:val="-1"/>
                <w:sz w:val="20"/>
                <w:szCs w:val="20"/>
                <w:lang w:val="en-GB"/>
              </w:rPr>
              <w:t>Level ofRisk</w:t>
            </w:r>
          </w:p>
        </w:tc>
        <w:tc>
          <w:tcPr>
            <w:tcW w:w="2102" w:type="pct"/>
            <w:tcBorders>
              <w:top w:val="single" w:sz="5" w:space="0" w:color="000000"/>
              <w:left w:val="single" w:sz="5" w:space="0" w:color="000000"/>
              <w:bottom w:val="single" w:sz="5" w:space="0" w:color="000000"/>
              <w:right w:val="single" w:sz="5" w:space="0" w:color="000000"/>
            </w:tcBorders>
            <w:shd w:val="clear" w:color="auto" w:fill="D6E3BC" w:themeFill="accent3" w:themeFillTint="66"/>
          </w:tcPr>
          <w:p w:rsidR="002902BA" w:rsidRPr="000F3BDE" w:rsidRDefault="004C6F94">
            <w:pPr>
              <w:pStyle w:val="TableParagraph"/>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b/>
                <w:spacing w:val="-1"/>
                <w:sz w:val="20"/>
                <w:szCs w:val="20"/>
                <w:lang w:val="en-GB"/>
              </w:rPr>
              <w:t>Proposed</w:t>
            </w:r>
            <w:r w:rsidRPr="000F3BDE">
              <w:rPr>
                <w:rFonts w:ascii="Times New Roman" w:hAnsi="Times New Roman" w:cs="Times New Roman"/>
                <w:b/>
                <w:spacing w:val="-2"/>
                <w:sz w:val="20"/>
                <w:szCs w:val="20"/>
                <w:lang w:val="en-GB"/>
              </w:rPr>
              <w:t>Mitigationmeasure</w:t>
            </w:r>
          </w:p>
        </w:tc>
        <w:tc>
          <w:tcPr>
            <w:tcW w:w="419" w:type="pct"/>
            <w:tcBorders>
              <w:top w:val="single" w:sz="5" w:space="0" w:color="000000"/>
              <w:left w:val="single" w:sz="5" w:space="0" w:color="000000"/>
              <w:bottom w:val="single" w:sz="5" w:space="0" w:color="000000"/>
              <w:right w:val="single" w:sz="5" w:space="0" w:color="000000"/>
            </w:tcBorders>
            <w:shd w:val="clear" w:color="auto" w:fill="D6E3BC" w:themeFill="accent3" w:themeFillTint="66"/>
          </w:tcPr>
          <w:p w:rsidR="002902BA" w:rsidRPr="000F3BDE" w:rsidRDefault="004C6F94">
            <w:pPr>
              <w:pStyle w:val="TableParagraph"/>
              <w:tabs>
                <w:tab w:val="left" w:pos="1165"/>
              </w:tabs>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b/>
                <w:spacing w:val="-1"/>
                <w:sz w:val="20"/>
                <w:szCs w:val="20"/>
                <w:lang w:val="en-GB"/>
              </w:rPr>
              <w:t xml:space="preserve">Category of </w:t>
            </w:r>
            <w:r w:rsidRPr="000F3BDE">
              <w:rPr>
                <w:rFonts w:ascii="Times New Roman" w:hAnsi="Times New Roman" w:cs="Times New Roman"/>
                <w:b/>
                <w:sz w:val="20"/>
                <w:szCs w:val="20"/>
                <w:lang w:val="en-GB"/>
              </w:rPr>
              <w:t>PAP</w:t>
            </w:r>
            <w:r w:rsidRPr="000F3BDE">
              <w:rPr>
                <w:rFonts w:ascii="Times New Roman" w:hAnsi="Times New Roman" w:cs="Times New Roman"/>
                <w:b/>
                <w:spacing w:val="-1"/>
                <w:sz w:val="20"/>
                <w:szCs w:val="20"/>
                <w:lang w:val="en-GB"/>
              </w:rPr>
              <w:t>affected</w:t>
            </w:r>
          </w:p>
        </w:tc>
      </w:tr>
      <w:tr w:rsidR="002902BA" w:rsidRPr="005B593C" w:rsidTr="009F5370">
        <w:trPr>
          <w:trHeight w:hRule="exact" w:val="5107"/>
        </w:trPr>
        <w:tc>
          <w:tcPr>
            <w:tcW w:w="210"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Pr>
                <w:rFonts w:ascii="Times New Roman" w:hAnsi="Times New Roman" w:cs="Times New Roman"/>
                <w:bCs/>
                <w:sz w:val="20"/>
                <w:szCs w:val="20"/>
                <w:lang w:val="en-GB"/>
              </w:rPr>
            </w:pPr>
            <w:r w:rsidRPr="000F3BDE">
              <w:rPr>
                <w:rFonts w:ascii="Times New Roman" w:hAnsi="Times New Roman" w:cs="Times New Roman"/>
                <w:bCs/>
                <w:sz w:val="20"/>
                <w:szCs w:val="20"/>
                <w:lang w:val="en-GB"/>
              </w:rPr>
              <w:t>1</w:t>
            </w:r>
          </w:p>
        </w:tc>
        <w:tc>
          <w:tcPr>
            <w:tcW w:w="42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Loss</w:t>
            </w:r>
            <w:r w:rsidRPr="000F3BDE">
              <w:rPr>
                <w:rFonts w:ascii="Times New Roman" w:hAnsi="Times New Roman" w:cs="Times New Roman"/>
                <w:spacing w:val="-2"/>
                <w:sz w:val="20"/>
                <w:szCs w:val="20"/>
                <w:lang w:val="en-GB"/>
              </w:rPr>
              <w:t>of</w:t>
            </w:r>
            <w:r w:rsidRPr="000F3BDE">
              <w:rPr>
                <w:rFonts w:ascii="Times New Roman" w:hAnsi="Times New Roman" w:cs="Times New Roman"/>
                <w:spacing w:val="-1"/>
                <w:sz w:val="20"/>
                <w:szCs w:val="20"/>
                <w:lang w:val="en-GB"/>
              </w:rPr>
              <w:t>fallowand</w:t>
            </w:r>
            <w:r w:rsidRPr="000F3BDE">
              <w:rPr>
                <w:rFonts w:ascii="Times New Roman" w:hAnsi="Times New Roman" w:cs="Times New Roman"/>
                <w:spacing w:val="-2"/>
                <w:sz w:val="20"/>
                <w:szCs w:val="20"/>
                <w:lang w:val="en-GB"/>
              </w:rPr>
              <w:t>agriculturalland</w:t>
            </w:r>
          </w:p>
        </w:tc>
        <w:tc>
          <w:tcPr>
            <w:tcW w:w="1556"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2"/>
                <w:sz w:val="20"/>
                <w:szCs w:val="20"/>
                <w:lang w:val="en-GB"/>
              </w:rPr>
            </w:pPr>
            <w:r w:rsidRPr="000F3BDE">
              <w:rPr>
                <w:rFonts w:ascii="Times New Roman" w:hAnsi="Times New Roman" w:cs="Times New Roman"/>
                <w:sz w:val="20"/>
                <w:szCs w:val="20"/>
                <w:lang w:val="en-GB"/>
              </w:rPr>
              <w:t>Sub</w:t>
            </w:r>
            <w:r w:rsidRPr="000F3BDE">
              <w:rPr>
                <w:rFonts w:ascii="Times New Roman" w:hAnsi="Times New Roman" w:cs="Times New Roman"/>
                <w:spacing w:val="-2"/>
                <w:sz w:val="20"/>
                <w:szCs w:val="20"/>
                <w:lang w:val="en-GB"/>
              </w:rPr>
              <w:t>projects</w:t>
            </w:r>
            <w:r w:rsidRPr="000F3BDE">
              <w:rPr>
                <w:rFonts w:ascii="Times New Roman" w:hAnsi="Times New Roman" w:cs="Times New Roman"/>
                <w:spacing w:val="-1"/>
                <w:sz w:val="20"/>
                <w:szCs w:val="20"/>
                <w:lang w:val="en-GB"/>
              </w:rPr>
              <w:t>that</w:t>
            </w:r>
            <w:r w:rsidRPr="000F3BDE">
              <w:rPr>
                <w:rFonts w:ascii="Times New Roman" w:hAnsi="Times New Roman" w:cs="Times New Roman"/>
                <w:spacing w:val="-2"/>
                <w:sz w:val="20"/>
                <w:szCs w:val="20"/>
                <w:lang w:val="en-GB"/>
              </w:rPr>
              <w:t>include</w:t>
            </w:r>
            <w:r w:rsidRPr="000F3BDE">
              <w:rPr>
                <w:rFonts w:ascii="Times New Roman" w:hAnsi="Times New Roman" w:cs="Times New Roman"/>
                <w:spacing w:val="-1"/>
                <w:sz w:val="20"/>
                <w:szCs w:val="20"/>
                <w:lang w:val="en-GB"/>
              </w:rPr>
              <w:t xml:space="preserve">civilworksfor rehabilitation and construction of new </w:t>
            </w:r>
            <w:r w:rsidRPr="000F3BDE">
              <w:rPr>
                <w:rFonts w:ascii="Times New Roman" w:hAnsi="Times New Roman" w:cs="Times New Roman"/>
                <w:spacing w:val="-2"/>
                <w:sz w:val="20"/>
                <w:szCs w:val="20"/>
                <w:lang w:val="en-GB"/>
              </w:rPr>
              <w:t>waterinfrastructureinclude</w:t>
            </w:r>
            <w:r w:rsidRPr="000F3BDE">
              <w:rPr>
                <w:rFonts w:ascii="Times New Roman" w:hAnsi="Times New Roman" w:cs="Times New Roman"/>
                <w:spacing w:val="9"/>
                <w:sz w:val="20"/>
                <w:szCs w:val="20"/>
                <w:lang w:val="en-GB"/>
              </w:rPr>
              <w:t xml:space="preserve"> boreholes, shallow well</w:t>
            </w:r>
            <w:r w:rsidRPr="000F3BDE">
              <w:rPr>
                <w:rFonts w:ascii="Times New Roman" w:hAnsi="Times New Roman" w:cs="Times New Roman"/>
                <w:spacing w:val="-1"/>
                <w:sz w:val="20"/>
                <w:szCs w:val="20"/>
                <w:lang w:val="en-GB"/>
              </w:rPr>
              <w:t>sand,</w:t>
            </w:r>
            <w:r w:rsidRPr="000F3BDE">
              <w:rPr>
                <w:rFonts w:ascii="Times New Roman" w:hAnsi="Times New Roman" w:cs="Times New Roman"/>
                <w:spacing w:val="-2"/>
                <w:sz w:val="20"/>
                <w:szCs w:val="20"/>
                <w:lang w:val="en-GB"/>
              </w:rPr>
              <w:t>sub</w:t>
            </w:r>
            <w:r w:rsidR="00D43DBC">
              <w:rPr>
                <w:rFonts w:ascii="Times New Roman" w:hAnsi="Times New Roman" w:cs="Times New Roman"/>
                <w:spacing w:val="-2"/>
                <w:sz w:val="20"/>
                <w:szCs w:val="20"/>
                <w:lang w:val="en-GB"/>
              </w:rPr>
              <w:t>-</w:t>
            </w:r>
            <w:r w:rsidRPr="000F3BDE">
              <w:rPr>
                <w:rFonts w:ascii="Times New Roman" w:hAnsi="Times New Roman" w:cs="Times New Roman"/>
                <w:spacing w:val="-2"/>
                <w:sz w:val="20"/>
                <w:szCs w:val="20"/>
                <w:lang w:val="en-GB"/>
              </w:rPr>
              <w:t>surface</w:t>
            </w:r>
            <w:r w:rsidRPr="000F3BDE">
              <w:rPr>
                <w:rFonts w:ascii="Times New Roman" w:hAnsi="Times New Roman" w:cs="Times New Roman"/>
                <w:spacing w:val="-1"/>
                <w:sz w:val="20"/>
                <w:szCs w:val="20"/>
                <w:lang w:val="en-GB"/>
              </w:rPr>
              <w:t>damsindryriver</w:t>
            </w:r>
            <w:r w:rsidRPr="000F3BDE">
              <w:rPr>
                <w:rFonts w:ascii="Times New Roman" w:hAnsi="Times New Roman" w:cs="Times New Roman"/>
                <w:spacing w:val="-2"/>
                <w:sz w:val="20"/>
                <w:szCs w:val="20"/>
                <w:lang w:val="en-GB"/>
              </w:rPr>
              <w:t>beds(wadis)</w:t>
            </w:r>
            <w:r w:rsidRPr="000F3BDE">
              <w:rPr>
                <w:rFonts w:ascii="Times New Roman" w:hAnsi="Times New Roman" w:cs="Times New Roman"/>
                <w:sz w:val="20"/>
                <w:szCs w:val="20"/>
                <w:lang w:val="en-GB"/>
              </w:rPr>
              <w:t>may</w:t>
            </w:r>
            <w:r w:rsidRPr="000F3BDE">
              <w:rPr>
                <w:rFonts w:ascii="Times New Roman" w:hAnsi="Times New Roman" w:cs="Times New Roman"/>
                <w:spacing w:val="-2"/>
                <w:sz w:val="20"/>
                <w:szCs w:val="20"/>
                <w:lang w:val="en-GB"/>
              </w:rPr>
              <w:t>cause loss of land, as the back</w:t>
            </w:r>
            <w:r w:rsidRPr="000F3BDE">
              <w:rPr>
                <w:rFonts w:ascii="Times New Roman" w:hAnsi="Times New Roman" w:cs="Times New Roman"/>
                <w:spacing w:val="-3"/>
                <w:sz w:val="20"/>
                <w:szCs w:val="20"/>
                <w:lang w:val="en-GB"/>
              </w:rPr>
              <w:t>flow</w:t>
            </w:r>
            <w:r w:rsidRPr="000F3BDE">
              <w:rPr>
                <w:rFonts w:ascii="Times New Roman" w:hAnsi="Times New Roman" w:cs="Times New Roman"/>
                <w:spacing w:val="-1"/>
                <w:sz w:val="20"/>
                <w:szCs w:val="20"/>
                <w:lang w:val="en-GB"/>
              </w:rPr>
              <w:t>mayleadto</w:t>
            </w:r>
            <w:r w:rsidRPr="000F3BDE">
              <w:rPr>
                <w:rFonts w:ascii="Times New Roman" w:hAnsi="Times New Roman" w:cs="Times New Roman"/>
                <w:spacing w:val="-2"/>
                <w:sz w:val="20"/>
                <w:szCs w:val="20"/>
                <w:lang w:val="en-GB"/>
              </w:rPr>
              <w:t>loss</w:t>
            </w:r>
            <w:r w:rsidRPr="000F3BDE">
              <w:rPr>
                <w:rFonts w:ascii="Times New Roman" w:hAnsi="Times New Roman" w:cs="Times New Roman"/>
                <w:sz w:val="20"/>
                <w:szCs w:val="20"/>
                <w:lang w:val="en-GB"/>
              </w:rPr>
              <w:t>of</w:t>
            </w:r>
            <w:r w:rsidRPr="000F3BDE">
              <w:rPr>
                <w:rFonts w:ascii="Times New Roman" w:hAnsi="Times New Roman" w:cs="Times New Roman"/>
                <w:spacing w:val="-1"/>
                <w:sz w:val="20"/>
                <w:szCs w:val="20"/>
                <w:lang w:val="en-GB"/>
              </w:rPr>
              <w:t>farming</w:t>
            </w:r>
            <w:r w:rsidRPr="000F3BDE">
              <w:rPr>
                <w:rFonts w:ascii="Times New Roman" w:hAnsi="Times New Roman" w:cs="Times New Roman"/>
                <w:spacing w:val="-2"/>
                <w:sz w:val="20"/>
                <w:szCs w:val="20"/>
                <w:lang w:val="en-GB"/>
              </w:rPr>
              <w:t>landorreduction</w:t>
            </w:r>
            <w:r w:rsidRPr="000F3BDE">
              <w:rPr>
                <w:rFonts w:ascii="Times New Roman" w:hAnsi="Times New Roman" w:cs="Times New Roman"/>
                <w:sz w:val="20"/>
                <w:szCs w:val="20"/>
                <w:lang w:val="en-GB"/>
              </w:rPr>
              <w:t>of</w:t>
            </w:r>
            <w:r w:rsidRPr="000F3BDE">
              <w:rPr>
                <w:rFonts w:ascii="Times New Roman" w:hAnsi="Times New Roman" w:cs="Times New Roman"/>
                <w:spacing w:val="-1"/>
                <w:sz w:val="20"/>
                <w:szCs w:val="20"/>
                <w:lang w:val="en-GB"/>
              </w:rPr>
              <w:t>flowto</w:t>
            </w:r>
            <w:r w:rsidRPr="000F3BDE">
              <w:rPr>
                <w:rFonts w:ascii="Times New Roman" w:hAnsi="Times New Roman" w:cs="Times New Roman"/>
                <w:spacing w:val="-2"/>
                <w:sz w:val="20"/>
                <w:szCs w:val="20"/>
                <w:lang w:val="en-GB"/>
              </w:rPr>
              <w:t>downstream</w:t>
            </w:r>
            <w:r w:rsidRPr="000F3BDE">
              <w:rPr>
                <w:rFonts w:ascii="Times New Roman" w:hAnsi="Times New Roman" w:cs="Times New Roman"/>
                <w:spacing w:val="-1"/>
                <w:sz w:val="20"/>
                <w:szCs w:val="20"/>
                <w:lang w:val="en-GB"/>
              </w:rPr>
              <w:t>water</w:t>
            </w:r>
            <w:r w:rsidRPr="000F3BDE">
              <w:rPr>
                <w:rFonts w:ascii="Times New Roman" w:hAnsi="Times New Roman" w:cs="Times New Roman"/>
                <w:spacing w:val="-2"/>
                <w:sz w:val="20"/>
                <w:szCs w:val="20"/>
                <w:lang w:val="en-GB"/>
              </w:rPr>
              <w:t xml:space="preserve">users. Given that land is a factor of production, it may lead to loss of livelihoods. </w:t>
            </w:r>
          </w:p>
          <w:p w:rsidR="002902BA" w:rsidRPr="000F3BDE" w:rsidRDefault="004C6F94">
            <w:pPr>
              <w:pStyle w:val="TableParagraph"/>
              <w:spacing w:before="0" w:after="0"/>
              <w:ind w:left="0" w:right="144"/>
              <w:jc w:val="both"/>
              <w:rPr>
                <w:rFonts w:ascii="Times New Roman" w:hAnsi="Times New Roman" w:cs="Times New Roman"/>
                <w:spacing w:val="-2"/>
                <w:sz w:val="20"/>
                <w:szCs w:val="20"/>
                <w:lang w:val="en-GB"/>
              </w:rPr>
            </w:pPr>
            <w:r w:rsidRPr="000F3BDE">
              <w:rPr>
                <w:rFonts w:ascii="Times New Roman" w:hAnsi="Times New Roman" w:cs="Times New Roman"/>
                <w:spacing w:val="-2"/>
                <w:sz w:val="20"/>
                <w:szCs w:val="20"/>
                <w:lang w:val="en-GB"/>
              </w:rPr>
              <w:t xml:space="preserve">Reduced flow to downstream users may cause community conflict as the community blames each and the project for the loss. </w:t>
            </w:r>
          </w:p>
        </w:tc>
        <w:tc>
          <w:tcPr>
            <w:tcW w:w="291"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Moderate</w:t>
            </w:r>
          </w:p>
        </w:tc>
        <w:tc>
          <w:tcPr>
            <w:tcW w:w="210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85"/>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1"/>
                <w:sz w:val="20"/>
                <w:szCs w:val="20"/>
              </w:rPr>
              <w:t>Communityconsultation</w:t>
            </w:r>
            <w:r w:rsidRPr="000F3BDE">
              <w:rPr>
                <w:rFonts w:ascii="Times New Roman" w:hAnsi="Times New Roman" w:cs="Times New Roman"/>
                <w:spacing w:val="-4"/>
                <w:sz w:val="20"/>
                <w:szCs w:val="20"/>
              </w:rPr>
              <w:t>to</w:t>
            </w:r>
            <w:r w:rsidRPr="000F3BDE">
              <w:rPr>
                <w:rFonts w:ascii="Times New Roman" w:hAnsi="Times New Roman" w:cs="Times New Roman"/>
                <w:spacing w:val="-2"/>
                <w:sz w:val="20"/>
                <w:szCs w:val="20"/>
              </w:rPr>
              <w:t>weigh</w:t>
            </w:r>
            <w:r w:rsidRPr="000F3BDE">
              <w:rPr>
                <w:rFonts w:ascii="Times New Roman" w:hAnsi="Times New Roman" w:cs="Times New Roman"/>
                <w:spacing w:val="-1"/>
                <w:sz w:val="20"/>
                <w:szCs w:val="20"/>
              </w:rPr>
              <w:t>the</w:t>
            </w:r>
            <w:r w:rsidRPr="000F3BDE">
              <w:rPr>
                <w:rFonts w:ascii="Times New Roman" w:hAnsi="Times New Roman" w:cs="Times New Roman"/>
                <w:spacing w:val="-2"/>
                <w:sz w:val="20"/>
                <w:szCs w:val="20"/>
              </w:rPr>
              <w:t>pros</w:t>
            </w:r>
            <w:r w:rsidRPr="000F3BDE">
              <w:rPr>
                <w:rFonts w:ascii="Times New Roman" w:hAnsi="Times New Roman" w:cs="Times New Roman"/>
                <w:spacing w:val="-1"/>
                <w:sz w:val="20"/>
                <w:szCs w:val="20"/>
              </w:rPr>
              <w:t>and</w:t>
            </w:r>
            <w:r w:rsidRPr="000F3BDE">
              <w:rPr>
                <w:rFonts w:ascii="Times New Roman" w:hAnsi="Times New Roman" w:cs="Times New Roman"/>
                <w:sz w:val="20"/>
                <w:szCs w:val="20"/>
              </w:rPr>
              <w:t>cons</w:t>
            </w:r>
            <w:r w:rsidRPr="000F3BDE">
              <w:rPr>
                <w:rFonts w:ascii="Times New Roman" w:hAnsi="Times New Roman" w:cs="Times New Roman"/>
                <w:spacing w:val="-2"/>
                <w:sz w:val="20"/>
                <w:szCs w:val="20"/>
              </w:rPr>
              <w:t>oftechnological</w:t>
            </w:r>
            <w:r w:rsidRPr="000F3BDE">
              <w:rPr>
                <w:rFonts w:ascii="Times New Roman" w:hAnsi="Times New Roman" w:cs="Times New Roman"/>
                <w:spacing w:val="-1"/>
                <w:sz w:val="20"/>
                <w:szCs w:val="20"/>
              </w:rPr>
              <w:t>choices</w:t>
            </w:r>
            <w:r w:rsidRPr="000F3BDE">
              <w:rPr>
                <w:rFonts w:ascii="Times New Roman" w:hAnsi="Times New Roman" w:cs="Times New Roman"/>
                <w:spacing w:val="-2"/>
                <w:sz w:val="20"/>
                <w:szCs w:val="20"/>
              </w:rPr>
              <w:t>consideringfactorssuch</w:t>
            </w:r>
            <w:r w:rsidRPr="000F3BDE">
              <w:rPr>
                <w:rFonts w:ascii="Times New Roman" w:hAnsi="Times New Roman" w:cs="Times New Roman"/>
                <w:sz w:val="20"/>
                <w:szCs w:val="20"/>
              </w:rPr>
              <w:t>as</w:t>
            </w:r>
            <w:r w:rsidRPr="000F3BDE">
              <w:rPr>
                <w:rFonts w:ascii="Times New Roman" w:hAnsi="Times New Roman" w:cs="Times New Roman"/>
                <w:spacing w:val="-2"/>
                <w:sz w:val="20"/>
                <w:szCs w:val="20"/>
              </w:rPr>
              <w:t>(a)equityof</w:t>
            </w:r>
            <w:r w:rsidRPr="000F3BDE">
              <w:rPr>
                <w:rFonts w:ascii="Times New Roman" w:hAnsi="Times New Roman" w:cs="Times New Roman"/>
                <w:spacing w:val="-1"/>
                <w:sz w:val="20"/>
                <w:szCs w:val="20"/>
              </w:rPr>
              <w:t>access</w:t>
            </w:r>
            <w:r w:rsidRPr="000F3BDE">
              <w:rPr>
                <w:rFonts w:ascii="Times New Roman" w:hAnsi="Times New Roman" w:cs="Times New Roman"/>
                <w:spacing w:val="-4"/>
                <w:sz w:val="20"/>
                <w:szCs w:val="20"/>
              </w:rPr>
              <w:t>to</w:t>
            </w:r>
            <w:r w:rsidRPr="000F3BDE">
              <w:rPr>
                <w:rFonts w:ascii="Times New Roman" w:hAnsi="Times New Roman" w:cs="Times New Roman"/>
                <w:spacing w:val="-2"/>
                <w:sz w:val="20"/>
                <w:szCs w:val="20"/>
              </w:rPr>
              <w:t>waterresources</w:t>
            </w:r>
            <w:r w:rsidRPr="000F3BDE">
              <w:rPr>
                <w:rFonts w:ascii="Times New Roman" w:hAnsi="Times New Roman" w:cs="Times New Roman"/>
                <w:spacing w:val="-1"/>
                <w:sz w:val="20"/>
                <w:szCs w:val="20"/>
              </w:rPr>
              <w:t>and</w:t>
            </w:r>
            <w:r w:rsidRPr="000F3BDE">
              <w:rPr>
                <w:rFonts w:ascii="Times New Roman" w:hAnsi="Times New Roman" w:cs="Times New Roman"/>
                <w:spacing w:val="-2"/>
                <w:sz w:val="20"/>
                <w:szCs w:val="20"/>
              </w:rPr>
              <w:t>abstractionrights;(b)affordabilityconstraints</w:t>
            </w:r>
            <w:r w:rsidRPr="000F3BDE">
              <w:rPr>
                <w:rFonts w:ascii="Times New Roman" w:hAnsi="Times New Roman" w:cs="Times New Roman"/>
                <w:spacing w:val="-1"/>
                <w:sz w:val="20"/>
                <w:szCs w:val="20"/>
              </w:rPr>
              <w:t>fordifferenttypes</w:t>
            </w:r>
            <w:r w:rsidRPr="000F3BDE">
              <w:rPr>
                <w:rFonts w:ascii="Times New Roman" w:hAnsi="Times New Roman" w:cs="Times New Roman"/>
                <w:sz w:val="20"/>
                <w:szCs w:val="20"/>
              </w:rPr>
              <w:t>faced</w:t>
            </w:r>
            <w:r w:rsidRPr="000F3BDE">
              <w:rPr>
                <w:rFonts w:ascii="Times New Roman" w:hAnsi="Times New Roman" w:cs="Times New Roman"/>
                <w:spacing w:val="-3"/>
                <w:sz w:val="20"/>
                <w:szCs w:val="20"/>
              </w:rPr>
              <w:t>by</w:t>
            </w:r>
            <w:r w:rsidRPr="000F3BDE">
              <w:rPr>
                <w:rFonts w:ascii="Times New Roman" w:hAnsi="Times New Roman" w:cs="Times New Roman"/>
                <w:spacing w:val="-2"/>
                <w:sz w:val="20"/>
                <w:szCs w:val="20"/>
              </w:rPr>
              <w:t>communities;and(c)upstream</w:t>
            </w:r>
            <w:r w:rsidRPr="000F3BDE">
              <w:rPr>
                <w:rFonts w:ascii="Times New Roman" w:hAnsi="Times New Roman" w:cs="Times New Roman"/>
                <w:spacing w:val="-1"/>
                <w:sz w:val="20"/>
                <w:szCs w:val="20"/>
              </w:rPr>
              <w:t>and</w:t>
            </w:r>
            <w:r w:rsidRPr="000F3BDE">
              <w:rPr>
                <w:rFonts w:ascii="Times New Roman" w:hAnsi="Times New Roman" w:cs="Times New Roman"/>
                <w:spacing w:val="-2"/>
                <w:sz w:val="20"/>
                <w:szCs w:val="20"/>
              </w:rPr>
              <w:t>downstreamimpactson</w:t>
            </w:r>
            <w:r w:rsidRPr="000F3BDE">
              <w:rPr>
                <w:rFonts w:ascii="Times New Roman" w:hAnsi="Times New Roman" w:cs="Times New Roman"/>
                <w:spacing w:val="-1"/>
                <w:sz w:val="20"/>
                <w:szCs w:val="20"/>
              </w:rPr>
              <w:t>wateruse</w:t>
            </w:r>
            <w:r w:rsidRPr="000F3BDE">
              <w:rPr>
                <w:rFonts w:ascii="Times New Roman" w:hAnsi="Times New Roman" w:cs="Times New Roman"/>
                <w:spacing w:val="-2"/>
                <w:sz w:val="20"/>
                <w:szCs w:val="20"/>
              </w:rPr>
              <w:t>includingenvironmentalflows</w:t>
            </w:r>
          </w:p>
          <w:p w:rsidR="002902BA" w:rsidRPr="000F3BDE" w:rsidRDefault="004C6F94">
            <w:pPr>
              <w:pStyle w:val="ListParagraph"/>
              <w:widowControl w:val="0"/>
              <w:numPr>
                <w:ilvl w:val="0"/>
                <w:numId w:val="85"/>
              </w:numPr>
              <w:tabs>
                <w:tab w:val="left" w:pos="345"/>
              </w:tabs>
              <w:spacing w:before="0" w:after="0"/>
              <w:ind w:left="0" w:right="144"/>
              <w:rPr>
                <w:rFonts w:ascii="Times New Roman" w:hAnsi="Times New Roman" w:cs="Times New Roman"/>
                <w:spacing w:val="-2"/>
                <w:sz w:val="20"/>
                <w:szCs w:val="20"/>
              </w:rPr>
            </w:pPr>
            <w:r w:rsidRPr="000F3BDE">
              <w:rPr>
                <w:rFonts w:ascii="Times New Roman" w:hAnsi="Times New Roman" w:cs="Times New Roman"/>
                <w:spacing w:val="-2"/>
                <w:sz w:val="20"/>
                <w:szCs w:val="20"/>
              </w:rPr>
              <w:t>Livelihoodrestoration</w:t>
            </w:r>
            <w:r w:rsidRPr="000F3BDE">
              <w:rPr>
                <w:rFonts w:ascii="Times New Roman" w:hAnsi="Times New Roman" w:cs="Times New Roman"/>
                <w:spacing w:val="-1"/>
                <w:sz w:val="20"/>
                <w:szCs w:val="20"/>
              </w:rPr>
              <w:t>and</w:t>
            </w:r>
            <w:r w:rsidRPr="000F3BDE">
              <w:rPr>
                <w:rFonts w:ascii="Times New Roman" w:hAnsi="Times New Roman" w:cs="Times New Roman"/>
                <w:spacing w:val="-2"/>
                <w:sz w:val="20"/>
                <w:szCs w:val="20"/>
              </w:rPr>
              <w:t>improvementprograms will be implemented.</w:t>
            </w:r>
          </w:p>
          <w:p w:rsidR="002902BA" w:rsidRPr="000F3BDE" w:rsidRDefault="004C6F94">
            <w:pPr>
              <w:pStyle w:val="ListParagraph"/>
              <w:widowControl w:val="0"/>
              <w:numPr>
                <w:ilvl w:val="0"/>
                <w:numId w:val="85"/>
              </w:numPr>
              <w:tabs>
                <w:tab w:val="left" w:pos="345"/>
              </w:tabs>
              <w:spacing w:before="0" w:after="0"/>
              <w:ind w:left="0" w:right="144"/>
              <w:rPr>
                <w:rFonts w:ascii="Times New Roman" w:hAnsi="Times New Roman" w:cs="Times New Roman"/>
                <w:spacing w:val="-2"/>
                <w:sz w:val="20"/>
                <w:szCs w:val="20"/>
              </w:rPr>
            </w:pPr>
            <w:r w:rsidRPr="000F3BDE">
              <w:rPr>
                <w:rFonts w:ascii="Times New Roman" w:hAnsi="Times New Roman" w:cs="Times New Roman"/>
                <w:spacing w:val="-2"/>
                <w:sz w:val="20"/>
                <w:szCs w:val="20"/>
              </w:rPr>
              <w:t xml:space="preserve">Such challenges will be assessed, and appropriate measures will be defined during the environmental and social assessment. </w:t>
            </w:r>
          </w:p>
        </w:tc>
        <w:tc>
          <w:tcPr>
            <w:tcW w:w="419"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77"/>
              </w:numPr>
              <w:tabs>
                <w:tab w:val="left" w:pos="345"/>
              </w:tabs>
              <w:spacing w:before="0" w:after="0"/>
              <w:ind w:left="0" w:right="144"/>
              <w:rPr>
                <w:rFonts w:ascii="Times New Roman" w:hAnsi="Times New Roman" w:cs="Times New Roman"/>
                <w:spacing w:val="-2"/>
                <w:sz w:val="20"/>
                <w:szCs w:val="20"/>
              </w:rPr>
            </w:pPr>
            <w:r w:rsidRPr="000F3BDE">
              <w:rPr>
                <w:rFonts w:ascii="Times New Roman" w:hAnsi="Times New Roman" w:cs="Times New Roman"/>
                <w:spacing w:val="-1"/>
                <w:sz w:val="20"/>
                <w:szCs w:val="20"/>
              </w:rPr>
              <w:t>Farmers,</w:t>
            </w:r>
          </w:p>
          <w:p w:rsidR="002902BA" w:rsidRPr="000F3BDE" w:rsidRDefault="004C6F94">
            <w:pPr>
              <w:pStyle w:val="ListParagraph"/>
              <w:widowControl w:val="0"/>
              <w:numPr>
                <w:ilvl w:val="0"/>
                <w:numId w:val="77"/>
              </w:numPr>
              <w:tabs>
                <w:tab w:val="left" w:pos="345"/>
              </w:tabs>
              <w:spacing w:before="0" w:after="0"/>
              <w:ind w:left="0" w:right="144"/>
              <w:rPr>
                <w:rFonts w:ascii="Times New Roman" w:hAnsi="Times New Roman" w:cs="Times New Roman"/>
                <w:spacing w:val="-2"/>
                <w:sz w:val="20"/>
                <w:szCs w:val="20"/>
              </w:rPr>
            </w:pPr>
            <w:r w:rsidRPr="000F3BDE">
              <w:rPr>
                <w:rFonts w:ascii="Times New Roman" w:hAnsi="Times New Roman" w:cs="Times New Roman"/>
                <w:spacing w:val="-1"/>
                <w:sz w:val="20"/>
                <w:szCs w:val="20"/>
              </w:rPr>
              <w:t>Agro-pastoralists,</w:t>
            </w:r>
          </w:p>
          <w:p w:rsidR="002902BA" w:rsidRPr="000F3BDE" w:rsidRDefault="004C6F94">
            <w:pPr>
              <w:pStyle w:val="ListParagraph"/>
              <w:widowControl w:val="0"/>
              <w:numPr>
                <w:ilvl w:val="0"/>
                <w:numId w:val="77"/>
              </w:numPr>
              <w:tabs>
                <w:tab w:val="left" w:pos="345"/>
              </w:tabs>
              <w:spacing w:before="0" w:after="0"/>
              <w:ind w:left="0" w:right="144"/>
              <w:rPr>
                <w:rFonts w:ascii="Times New Roman" w:hAnsi="Times New Roman" w:cs="Times New Roman"/>
                <w:spacing w:val="-2"/>
                <w:sz w:val="20"/>
                <w:szCs w:val="20"/>
              </w:rPr>
            </w:pPr>
            <w:r w:rsidRPr="000F3BDE">
              <w:rPr>
                <w:rFonts w:ascii="Times New Roman" w:hAnsi="Times New Roman" w:cs="Times New Roman"/>
                <w:spacing w:val="-1"/>
                <w:sz w:val="20"/>
                <w:szCs w:val="20"/>
              </w:rPr>
              <w:t>Pastoralists</w:t>
            </w:r>
          </w:p>
          <w:p w:rsidR="002902BA" w:rsidRPr="000F3BDE" w:rsidRDefault="002902BA">
            <w:pPr>
              <w:spacing w:before="0" w:after="0"/>
              <w:ind w:left="0"/>
              <w:rPr>
                <w:rFonts w:ascii="Times New Roman" w:hAnsi="Times New Roman"/>
                <w:sz w:val="20"/>
                <w:szCs w:val="20"/>
                <w:lang w:val="en-GB"/>
              </w:rPr>
            </w:pPr>
          </w:p>
        </w:tc>
      </w:tr>
      <w:tr w:rsidR="002902BA" w:rsidRPr="005B593C" w:rsidTr="009F5370">
        <w:trPr>
          <w:trHeight w:hRule="exact" w:val="7456"/>
        </w:trPr>
        <w:tc>
          <w:tcPr>
            <w:tcW w:w="210"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Pr>
                <w:rFonts w:ascii="Times New Roman" w:eastAsia="Book Antiqua" w:hAnsi="Times New Roman" w:cs="Times New Roman"/>
                <w:bCs/>
                <w:sz w:val="20"/>
                <w:szCs w:val="20"/>
                <w:lang w:val="en-GB"/>
              </w:rPr>
            </w:pPr>
            <w:r w:rsidRPr="000F3BDE">
              <w:rPr>
                <w:rFonts w:ascii="Times New Roman" w:hAnsi="Times New Roman" w:cs="Times New Roman"/>
                <w:bCs/>
                <w:sz w:val="20"/>
                <w:szCs w:val="20"/>
                <w:lang w:val="en-GB"/>
              </w:rPr>
              <w:t>2</w:t>
            </w:r>
          </w:p>
        </w:tc>
        <w:tc>
          <w:tcPr>
            <w:tcW w:w="42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spacing w:val="-1"/>
                <w:sz w:val="20"/>
                <w:szCs w:val="20"/>
                <w:lang w:val="en-GB"/>
              </w:rPr>
              <w:t>Restriction on landuseand</w:t>
            </w:r>
            <w:r w:rsidRPr="000F3BDE">
              <w:rPr>
                <w:rFonts w:ascii="Times New Roman" w:hAnsi="Times New Roman" w:cs="Times New Roman"/>
                <w:spacing w:val="-2"/>
                <w:sz w:val="20"/>
                <w:szCs w:val="20"/>
                <w:lang w:val="en-GB"/>
              </w:rPr>
              <w:t>access</w:t>
            </w:r>
          </w:p>
        </w:tc>
        <w:tc>
          <w:tcPr>
            <w:tcW w:w="1556"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 xml:space="preserve">Catchment and aquifer restoration activities such as catchment restoration, aquifer recharge activities, and tree planting may restrict use and access to allow for regeneration. </w:t>
            </w:r>
          </w:p>
          <w:p w:rsidR="002902BA" w:rsidRPr="000F3BDE" w:rsidRDefault="004C6F94">
            <w:pPr>
              <w:pStyle w:val="TableParagraph"/>
              <w:spacing w:before="0" w:after="0"/>
              <w:ind w:left="0" w:right="144"/>
              <w:jc w:val="both"/>
              <w:rPr>
                <w:rFonts w:ascii="Times New Roman" w:eastAsia="Book Antiqua" w:hAnsi="Times New Roman" w:cs="Times New Roman"/>
                <w:sz w:val="20"/>
                <w:szCs w:val="20"/>
                <w:lang w:val="en-GB"/>
              </w:rPr>
            </w:pPr>
            <w:r w:rsidRPr="000F3BDE">
              <w:rPr>
                <w:rFonts w:ascii="Times New Roman" w:hAnsi="Times New Roman" w:cs="Times New Roman"/>
                <w:spacing w:val="-1"/>
                <w:sz w:val="20"/>
                <w:szCs w:val="20"/>
                <w:lang w:val="en-GB"/>
              </w:rPr>
              <w:t>Such investment may lead to change in the condition and size of existing land due to the adoption of new land-use systems hence potentially leading to pastoralists losing grazing land resulting in resource use conflicts between pastoralists</w:t>
            </w:r>
          </w:p>
        </w:tc>
        <w:tc>
          <w:tcPr>
            <w:tcW w:w="291"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eastAsia="Book Antiqua" w:hAnsi="Times New Roman" w:cs="Times New Roman"/>
                <w:sz w:val="20"/>
                <w:szCs w:val="20"/>
                <w:lang w:val="en-GB"/>
              </w:rPr>
            </w:pPr>
            <w:r w:rsidRPr="000F3BDE">
              <w:rPr>
                <w:rFonts w:ascii="Times New Roman" w:hAnsi="Times New Roman" w:cs="Times New Roman"/>
                <w:spacing w:val="-1"/>
                <w:sz w:val="20"/>
                <w:szCs w:val="20"/>
                <w:lang w:val="en-GB"/>
              </w:rPr>
              <w:t>Moderate</w:t>
            </w:r>
          </w:p>
        </w:tc>
        <w:tc>
          <w:tcPr>
            <w:tcW w:w="210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86"/>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2"/>
                <w:sz w:val="20"/>
                <w:szCs w:val="20"/>
              </w:rPr>
              <w:t>Meaningful and inclusive community consultation ensures they are involved in the subproject identification, prioritizations and mitigation measures.</w:t>
            </w:r>
          </w:p>
          <w:p w:rsidR="002902BA" w:rsidRPr="000F3BDE" w:rsidRDefault="004C6F94">
            <w:pPr>
              <w:pStyle w:val="ListParagraph"/>
              <w:widowControl w:val="0"/>
              <w:numPr>
                <w:ilvl w:val="0"/>
                <w:numId w:val="86"/>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2"/>
                <w:sz w:val="20"/>
                <w:szCs w:val="20"/>
              </w:rPr>
              <w:t>Developmentof</w:t>
            </w:r>
            <w:r w:rsidRPr="000F3BDE">
              <w:rPr>
                <w:rFonts w:ascii="Times New Roman" w:hAnsi="Times New Roman" w:cs="Times New Roman"/>
                <w:spacing w:val="10"/>
                <w:sz w:val="20"/>
                <w:szCs w:val="20"/>
              </w:rPr>
              <w:t xml:space="preserve"> water and rangeland management systems, including sharing</w:t>
            </w:r>
            <w:r w:rsidRPr="000F3BDE">
              <w:rPr>
                <w:rFonts w:ascii="Times New Roman" w:hAnsi="Times New Roman" w:cs="Times New Roman"/>
                <w:spacing w:val="-2"/>
                <w:sz w:val="20"/>
                <w:szCs w:val="20"/>
              </w:rPr>
              <w:t xml:space="preserve"> agreements between communities</w:t>
            </w:r>
          </w:p>
          <w:p w:rsidR="002902BA" w:rsidRPr="000F3BDE" w:rsidRDefault="004C6F94">
            <w:pPr>
              <w:pStyle w:val="ListParagraph"/>
              <w:widowControl w:val="0"/>
              <w:numPr>
                <w:ilvl w:val="0"/>
                <w:numId w:val="86"/>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1"/>
                <w:sz w:val="20"/>
                <w:szCs w:val="20"/>
              </w:rPr>
              <w:t>Increaseawareness</w:t>
            </w:r>
            <w:r w:rsidRPr="000F3BDE">
              <w:rPr>
                <w:rFonts w:ascii="Times New Roman" w:hAnsi="Times New Roman" w:cs="Times New Roman"/>
                <w:sz w:val="20"/>
                <w:szCs w:val="20"/>
              </w:rPr>
              <w:t>of</w:t>
            </w:r>
            <w:r w:rsidRPr="000F3BDE">
              <w:rPr>
                <w:rFonts w:ascii="Times New Roman" w:hAnsi="Times New Roman" w:cs="Times New Roman"/>
                <w:spacing w:val="-3"/>
                <w:sz w:val="20"/>
                <w:szCs w:val="20"/>
              </w:rPr>
              <w:t>the</w:t>
            </w:r>
            <w:r w:rsidRPr="000F3BDE">
              <w:rPr>
                <w:rFonts w:ascii="Times New Roman" w:hAnsi="Times New Roman" w:cs="Times New Roman"/>
                <w:spacing w:val="-1"/>
                <w:sz w:val="20"/>
                <w:szCs w:val="20"/>
              </w:rPr>
              <w:t>resource</w:t>
            </w:r>
            <w:r w:rsidRPr="000F3BDE">
              <w:rPr>
                <w:rFonts w:ascii="Times New Roman" w:hAnsi="Times New Roman" w:cs="Times New Roman"/>
                <w:spacing w:val="-2"/>
                <w:sz w:val="20"/>
                <w:szCs w:val="20"/>
              </w:rPr>
              <w:t>constraints</w:t>
            </w:r>
            <w:r w:rsidRPr="000F3BDE">
              <w:rPr>
                <w:rFonts w:ascii="Times New Roman" w:hAnsi="Times New Roman" w:cs="Times New Roman"/>
                <w:spacing w:val="-1"/>
                <w:sz w:val="20"/>
                <w:szCs w:val="20"/>
              </w:rPr>
              <w:t>within</w:t>
            </w:r>
            <w:r w:rsidRPr="000F3BDE">
              <w:rPr>
                <w:rFonts w:ascii="Times New Roman" w:hAnsi="Times New Roman" w:cs="Times New Roman"/>
                <w:spacing w:val="-3"/>
                <w:sz w:val="20"/>
                <w:szCs w:val="20"/>
              </w:rPr>
              <w:t>the</w:t>
            </w:r>
            <w:r w:rsidRPr="000F3BDE">
              <w:rPr>
                <w:rFonts w:ascii="Times New Roman" w:hAnsi="Times New Roman" w:cs="Times New Roman"/>
                <w:spacing w:val="-1"/>
                <w:sz w:val="20"/>
                <w:szCs w:val="20"/>
              </w:rPr>
              <w:t>community</w:t>
            </w:r>
            <w:r w:rsidRPr="000F3BDE">
              <w:rPr>
                <w:rFonts w:ascii="Times New Roman" w:hAnsi="Times New Roman" w:cs="Times New Roman"/>
                <w:spacing w:val="-2"/>
                <w:sz w:val="20"/>
                <w:szCs w:val="20"/>
              </w:rPr>
              <w:t>andconsiderationsofequitableresourcemanagement</w:t>
            </w:r>
            <w:r w:rsidRPr="000F3BDE">
              <w:rPr>
                <w:rFonts w:ascii="Times New Roman" w:hAnsi="Times New Roman" w:cs="Times New Roman"/>
                <w:spacing w:val="-1"/>
                <w:sz w:val="20"/>
                <w:szCs w:val="20"/>
              </w:rPr>
              <w:t>acrossdifferent</w:t>
            </w:r>
            <w:r w:rsidRPr="000F3BDE">
              <w:rPr>
                <w:rFonts w:ascii="Times New Roman" w:hAnsi="Times New Roman" w:cs="Times New Roman"/>
                <w:spacing w:val="-2"/>
                <w:sz w:val="20"/>
                <w:szCs w:val="20"/>
              </w:rPr>
              <w:t>stakeholder</w:t>
            </w:r>
            <w:r w:rsidRPr="000F3BDE">
              <w:rPr>
                <w:rFonts w:ascii="Times New Roman" w:hAnsi="Times New Roman" w:cs="Times New Roman"/>
                <w:spacing w:val="-1"/>
                <w:sz w:val="20"/>
                <w:szCs w:val="20"/>
              </w:rPr>
              <w:t>groups.</w:t>
            </w:r>
          </w:p>
          <w:p w:rsidR="002902BA" w:rsidRPr="000F3BDE" w:rsidRDefault="004C6F94">
            <w:pPr>
              <w:pStyle w:val="ListParagraph"/>
              <w:widowControl w:val="0"/>
              <w:numPr>
                <w:ilvl w:val="0"/>
                <w:numId w:val="86"/>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2"/>
                <w:sz w:val="20"/>
                <w:szCs w:val="20"/>
              </w:rPr>
              <w:t>Productivelivelihooddevelopment</w:t>
            </w:r>
            <w:r w:rsidRPr="000F3BDE">
              <w:rPr>
                <w:rFonts w:ascii="Times New Roman" w:hAnsi="Times New Roman" w:cs="Times New Roman"/>
                <w:spacing w:val="-1"/>
                <w:sz w:val="20"/>
                <w:szCs w:val="20"/>
              </w:rPr>
              <w:t>with</w:t>
            </w:r>
            <w:r w:rsidRPr="000F3BDE">
              <w:rPr>
                <w:rFonts w:ascii="Times New Roman" w:hAnsi="Times New Roman" w:cs="Times New Roman"/>
                <w:spacing w:val="-2"/>
                <w:sz w:val="20"/>
                <w:szCs w:val="20"/>
              </w:rPr>
              <w:t>priorityinvestments</w:t>
            </w:r>
            <w:r w:rsidRPr="000F3BDE">
              <w:rPr>
                <w:rFonts w:ascii="Times New Roman" w:hAnsi="Times New Roman" w:cs="Times New Roman"/>
                <w:spacing w:val="-1"/>
                <w:sz w:val="20"/>
                <w:szCs w:val="20"/>
              </w:rPr>
              <w:t>in</w:t>
            </w:r>
            <w:r w:rsidRPr="000F3BDE">
              <w:rPr>
                <w:rFonts w:ascii="Times New Roman" w:hAnsi="Times New Roman" w:cs="Times New Roman"/>
                <w:spacing w:val="-2"/>
                <w:sz w:val="20"/>
                <w:szCs w:val="20"/>
              </w:rPr>
              <w:t>landmanagement,cropping,</w:t>
            </w:r>
            <w:r w:rsidRPr="000F3BDE">
              <w:rPr>
                <w:rFonts w:ascii="Times New Roman" w:hAnsi="Times New Roman" w:cs="Times New Roman"/>
                <w:spacing w:val="-1"/>
                <w:sz w:val="20"/>
                <w:szCs w:val="20"/>
              </w:rPr>
              <w:t>and</w:t>
            </w:r>
            <w:r w:rsidRPr="000F3BDE">
              <w:rPr>
                <w:rFonts w:ascii="Times New Roman" w:hAnsi="Times New Roman" w:cs="Times New Roman"/>
                <w:spacing w:val="-2"/>
                <w:sz w:val="20"/>
                <w:szCs w:val="20"/>
              </w:rPr>
              <w:t>livestock</w:t>
            </w:r>
            <w:r w:rsidRPr="000F3BDE">
              <w:rPr>
                <w:rFonts w:ascii="Times New Roman" w:hAnsi="Times New Roman" w:cs="Times New Roman"/>
                <w:spacing w:val="-4"/>
                <w:sz w:val="20"/>
                <w:szCs w:val="20"/>
              </w:rPr>
              <w:t>to</w:t>
            </w:r>
            <w:r w:rsidRPr="000F3BDE">
              <w:rPr>
                <w:rFonts w:ascii="Times New Roman" w:hAnsi="Times New Roman" w:cs="Times New Roman"/>
                <w:spacing w:val="-1"/>
                <w:sz w:val="20"/>
                <w:szCs w:val="20"/>
              </w:rPr>
              <w:t>be</w:t>
            </w:r>
            <w:r w:rsidRPr="000F3BDE">
              <w:rPr>
                <w:rFonts w:ascii="Times New Roman" w:hAnsi="Times New Roman" w:cs="Times New Roman"/>
                <w:spacing w:val="-3"/>
                <w:sz w:val="20"/>
                <w:szCs w:val="20"/>
              </w:rPr>
              <w:t>supported</w:t>
            </w:r>
            <w:r w:rsidRPr="000F3BDE">
              <w:rPr>
                <w:rFonts w:ascii="Times New Roman" w:hAnsi="Times New Roman" w:cs="Times New Roman"/>
                <w:spacing w:val="-1"/>
                <w:sz w:val="20"/>
                <w:szCs w:val="20"/>
              </w:rPr>
              <w:t>bytheproject</w:t>
            </w:r>
          </w:p>
          <w:p w:rsidR="002902BA" w:rsidRPr="000F3BDE" w:rsidRDefault="004C6F94">
            <w:pPr>
              <w:pStyle w:val="ListParagraph"/>
              <w:widowControl w:val="0"/>
              <w:numPr>
                <w:ilvl w:val="0"/>
                <w:numId w:val="86"/>
              </w:numPr>
              <w:tabs>
                <w:tab w:val="left" w:pos="345"/>
                <w:tab w:val="left" w:pos="2533"/>
                <w:tab w:val="left" w:pos="4923"/>
              </w:tabs>
              <w:spacing w:before="0" w:after="0"/>
              <w:ind w:left="0" w:right="144"/>
              <w:rPr>
                <w:rFonts w:ascii="Times New Roman" w:hAnsi="Times New Roman" w:cs="Times New Roman"/>
                <w:sz w:val="20"/>
                <w:szCs w:val="20"/>
              </w:rPr>
            </w:pPr>
            <w:r w:rsidRPr="000F3BDE">
              <w:rPr>
                <w:rFonts w:ascii="Times New Roman" w:hAnsi="Times New Roman" w:cs="Times New Roman"/>
                <w:spacing w:val="-1"/>
                <w:sz w:val="20"/>
                <w:szCs w:val="20"/>
              </w:rPr>
              <w:t xml:space="preserve">Provide pastoralists </w:t>
            </w:r>
            <w:r w:rsidRPr="000F3BDE">
              <w:rPr>
                <w:rFonts w:ascii="Times New Roman" w:hAnsi="Times New Roman" w:cs="Times New Roman"/>
                <w:spacing w:val="-2"/>
                <w:sz w:val="20"/>
                <w:szCs w:val="20"/>
              </w:rPr>
              <w:t>with</w:t>
            </w:r>
            <w:r w:rsidRPr="000F3BDE">
              <w:rPr>
                <w:rFonts w:ascii="Times New Roman" w:hAnsi="Times New Roman" w:cs="Times New Roman"/>
                <w:spacing w:val="-1"/>
                <w:sz w:val="20"/>
                <w:szCs w:val="20"/>
              </w:rPr>
              <w:t>accessto</w:t>
            </w:r>
            <w:r w:rsidRPr="000F3BDE">
              <w:rPr>
                <w:rFonts w:ascii="Times New Roman" w:hAnsi="Times New Roman" w:cs="Times New Roman"/>
                <w:sz w:val="20"/>
                <w:szCs w:val="20"/>
              </w:rPr>
              <w:t>an</w:t>
            </w:r>
            <w:r w:rsidRPr="000F3BDE">
              <w:rPr>
                <w:rFonts w:ascii="Times New Roman" w:hAnsi="Times New Roman" w:cs="Times New Roman"/>
                <w:spacing w:val="-2"/>
                <w:sz w:val="20"/>
                <w:szCs w:val="20"/>
              </w:rPr>
              <w:t>equivalentareaofreplacementgrazinglands</w:t>
            </w:r>
            <w:r w:rsidRPr="000F3BDE">
              <w:rPr>
                <w:rFonts w:ascii="Times New Roman" w:hAnsi="Times New Roman" w:cs="Times New Roman"/>
                <w:sz w:val="20"/>
                <w:szCs w:val="20"/>
              </w:rPr>
              <w:t>ofe</w:t>
            </w:r>
            <w:r w:rsidRPr="000F3BDE">
              <w:rPr>
                <w:rFonts w:ascii="Times New Roman" w:hAnsi="Times New Roman" w:cs="Times New Roman"/>
                <w:spacing w:val="-1"/>
                <w:sz w:val="20"/>
                <w:szCs w:val="20"/>
              </w:rPr>
              <w:t>qual</w:t>
            </w:r>
            <w:r w:rsidRPr="000F3BDE">
              <w:rPr>
                <w:rFonts w:ascii="Times New Roman" w:hAnsi="Times New Roman" w:cs="Times New Roman"/>
                <w:sz w:val="20"/>
                <w:szCs w:val="20"/>
              </w:rPr>
              <w:t>or</w:t>
            </w:r>
            <w:r w:rsidRPr="000F3BDE">
              <w:rPr>
                <w:rFonts w:ascii="Times New Roman" w:hAnsi="Times New Roman" w:cs="Times New Roman"/>
                <w:spacing w:val="-1"/>
                <w:sz w:val="20"/>
                <w:szCs w:val="20"/>
              </w:rPr>
              <w:t>greater</w:t>
            </w:r>
            <w:r w:rsidRPr="000F3BDE">
              <w:rPr>
                <w:rFonts w:ascii="Times New Roman" w:hAnsi="Times New Roman" w:cs="Times New Roman"/>
                <w:spacing w:val="-2"/>
                <w:sz w:val="20"/>
                <w:szCs w:val="20"/>
              </w:rPr>
              <w:t>potentialproductivityandlocational</w:t>
            </w:r>
            <w:r w:rsidRPr="000F3BDE">
              <w:rPr>
                <w:rFonts w:ascii="Times New Roman" w:hAnsi="Times New Roman" w:cs="Times New Roman"/>
                <w:spacing w:val="-3"/>
                <w:sz w:val="20"/>
                <w:szCs w:val="20"/>
              </w:rPr>
              <w:t>advantag</w:t>
            </w:r>
            <w:r w:rsidRPr="000F3BDE">
              <w:rPr>
                <w:rFonts w:ascii="Times New Roman" w:hAnsi="Times New Roman" w:cs="Times New Roman"/>
                <w:spacing w:val="-1"/>
                <w:sz w:val="20"/>
                <w:szCs w:val="20"/>
              </w:rPr>
              <w:t>esand</w:t>
            </w:r>
            <w:r w:rsidRPr="000F3BDE">
              <w:rPr>
                <w:rFonts w:ascii="Times New Roman" w:hAnsi="Times New Roman" w:cs="Times New Roman"/>
                <w:spacing w:val="-2"/>
                <w:sz w:val="20"/>
                <w:szCs w:val="20"/>
              </w:rPr>
              <w:t>assistance</w:t>
            </w:r>
            <w:r w:rsidRPr="000F3BDE">
              <w:rPr>
                <w:rFonts w:ascii="Times New Roman" w:hAnsi="Times New Roman" w:cs="Times New Roman"/>
                <w:spacing w:val="-1"/>
                <w:sz w:val="20"/>
                <w:szCs w:val="20"/>
              </w:rPr>
              <w:t xml:space="preserve"> in </w:t>
            </w:r>
            <w:r w:rsidRPr="000F3BDE">
              <w:rPr>
                <w:rFonts w:ascii="Times New Roman" w:hAnsi="Times New Roman" w:cs="Times New Roman"/>
                <w:spacing w:val="-2"/>
                <w:sz w:val="20"/>
                <w:szCs w:val="20"/>
              </w:rPr>
              <w:t>reestablishment.And</w:t>
            </w:r>
            <w:r w:rsidRPr="000F3BDE">
              <w:rPr>
                <w:rFonts w:ascii="Times New Roman" w:hAnsi="Times New Roman" w:cs="Times New Roman"/>
                <w:spacing w:val="-1"/>
                <w:sz w:val="20"/>
                <w:szCs w:val="20"/>
              </w:rPr>
              <w:t>/</w:t>
            </w:r>
            <w:r w:rsidRPr="000F3BDE">
              <w:rPr>
                <w:rFonts w:ascii="Times New Roman" w:hAnsi="Times New Roman" w:cs="Times New Roman"/>
                <w:sz w:val="20"/>
                <w:szCs w:val="20"/>
              </w:rPr>
              <w:t xml:space="preserve">or </w:t>
            </w:r>
            <w:r w:rsidRPr="000F3BDE">
              <w:rPr>
                <w:rFonts w:ascii="Times New Roman" w:hAnsi="Times New Roman" w:cs="Times New Roman"/>
                <w:spacing w:val="15"/>
                <w:sz w:val="20"/>
                <w:szCs w:val="20"/>
              </w:rPr>
              <w:t>Improvements</w:t>
            </w:r>
            <w:r w:rsidRPr="000F3BDE">
              <w:rPr>
                <w:rFonts w:ascii="Times New Roman" w:hAnsi="Times New Roman" w:cs="Times New Roman"/>
                <w:spacing w:val="-1"/>
                <w:sz w:val="20"/>
                <w:szCs w:val="20"/>
              </w:rPr>
              <w:t>in</w:t>
            </w:r>
            <w:r w:rsidRPr="000F3BDE">
              <w:rPr>
                <w:rFonts w:ascii="Times New Roman" w:hAnsi="Times New Roman" w:cs="Times New Roman"/>
                <w:spacing w:val="-2"/>
                <w:sz w:val="20"/>
                <w:szCs w:val="20"/>
              </w:rPr>
              <w:t>carrying</w:t>
            </w:r>
            <w:r w:rsidRPr="000F3BDE">
              <w:rPr>
                <w:rFonts w:ascii="Times New Roman" w:hAnsi="Times New Roman" w:cs="Times New Roman"/>
                <w:spacing w:val="-1"/>
                <w:sz w:val="20"/>
                <w:szCs w:val="20"/>
              </w:rPr>
              <w:t>capacity</w:t>
            </w:r>
            <w:r w:rsidRPr="000F3BDE">
              <w:rPr>
                <w:rFonts w:ascii="Times New Roman" w:hAnsi="Times New Roman" w:cs="Times New Roman"/>
                <w:sz w:val="20"/>
                <w:szCs w:val="20"/>
              </w:rPr>
              <w:t>of</w:t>
            </w:r>
            <w:r w:rsidRPr="000F3BDE">
              <w:rPr>
                <w:rFonts w:ascii="Times New Roman" w:hAnsi="Times New Roman" w:cs="Times New Roman"/>
                <w:spacing w:val="-2"/>
                <w:sz w:val="20"/>
                <w:szCs w:val="20"/>
              </w:rPr>
              <w:t>remaininggrazing</w:t>
            </w:r>
            <w:r w:rsidRPr="000F3BDE">
              <w:rPr>
                <w:rFonts w:ascii="Times New Roman" w:hAnsi="Times New Roman" w:cs="Times New Roman"/>
                <w:spacing w:val="-3"/>
                <w:sz w:val="20"/>
                <w:szCs w:val="20"/>
              </w:rPr>
              <w:t>lands.</w:t>
            </w:r>
          </w:p>
        </w:tc>
        <w:tc>
          <w:tcPr>
            <w:tcW w:w="419"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86"/>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2"/>
                <w:sz w:val="20"/>
                <w:szCs w:val="20"/>
              </w:rPr>
              <w:t>Pastoralists</w:t>
            </w:r>
          </w:p>
          <w:p w:rsidR="002902BA" w:rsidRPr="000F3BDE" w:rsidRDefault="004C6F94">
            <w:pPr>
              <w:pStyle w:val="ListParagraph"/>
              <w:widowControl w:val="0"/>
              <w:numPr>
                <w:ilvl w:val="0"/>
                <w:numId w:val="86"/>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1"/>
                <w:sz w:val="20"/>
                <w:szCs w:val="20"/>
              </w:rPr>
              <w:t>Farmers</w:t>
            </w:r>
          </w:p>
          <w:p w:rsidR="002902BA" w:rsidRPr="000F3BDE" w:rsidRDefault="004C6F94">
            <w:pPr>
              <w:pStyle w:val="ListParagraph"/>
              <w:widowControl w:val="0"/>
              <w:numPr>
                <w:ilvl w:val="0"/>
                <w:numId w:val="86"/>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1"/>
                <w:sz w:val="20"/>
                <w:szCs w:val="20"/>
              </w:rPr>
              <w:t>A</w:t>
            </w:r>
            <w:r w:rsidRPr="000F3BDE">
              <w:rPr>
                <w:rFonts w:ascii="Times New Roman" w:hAnsi="Times New Roman" w:cs="Times New Roman"/>
                <w:spacing w:val="-1"/>
                <w:sz w:val="20"/>
                <w:szCs w:val="20"/>
              </w:rPr>
              <w:t>g</w:t>
            </w:r>
            <w:r w:rsidRPr="000F3BDE">
              <w:rPr>
                <w:rFonts w:ascii="Times New Roman" w:hAnsi="Times New Roman" w:cs="Times New Roman"/>
                <w:spacing w:val="-5"/>
                <w:sz w:val="20"/>
                <w:szCs w:val="20"/>
              </w:rPr>
              <w:t>r</w:t>
            </w:r>
            <w:r w:rsidRPr="000F3BDE">
              <w:rPr>
                <w:rFonts w:ascii="Times New Roman" w:hAnsi="Times New Roman" w:cs="Times New Roman"/>
                <w:sz w:val="20"/>
                <w:szCs w:val="20"/>
              </w:rPr>
              <w:t>o</w:t>
            </w:r>
            <w:r w:rsidRPr="000F3BDE">
              <w:rPr>
                <w:rFonts w:ascii="Times New Roman" w:hAnsi="Times New Roman" w:cs="Times New Roman"/>
                <w:spacing w:val="-1"/>
                <w:sz w:val="20"/>
                <w:szCs w:val="20"/>
              </w:rPr>
              <w:t>pastoralists</w:t>
            </w:r>
          </w:p>
        </w:tc>
      </w:tr>
      <w:tr w:rsidR="002902BA" w:rsidRPr="005B593C" w:rsidTr="009F5370">
        <w:trPr>
          <w:trHeight w:hRule="exact" w:val="3062"/>
        </w:trPr>
        <w:tc>
          <w:tcPr>
            <w:tcW w:w="210"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Pr>
                <w:rFonts w:ascii="Times New Roman" w:eastAsia="Book Antiqua" w:hAnsi="Times New Roman" w:cs="Times New Roman"/>
                <w:bCs/>
                <w:sz w:val="20"/>
                <w:szCs w:val="20"/>
                <w:lang w:val="en-GB"/>
              </w:rPr>
            </w:pPr>
            <w:r w:rsidRPr="000F3BDE">
              <w:rPr>
                <w:rFonts w:ascii="Times New Roman" w:hAnsi="Times New Roman" w:cs="Times New Roman"/>
                <w:bCs/>
                <w:sz w:val="20"/>
                <w:szCs w:val="20"/>
                <w:lang w:val="en-GB"/>
              </w:rPr>
              <w:t>3.</w:t>
            </w:r>
          </w:p>
        </w:tc>
        <w:tc>
          <w:tcPr>
            <w:tcW w:w="42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tabs>
                <w:tab w:val="left" w:pos="1194"/>
              </w:tabs>
              <w:spacing w:before="0" w:after="0"/>
              <w:ind w:left="0" w:right="144"/>
              <w:rPr>
                <w:rFonts w:ascii="Times New Roman" w:eastAsia="Book Antiqua" w:hAnsi="Times New Roman" w:cs="Times New Roman"/>
                <w:sz w:val="20"/>
                <w:szCs w:val="20"/>
                <w:lang w:val="en-GB"/>
              </w:rPr>
            </w:pPr>
            <w:r w:rsidRPr="000F3BDE">
              <w:rPr>
                <w:rFonts w:ascii="Times New Roman" w:hAnsi="Times New Roman" w:cs="Times New Roman"/>
                <w:spacing w:val="-1"/>
                <w:sz w:val="20"/>
                <w:szCs w:val="20"/>
                <w:lang w:val="en-GB"/>
              </w:rPr>
              <w:t>Inequality</w:t>
            </w:r>
            <w:r w:rsidRPr="000F3BDE">
              <w:rPr>
                <w:rFonts w:ascii="Times New Roman" w:hAnsi="Times New Roman" w:cs="Times New Roman"/>
                <w:spacing w:val="-1"/>
                <w:sz w:val="20"/>
                <w:szCs w:val="20"/>
                <w:lang w:val="en-GB"/>
              </w:rPr>
              <w:tab/>
              <w:t xml:space="preserve">in accessing and benefiting from involuntary resettlement </w:t>
            </w:r>
            <w:r w:rsidRPr="000F3BDE">
              <w:rPr>
                <w:rFonts w:ascii="Times New Roman" w:hAnsi="Times New Roman" w:cs="Times New Roman"/>
                <w:spacing w:val="-2"/>
                <w:sz w:val="20"/>
                <w:szCs w:val="20"/>
                <w:lang w:val="en-GB"/>
              </w:rPr>
              <w:t>compensation and livelihood support.</w:t>
            </w:r>
          </w:p>
        </w:tc>
        <w:tc>
          <w:tcPr>
            <w:tcW w:w="1556"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eastAsia="Book Antiqua" w:hAnsi="Times New Roman" w:cs="Times New Roman"/>
                <w:sz w:val="20"/>
                <w:szCs w:val="20"/>
                <w:lang w:val="en-GB"/>
              </w:rPr>
            </w:pPr>
            <w:r w:rsidRPr="000F3BDE">
              <w:rPr>
                <w:rFonts w:ascii="Times New Roman" w:hAnsi="Times New Roman" w:cs="Times New Roman"/>
                <w:sz w:val="20"/>
                <w:szCs w:val="20"/>
                <w:lang w:val="en-GB"/>
              </w:rPr>
              <w:t>Due to traditional/customary biases, women, minorities and disadvantaged groups like nomadic pastoralists and youths may lose out on compensation as they do not own land or other assets. Furthermore, they may be excluded from decision making process about siting and compensation.</w:t>
            </w:r>
          </w:p>
        </w:tc>
        <w:tc>
          <w:tcPr>
            <w:tcW w:w="291"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Substantial</w:t>
            </w:r>
          </w:p>
          <w:p w:rsidR="002902BA" w:rsidRPr="000F3BDE" w:rsidRDefault="002902BA">
            <w:pPr>
              <w:spacing w:before="0" w:after="0"/>
              <w:ind w:left="0" w:right="144"/>
              <w:jc w:val="both"/>
              <w:rPr>
                <w:rFonts w:ascii="Times New Roman" w:hAnsi="Times New Roman"/>
                <w:sz w:val="20"/>
                <w:szCs w:val="20"/>
                <w:lang w:val="en-GB" w:eastAsia="en-US"/>
              </w:rPr>
            </w:pPr>
          </w:p>
          <w:p w:rsidR="002902BA" w:rsidRPr="000F3BDE" w:rsidRDefault="002902BA">
            <w:pPr>
              <w:spacing w:before="0" w:after="0"/>
              <w:ind w:left="0" w:right="144"/>
              <w:jc w:val="both"/>
              <w:rPr>
                <w:rFonts w:ascii="Times New Roman" w:hAnsi="Times New Roman"/>
                <w:sz w:val="20"/>
                <w:szCs w:val="20"/>
                <w:lang w:val="en-GB" w:eastAsia="en-US"/>
              </w:rPr>
            </w:pPr>
          </w:p>
          <w:p w:rsidR="002902BA" w:rsidRPr="000F3BDE" w:rsidRDefault="002902BA">
            <w:pPr>
              <w:spacing w:before="0" w:after="0"/>
              <w:ind w:left="0" w:right="144"/>
              <w:jc w:val="both"/>
              <w:rPr>
                <w:rFonts w:ascii="Times New Roman" w:hAnsi="Times New Roman"/>
                <w:sz w:val="20"/>
                <w:szCs w:val="20"/>
                <w:lang w:val="en-GB" w:eastAsia="en-US"/>
              </w:rPr>
            </w:pPr>
          </w:p>
          <w:p w:rsidR="002902BA" w:rsidRPr="000F3BDE" w:rsidRDefault="002902BA">
            <w:pPr>
              <w:spacing w:before="0" w:after="0"/>
              <w:ind w:left="0" w:right="144"/>
              <w:jc w:val="both"/>
              <w:rPr>
                <w:rFonts w:ascii="Times New Roman" w:hAnsi="Times New Roman"/>
                <w:sz w:val="20"/>
                <w:szCs w:val="20"/>
                <w:lang w:val="en-GB" w:eastAsia="en-US"/>
              </w:rPr>
            </w:pPr>
          </w:p>
          <w:p w:rsidR="002902BA" w:rsidRPr="000F3BDE" w:rsidRDefault="002902BA">
            <w:pPr>
              <w:spacing w:before="0" w:after="0"/>
              <w:ind w:left="0" w:right="144"/>
              <w:jc w:val="both"/>
              <w:rPr>
                <w:rFonts w:ascii="Times New Roman" w:hAnsi="Times New Roman"/>
                <w:sz w:val="20"/>
                <w:szCs w:val="20"/>
                <w:lang w:val="en-GB" w:eastAsia="en-US"/>
              </w:rPr>
            </w:pPr>
          </w:p>
          <w:p w:rsidR="002902BA" w:rsidRPr="000F3BDE" w:rsidRDefault="002902BA">
            <w:pPr>
              <w:spacing w:before="0" w:after="0"/>
              <w:ind w:left="0" w:right="144"/>
              <w:jc w:val="both"/>
              <w:rPr>
                <w:rFonts w:ascii="Times New Roman" w:eastAsia="Calibri" w:hAnsi="Times New Roman"/>
                <w:spacing w:val="-1"/>
                <w:sz w:val="20"/>
                <w:szCs w:val="20"/>
                <w:lang w:val="en-GB" w:eastAsia="en-US"/>
              </w:rPr>
            </w:pPr>
          </w:p>
          <w:p w:rsidR="002902BA" w:rsidRPr="000F3BDE" w:rsidRDefault="002902BA">
            <w:pPr>
              <w:spacing w:before="0" w:after="0"/>
              <w:ind w:left="0" w:right="144"/>
              <w:jc w:val="both"/>
              <w:rPr>
                <w:rFonts w:ascii="Times New Roman" w:eastAsia="Book Antiqua" w:hAnsi="Times New Roman"/>
                <w:sz w:val="20"/>
                <w:szCs w:val="20"/>
                <w:lang w:val="en-GB" w:eastAsia="en-US"/>
              </w:rPr>
            </w:pPr>
          </w:p>
        </w:tc>
        <w:tc>
          <w:tcPr>
            <w:tcW w:w="210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numPr>
                <w:ilvl w:val="0"/>
                <w:numId w:val="87"/>
              </w:numPr>
              <w:spacing w:before="0" w:after="0"/>
              <w:ind w:left="0" w:right="144"/>
              <w:jc w:val="both"/>
              <w:rPr>
                <w:rFonts w:ascii="Times New Roman" w:hAnsi="Times New Roman" w:cs="Times New Roman"/>
                <w:sz w:val="20"/>
                <w:szCs w:val="20"/>
                <w:lang w:val="en-GB"/>
              </w:rPr>
            </w:pPr>
            <w:r w:rsidRPr="000F3BDE">
              <w:rPr>
                <w:rFonts w:ascii="Times New Roman" w:hAnsi="Times New Roman" w:cs="Times New Roman"/>
                <w:sz w:val="20"/>
                <w:szCs w:val="20"/>
                <w:lang w:val="en-GB"/>
              </w:rPr>
              <w:t xml:space="preserve">Undertake a Social Analysis and Social Assessment as part of RAP to guide implementation decisions. </w:t>
            </w:r>
          </w:p>
          <w:p w:rsidR="002902BA" w:rsidRPr="000F3BDE" w:rsidRDefault="004C6F94">
            <w:pPr>
              <w:pStyle w:val="TableParagraph"/>
              <w:numPr>
                <w:ilvl w:val="0"/>
                <w:numId w:val="87"/>
              </w:numPr>
              <w:spacing w:before="0" w:after="0"/>
              <w:ind w:left="0" w:right="144"/>
              <w:jc w:val="both"/>
              <w:rPr>
                <w:rFonts w:ascii="Times New Roman" w:hAnsi="Times New Roman" w:cs="Times New Roman"/>
                <w:sz w:val="20"/>
                <w:szCs w:val="20"/>
                <w:lang w:val="en-GB"/>
              </w:rPr>
            </w:pPr>
            <w:r w:rsidRPr="000F3BDE">
              <w:rPr>
                <w:rFonts w:ascii="Times New Roman" w:hAnsi="Times New Roman" w:cs="Times New Roman"/>
                <w:sz w:val="20"/>
                <w:szCs w:val="20"/>
                <w:lang w:val="en-GB"/>
              </w:rPr>
              <w:t>Enhance the capacity of community-level governance structures on the importance of inclusion, participation, and conflict resolution.</w:t>
            </w:r>
          </w:p>
          <w:p w:rsidR="002902BA" w:rsidRPr="000F3BDE" w:rsidRDefault="004C6F94">
            <w:pPr>
              <w:pStyle w:val="TableParagraph"/>
              <w:numPr>
                <w:ilvl w:val="0"/>
                <w:numId w:val="87"/>
              </w:numPr>
              <w:spacing w:before="0" w:after="0"/>
              <w:ind w:left="0" w:right="144"/>
              <w:jc w:val="both"/>
              <w:rPr>
                <w:rFonts w:ascii="Times New Roman" w:eastAsia="Book Antiqua" w:hAnsi="Times New Roman" w:cs="Times New Roman"/>
                <w:sz w:val="20"/>
                <w:szCs w:val="20"/>
                <w:lang w:val="en-GB"/>
              </w:rPr>
            </w:pPr>
            <w:r w:rsidRPr="000F3BDE">
              <w:rPr>
                <w:rFonts w:ascii="Times New Roman" w:hAnsi="Times New Roman" w:cs="Times New Roman"/>
                <w:sz w:val="20"/>
                <w:szCs w:val="20"/>
                <w:lang w:val="en-GB"/>
              </w:rPr>
              <w:t xml:space="preserve">Ensuring the inclusion of all stakeholder groups, for example, pastoralists, irrigated farmers, rain fed farmers, landless labourers, women, and youth in project processes in siting and compensation discussions. </w:t>
            </w:r>
          </w:p>
        </w:tc>
        <w:tc>
          <w:tcPr>
            <w:tcW w:w="419"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87"/>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1"/>
                <w:sz w:val="20"/>
                <w:szCs w:val="20"/>
              </w:rPr>
              <w:t>Pastoralists</w:t>
            </w:r>
          </w:p>
          <w:p w:rsidR="002902BA" w:rsidRPr="000F3BDE" w:rsidRDefault="004C6F94">
            <w:pPr>
              <w:pStyle w:val="ListParagraph"/>
              <w:widowControl w:val="0"/>
              <w:numPr>
                <w:ilvl w:val="0"/>
                <w:numId w:val="87"/>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1"/>
                <w:sz w:val="20"/>
                <w:szCs w:val="20"/>
              </w:rPr>
              <w:t>Irrigated</w:t>
            </w:r>
            <w:r w:rsidRPr="000F3BDE">
              <w:rPr>
                <w:rFonts w:ascii="Times New Roman" w:hAnsi="Times New Roman" w:cs="Times New Roman"/>
                <w:spacing w:val="-2"/>
                <w:sz w:val="20"/>
                <w:szCs w:val="20"/>
              </w:rPr>
              <w:t>farmers</w:t>
            </w:r>
          </w:p>
          <w:p w:rsidR="002902BA" w:rsidRPr="000F3BDE" w:rsidRDefault="004C6F94">
            <w:pPr>
              <w:pStyle w:val="ListParagraph"/>
              <w:widowControl w:val="0"/>
              <w:numPr>
                <w:ilvl w:val="0"/>
                <w:numId w:val="87"/>
              </w:numPr>
              <w:tabs>
                <w:tab w:val="left" w:pos="345"/>
              </w:tabs>
              <w:spacing w:before="0" w:after="0"/>
              <w:ind w:left="0" w:right="144"/>
              <w:rPr>
                <w:rFonts w:ascii="Times New Roman" w:hAnsi="Times New Roman" w:cs="Times New Roman"/>
                <w:spacing w:val="-2"/>
                <w:sz w:val="20"/>
                <w:szCs w:val="20"/>
              </w:rPr>
            </w:pPr>
            <w:r w:rsidRPr="000F3BDE">
              <w:rPr>
                <w:rFonts w:ascii="Times New Roman" w:hAnsi="Times New Roman" w:cs="Times New Roman"/>
                <w:spacing w:val="-2"/>
                <w:sz w:val="20"/>
                <w:szCs w:val="20"/>
              </w:rPr>
              <w:t>Rain fed crop farmers</w:t>
            </w:r>
          </w:p>
          <w:p w:rsidR="002902BA" w:rsidRPr="000F3BDE" w:rsidRDefault="004C6F94">
            <w:pPr>
              <w:pStyle w:val="ListParagraph"/>
              <w:widowControl w:val="0"/>
              <w:numPr>
                <w:ilvl w:val="0"/>
                <w:numId w:val="87"/>
              </w:numPr>
              <w:tabs>
                <w:tab w:val="left" w:pos="345"/>
              </w:tabs>
              <w:spacing w:before="0" w:after="0"/>
              <w:ind w:left="0" w:right="144"/>
              <w:rPr>
                <w:rFonts w:ascii="Times New Roman" w:hAnsi="Times New Roman" w:cs="Times New Roman"/>
                <w:spacing w:val="-2"/>
                <w:sz w:val="20"/>
                <w:szCs w:val="20"/>
              </w:rPr>
            </w:pPr>
            <w:r w:rsidRPr="000F3BDE">
              <w:rPr>
                <w:rFonts w:ascii="Times New Roman" w:hAnsi="Times New Roman" w:cs="Times New Roman"/>
                <w:spacing w:val="-2"/>
                <w:sz w:val="20"/>
                <w:szCs w:val="20"/>
              </w:rPr>
              <w:t>Landless labourers</w:t>
            </w:r>
          </w:p>
          <w:p w:rsidR="002902BA" w:rsidRPr="000F3BDE" w:rsidRDefault="004C6F94">
            <w:pPr>
              <w:pStyle w:val="ListParagraph"/>
              <w:widowControl w:val="0"/>
              <w:numPr>
                <w:ilvl w:val="0"/>
                <w:numId w:val="87"/>
              </w:numPr>
              <w:tabs>
                <w:tab w:val="left" w:pos="345"/>
              </w:tabs>
              <w:spacing w:before="0" w:after="0"/>
              <w:ind w:left="0" w:right="144"/>
              <w:rPr>
                <w:rFonts w:ascii="Times New Roman" w:hAnsi="Times New Roman" w:cs="Times New Roman"/>
                <w:sz w:val="20"/>
                <w:szCs w:val="20"/>
              </w:rPr>
            </w:pPr>
            <w:r w:rsidRPr="000F3BDE">
              <w:rPr>
                <w:rFonts w:ascii="Times New Roman" w:hAnsi="Times New Roman" w:cs="Times New Roman"/>
                <w:spacing w:val="-2"/>
                <w:sz w:val="20"/>
                <w:szCs w:val="20"/>
              </w:rPr>
              <w:t>Women, and youth</w:t>
            </w:r>
          </w:p>
        </w:tc>
      </w:tr>
      <w:tr w:rsidR="002902BA" w:rsidRPr="005B593C" w:rsidTr="009F5370">
        <w:trPr>
          <w:trHeight w:hRule="exact" w:val="2541"/>
        </w:trPr>
        <w:tc>
          <w:tcPr>
            <w:tcW w:w="210"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Pr>
                <w:rFonts w:ascii="Times New Roman" w:hAnsi="Times New Roman" w:cs="Times New Roman"/>
                <w:bCs/>
                <w:sz w:val="20"/>
                <w:szCs w:val="20"/>
                <w:lang w:val="en-GB"/>
              </w:rPr>
            </w:pPr>
            <w:r w:rsidRPr="000F3BDE">
              <w:rPr>
                <w:rFonts w:ascii="Times New Roman" w:hAnsi="Times New Roman" w:cs="Times New Roman"/>
                <w:bCs/>
                <w:sz w:val="20"/>
                <w:szCs w:val="20"/>
                <w:lang w:val="en-GB"/>
              </w:rPr>
              <w:t>4.</w:t>
            </w:r>
          </w:p>
        </w:tc>
        <w:tc>
          <w:tcPr>
            <w:tcW w:w="42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tabs>
                <w:tab w:val="left" w:pos="1194"/>
              </w:tabs>
              <w:spacing w:before="0" w:after="0"/>
              <w:ind w:left="0" w:right="144"/>
              <w:rPr>
                <w:rFonts w:ascii="Times New Roman" w:hAnsi="Times New Roman" w:cs="Times New Roman"/>
                <w:spacing w:val="-1"/>
                <w:sz w:val="20"/>
                <w:szCs w:val="20"/>
                <w:lang w:val="en-GB"/>
              </w:rPr>
            </w:pPr>
            <w:r w:rsidRPr="000F3BDE">
              <w:rPr>
                <w:rFonts w:ascii="Times New Roman" w:hAnsi="Times New Roman" w:cs="Times New Roman"/>
                <w:spacing w:val="-2"/>
                <w:sz w:val="20"/>
                <w:szCs w:val="20"/>
                <w:lang w:val="en-GB"/>
              </w:rPr>
              <w:t>Gender</w:t>
            </w:r>
            <w:r w:rsidRPr="000F3BDE">
              <w:rPr>
                <w:rFonts w:ascii="Times New Roman" w:hAnsi="Times New Roman" w:cs="Times New Roman"/>
                <w:spacing w:val="-1"/>
                <w:sz w:val="20"/>
                <w:szCs w:val="20"/>
                <w:lang w:val="en-GB"/>
              </w:rPr>
              <w:t>alienationGenderBasedViolenceandSexual</w:t>
            </w:r>
            <w:r w:rsidRPr="000F3BDE">
              <w:rPr>
                <w:rFonts w:ascii="Times New Roman" w:hAnsi="Times New Roman" w:cs="Times New Roman"/>
                <w:spacing w:val="-2"/>
                <w:sz w:val="20"/>
                <w:szCs w:val="20"/>
                <w:lang w:val="en-GB"/>
              </w:rPr>
              <w:t>Exploitation(GBV/SEA)</w:t>
            </w:r>
          </w:p>
        </w:tc>
        <w:tc>
          <w:tcPr>
            <w:tcW w:w="1556"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z w:val="20"/>
                <w:szCs w:val="20"/>
                <w:lang w:val="en-GB"/>
              </w:rPr>
            </w:pPr>
            <w:r w:rsidRPr="000F3BDE">
              <w:rPr>
                <w:rFonts w:ascii="Times New Roman" w:eastAsia="Book Antiqua" w:hAnsi="Times New Roman" w:cs="Times New Roman"/>
                <w:spacing w:val="-1"/>
                <w:sz w:val="20"/>
                <w:szCs w:val="20"/>
                <w:lang w:val="en-GB"/>
              </w:rPr>
              <w:t>Women and girls may be subjected to intimidation, sexual exploitation, abuse, and harassment and forced prostitution for them to benefit from compensations and livelihood support.</w:t>
            </w:r>
          </w:p>
        </w:tc>
        <w:tc>
          <w:tcPr>
            <w:tcW w:w="291"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Substantial</w:t>
            </w:r>
          </w:p>
        </w:tc>
        <w:tc>
          <w:tcPr>
            <w:tcW w:w="210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numPr>
                <w:ilvl w:val="0"/>
                <w:numId w:val="88"/>
              </w:numPr>
              <w:spacing w:before="0" w:after="0"/>
              <w:ind w:left="0" w:right="144"/>
              <w:jc w:val="both"/>
              <w:rPr>
                <w:rFonts w:ascii="Times New Roman" w:hAnsi="Times New Roman" w:cs="Times New Roman"/>
                <w:sz w:val="20"/>
                <w:szCs w:val="20"/>
                <w:lang w:val="en-GB"/>
              </w:rPr>
            </w:pPr>
            <w:r w:rsidRPr="000F3BDE">
              <w:rPr>
                <w:rFonts w:ascii="Times New Roman" w:eastAsia="Book Antiqua" w:hAnsi="Times New Roman" w:cs="Times New Roman"/>
                <w:spacing w:val="-1"/>
                <w:sz w:val="20"/>
                <w:szCs w:val="20"/>
                <w:lang w:val="en-GB"/>
              </w:rPr>
              <w:t>The project</w:t>
            </w:r>
            <w:r w:rsidRPr="000F3BDE">
              <w:rPr>
                <w:rFonts w:ascii="Times New Roman" w:eastAsia="Book Antiqua" w:hAnsi="Times New Roman" w:cs="Times New Roman"/>
                <w:spacing w:val="-2"/>
                <w:sz w:val="20"/>
                <w:szCs w:val="20"/>
                <w:lang w:val="en-GB"/>
              </w:rPr>
              <w:t>willincludeidentification</w:t>
            </w:r>
            <w:r w:rsidRPr="000F3BDE">
              <w:rPr>
                <w:rFonts w:ascii="Times New Roman" w:eastAsia="Book Antiqua" w:hAnsi="Times New Roman" w:cs="Times New Roman"/>
                <w:spacing w:val="-1"/>
                <w:sz w:val="20"/>
                <w:szCs w:val="20"/>
                <w:lang w:val="en-GB"/>
              </w:rPr>
              <w:t>and</w:t>
            </w:r>
            <w:r w:rsidRPr="000F3BDE">
              <w:rPr>
                <w:rFonts w:ascii="Times New Roman" w:eastAsia="Book Antiqua" w:hAnsi="Times New Roman" w:cs="Times New Roman"/>
                <w:spacing w:val="-2"/>
                <w:sz w:val="20"/>
                <w:szCs w:val="20"/>
                <w:lang w:val="en-GB"/>
              </w:rPr>
              <w:t>inclusion</w:t>
            </w:r>
            <w:r w:rsidRPr="000F3BDE">
              <w:rPr>
                <w:rFonts w:ascii="Times New Roman" w:eastAsia="Book Antiqua" w:hAnsi="Times New Roman" w:cs="Times New Roman"/>
                <w:sz w:val="20"/>
                <w:szCs w:val="20"/>
                <w:lang w:val="en-GB"/>
              </w:rPr>
              <w:t>of</w:t>
            </w:r>
            <w:r w:rsidRPr="000F3BDE">
              <w:rPr>
                <w:rFonts w:ascii="Times New Roman" w:eastAsia="Book Antiqua" w:hAnsi="Times New Roman" w:cs="Times New Roman"/>
                <w:spacing w:val="-3"/>
                <w:sz w:val="20"/>
                <w:szCs w:val="20"/>
                <w:lang w:val="en-GB"/>
              </w:rPr>
              <w:t>key</w:t>
            </w:r>
            <w:r w:rsidRPr="000F3BDE">
              <w:rPr>
                <w:rFonts w:ascii="Times New Roman" w:eastAsia="Book Antiqua" w:hAnsi="Times New Roman" w:cs="Times New Roman"/>
                <w:spacing w:val="-2"/>
                <w:sz w:val="20"/>
                <w:szCs w:val="20"/>
                <w:lang w:val="en-GB"/>
              </w:rPr>
              <w:t>channels—outsidetraditional</w:t>
            </w:r>
            <w:r w:rsidRPr="000F3BDE">
              <w:rPr>
                <w:rFonts w:ascii="Times New Roman" w:eastAsia="Book Antiqua" w:hAnsi="Times New Roman" w:cs="Times New Roman"/>
                <w:spacing w:val="-3"/>
                <w:sz w:val="20"/>
                <w:szCs w:val="20"/>
                <w:lang w:val="en-GB"/>
              </w:rPr>
              <w:t>dispute</w:t>
            </w:r>
            <w:r w:rsidRPr="000F3BDE">
              <w:rPr>
                <w:rFonts w:ascii="Times New Roman" w:eastAsia="Book Antiqua" w:hAnsi="Times New Roman" w:cs="Times New Roman"/>
                <w:spacing w:val="-1"/>
                <w:sz w:val="20"/>
                <w:szCs w:val="20"/>
                <w:lang w:val="en-GB"/>
              </w:rPr>
              <w:t>resolution</w:t>
            </w:r>
            <w:r w:rsidRPr="000F3BDE">
              <w:rPr>
                <w:rFonts w:ascii="Times New Roman" w:eastAsia="Book Antiqua" w:hAnsi="Times New Roman" w:cs="Times New Roman"/>
                <w:sz w:val="20"/>
                <w:szCs w:val="20"/>
                <w:lang w:val="en-GB"/>
              </w:rPr>
              <w:t>or</w:t>
            </w:r>
            <w:r w:rsidRPr="000F3BDE">
              <w:rPr>
                <w:rFonts w:ascii="Times New Roman" w:eastAsia="Book Antiqua" w:hAnsi="Times New Roman" w:cs="Times New Roman"/>
                <w:spacing w:val="-2"/>
                <w:sz w:val="20"/>
                <w:szCs w:val="20"/>
                <w:lang w:val="en-GB"/>
              </w:rPr>
              <w:t>grievance</w:t>
            </w:r>
            <w:r w:rsidRPr="000F3BDE">
              <w:rPr>
                <w:rFonts w:ascii="Times New Roman" w:eastAsia="Book Antiqua" w:hAnsi="Times New Roman" w:cs="Times New Roman"/>
                <w:spacing w:val="-1"/>
                <w:sz w:val="20"/>
                <w:szCs w:val="20"/>
                <w:lang w:val="en-GB"/>
              </w:rPr>
              <w:t>redress</w:t>
            </w:r>
            <w:r w:rsidRPr="000F3BDE">
              <w:rPr>
                <w:rFonts w:ascii="Times New Roman" w:eastAsia="Book Antiqua" w:hAnsi="Times New Roman" w:cs="Times New Roman"/>
                <w:spacing w:val="-2"/>
                <w:sz w:val="20"/>
                <w:szCs w:val="20"/>
                <w:lang w:val="en-GB"/>
              </w:rPr>
              <w:t>mechanisms—to</w:t>
            </w:r>
            <w:r w:rsidRPr="000F3BDE">
              <w:rPr>
                <w:rFonts w:ascii="Times New Roman" w:eastAsia="Book Antiqua" w:hAnsi="Times New Roman" w:cs="Times New Roman"/>
                <w:spacing w:val="-1"/>
                <w:sz w:val="20"/>
                <w:szCs w:val="20"/>
                <w:lang w:val="en-GB"/>
              </w:rPr>
              <w:t>enable</w:t>
            </w:r>
            <w:r w:rsidRPr="000F3BDE">
              <w:rPr>
                <w:rFonts w:ascii="Times New Roman" w:eastAsia="Book Antiqua" w:hAnsi="Times New Roman" w:cs="Times New Roman"/>
                <w:spacing w:val="-2"/>
                <w:sz w:val="20"/>
                <w:szCs w:val="20"/>
                <w:lang w:val="en-GB"/>
              </w:rPr>
              <w:t>safeandconfidentialreporting</w:t>
            </w:r>
            <w:r w:rsidRPr="000F3BDE">
              <w:rPr>
                <w:rFonts w:ascii="Times New Roman" w:eastAsia="Book Antiqua" w:hAnsi="Times New Roman" w:cs="Times New Roman"/>
                <w:sz w:val="20"/>
                <w:szCs w:val="20"/>
                <w:lang w:val="en-GB"/>
              </w:rPr>
              <w:t>of</w:t>
            </w:r>
            <w:r w:rsidRPr="000F3BDE">
              <w:rPr>
                <w:rFonts w:ascii="Times New Roman" w:eastAsia="Book Antiqua" w:hAnsi="Times New Roman" w:cs="Times New Roman"/>
                <w:spacing w:val="-2"/>
                <w:sz w:val="20"/>
                <w:szCs w:val="20"/>
                <w:lang w:val="en-GB"/>
              </w:rPr>
              <w:t>incidence</w:t>
            </w:r>
            <w:r w:rsidRPr="000F3BDE">
              <w:rPr>
                <w:rFonts w:ascii="Times New Roman" w:eastAsia="Book Antiqua" w:hAnsi="Times New Roman" w:cs="Times New Roman"/>
                <w:sz w:val="20"/>
                <w:szCs w:val="20"/>
                <w:lang w:val="en-GB"/>
              </w:rPr>
              <w:t>of</w:t>
            </w:r>
            <w:r w:rsidRPr="000F3BDE">
              <w:rPr>
                <w:rFonts w:ascii="Times New Roman" w:eastAsia="Book Antiqua" w:hAnsi="Times New Roman" w:cs="Times New Roman"/>
                <w:spacing w:val="-1"/>
                <w:sz w:val="20"/>
                <w:szCs w:val="20"/>
                <w:lang w:val="en-GB"/>
              </w:rPr>
              <w:t>sexual</w:t>
            </w:r>
            <w:r w:rsidRPr="000F3BDE">
              <w:rPr>
                <w:rFonts w:ascii="Times New Roman" w:eastAsia="Book Antiqua" w:hAnsi="Times New Roman" w:cs="Times New Roman"/>
                <w:spacing w:val="-2"/>
                <w:sz w:val="20"/>
                <w:szCs w:val="20"/>
                <w:lang w:val="en-GB"/>
              </w:rPr>
              <w:t>exploitation</w:t>
            </w:r>
            <w:r w:rsidRPr="000F3BDE">
              <w:rPr>
                <w:rFonts w:ascii="Times New Roman" w:eastAsia="Book Antiqua" w:hAnsi="Times New Roman" w:cs="Times New Roman"/>
                <w:spacing w:val="-1"/>
                <w:sz w:val="20"/>
                <w:szCs w:val="20"/>
                <w:lang w:val="en-GB"/>
              </w:rPr>
              <w:t>and</w:t>
            </w:r>
            <w:r w:rsidRPr="000F3BDE">
              <w:rPr>
                <w:rFonts w:ascii="Times New Roman" w:eastAsia="Book Antiqua" w:hAnsi="Times New Roman" w:cs="Times New Roman"/>
                <w:spacing w:val="-2"/>
                <w:sz w:val="20"/>
                <w:szCs w:val="20"/>
                <w:lang w:val="en-GB"/>
              </w:rPr>
              <w:t>abuseand</w:t>
            </w:r>
            <w:r w:rsidRPr="000F3BDE">
              <w:rPr>
                <w:rFonts w:ascii="Times New Roman" w:eastAsia="Book Antiqua" w:hAnsi="Times New Roman" w:cs="Times New Roman"/>
                <w:spacing w:val="-1"/>
                <w:sz w:val="20"/>
                <w:szCs w:val="20"/>
                <w:lang w:val="en-GB"/>
              </w:rPr>
              <w:t>other</w:t>
            </w:r>
            <w:r w:rsidRPr="000F3BDE">
              <w:rPr>
                <w:rFonts w:ascii="Times New Roman" w:eastAsia="Book Antiqua" w:hAnsi="Times New Roman" w:cs="Times New Roman"/>
                <w:spacing w:val="-2"/>
                <w:sz w:val="20"/>
                <w:szCs w:val="20"/>
                <w:lang w:val="en-GB"/>
              </w:rPr>
              <w:t>forms</w:t>
            </w:r>
            <w:r w:rsidRPr="000F3BDE">
              <w:rPr>
                <w:rFonts w:ascii="Times New Roman" w:eastAsia="Book Antiqua" w:hAnsi="Times New Roman" w:cs="Times New Roman"/>
                <w:sz w:val="20"/>
                <w:szCs w:val="20"/>
                <w:lang w:val="en-GB"/>
              </w:rPr>
              <w:t>of</w:t>
            </w:r>
            <w:r w:rsidRPr="000F3BDE">
              <w:rPr>
                <w:rFonts w:ascii="Times New Roman" w:eastAsia="Book Antiqua" w:hAnsi="Times New Roman" w:cs="Times New Roman"/>
                <w:spacing w:val="-1"/>
                <w:sz w:val="20"/>
                <w:szCs w:val="20"/>
                <w:lang w:val="en-GB"/>
              </w:rPr>
              <w:t>GBV.</w:t>
            </w:r>
            <w:r w:rsidRPr="000F3BDE">
              <w:rPr>
                <w:rFonts w:ascii="Times New Roman" w:eastAsia="Book Antiqua" w:hAnsi="Times New Roman" w:cs="Times New Roman"/>
                <w:spacing w:val="-2"/>
                <w:sz w:val="20"/>
                <w:szCs w:val="20"/>
                <w:lang w:val="en-GB"/>
              </w:rPr>
              <w:t>Identified</w:t>
            </w:r>
            <w:r w:rsidRPr="000F3BDE">
              <w:rPr>
                <w:rFonts w:ascii="Times New Roman" w:eastAsia="Book Antiqua" w:hAnsi="Times New Roman" w:cs="Times New Roman"/>
                <w:spacing w:val="-1"/>
                <w:sz w:val="20"/>
                <w:szCs w:val="20"/>
                <w:lang w:val="en-GB"/>
              </w:rPr>
              <w:t>GMfocal persons</w:t>
            </w:r>
            <w:r w:rsidRPr="000F3BDE">
              <w:rPr>
                <w:rFonts w:ascii="Times New Roman" w:eastAsia="Book Antiqua" w:hAnsi="Times New Roman" w:cs="Times New Roman"/>
                <w:spacing w:val="-2"/>
                <w:sz w:val="20"/>
                <w:szCs w:val="20"/>
                <w:lang w:val="en-GB"/>
              </w:rPr>
              <w:t>willalso</w:t>
            </w:r>
            <w:r w:rsidRPr="000F3BDE">
              <w:rPr>
                <w:rFonts w:ascii="Times New Roman" w:eastAsia="Book Antiqua" w:hAnsi="Times New Roman" w:cs="Times New Roman"/>
                <w:spacing w:val="-3"/>
                <w:sz w:val="20"/>
                <w:szCs w:val="20"/>
                <w:lang w:val="en-GB"/>
              </w:rPr>
              <w:t>be</w:t>
            </w:r>
            <w:r w:rsidRPr="000F3BDE">
              <w:rPr>
                <w:rFonts w:ascii="Times New Roman" w:eastAsia="Book Antiqua" w:hAnsi="Times New Roman" w:cs="Times New Roman"/>
                <w:spacing w:val="-1"/>
                <w:sz w:val="20"/>
                <w:szCs w:val="20"/>
                <w:lang w:val="en-GB"/>
              </w:rPr>
              <w:t>trained</w:t>
            </w:r>
            <w:r w:rsidRPr="000F3BDE">
              <w:rPr>
                <w:rFonts w:ascii="Times New Roman" w:eastAsia="Book Antiqua" w:hAnsi="Times New Roman" w:cs="Times New Roman"/>
                <w:spacing w:val="-2"/>
                <w:sz w:val="20"/>
                <w:szCs w:val="20"/>
                <w:lang w:val="en-GB"/>
              </w:rPr>
              <w:t>on</w:t>
            </w:r>
            <w:r w:rsidRPr="000F3BDE">
              <w:rPr>
                <w:rFonts w:ascii="Times New Roman" w:eastAsia="Book Antiqua" w:hAnsi="Times New Roman" w:cs="Times New Roman"/>
                <w:spacing w:val="-1"/>
                <w:sz w:val="20"/>
                <w:szCs w:val="20"/>
                <w:lang w:val="en-GB"/>
              </w:rPr>
              <w:t>effective</w:t>
            </w:r>
            <w:r w:rsidRPr="000F3BDE">
              <w:rPr>
                <w:rFonts w:ascii="Times New Roman" w:eastAsia="Book Antiqua" w:hAnsi="Times New Roman" w:cs="Times New Roman"/>
                <w:spacing w:val="-2"/>
                <w:sz w:val="20"/>
                <w:szCs w:val="20"/>
                <w:lang w:val="en-GB"/>
              </w:rPr>
              <w:t>response</w:t>
            </w:r>
            <w:r w:rsidRPr="000F3BDE">
              <w:rPr>
                <w:rFonts w:ascii="Times New Roman" w:eastAsia="Book Antiqua" w:hAnsi="Times New Roman" w:cs="Times New Roman"/>
                <w:spacing w:val="-1"/>
                <w:sz w:val="20"/>
                <w:szCs w:val="20"/>
                <w:lang w:val="en-GB"/>
              </w:rPr>
              <w:t>to</w:t>
            </w:r>
            <w:r w:rsidRPr="000F3BDE">
              <w:rPr>
                <w:rFonts w:ascii="Times New Roman" w:eastAsia="Book Antiqua" w:hAnsi="Times New Roman" w:cs="Times New Roman"/>
                <w:spacing w:val="-2"/>
                <w:sz w:val="20"/>
                <w:szCs w:val="20"/>
                <w:lang w:val="en-GB"/>
              </w:rPr>
              <w:t>casesof</w:t>
            </w:r>
            <w:r w:rsidRPr="000F3BDE">
              <w:rPr>
                <w:rFonts w:ascii="Times New Roman" w:eastAsia="Book Antiqua" w:hAnsi="Times New Roman" w:cs="Times New Roman"/>
                <w:spacing w:val="-1"/>
                <w:sz w:val="20"/>
                <w:szCs w:val="20"/>
                <w:lang w:val="en-GB"/>
              </w:rPr>
              <w:t>GBV</w:t>
            </w:r>
            <w:r w:rsidRPr="000F3BDE">
              <w:rPr>
                <w:rFonts w:ascii="Times New Roman" w:eastAsia="Book Antiqua" w:hAnsi="Times New Roman" w:cs="Times New Roman"/>
                <w:spacing w:val="-2"/>
                <w:sz w:val="20"/>
                <w:szCs w:val="20"/>
                <w:lang w:val="en-GB"/>
              </w:rPr>
              <w:t>should</w:t>
            </w:r>
            <w:r w:rsidRPr="000F3BDE">
              <w:rPr>
                <w:rFonts w:ascii="Times New Roman" w:eastAsia="Book Antiqua" w:hAnsi="Times New Roman" w:cs="Times New Roman"/>
                <w:spacing w:val="-1"/>
                <w:sz w:val="20"/>
                <w:szCs w:val="20"/>
                <w:lang w:val="en-GB"/>
              </w:rPr>
              <w:t>theyoccur.</w:t>
            </w:r>
          </w:p>
        </w:tc>
        <w:tc>
          <w:tcPr>
            <w:tcW w:w="419"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numPr>
                <w:ilvl w:val="0"/>
                <w:numId w:val="88"/>
              </w:numPr>
              <w:spacing w:before="0" w:after="0"/>
              <w:ind w:left="0"/>
              <w:rPr>
                <w:rFonts w:ascii="Times New Roman" w:hAnsi="Times New Roman" w:cs="Times New Roman"/>
              </w:rPr>
            </w:pPr>
            <w:r w:rsidRPr="000F3BDE">
              <w:rPr>
                <w:rFonts w:ascii="Times New Roman" w:eastAsia="Book Antiqua" w:hAnsi="Times New Roman" w:cs="Times New Roman"/>
                <w:spacing w:val="-1"/>
                <w:sz w:val="20"/>
                <w:szCs w:val="20"/>
              </w:rPr>
              <w:t>Women and you</w:t>
            </w:r>
            <w:r w:rsidRPr="000F3BDE">
              <w:rPr>
                <w:rFonts w:ascii="Times New Roman" w:hAnsi="Times New Roman" w:cs="Times New Roman"/>
              </w:rPr>
              <w:t>th</w:t>
            </w:r>
          </w:p>
        </w:tc>
      </w:tr>
      <w:tr w:rsidR="002902BA" w:rsidRPr="005B593C" w:rsidTr="009F5370">
        <w:trPr>
          <w:trHeight w:hRule="exact" w:val="2298"/>
        </w:trPr>
        <w:tc>
          <w:tcPr>
            <w:tcW w:w="210"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Pr>
                <w:rFonts w:ascii="Times New Roman" w:hAnsi="Times New Roman" w:cs="Times New Roman"/>
                <w:bCs/>
                <w:sz w:val="20"/>
                <w:szCs w:val="20"/>
                <w:lang w:val="en-GB"/>
              </w:rPr>
            </w:pPr>
            <w:r w:rsidRPr="000F3BDE">
              <w:rPr>
                <w:rFonts w:ascii="Times New Roman" w:hAnsi="Times New Roman" w:cs="Times New Roman"/>
                <w:bCs/>
                <w:sz w:val="20"/>
                <w:szCs w:val="20"/>
                <w:lang w:val="en-GB"/>
              </w:rPr>
              <w:t>5.</w:t>
            </w:r>
          </w:p>
        </w:tc>
        <w:tc>
          <w:tcPr>
            <w:tcW w:w="422" w:type="pct"/>
            <w:tcBorders>
              <w:top w:val="single" w:sz="5" w:space="0" w:color="000000"/>
              <w:left w:val="single" w:sz="5" w:space="0" w:color="000000"/>
              <w:bottom w:val="single" w:sz="5" w:space="0" w:color="000000"/>
              <w:right w:val="single" w:sz="5" w:space="0" w:color="000000"/>
            </w:tcBorders>
          </w:tcPr>
          <w:p w:rsidR="002902BA" w:rsidRPr="000F3BDE" w:rsidRDefault="004C6F94">
            <w:pPr>
              <w:spacing w:before="0" w:after="0"/>
              <w:ind w:left="0" w:right="144"/>
              <w:rPr>
                <w:rFonts w:ascii="Times New Roman" w:hAnsi="Times New Roman"/>
                <w:sz w:val="20"/>
                <w:szCs w:val="20"/>
                <w:lang w:val="en-GB"/>
              </w:rPr>
            </w:pPr>
            <w:r w:rsidRPr="000F3BDE">
              <w:rPr>
                <w:rFonts w:ascii="Times New Roman" w:hAnsi="Times New Roman"/>
                <w:sz w:val="20"/>
                <w:szCs w:val="20"/>
                <w:lang w:val="en-GB"/>
              </w:rPr>
              <w:t>Due to FCV context there is risk of further discrimination or marginalization of disadvantaged groups, for example, IDPs or minority groups</w:t>
            </w:r>
          </w:p>
          <w:p w:rsidR="002902BA" w:rsidRPr="000F3BDE" w:rsidRDefault="002902BA">
            <w:pPr>
              <w:spacing w:before="0" w:after="0"/>
              <w:ind w:left="0" w:right="144"/>
              <w:rPr>
                <w:rFonts w:ascii="Times New Roman" w:hAnsi="Times New Roman"/>
                <w:spacing w:val="-1"/>
                <w:sz w:val="20"/>
                <w:szCs w:val="20"/>
                <w:lang w:val="en-GB"/>
              </w:rPr>
            </w:pPr>
          </w:p>
        </w:tc>
        <w:tc>
          <w:tcPr>
            <w:tcW w:w="1556"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z w:val="20"/>
                <w:szCs w:val="20"/>
                <w:lang w:val="en-GB"/>
              </w:rPr>
            </w:pPr>
            <w:r w:rsidRPr="000F3BDE">
              <w:rPr>
                <w:rFonts w:ascii="Times New Roman" w:hAnsi="Times New Roman" w:cs="Times New Roman"/>
                <w:spacing w:val="-1"/>
                <w:sz w:val="20"/>
                <w:szCs w:val="20"/>
                <w:lang w:val="en-GB"/>
              </w:rPr>
              <w:t>Resettlementmay</w:t>
            </w:r>
            <w:r w:rsidRPr="000F3BDE">
              <w:rPr>
                <w:rFonts w:ascii="Times New Roman" w:hAnsi="Times New Roman" w:cs="Times New Roman"/>
                <w:spacing w:val="-2"/>
                <w:sz w:val="20"/>
                <w:szCs w:val="20"/>
                <w:lang w:val="en-GB"/>
              </w:rPr>
              <w:t>exacerbatediscrimination</w:t>
            </w:r>
            <w:r w:rsidRPr="000F3BDE">
              <w:rPr>
                <w:rFonts w:ascii="Times New Roman" w:hAnsi="Times New Roman" w:cs="Times New Roman"/>
                <w:sz w:val="20"/>
                <w:szCs w:val="20"/>
                <w:lang w:val="en-GB"/>
              </w:rPr>
              <w:t>of</w:t>
            </w:r>
            <w:r w:rsidRPr="000F3BDE">
              <w:rPr>
                <w:rFonts w:ascii="Times New Roman" w:hAnsi="Times New Roman" w:cs="Times New Roman"/>
                <w:spacing w:val="-2"/>
                <w:sz w:val="20"/>
                <w:szCs w:val="20"/>
                <w:lang w:val="en-GB"/>
              </w:rPr>
              <w:t>marginalizedgroupslike</w:t>
            </w:r>
            <w:r w:rsidRPr="000F3BDE">
              <w:rPr>
                <w:rFonts w:ascii="Times New Roman" w:hAnsi="Times New Roman" w:cs="Times New Roman"/>
                <w:spacing w:val="-3"/>
                <w:sz w:val="20"/>
                <w:szCs w:val="20"/>
                <w:lang w:val="en-GB"/>
              </w:rPr>
              <w:t>IDPs</w:t>
            </w:r>
            <w:r w:rsidRPr="000F3BDE">
              <w:rPr>
                <w:rFonts w:ascii="Times New Roman" w:hAnsi="Times New Roman" w:cs="Times New Roman"/>
                <w:spacing w:val="-1"/>
                <w:sz w:val="20"/>
                <w:szCs w:val="20"/>
                <w:lang w:val="en-GB"/>
              </w:rPr>
              <w:t>duetothecontext</w:t>
            </w:r>
            <w:r w:rsidRPr="000F3BDE">
              <w:rPr>
                <w:rFonts w:ascii="Times New Roman" w:hAnsi="Times New Roman" w:cs="Times New Roman"/>
                <w:sz w:val="20"/>
                <w:szCs w:val="20"/>
                <w:lang w:val="en-GB"/>
              </w:rPr>
              <w:t>of</w:t>
            </w:r>
            <w:r w:rsidRPr="000F3BDE">
              <w:rPr>
                <w:rFonts w:ascii="Times New Roman" w:hAnsi="Times New Roman" w:cs="Times New Roman"/>
                <w:spacing w:val="-2"/>
                <w:sz w:val="20"/>
                <w:szCs w:val="20"/>
                <w:lang w:val="en-GB"/>
              </w:rPr>
              <w:t>Somalilandbeing</w:t>
            </w:r>
            <w:r w:rsidRPr="000F3BDE">
              <w:rPr>
                <w:rFonts w:ascii="Times New Roman" w:hAnsi="Times New Roman" w:cs="Times New Roman"/>
                <w:sz w:val="20"/>
                <w:szCs w:val="20"/>
                <w:lang w:val="en-GB"/>
              </w:rPr>
              <w:t>a</w:t>
            </w:r>
            <w:r w:rsidRPr="000F3BDE">
              <w:rPr>
                <w:rFonts w:ascii="Times New Roman" w:hAnsi="Times New Roman" w:cs="Times New Roman"/>
                <w:spacing w:val="-1"/>
                <w:sz w:val="20"/>
                <w:szCs w:val="20"/>
                <w:lang w:val="en-GB"/>
              </w:rPr>
              <w:t>FCVwherecurrent</w:t>
            </w:r>
            <w:r w:rsidRPr="000F3BDE">
              <w:rPr>
                <w:rFonts w:ascii="Times New Roman" w:hAnsi="Times New Roman" w:cs="Times New Roman"/>
                <w:spacing w:val="-2"/>
                <w:sz w:val="20"/>
                <w:szCs w:val="20"/>
                <w:lang w:val="en-GB"/>
              </w:rPr>
              <w:t>occupiers</w:t>
            </w:r>
            <w:r w:rsidRPr="000F3BDE">
              <w:rPr>
                <w:rFonts w:ascii="Times New Roman" w:hAnsi="Times New Roman" w:cs="Times New Roman"/>
                <w:sz w:val="20"/>
                <w:szCs w:val="20"/>
                <w:lang w:val="en-GB"/>
              </w:rPr>
              <w:t>may</w:t>
            </w:r>
            <w:r w:rsidRPr="000F3BDE">
              <w:rPr>
                <w:rFonts w:ascii="Times New Roman" w:hAnsi="Times New Roman" w:cs="Times New Roman"/>
                <w:spacing w:val="-2"/>
                <w:sz w:val="20"/>
                <w:szCs w:val="20"/>
                <w:lang w:val="en-GB"/>
              </w:rPr>
              <w:t>not</w:t>
            </w:r>
            <w:r w:rsidRPr="000F3BDE">
              <w:rPr>
                <w:rFonts w:ascii="Times New Roman" w:hAnsi="Times New Roman" w:cs="Times New Roman"/>
                <w:spacing w:val="-1"/>
                <w:sz w:val="20"/>
                <w:szCs w:val="20"/>
                <w:lang w:val="en-GB"/>
              </w:rPr>
              <w:t>have</w:t>
            </w:r>
            <w:r w:rsidRPr="000F3BDE">
              <w:rPr>
                <w:rFonts w:ascii="Times New Roman" w:hAnsi="Times New Roman" w:cs="Times New Roman"/>
                <w:spacing w:val="-2"/>
                <w:sz w:val="20"/>
                <w:szCs w:val="20"/>
                <w:lang w:val="en-GB"/>
              </w:rPr>
              <w:t>any</w:t>
            </w:r>
            <w:r w:rsidRPr="000F3BDE">
              <w:rPr>
                <w:rFonts w:ascii="Times New Roman" w:hAnsi="Times New Roman" w:cs="Times New Roman"/>
                <w:spacing w:val="-1"/>
                <w:sz w:val="20"/>
                <w:szCs w:val="20"/>
                <w:lang w:val="en-GB"/>
              </w:rPr>
              <w:t>legal</w:t>
            </w:r>
            <w:r w:rsidRPr="000F3BDE">
              <w:rPr>
                <w:rFonts w:ascii="Times New Roman" w:hAnsi="Times New Roman" w:cs="Times New Roman"/>
                <w:spacing w:val="-2"/>
                <w:sz w:val="20"/>
                <w:szCs w:val="20"/>
                <w:lang w:val="en-GB"/>
              </w:rPr>
              <w:t>rights</w:t>
            </w:r>
            <w:r w:rsidRPr="000F3BDE">
              <w:rPr>
                <w:rFonts w:ascii="Times New Roman" w:hAnsi="Times New Roman" w:cs="Times New Roman"/>
                <w:spacing w:val="-1"/>
                <w:sz w:val="20"/>
                <w:szCs w:val="20"/>
                <w:lang w:val="en-GB"/>
              </w:rPr>
              <w:t>tothelandotherthan</w:t>
            </w:r>
            <w:r w:rsidRPr="000F3BDE">
              <w:rPr>
                <w:rFonts w:ascii="Times New Roman" w:hAnsi="Times New Roman" w:cs="Times New Roman"/>
                <w:spacing w:val="-2"/>
                <w:sz w:val="20"/>
                <w:szCs w:val="20"/>
                <w:lang w:val="en-GB"/>
              </w:rPr>
              <w:t>theirphysicaloccupancydue</w:t>
            </w:r>
            <w:r w:rsidRPr="000F3BDE">
              <w:rPr>
                <w:rFonts w:ascii="Times New Roman" w:hAnsi="Times New Roman" w:cs="Times New Roman"/>
                <w:spacing w:val="-4"/>
                <w:sz w:val="20"/>
                <w:szCs w:val="20"/>
                <w:lang w:val="en-GB"/>
              </w:rPr>
              <w:t>to</w:t>
            </w:r>
            <w:r w:rsidRPr="000F3BDE">
              <w:rPr>
                <w:rFonts w:ascii="Times New Roman" w:hAnsi="Times New Roman" w:cs="Times New Roman"/>
                <w:spacing w:val="-2"/>
                <w:sz w:val="20"/>
                <w:szCs w:val="20"/>
                <w:lang w:val="en-GB"/>
              </w:rPr>
              <w:t>conflict</w:t>
            </w:r>
            <w:r w:rsidRPr="000F3BDE">
              <w:rPr>
                <w:rFonts w:ascii="Times New Roman" w:hAnsi="Times New Roman" w:cs="Times New Roman"/>
                <w:sz w:val="20"/>
                <w:szCs w:val="20"/>
                <w:lang w:val="en-GB"/>
              </w:rPr>
              <w:t>or</w:t>
            </w:r>
            <w:r w:rsidRPr="000F3BDE">
              <w:rPr>
                <w:rFonts w:ascii="Times New Roman" w:hAnsi="Times New Roman" w:cs="Times New Roman"/>
                <w:spacing w:val="-1"/>
                <w:sz w:val="20"/>
                <w:szCs w:val="20"/>
                <w:lang w:val="en-GB"/>
              </w:rPr>
              <w:t>politicalrelated</w:t>
            </w:r>
            <w:r w:rsidRPr="000F3BDE">
              <w:rPr>
                <w:rFonts w:ascii="Times New Roman" w:hAnsi="Times New Roman" w:cs="Times New Roman"/>
                <w:spacing w:val="-2"/>
                <w:sz w:val="20"/>
                <w:szCs w:val="20"/>
                <w:lang w:val="en-GB"/>
              </w:rPr>
              <w:t>displacement.</w:t>
            </w:r>
          </w:p>
        </w:tc>
        <w:tc>
          <w:tcPr>
            <w:tcW w:w="291"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Substantial</w:t>
            </w:r>
          </w:p>
        </w:tc>
        <w:tc>
          <w:tcPr>
            <w:tcW w:w="210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38"/>
              </w:numPr>
              <w:tabs>
                <w:tab w:val="left" w:pos="345"/>
              </w:tabs>
              <w:spacing w:before="0" w:after="0"/>
              <w:ind w:left="0" w:right="144" w:firstLine="0"/>
              <w:rPr>
                <w:rFonts w:ascii="Times New Roman" w:hAnsi="Times New Roman" w:cs="Times New Roman"/>
                <w:sz w:val="20"/>
                <w:szCs w:val="20"/>
              </w:rPr>
            </w:pPr>
            <w:r w:rsidRPr="000F3BDE">
              <w:rPr>
                <w:rFonts w:ascii="Times New Roman" w:hAnsi="Times New Roman" w:cs="Times New Roman"/>
                <w:spacing w:val="-1"/>
                <w:sz w:val="20"/>
                <w:szCs w:val="20"/>
              </w:rPr>
              <w:t>Ensure</w:t>
            </w:r>
            <w:r w:rsidRPr="000F3BDE">
              <w:rPr>
                <w:rFonts w:ascii="Times New Roman" w:hAnsi="Times New Roman" w:cs="Times New Roman"/>
                <w:spacing w:val="-2"/>
                <w:sz w:val="20"/>
                <w:szCs w:val="20"/>
              </w:rPr>
              <w:t>thatresettlementdoes</w:t>
            </w:r>
            <w:r w:rsidRPr="000F3BDE">
              <w:rPr>
                <w:rFonts w:ascii="Times New Roman" w:hAnsi="Times New Roman" w:cs="Times New Roman"/>
                <w:sz w:val="20"/>
                <w:szCs w:val="20"/>
              </w:rPr>
              <w:t xml:space="preserve"> not </w:t>
            </w:r>
            <w:r w:rsidRPr="000F3BDE">
              <w:rPr>
                <w:rFonts w:ascii="Times New Roman" w:hAnsi="Times New Roman" w:cs="Times New Roman"/>
                <w:spacing w:val="-2"/>
                <w:sz w:val="20"/>
                <w:szCs w:val="20"/>
              </w:rPr>
              <w:t>causeanyfurtherdiscrimination,marginalization</w:t>
            </w:r>
            <w:r w:rsidRPr="000F3BDE">
              <w:rPr>
                <w:rFonts w:ascii="Times New Roman" w:hAnsi="Times New Roman" w:cs="Times New Roman"/>
                <w:sz w:val="20"/>
                <w:szCs w:val="20"/>
              </w:rPr>
              <w:t>or</w:t>
            </w:r>
            <w:r w:rsidRPr="000F3BDE">
              <w:rPr>
                <w:rFonts w:ascii="Times New Roman" w:hAnsi="Times New Roman" w:cs="Times New Roman"/>
                <w:spacing w:val="-2"/>
                <w:sz w:val="20"/>
                <w:szCs w:val="20"/>
              </w:rPr>
              <w:t>displace</w:t>
            </w:r>
            <w:r w:rsidRPr="000F3BDE">
              <w:rPr>
                <w:rFonts w:ascii="Times New Roman" w:hAnsi="Times New Roman" w:cs="Times New Roman"/>
                <w:spacing w:val="-1"/>
                <w:sz w:val="20"/>
                <w:szCs w:val="20"/>
              </w:rPr>
              <w:t>IDPs.</w:t>
            </w:r>
          </w:p>
          <w:p w:rsidR="002902BA" w:rsidRPr="000F3BDE" w:rsidRDefault="004C6F94">
            <w:pPr>
              <w:pStyle w:val="ListParagraph"/>
              <w:widowControl w:val="0"/>
              <w:numPr>
                <w:ilvl w:val="0"/>
                <w:numId w:val="38"/>
              </w:numPr>
              <w:tabs>
                <w:tab w:val="left" w:pos="345"/>
              </w:tabs>
              <w:spacing w:before="0" w:after="0"/>
              <w:ind w:left="0" w:right="144" w:firstLine="0"/>
              <w:rPr>
                <w:rFonts w:ascii="Times New Roman" w:hAnsi="Times New Roman" w:cs="Times New Roman"/>
                <w:sz w:val="20"/>
                <w:szCs w:val="20"/>
              </w:rPr>
            </w:pPr>
            <w:r w:rsidRPr="000F3BDE">
              <w:rPr>
                <w:rFonts w:ascii="Times New Roman" w:hAnsi="Times New Roman" w:cs="Times New Roman"/>
                <w:spacing w:val="-2"/>
                <w:sz w:val="20"/>
                <w:szCs w:val="20"/>
              </w:rPr>
              <w:t>Inclusive and meaningful engagement of IDPs in all involuntary resettlement and project processes.</w:t>
            </w:r>
          </w:p>
          <w:p w:rsidR="002902BA" w:rsidRPr="000F3BDE" w:rsidRDefault="004C6F94">
            <w:pPr>
              <w:pStyle w:val="TableParagraph"/>
              <w:numPr>
                <w:ilvl w:val="0"/>
                <w:numId w:val="38"/>
              </w:numPr>
              <w:spacing w:before="0" w:after="0"/>
              <w:ind w:left="0" w:right="144" w:firstLine="0"/>
              <w:jc w:val="both"/>
              <w:rPr>
                <w:rFonts w:ascii="Times New Roman" w:hAnsi="Times New Roman" w:cs="Times New Roman"/>
                <w:sz w:val="20"/>
                <w:szCs w:val="20"/>
                <w:lang w:val="en-GB"/>
              </w:rPr>
            </w:pPr>
            <w:r w:rsidRPr="000F3BDE">
              <w:rPr>
                <w:rFonts w:ascii="Times New Roman" w:eastAsia="Book Antiqua" w:hAnsi="Times New Roman" w:cs="Times New Roman"/>
                <w:sz w:val="20"/>
                <w:szCs w:val="20"/>
                <w:lang w:val="en-GB"/>
              </w:rPr>
              <w:t>Implement affirmative action where necessary.</w:t>
            </w:r>
          </w:p>
        </w:tc>
        <w:tc>
          <w:tcPr>
            <w:tcW w:w="419"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78"/>
              </w:numPr>
              <w:tabs>
                <w:tab w:val="left" w:pos="345"/>
              </w:tabs>
              <w:spacing w:before="0" w:after="0"/>
              <w:ind w:left="0" w:right="144" w:firstLine="0"/>
              <w:rPr>
                <w:rFonts w:ascii="Times New Roman" w:hAnsi="Times New Roman" w:cs="Times New Roman"/>
                <w:spacing w:val="-1"/>
                <w:sz w:val="20"/>
                <w:szCs w:val="20"/>
              </w:rPr>
            </w:pPr>
            <w:r w:rsidRPr="000F3BDE">
              <w:rPr>
                <w:rFonts w:ascii="Times New Roman" w:hAnsi="Times New Roman" w:cs="Times New Roman"/>
                <w:spacing w:val="-1"/>
                <w:sz w:val="20"/>
                <w:szCs w:val="20"/>
              </w:rPr>
              <w:t>IDPs</w:t>
            </w:r>
          </w:p>
        </w:tc>
      </w:tr>
      <w:tr w:rsidR="002902BA" w:rsidRPr="005B593C" w:rsidTr="009F5370">
        <w:trPr>
          <w:trHeight w:hRule="exact" w:val="2298"/>
        </w:trPr>
        <w:tc>
          <w:tcPr>
            <w:tcW w:w="210"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Pr>
                <w:rFonts w:ascii="Times New Roman" w:hAnsi="Times New Roman" w:cs="Times New Roman"/>
                <w:bCs/>
                <w:sz w:val="20"/>
                <w:szCs w:val="20"/>
                <w:lang w:val="en-GB"/>
              </w:rPr>
            </w:pPr>
            <w:r w:rsidRPr="000F3BDE">
              <w:rPr>
                <w:rFonts w:ascii="Times New Roman" w:hAnsi="Times New Roman" w:cs="Times New Roman"/>
                <w:bCs/>
                <w:sz w:val="20"/>
                <w:szCs w:val="20"/>
                <w:lang w:val="en-GB"/>
              </w:rPr>
              <w:t>6.</w:t>
            </w:r>
          </w:p>
        </w:tc>
        <w:tc>
          <w:tcPr>
            <w:tcW w:w="422" w:type="pct"/>
            <w:tcBorders>
              <w:top w:val="single" w:sz="5" w:space="0" w:color="000000"/>
              <w:left w:val="single" w:sz="5" w:space="0" w:color="000000"/>
              <w:bottom w:val="single" w:sz="5" w:space="0" w:color="000000"/>
              <w:right w:val="single" w:sz="5" w:space="0" w:color="000000"/>
            </w:tcBorders>
          </w:tcPr>
          <w:p w:rsidR="002902BA" w:rsidRPr="000F3BDE" w:rsidRDefault="004C6F94">
            <w:pPr>
              <w:spacing w:before="0" w:after="0"/>
              <w:ind w:left="0" w:right="144"/>
              <w:rPr>
                <w:rFonts w:ascii="Times New Roman" w:hAnsi="Times New Roman"/>
                <w:sz w:val="20"/>
                <w:szCs w:val="20"/>
                <w:lang w:val="en-GB"/>
              </w:rPr>
            </w:pPr>
            <w:r w:rsidRPr="000F3BDE">
              <w:rPr>
                <w:rFonts w:ascii="Times New Roman" w:hAnsi="Times New Roman"/>
                <w:sz w:val="20"/>
                <w:szCs w:val="20"/>
                <w:lang w:val="en-GB"/>
              </w:rPr>
              <w:t>Elite capture in terms of increase in land value and benefits</w:t>
            </w:r>
          </w:p>
        </w:tc>
        <w:tc>
          <w:tcPr>
            <w:tcW w:w="1556"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Water points are likely to be sited to benefit the more powerful members of community and will increase the value and production potential of their land compared to others who may have negative impacts e.g. uncompensated impacts, and downstream water loss.</w:t>
            </w:r>
          </w:p>
        </w:tc>
        <w:tc>
          <w:tcPr>
            <w:tcW w:w="291"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TableParagraph"/>
              <w:spacing w:before="0" w:after="0"/>
              <w:ind w:left="0" w:right="144"/>
              <w:jc w:val="both"/>
              <w:rPr>
                <w:rFonts w:ascii="Times New Roman" w:hAnsi="Times New Roman" w:cs="Times New Roman"/>
                <w:spacing w:val="-1"/>
                <w:sz w:val="20"/>
                <w:szCs w:val="20"/>
                <w:lang w:val="en-GB"/>
              </w:rPr>
            </w:pPr>
            <w:r w:rsidRPr="000F3BDE">
              <w:rPr>
                <w:rFonts w:ascii="Times New Roman" w:hAnsi="Times New Roman" w:cs="Times New Roman"/>
                <w:spacing w:val="-1"/>
                <w:sz w:val="20"/>
                <w:szCs w:val="20"/>
                <w:lang w:val="en-GB"/>
              </w:rPr>
              <w:t>Moderate</w:t>
            </w:r>
          </w:p>
        </w:tc>
        <w:tc>
          <w:tcPr>
            <w:tcW w:w="2102"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38"/>
              </w:numPr>
              <w:tabs>
                <w:tab w:val="left" w:pos="345"/>
              </w:tabs>
              <w:spacing w:before="0" w:after="0"/>
              <w:ind w:left="0" w:right="144" w:firstLine="0"/>
              <w:rPr>
                <w:rFonts w:ascii="Times New Roman" w:hAnsi="Times New Roman" w:cs="Times New Roman"/>
                <w:spacing w:val="-1"/>
                <w:sz w:val="20"/>
                <w:szCs w:val="20"/>
              </w:rPr>
            </w:pPr>
            <w:r w:rsidRPr="000F3BDE">
              <w:rPr>
                <w:rFonts w:ascii="Times New Roman" w:hAnsi="Times New Roman" w:cs="Times New Roman"/>
                <w:spacing w:val="-1"/>
                <w:sz w:val="20"/>
                <w:szCs w:val="20"/>
              </w:rPr>
              <w:t>Selection of sites with equity considerations and avoidance of elite capture. Inclusive consultations including of downstream users.</w:t>
            </w:r>
          </w:p>
        </w:tc>
        <w:tc>
          <w:tcPr>
            <w:tcW w:w="419" w:type="pct"/>
            <w:tcBorders>
              <w:top w:val="single" w:sz="5" w:space="0" w:color="000000"/>
              <w:left w:val="single" w:sz="5" w:space="0" w:color="000000"/>
              <w:bottom w:val="single" w:sz="5" w:space="0" w:color="000000"/>
              <w:right w:val="single" w:sz="5" w:space="0" w:color="000000"/>
            </w:tcBorders>
          </w:tcPr>
          <w:p w:rsidR="002902BA" w:rsidRPr="000F3BDE" w:rsidRDefault="004C6F94">
            <w:pPr>
              <w:pStyle w:val="ListParagraph"/>
              <w:widowControl w:val="0"/>
              <w:numPr>
                <w:ilvl w:val="0"/>
                <w:numId w:val="78"/>
              </w:numPr>
              <w:tabs>
                <w:tab w:val="left" w:pos="345"/>
              </w:tabs>
              <w:spacing w:before="0" w:after="0"/>
              <w:ind w:left="0" w:right="144" w:firstLine="0"/>
              <w:rPr>
                <w:rFonts w:ascii="Times New Roman" w:hAnsi="Times New Roman" w:cs="Times New Roman"/>
                <w:spacing w:val="-1"/>
                <w:sz w:val="20"/>
                <w:szCs w:val="20"/>
              </w:rPr>
            </w:pPr>
            <w:r w:rsidRPr="000F3BDE">
              <w:rPr>
                <w:rFonts w:ascii="Times New Roman" w:hAnsi="Times New Roman" w:cs="Times New Roman"/>
                <w:spacing w:val="-1"/>
                <w:sz w:val="20"/>
                <w:szCs w:val="20"/>
              </w:rPr>
              <w:t>Disadvantaged groups and downstream water users.</w:t>
            </w:r>
          </w:p>
        </w:tc>
      </w:tr>
    </w:tbl>
    <w:p w:rsidR="002902BA" w:rsidRPr="000F3BDE" w:rsidRDefault="002902BA">
      <w:pPr>
        <w:spacing w:before="0" w:after="0"/>
        <w:ind w:left="0"/>
        <w:rPr>
          <w:rFonts w:ascii="Times New Roman" w:hAnsi="Times New Roman"/>
        </w:rPr>
      </w:pPr>
    </w:p>
    <w:p w:rsidR="002902BA" w:rsidRPr="000F3BDE" w:rsidRDefault="002902BA">
      <w:pPr>
        <w:spacing w:before="0" w:after="0"/>
        <w:ind w:left="0"/>
        <w:rPr>
          <w:rFonts w:ascii="Times New Roman" w:hAnsi="Times New Roman"/>
          <w:szCs w:val="22"/>
        </w:rPr>
        <w:sectPr w:rsidR="002902BA" w:rsidRPr="000F3BDE" w:rsidSect="000F3BDE">
          <w:type w:val="continuous"/>
          <w:pgSz w:w="15840" w:h="12240" w:orient="landscape"/>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p>
    <w:p w:rsidR="002902BA" w:rsidRPr="000F3BDE" w:rsidRDefault="004C6F94">
      <w:pPr>
        <w:pStyle w:val="Heading1"/>
        <w:rPr>
          <w:rFonts w:ascii="Times New Roman" w:hAnsi="Times New Roman" w:cs="Times New Roman"/>
        </w:rPr>
      </w:pPr>
      <w:bookmarkStart w:id="116" w:name="_Toc119506483"/>
      <w:r w:rsidRPr="000F3BDE">
        <w:rPr>
          <w:rFonts w:ascii="Times New Roman" w:hAnsi="Times New Roman" w:cs="Times New Roman"/>
        </w:rPr>
        <w:t>7.0 RAP IMPLEMENTATION ARRANGEMENTS</w:t>
      </w:r>
      <w:bookmarkEnd w:id="116"/>
    </w:p>
    <w:p w:rsidR="002902BA" w:rsidRPr="000F3BDE" w:rsidRDefault="002902BA" w:rsidP="009F5370">
      <w:pPr>
        <w:pStyle w:val="Heading2"/>
        <w:rPr>
          <w:rFonts w:ascii="Times New Roman" w:hAnsi="Times New Roman" w:cs="Times New Roman"/>
        </w:rPr>
      </w:pPr>
      <w:bookmarkStart w:id="117" w:name="_Toc85562016"/>
    </w:p>
    <w:p w:rsidR="002902BA" w:rsidRPr="000F3BDE" w:rsidRDefault="004C6F94" w:rsidP="009F5370">
      <w:pPr>
        <w:pStyle w:val="Heading2"/>
        <w:jc w:val="left"/>
        <w:rPr>
          <w:rFonts w:ascii="Times New Roman" w:hAnsi="Times New Roman" w:cs="Times New Roman"/>
        </w:rPr>
      </w:pPr>
      <w:bookmarkStart w:id="118" w:name="_Toc119506484"/>
      <w:r w:rsidRPr="000F3BDE">
        <w:rPr>
          <w:rFonts w:ascii="Times New Roman" w:hAnsi="Times New Roman" w:cs="Times New Roman"/>
        </w:rPr>
        <w:t>7.1 Overview</w:t>
      </w:r>
      <w:bookmarkEnd w:id="117"/>
      <w:bookmarkEnd w:id="118"/>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lang w:eastAsia="da-DK"/>
        </w:rPr>
      </w:pPr>
      <w:r w:rsidRPr="000F3BDE">
        <w:rPr>
          <w:rFonts w:ascii="Times New Roman" w:hAnsi="Times New Roman" w:cs="Times New Roman"/>
        </w:rPr>
        <w:t>The implementation arrangements, monitoring, and evaluation of the RPF and RAPs will be within the realm of overall project implementation. This can be adjusted depending on the complexity and scope of the subprojects. This chapter provides insights on how the RPF and RAP will be implemented, including institutional arrangements, resettlement activities, budget items, and financing of resettlement activities.</w:t>
      </w:r>
    </w:p>
    <w:p w:rsidR="002902BA" w:rsidRPr="000F3BDE" w:rsidRDefault="002902BA" w:rsidP="008310A0">
      <w:pPr>
        <w:pStyle w:val="Heading2"/>
        <w:tabs>
          <w:tab w:val="left" w:pos="450"/>
        </w:tabs>
        <w:rPr>
          <w:rFonts w:ascii="Times New Roman" w:hAnsi="Times New Roman" w:cs="Times New Roman"/>
        </w:rPr>
      </w:pPr>
      <w:bookmarkStart w:id="119" w:name="_Toc85562017"/>
    </w:p>
    <w:p w:rsidR="002902BA" w:rsidRPr="000F3BDE" w:rsidRDefault="004C6F94" w:rsidP="008310A0">
      <w:pPr>
        <w:pStyle w:val="Heading2"/>
        <w:tabs>
          <w:tab w:val="left" w:pos="450"/>
        </w:tabs>
        <w:jc w:val="left"/>
        <w:rPr>
          <w:rFonts w:ascii="Times New Roman" w:hAnsi="Times New Roman" w:cs="Times New Roman"/>
        </w:rPr>
      </w:pPr>
      <w:bookmarkStart w:id="120" w:name="_Toc119506485"/>
      <w:r w:rsidRPr="000F3BDE">
        <w:rPr>
          <w:rFonts w:ascii="Times New Roman" w:hAnsi="Times New Roman" w:cs="Times New Roman"/>
        </w:rPr>
        <w:t>7.2 Institutional Arrangements</w:t>
      </w:r>
      <w:bookmarkEnd w:id="119"/>
      <w:bookmarkEnd w:id="120"/>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lang w:eastAsia="da-DK"/>
        </w:rPr>
      </w:pPr>
      <w:r w:rsidRPr="000F3BDE">
        <w:rPr>
          <w:rFonts w:ascii="Times New Roman" w:hAnsi="Times New Roman" w:cs="Times New Roman"/>
        </w:rPr>
        <w:t>As provided below, various institutions have a role in RPF and RAP implementation.</w:t>
      </w:r>
    </w:p>
    <w:p w:rsidR="002902BA" w:rsidRPr="000F3BDE" w:rsidRDefault="002902BA" w:rsidP="008310A0">
      <w:pPr>
        <w:pStyle w:val="Heading3"/>
        <w:tabs>
          <w:tab w:val="left" w:pos="450"/>
        </w:tabs>
        <w:ind w:firstLine="0"/>
        <w:rPr>
          <w:rFonts w:ascii="Times New Roman" w:hAnsi="Times New Roman" w:cs="Times New Roman"/>
        </w:rPr>
      </w:pPr>
      <w:bookmarkStart w:id="121" w:name="_Toc85562018"/>
    </w:p>
    <w:p w:rsidR="002902BA" w:rsidRPr="000F3BDE" w:rsidRDefault="004C6F94" w:rsidP="008310A0">
      <w:pPr>
        <w:pStyle w:val="Heading3"/>
        <w:tabs>
          <w:tab w:val="left" w:pos="450"/>
        </w:tabs>
        <w:ind w:firstLine="0"/>
        <w:rPr>
          <w:rFonts w:ascii="Times New Roman" w:hAnsi="Times New Roman" w:cs="Times New Roman"/>
        </w:rPr>
      </w:pPr>
      <w:bookmarkStart w:id="122" w:name="_Toc119506486"/>
      <w:r w:rsidRPr="000F3BDE">
        <w:rPr>
          <w:rFonts w:ascii="Times New Roman" w:hAnsi="Times New Roman" w:cs="Times New Roman"/>
        </w:rPr>
        <w:t>7.2.1 Project Implementation Unit</w:t>
      </w:r>
      <w:bookmarkEnd w:id="121"/>
      <w:bookmarkEnd w:id="122"/>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Implementation arrangements will remain as per Biyoole. The existing and established PIU. The project under preparation will be implemented by the Ministr</w:t>
      </w:r>
      <w:r w:rsidR="00D879E2" w:rsidRPr="000F3BDE">
        <w:rPr>
          <w:rFonts w:ascii="Times New Roman" w:hAnsi="Times New Roman" w:cs="Times New Roman"/>
        </w:rPr>
        <w:t>y</w:t>
      </w:r>
      <w:r w:rsidRPr="000F3BDE">
        <w:rPr>
          <w:rFonts w:ascii="Times New Roman" w:hAnsi="Times New Roman" w:cs="Times New Roman"/>
        </w:rPr>
        <w:t xml:space="preserve"> of Planning—lead coordinating ministry and responsible for Component 4; </w:t>
      </w:r>
      <w:r w:rsidR="008E384C" w:rsidRPr="000F3BDE">
        <w:rPr>
          <w:rFonts w:ascii="Times New Roman" w:hAnsi="Times New Roman" w:cs="Times New Roman"/>
        </w:rPr>
        <w:t xml:space="preserve">Ministry </w:t>
      </w:r>
      <w:r w:rsidRPr="000F3BDE">
        <w:rPr>
          <w:rFonts w:ascii="Times New Roman" w:hAnsi="Times New Roman" w:cs="Times New Roman"/>
        </w:rPr>
        <w:t xml:space="preserve">of Water, —Component 1; Ministries of Agriculture and Livestock—Component 2; and </w:t>
      </w:r>
      <w:r w:rsidR="008E384C" w:rsidRPr="000F3BDE">
        <w:rPr>
          <w:rFonts w:ascii="Times New Roman" w:hAnsi="Times New Roman" w:cs="Times New Roman"/>
        </w:rPr>
        <w:t xml:space="preserve">Ministry </w:t>
      </w:r>
      <w:r w:rsidRPr="000F3BDE">
        <w:rPr>
          <w:rFonts w:ascii="Times New Roman" w:hAnsi="Times New Roman" w:cs="Times New Roman"/>
        </w:rPr>
        <w:t xml:space="preserve">of Environment—Component 3. </w:t>
      </w:r>
    </w:p>
    <w:p w:rsidR="002902BA" w:rsidRPr="000F3BDE" w:rsidRDefault="002902BA" w:rsidP="008310A0">
      <w:pPr>
        <w:pStyle w:val="ListParagraph"/>
        <w:numPr>
          <w:ilvl w:val="0"/>
          <w:numId w:val="0"/>
        </w:numPr>
        <w:tabs>
          <w:tab w:val="left" w:pos="450"/>
        </w:tabs>
        <w:spacing w:before="0" w:after="0"/>
        <w:ind w:left="710"/>
        <w:rPr>
          <w:rFonts w:ascii="Times New Roman" w:hAnsi="Times New Roman" w:cs="Times New Roman"/>
        </w:rPr>
      </w:pPr>
    </w:p>
    <w:p w:rsidR="002902BA" w:rsidRPr="000F3BDE" w:rsidRDefault="004C6F94" w:rsidP="008310A0">
      <w:pPr>
        <w:pStyle w:val="Heading3"/>
        <w:tabs>
          <w:tab w:val="left" w:pos="450"/>
        </w:tabs>
        <w:ind w:firstLine="0"/>
        <w:rPr>
          <w:rFonts w:ascii="Times New Roman" w:hAnsi="Times New Roman" w:cs="Times New Roman"/>
        </w:rPr>
      </w:pPr>
      <w:bookmarkStart w:id="123" w:name="_Toc113613793"/>
      <w:bookmarkStart w:id="124" w:name="_Toc119506487"/>
      <w:r w:rsidRPr="000F3BDE">
        <w:rPr>
          <w:rFonts w:ascii="Times New Roman" w:hAnsi="Times New Roman" w:cs="Times New Roman"/>
        </w:rPr>
        <w:t>7.2.2 LocalGovernmentLevel Institutions</w:t>
      </w:r>
      <w:bookmarkEnd w:id="123"/>
      <w:bookmarkEnd w:id="124"/>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The role of districts and communities is critical in the management of rural resilience infrastructure projects. The </w:t>
      </w:r>
      <w:r w:rsidR="00641E5A" w:rsidRPr="000F3BDE">
        <w:rPr>
          <w:rFonts w:ascii="Times New Roman" w:hAnsi="Times New Roman" w:cs="Times New Roman"/>
        </w:rPr>
        <w:t>Barwaaqo</w:t>
      </w:r>
      <w:r w:rsidRPr="000F3BDE">
        <w:rPr>
          <w:rFonts w:ascii="Times New Roman" w:hAnsi="Times New Roman" w:cs="Times New Roman"/>
        </w:rPr>
        <w:t xml:space="preserve">projectprepared community engagement operational guidelines as a comprehensive guide to the processes and procedures for engaging and working with the communities participating in the </w:t>
      </w:r>
      <w:r w:rsidR="00641E5A" w:rsidRPr="000F3BDE">
        <w:rPr>
          <w:rFonts w:ascii="Times New Roman" w:hAnsi="Times New Roman" w:cs="Times New Roman"/>
        </w:rPr>
        <w:t>Barwaaqo</w:t>
      </w:r>
      <w:r w:rsidRPr="000F3BDE">
        <w:rPr>
          <w:rFonts w:ascii="Times New Roman" w:hAnsi="Times New Roman" w:cs="Times New Roman"/>
        </w:rPr>
        <w:t xml:space="preserve"> project. Using these guidelines, this project will support building the capacity of the districts and community management committees. A project steering committee that tracks project implementation progress and provides support and guidance as required will be established to provide oversight and guidance. The Ministry of Planning will play a coordination role in community engagement and development so as to ensure inter-agency linkages are enhanced.</w:t>
      </w:r>
    </w:p>
    <w:p w:rsidR="002902BA" w:rsidRPr="000F3BDE" w:rsidRDefault="002902BA" w:rsidP="008310A0">
      <w:pPr>
        <w:pStyle w:val="Heading3"/>
        <w:tabs>
          <w:tab w:val="left" w:pos="450"/>
        </w:tabs>
        <w:ind w:firstLine="0"/>
        <w:rPr>
          <w:rFonts w:ascii="Times New Roman" w:hAnsi="Times New Roman" w:cs="Times New Roman"/>
        </w:rPr>
      </w:pPr>
    </w:p>
    <w:p w:rsidR="002902BA" w:rsidRPr="000F3BDE" w:rsidRDefault="004C6F94" w:rsidP="008310A0">
      <w:pPr>
        <w:pStyle w:val="Heading3"/>
        <w:tabs>
          <w:tab w:val="left" w:pos="450"/>
        </w:tabs>
        <w:ind w:firstLine="0"/>
        <w:rPr>
          <w:rFonts w:ascii="Times New Roman" w:hAnsi="Times New Roman" w:cs="Times New Roman"/>
        </w:rPr>
      </w:pPr>
      <w:bookmarkStart w:id="125" w:name="_Toc113613794"/>
      <w:bookmarkStart w:id="126" w:name="_Toc119506488"/>
      <w:r w:rsidRPr="000F3BDE">
        <w:rPr>
          <w:rFonts w:ascii="Times New Roman" w:hAnsi="Times New Roman" w:cs="Times New Roman"/>
        </w:rPr>
        <w:t>7.2.3 CommunityandLocal Level Institutions</w:t>
      </w:r>
      <w:bookmarkEnd w:id="125"/>
      <w:bookmarkEnd w:id="126"/>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rPr>
      </w:pPr>
      <w:r w:rsidRPr="000F3BDE">
        <w:rPr>
          <w:rFonts w:ascii="Times New Roman" w:hAnsi="Times New Roman" w:cs="Times New Roman"/>
        </w:rPr>
        <w:t>While the project will attempt to avoid and minimize involuntary resettlement, additional committees complimenting the VDC will be formed if the scale of resettlement increases. This committee will be called Resettlement and Compensation Committee (RCC), which will draw membership from PIU, Somaliland relevantstateministries,district/local authorities,clanleaders/sultans</w:t>
      </w:r>
      <w:r w:rsidRPr="000F3BDE">
        <w:rPr>
          <w:rFonts w:ascii="Times New Roman" w:hAnsi="Times New Roman" w:cs="Times New Roman"/>
          <w:spacing w:val="16"/>
        </w:rPr>
        <w:t>/</w:t>
      </w:r>
      <w:r w:rsidRPr="000F3BDE">
        <w:rPr>
          <w:rFonts w:ascii="Times New Roman" w:hAnsi="Times New Roman" w:cs="Times New Roman"/>
        </w:rPr>
        <w:t>communities(shouldhaverepresentationfromwomenandyouthgroups), resettlement experts/consultants. The role of VDC/RCC is to:</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Ensurecommunity participation</w:t>
      </w:r>
      <w:r w:rsidRPr="000F3BDE">
        <w:rPr>
          <w:rFonts w:ascii="Times New Roman" w:hAnsi="Times New Roman" w:cs="Times New Roman"/>
          <w:spacing w:val="-4"/>
        </w:rPr>
        <w:t>by</w:t>
      </w:r>
      <w:r w:rsidRPr="000F3BDE">
        <w:rPr>
          <w:rFonts w:ascii="Times New Roman" w:hAnsi="Times New Roman" w:cs="Times New Roman"/>
        </w:rPr>
        <w:t xml:space="preserve"> mobilizing and sensitizing</w:t>
      </w:r>
      <w:r w:rsidRPr="000F3BDE">
        <w:rPr>
          <w:rFonts w:ascii="Times New Roman" w:hAnsi="Times New Roman" w:cs="Times New Roman"/>
          <w:spacing w:val="-2"/>
        </w:rPr>
        <w:t>communitymembers;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Assistinresolving grievances ofPAPs;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Ensurethatsocial values arenot</w:t>
      </w:r>
      <w:r w:rsidRPr="000F3BDE">
        <w:rPr>
          <w:rFonts w:ascii="Times New Roman" w:hAnsi="Times New Roman" w:cs="Times New Roman"/>
          <w:spacing w:val="-2"/>
        </w:rPr>
        <w:t>interfered</w:t>
      </w:r>
      <w:r w:rsidRPr="000F3BDE">
        <w:rPr>
          <w:rFonts w:ascii="Times New Roman" w:hAnsi="Times New Roman" w:cs="Times New Roman"/>
        </w:rPr>
        <w:t>with;</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Supportandassistin</w:t>
      </w:r>
      <w:r w:rsidRPr="000F3BDE">
        <w:rPr>
          <w:rFonts w:ascii="Times New Roman" w:hAnsi="Times New Roman" w:cs="Times New Roman"/>
          <w:spacing w:val="-2"/>
        </w:rPr>
        <w:t>the</w:t>
      </w:r>
      <w:r w:rsidRPr="000F3BDE">
        <w:rPr>
          <w:rFonts w:ascii="Times New Roman" w:hAnsi="Times New Roman" w:cs="Times New Roman"/>
        </w:rPr>
        <w:t>mobilizationof</w:t>
      </w:r>
      <w:r w:rsidRPr="000F3BDE">
        <w:rPr>
          <w:rFonts w:ascii="Times New Roman" w:hAnsi="Times New Roman" w:cs="Times New Roman"/>
          <w:spacing w:val="-2"/>
        </w:rPr>
        <w:t>thevariousrelevant</w:t>
      </w:r>
      <w:r w:rsidRPr="000F3BDE">
        <w:rPr>
          <w:rFonts w:ascii="Times New Roman" w:hAnsi="Times New Roman" w:cs="Times New Roman"/>
        </w:rPr>
        <w:t>grassrootsinterestgroupsthatmayhavecomplaintsthatneedto</w:t>
      </w:r>
      <w:r w:rsidRPr="000F3BDE">
        <w:rPr>
          <w:rFonts w:ascii="Times New Roman" w:hAnsi="Times New Roman" w:cs="Times New Roman"/>
          <w:spacing w:val="-2"/>
        </w:rPr>
        <w:t>be</w:t>
      </w:r>
      <w:r w:rsidRPr="000F3BDE">
        <w:rPr>
          <w:rFonts w:ascii="Times New Roman" w:hAnsi="Times New Roman" w:cs="Times New Roman"/>
        </w:rPr>
        <w:t>resolvedinthe</w:t>
      </w:r>
      <w:r w:rsidRPr="000F3BDE">
        <w:rPr>
          <w:rFonts w:ascii="Times New Roman" w:hAnsi="Times New Roman" w:cs="Times New Roman"/>
          <w:spacing w:val="-2"/>
        </w:rPr>
        <w:t>execution</w:t>
      </w:r>
      <w:r w:rsidRPr="000F3BDE">
        <w:rPr>
          <w:rFonts w:ascii="Times New Roman" w:hAnsi="Times New Roman" w:cs="Times New Roman"/>
        </w:rPr>
        <w:t>oftheproject</w:t>
      </w:r>
      <w:r w:rsidRPr="000F3BDE">
        <w:rPr>
          <w:rFonts w:ascii="Times New Roman" w:hAnsi="Times New Roman" w:cs="Times New Roman"/>
          <w:spacing w:val="-2"/>
        </w:rPr>
        <w:t>to avoidconflicts</w:t>
      </w:r>
      <w:r w:rsidRPr="000F3BDE">
        <w:rPr>
          <w:rFonts w:ascii="Times New Roman" w:hAnsi="Times New Roman" w:cs="Times New Roman"/>
        </w:rPr>
        <w:t>andgrievances;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Support in the identification of thedevelopment</w:t>
      </w:r>
      <w:r w:rsidRPr="000F3BDE">
        <w:rPr>
          <w:rFonts w:ascii="Times New Roman" w:hAnsi="Times New Roman" w:cs="Times New Roman"/>
          <w:spacing w:val="-2"/>
        </w:rPr>
        <w:t>needs</w:t>
      </w:r>
      <w:r w:rsidRPr="000F3BDE">
        <w:rPr>
          <w:rFonts w:ascii="Times New Roman" w:hAnsi="Times New Roman" w:cs="Times New Roman"/>
        </w:rPr>
        <w:t>ofthecommunity;</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Ensurecommunity participation</w:t>
      </w:r>
      <w:r w:rsidRPr="000F3BDE">
        <w:rPr>
          <w:rFonts w:ascii="Times New Roman" w:hAnsi="Times New Roman" w:cs="Times New Roman"/>
          <w:spacing w:val="-4"/>
        </w:rPr>
        <w:t>by</w:t>
      </w:r>
      <w:r w:rsidRPr="000F3BDE">
        <w:rPr>
          <w:rFonts w:ascii="Times New Roman" w:hAnsi="Times New Roman" w:cs="Times New Roman"/>
        </w:rPr>
        <w:t xml:space="preserve"> mobilizing and sensitizing</w:t>
      </w:r>
      <w:r w:rsidRPr="000F3BDE">
        <w:rPr>
          <w:rFonts w:ascii="Times New Roman" w:hAnsi="Times New Roman" w:cs="Times New Roman"/>
          <w:spacing w:val="-2"/>
        </w:rPr>
        <w:t>communitymembers; and</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Supportandassistin</w:t>
      </w:r>
      <w:r w:rsidRPr="000F3BDE">
        <w:rPr>
          <w:rFonts w:ascii="Times New Roman" w:hAnsi="Times New Roman" w:cs="Times New Roman"/>
          <w:spacing w:val="-2"/>
        </w:rPr>
        <w:t>themobilization</w:t>
      </w:r>
      <w:r w:rsidRPr="000F3BDE">
        <w:rPr>
          <w:rFonts w:ascii="Times New Roman" w:hAnsi="Times New Roman" w:cs="Times New Roman"/>
        </w:rPr>
        <w:t>ofthe</w:t>
      </w:r>
      <w:r w:rsidRPr="000F3BDE">
        <w:rPr>
          <w:rFonts w:ascii="Times New Roman" w:hAnsi="Times New Roman" w:cs="Times New Roman"/>
          <w:spacing w:val="-2"/>
        </w:rPr>
        <w:t>relevant</w:t>
      </w:r>
      <w:r w:rsidRPr="000F3BDE">
        <w:rPr>
          <w:rFonts w:ascii="Times New Roman" w:hAnsi="Times New Roman" w:cs="Times New Roman"/>
        </w:rPr>
        <w:t>grass</w:t>
      </w:r>
      <w:r w:rsidRPr="000F3BDE">
        <w:rPr>
          <w:rFonts w:ascii="Times New Roman" w:hAnsi="Times New Roman" w:cs="Times New Roman"/>
          <w:spacing w:val="-2"/>
        </w:rPr>
        <w:t>roots</w:t>
      </w:r>
      <w:r w:rsidRPr="000F3BDE">
        <w:rPr>
          <w:rFonts w:ascii="Times New Roman" w:hAnsi="Times New Roman" w:cs="Times New Roman"/>
        </w:rPr>
        <w:t xml:space="preserve"> interest groups. </w:t>
      </w:r>
    </w:p>
    <w:p w:rsidR="002902BA" w:rsidRPr="000F3BDE" w:rsidRDefault="002902BA" w:rsidP="008310A0">
      <w:pPr>
        <w:pStyle w:val="Heading3"/>
        <w:tabs>
          <w:tab w:val="left" w:pos="450"/>
        </w:tabs>
        <w:ind w:firstLine="0"/>
        <w:rPr>
          <w:rFonts w:ascii="Times New Roman" w:hAnsi="Times New Roman" w:cs="Times New Roman"/>
        </w:rPr>
      </w:pPr>
    </w:p>
    <w:p w:rsidR="002902BA" w:rsidRPr="000F3BDE" w:rsidRDefault="004C6F94" w:rsidP="008310A0">
      <w:pPr>
        <w:pStyle w:val="Heading3"/>
        <w:tabs>
          <w:tab w:val="left" w:pos="450"/>
        </w:tabs>
        <w:ind w:firstLine="0"/>
        <w:rPr>
          <w:rFonts w:ascii="Times New Roman" w:hAnsi="Times New Roman" w:cs="Times New Roman"/>
        </w:rPr>
      </w:pPr>
      <w:bookmarkStart w:id="127" w:name="_Toc113613795"/>
      <w:bookmarkStart w:id="128" w:name="_Toc119506489"/>
      <w:r w:rsidRPr="000F3BDE">
        <w:rPr>
          <w:rFonts w:ascii="Times New Roman" w:hAnsi="Times New Roman" w:cs="Times New Roman"/>
        </w:rPr>
        <w:t>7.2.4 World Bank</w:t>
      </w:r>
      <w:bookmarkEnd w:id="127"/>
      <w:bookmarkEnd w:id="128"/>
    </w:p>
    <w:p w:rsidR="002902BA" w:rsidRPr="000F3BDE" w:rsidRDefault="004C6F94" w:rsidP="008310A0">
      <w:pPr>
        <w:widowControl w:val="0"/>
        <w:numPr>
          <w:ilvl w:val="3"/>
          <w:numId w:val="84"/>
        </w:numPr>
        <w:tabs>
          <w:tab w:val="left" w:pos="450"/>
          <w:tab w:val="left" w:pos="1072"/>
        </w:tabs>
        <w:spacing w:before="0" w:after="0"/>
        <w:ind w:firstLine="0"/>
        <w:contextualSpacing/>
        <w:jc w:val="both"/>
        <w:rPr>
          <w:rFonts w:ascii="Times New Roman" w:eastAsia="SimSun" w:hAnsi="Times New Roman"/>
          <w:szCs w:val="22"/>
          <w:lang w:val="en-GB" w:eastAsia="da-DK"/>
        </w:rPr>
      </w:pPr>
      <w:r w:rsidRPr="000F3BDE">
        <w:rPr>
          <w:rFonts w:ascii="Times New Roman" w:eastAsia="SimSun" w:hAnsi="Times New Roman"/>
          <w:szCs w:val="22"/>
          <w:lang w:val="en-GB" w:eastAsia="da-DK"/>
        </w:rPr>
        <w:t>Maintainsan</w:t>
      </w:r>
      <w:r w:rsidRPr="000F3BDE">
        <w:rPr>
          <w:rFonts w:ascii="Times New Roman" w:eastAsia="SimSun" w:hAnsi="Times New Roman"/>
          <w:spacing w:val="-1"/>
          <w:szCs w:val="22"/>
          <w:lang w:val="en-GB" w:eastAsia="da-DK"/>
        </w:rPr>
        <w:t>oversightrole</w:t>
      </w:r>
      <w:r w:rsidRPr="000F3BDE">
        <w:rPr>
          <w:rFonts w:ascii="Times New Roman" w:eastAsia="SimSun" w:hAnsi="Times New Roman"/>
          <w:szCs w:val="22"/>
          <w:lang w:val="en-GB" w:eastAsia="da-DK"/>
        </w:rPr>
        <w:t>in ensuring</w:t>
      </w:r>
      <w:r w:rsidRPr="000F3BDE">
        <w:rPr>
          <w:rFonts w:ascii="Times New Roman" w:eastAsia="SimSun" w:hAnsi="Times New Roman"/>
          <w:spacing w:val="-2"/>
          <w:szCs w:val="22"/>
          <w:lang w:val="en-GB" w:eastAsia="da-DK"/>
        </w:rPr>
        <w:t>compliance</w:t>
      </w:r>
      <w:r w:rsidRPr="000F3BDE">
        <w:rPr>
          <w:rFonts w:ascii="Times New Roman" w:eastAsia="SimSun" w:hAnsi="Times New Roman"/>
          <w:spacing w:val="-1"/>
          <w:szCs w:val="22"/>
          <w:lang w:val="en-GB" w:eastAsia="da-DK"/>
        </w:rPr>
        <w:t>with</w:t>
      </w:r>
      <w:r w:rsidRPr="000F3BDE">
        <w:rPr>
          <w:rFonts w:ascii="Times New Roman" w:eastAsia="SimSun" w:hAnsi="Times New Roman"/>
          <w:szCs w:val="22"/>
          <w:lang w:val="en-GB" w:eastAsia="da-DK"/>
        </w:rPr>
        <w:t>the</w:t>
      </w:r>
      <w:r w:rsidRPr="000F3BDE">
        <w:rPr>
          <w:rFonts w:ascii="Times New Roman" w:eastAsia="SimSun" w:hAnsi="Times New Roman"/>
          <w:spacing w:val="-1"/>
          <w:szCs w:val="22"/>
          <w:lang w:val="en-GB" w:eastAsia="da-DK"/>
        </w:rPr>
        <w:t>ESF and ESS,reviewing</w:t>
      </w:r>
      <w:r w:rsidRPr="000F3BDE">
        <w:rPr>
          <w:rFonts w:ascii="Times New Roman" w:eastAsia="SimSun" w:hAnsi="Times New Roman"/>
          <w:szCs w:val="22"/>
          <w:lang w:val="en-GB" w:eastAsia="da-DK"/>
        </w:rPr>
        <w:t xml:space="preserve"> and</w:t>
      </w:r>
      <w:r w:rsidRPr="000F3BDE">
        <w:rPr>
          <w:rFonts w:ascii="Times New Roman" w:eastAsia="SimSun" w:hAnsi="Times New Roman"/>
          <w:spacing w:val="-1"/>
          <w:szCs w:val="22"/>
          <w:lang w:val="en-GB" w:eastAsia="da-DK"/>
        </w:rPr>
        <w:t>providingclearance</w:t>
      </w:r>
      <w:r w:rsidRPr="000F3BDE">
        <w:rPr>
          <w:rFonts w:ascii="Times New Roman" w:eastAsia="SimSun" w:hAnsi="Times New Roman"/>
          <w:szCs w:val="22"/>
          <w:lang w:val="en-GB" w:eastAsia="da-DK"/>
        </w:rPr>
        <w:t>and</w:t>
      </w:r>
      <w:r w:rsidRPr="000F3BDE">
        <w:rPr>
          <w:rFonts w:ascii="Times New Roman" w:eastAsia="SimSun" w:hAnsi="Times New Roman"/>
          <w:spacing w:val="-1"/>
          <w:szCs w:val="22"/>
          <w:lang w:val="en-GB" w:eastAsia="da-DK"/>
        </w:rPr>
        <w:t>approvalfor</w:t>
      </w:r>
      <w:r w:rsidRPr="000F3BDE">
        <w:rPr>
          <w:rFonts w:ascii="Times New Roman" w:eastAsia="SimSun" w:hAnsi="Times New Roman"/>
          <w:spacing w:val="-3"/>
          <w:szCs w:val="22"/>
          <w:lang w:val="en-GB" w:eastAsia="da-DK"/>
        </w:rPr>
        <w:t>the</w:t>
      </w:r>
      <w:r w:rsidRPr="000F3BDE">
        <w:rPr>
          <w:rFonts w:ascii="Times New Roman" w:eastAsia="SimSun" w:hAnsi="Times New Roman"/>
          <w:spacing w:val="-1"/>
          <w:szCs w:val="22"/>
          <w:lang w:val="en-GB" w:eastAsia="da-DK"/>
        </w:rPr>
        <w:t>RPF and RAPs.</w:t>
      </w:r>
    </w:p>
    <w:p w:rsidR="002902BA" w:rsidRPr="000F3BDE" w:rsidRDefault="004C6F94" w:rsidP="008310A0">
      <w:pPr>
        <w:widowControl w:val="0"/>
        <w:numPr>
          <w:ilvl w:val="3"/>
          <w:numId w:val="84"/>
        </w:numPr>
        <w:tabs>
          <w:tab w:val="left" w:pos="450"/>
          <w:tab w:val="left" w:pos="1072"/>
          <w:tab w:val="left" w:pos="2160"/>
          <w:tab w:val="left" w:pos="2597"/>
          <w:tab w:val="left" w:pos="3716"/>
          <w:tab w:val="left" w:pos="4292"/>
          <w:tab w:val="left" w:pos="5189"/>
          <w:tab w:val="left" w:pos="6533"/>
        </w:tabs>
        <w:spacing w:before="0" w:after="0"/>
        <w:ind w:firstLine="0"/>
        <w:contextualSpacing/>
        <w:jc w:val="both"/>
        <w:rPr>
          <w:rFonts w:ascii="Times New Roman" w:eastAsia="SimSun" w:hAnsi="Times New Roman"/>
          <w:szCs w:val="22"/>
          <w:lang w:val="en-GB" w:eastAsia="da-DK"/>
        </w:rPr>
      </w:pPr>
      <w:r w:rsidRPr="000F3BDE">
        <w:rPr>
          <w:rFonts w:ascii="Times New Roman" w:eastAsia="SimSun" w:hAnsi="Times New Roman"/>
          <w:spacing w:val="-1"/>
          <w:szCs w:val="22"/>
          <w:lang w:val="en-GB" w:eastAsia="da-DK"/>
        </w:rPr>
        <w:t xml:space="preserve">Maintain </w:t>
      </w:r>
      <w:r w:rsidRPr="000F3BDE">
        <w:rPr>
          <w:rFonts w:ascii="Times New Roman" w:eastAsia="SimSun" w:hAnsi="Times New Roman"/>
          <w:spacing w:val="-3"/>
          <w:szCs w:val="22"/>
          <w:lang w:val="en-GB" w:eastAsia="da-DK"/>
        </w:rPr>
        <w:t xml:space="preserve">an </w:t>
      </w:r>
      <w:r w:rsidRPr="000F3BDE">
        <w:rPr>
          <w:rFonts w:ascii="Times New Roman" w:eastAsia="SimSun" w:hAnsi="Times New Roman"/>
          <w:spacing w:val="-1"/>
          <w:szCs w:val="22"/>
          <w:lang w:val="en-GB" w:eastAsia="da-DK"/>
        </w:rPr>
        <w:t>oversight role of</w:t>
      </w:r>
      <w:r w:rsidRPr="000F3BDE">
        <w:rPr>
          <w:rFonts w:ascii="Times New Roman" w:eastAsia="SimSun" w:hAnsi="Times New Roman"/>
          <w:spacing w:val="-2"/>
          <w:szCs w:val="22"/>
          <w:lang w:val="en-GB" w:eastAsia="da-DK"/>
        </w:rPr>
        <w:t xml:space="preserve">the </w:t>
      </w:r>
      <w:r w:rsidRPr="000F3BDE">
        <w:rPr>
          <w:rFonts w:ascii="Times New Roman" w:eastAsia="SimSun" w:hAnsi="Times New Roman"/>
          <w:spacing w:val="-1"/>
          <w:w w:val="95"/>
          <w:szCs w:val="22"/>
          <w:lang w:val="en-GB" w:eastAsia="da-DK"/>
        </w:rPr>
        <w:t>RPF/RAPs implementation supervis</w:t>
      </w:r>
      <w:r w:rsidRPr="000F3BDE">
        <w:rPr>
          <w:rFonts w:ascii="Times New Roman" w:eastAsia="SimSun" w:hAnsi="Times New Roman"/>
          <w:spacing w:val="-1"/>
          <w:szCs w:val="22"/>
          <w:lang w:val="en-GB" w:eastAsia="da-DK"/>
        </w:rPr>
        <w:t>ion</w:t>
      </w:r>
      <w:r w:rsidRPr="000F3BDE">
        <w:rPr>
          <w:rFonts w:ascii="Times New Roman" w:eastAsia="SimSun" w:hAnsi="Times New Roman"/>
          <w:szCs w:val="22"/>
          <w:lang w:val="en-GB" w:eastAsia="da-DK"/>
        </w:rPr>
        <w:t xml:space="preserve"> and</w:t>
      </w:r>
      <w:r w:rsidRPr="000F3BDE">
        <w:rPr>
          <w:rFonts w:ascii="Times New Roman" w:eastAsia="SimSun" w:hAnsi="Times New Roman"/>
          <w:spacing w:val="-2"/>
          <w:szCs w:val="22"/>
          <w:lang w:val="en-GB" w:eastAsia="da-DK"/>
        </w:rPr>
        <w:t>mayconduct</w:t>
      </w:r>
      <w:r w:rsidRPr="000F3BDE">
        <w:rPr>
          <w:rFonts w:ascii="Times New Roman" w:eastAsia="SimSun" w:hAnsi="Times New Roman"/>
          <w:spacing w:val="-1"/>
          <w:szCs w:val="22"/>
          <w:lang w:val="en-GB" w:eastAsia="da-DK"/>
        </w:rPr>
        <w:t>spot</w:t>
      </w:r>
      <w:r w:rsidRPr="000F3BDE">
        <w:rPr>
          <w:rFonts w:ascii="Times New Roman" w:eastAsia="SimSun" w:hAnsi="Times New Roman"/>
          <w:spacing w:val="-2"/>
          <w:szCs w:val="22"/>
          <w:lang w:val="en-GB" w:eastAsia="da-DK"/>
        </w:rPr>
        <w:t>checks</w:t>
      </w:r>
      <w:r w:rsidRPr="000F3BDE">
        <w:rPr>
          <w:rFonts w:ascii="Times New Roman" w:eastAsia="SimSun" w:hAnsi="Times New Roman"/>
          <w:spacing w:val="-1"/>
          <w:szCs w:val="22"/>
          <w:lang w:val="en-GB" w:eastAsia="da-DK"/>
        </w:rPr>
        <w:t>oraudits</w:t>
      </w:r>
      <w:r w:rsidRPr="000F3BDE">
        <w:rPr>
          <w:rFonts w:ascii="Times New Roman" w:eastAsia="SimSun" w:hAnsi="Times New Roman"/>
          <w:spacing w:val="-3"/>
          <w:szCs w:val="22"/>
          <w:lang w:val="en-GB" w:eastAsia="da-DK"/>
        </w:rPr>
        <w:t>as</w:t>
      </w:r>
      <w:r w:rsidRPr="000F3BDE">
        <w:rPr>
          <w:rFonts w:ascii="Times New Roman" w:eastAsia="SimSun" w:hAnsi="Times New Roman"/>
          <w:spacing w:val="-1"/>
          <w:szCs w:val="22"/>
          <w:lang w:val="en-GB" w:eastAsia="da-DK"/>
        </w:rPr>
        <w:t>necessary.</w:t>
      </w:r>
    </w:p>
    <w:p w:rsidR="002902BA" w:rsidRPr="000F3BDE" w:rsidRDefault="004C6F94" w:rsidP="008310A0">
      <w:pPr>
        <w:widowControl w:val="0"/>
        <w:numPr>
          <w:ilvl w:val="3"/>
          <w:numId w:val="84"/>
        </w:numPr>
        <w:tabs>
          <w:tab w:val="left" w:pos="450"/>
          <w:tab w:val="left" w:pos="1072"/>
        </w:tabs>
        <w:spacing w:before="0" w:after="0"/>
        <w:ind w:firstLine="0"/>
        <w:contextualSpacing/>
        <w:jc w:val="both"/>
        <w:rPr>
          <w:rFonts w:ascii="Times New Roman" w:eastAsia="SimSun" w:hAnsi="Times New Roman"/>
          <w:szCs w:val="22"/>
          <w:lang w:val="en-GB" w:eastAsia="da-DK"/>
        </w:rPr>
      </w:pPr>
      <w:r w:rsidRPr="000F3BDE">
        <w:rPr>
          <w:rFonts w:ascii="Times New Roman" w:eastAsia="SimSun" w:hAnsi="Times New Roman"/>
          <w:spacing w:val="-1"/>
          <w:szCs w:val="22"/>
          <w:lang w:val="en-GB" w:eastAsia="da-DK"/>
        </w:rPr>
        <w:t>Conductregularsupervision</w:t>
      </w:r>
      <w:r w:rsidRPr="000F3BDE">
        <w:rPr>
          <w:rFonts w:ascii="Times New Roman" w:eastAsia="SimSun" w:hAnsi="Times New Roman"/>
          <w:spacing w:val="-2"/>
          <w:szCs w:val="22"/>
          <w:lang w:val="en-GB" w:eastAsia="da-DK"/>
        </w:rPr>
        <w:t>missions</w:t>
      </w:r>
      <w:r w:rsidRPr="000F3BDE">
        <w:rPr>
          <w:rFonts w:ascii="Times New Roman" w:eastAsia="SimSun" w:hAnsi="Times New Roman"/>
          <w:spacing w:val="-1"/>
          <w:szCs w:val="22"/>
          <w:lang w:val="en-GB" w:eastAsia="da-DK"/>
        </w:rPr>
        <w:t>throughout</w:t>
      </w:r>
      <w:r w:rsidRPr="000F3BDE">
        <w:rPr>
          <w:rFonts w:ascii="Times New Roman" w:eastAsia="SimSun" w:hAnsi="Times New Roman"/>
          <w:szCs w:val="22"/>
          <w:lang w:val="en-GB" w:eastAsia="da-DK"/>
        </w:rPr>
        <w:t>the</w:t>
      </w:r>
      <w:r w:rsidRPr="000F3BDE">
        <w:rPr>
          <w:rFonts w:ascii="Times New Roman" w:eastAsia="SimSun" w:hAnsi="Times New Roman"/>
          <w:spacing w:val="-2"/>
          <w:szCs w:val="22"/>
          <w:lang w:val="en-GB" w:eastAsia="da-DK"/>
        </w:rPr>
        <w:t>project</w:t>
      </w:r>
      <w:r w:rsidRPr="000F3BDE">
        <w:rPr>
          <w:rFonts w:ascii="Times New Roman" w:eastAsia="SimSun" w:hAnsi="Times New Roman"/>
          <w:spacing w:val="-1"/>
          <w:szCs w:val="22"/>
          <w:lang w:val="en-GB" w:eastAsia="da-DK"/>
        </w:rPr>
        <w:t>implementation</w:t>
      </w:r>
      <w:r w:rsidRPr="000F3BDE">
        <w:rPr>
          <w:rFonts w:ascii="Times New Roman" w:eastAsia="SimSun" w:hAnsi="Times New Roman"/>
          <w:szCs w:val="22"/>
          <w:lang w:val="en-GB" w:eastAsia="da-DK"/>
        </w:rPr>
        <w:t>and</w:t>
      </w:r>
      <w:r w:rsidRPr="000F3BDE">
        <w:rPr>
          <w:rFonts w:ascii="Times New Roman" w:eastAsia="SimSun" w:hAnsi="Times New Roman"/>
          <w:spacing w:val="-1"/>
          <w:szCs w:val="22"/>
          <w:lang w:val="en-GB" w:eastAsia="da-DK"/>
        </w:rPr>
        <w:t>monitor</w:t>
      </w:r>
      <w:r w:rsidRPr="000F3BDE">
        <w:rPr>
          <w:rFonts w:ascii="Times New Roman" w:eastAsia="SimSun" w:hAnsi="Times New Roman"/>
          <w:szCs w:val="22"/>
          <w:lang w:val="en-GB" w:eastAsia="da-DK"/>
        </w:rPr>
        <w:t>the</w:t>
      </w:r>
      <w:r w:rsidRPr="000F3BDE">
        <w:rPr>
          <w:rFonts w:ascii="Times New Roman" w:eastAsia="SimSun" w:hAnsi="Times New Roman"/>
          <w:spacing w:val="-2"/>
          <w:szCs w:val="22"/>
          <w:lang w:val="en-GB" w:eastAsia="da-DK"/>
        </w:rPr>
        <w:t>project construction progress</w:t>
      </w:r>
      <w:r w:rsidRPr="000F3BDE">
        <w:rPr>
          <w:rFonts w:ascii="Times New Roman" w:eastAsia="SimSun" w:hAnsi="Times New Roman"/>
          <w:spacing w:val="-1"/>
          <w:szCs w:val="22"/>
          <w:lang w:val="en-GB" w:eastAsia="da-DK"/>
        </w:rPr>
        <w:t>.</w:t>
      </w:r>
    </w:p>
    <w:p w:rsidR="002902BA" w:rsidRPr="000F3BDE" w:rsidRDefault="004C6F94" w:rsidP="008310A0">
      <w:pPr>
        <w:widowControl w:val="0"/>
        <w:numPr>
          <w:ilvl w:val="3"/>
          <w:numId w:val="84"/>
        </w:numPr>
        <w:tabs>
          <w:tab w:val="left" w:pos="450"/>
          <w:tab w:val="left" w:pos="1072"/>
        </w:tabs>
        <w:spacing w:before="0" w:after="0"/>
        <w:ind w:firstLine="0"/>
        <w:contextualSpacing/>
        <w:jc w:val="both"/>
        <w:rPr>
          <w:rFonts w:ascii="Times New Roman" w:eastAsia="SimSun" w:hAnsi="Times New Roman"/>
          <w:szCs w:val="22"/>
          <w:lang w:val="en-GB" w:eastAsia="da-DK"/>
        </w:rPr>
      </w:pPr>
      <w:r w:rsidRPr="000F3BDE">
        <w:rPr>
          <w:rFonts w:ascii="Times New Roman" w:eastAsia="SimSun" w:hAnsi="Times New Roman"/>
          <w:spacing w:val="-1"/>
          <w:szCs w:val="22"/>
          <w:lang w:val="en-GB" w:eastAsia="da-DK"/>
        </w:rPr>
        <w:t>Recommendadditionalmeasuresforstrengthening</w:t>
      </w:r>
      <w:r w:rsidRPr="000F3BDE">
        <w:rPr>
          <w:rFonts w:ascii="Times New Roman" w:eastAsia="SimSun" w:hAnsi="Times New Roman"/>
          <w:spacing w:val="-2"/>
          <w:szCs w:val="22"/>
          <w:lang w:val="en-GB" w:eastAsia="da-DK"/>
        </w:rPr>
        <w:t>the</w:t>
      </w:r>
      <w:r w:rsidRPr="000F3BDE">
        <w:rPr>
          <w:rFonts w:ascii="Times New Roman" w:eastAsia="SimSun" w:hAnsi="Times New Roman"/>
          <w:spacing w:val="-1"/>
          <w:szCs w:val="22"/>
          <w:lang w:val="en-GB" w:eastAsia="da-DK"/>
        </w:rPr>
        <w:t>management</w:t>
      </w:r>
      <w:r w:rsidRPr="000F3BDE">
        <w:rPr>
          <w:rFonts w:ascii="Times New Roman" w:eastAsia="SimSun" w:hAnsi="Times New Roman"/>
          <w:spacing w:val="-2"/>
          <w:szCs w:val="22"/>
          <w:lang w:val="en-GB" w:eastAsia="da-DK"/>
        </w:rPr>
        <w:t>framework</w:t>
      </w:r>
      <w:r w:rsidRPr="000F3BDE">
        <w:rPr>
          <w:rFonts w:ascii="Times New Roman" w:eastAsia="SimSun" w:hAnsi="Times New Roman"/>
          <w:szCs w:val="22"/>
          <w:lang w:val="en-GB" w:eastAsia="da-DK"/>
        </w:rPr>
        <w:t>and</w:t>
      </w:r>
      <w:r w:rsidRPr="000F3BDE">
        <w:rPr>
          <w:rFonts w:ascii="Times New Roman" w:eastAsia="SimSun" w:hAnsi="Times New Roman"/>
          <w:spacing w:val="-1"/>
          <w:szCs w:val="22"/>
          <w:lang w:val="en-GB" w:eastAsia="da-DK"/>
        </w:rPr>
        <w:t>implementationperformance.</w:t>
      </w:r>
    </w:p>
    <w:p w:rsidR="002902BA" w:rsidRPr="000F3BDE" w:rsidRDefault="004C6F94" w:rsidP="008310A0">
      <w:pPr>
        <w:widowControl w:val="0"/>
        <w:numPr>
          <w:ilvl w:val="3"/>
          <w:numId w:val="84"/>
        </w:numPr>
        <w:tabs>
          <w:tab w:val="left" w:pos="450"/>
          <w:tab w:val="left" w:pos="1072"/>
        </w:tabs>
        <w:spacing w:before="0" w:after="0"/>
        <w:ind w:firstLine="0"/>
        <w:contextualSpacing/>
        <w:jc w:val="both"/>
        <w:rPr>
          <w:rFonts w:ascii="Times New Roman" w:eastAsia="SimSun" w:hAnsi="Times New Roman"/>
          <w:szCs w:val="22"/>
          <w:lang w:val="en-GB" w:eastAsia="da-DK"/>
        </w:rPr>
      </w:pPr>
      <w:r w:rsidRPr="000F3BDE">
        <w:rPr>
          <w:rFonts w:ascii="Times New Roman" w:eastAsia="SimSun" w:hAnsi="Times New Roman"/>
          <w:spacing w:val="1"/>
          <w:szCs w:val="22"/>
          <w:lang w:val="en-GB" w:eastAsia="da-DK"/>
        </w:rPr>
        <w:t>Suppose the WB considers the implementation unacceptable and no improvements can be expected. In that case</w:t>
      </w:r>
      <w:r w:rsidRPr="000F3BDE">
        <w:rPr>
          <w:rFonts w:ascii="Times New Roman" w:eastAsia="SimSun" w:hAnsi="Times New Roman"/>
          <w:spacing w:val="-2"/>
          <w:szCs w:val="22"/>
          <w:lang w:val="en-GB" w:eastAsia="da-DK"/>
        </w:rPr>
        <w:t>,</w:t>
      </w:r>
      <w:r w:rsidRPr="000F3BDE">
        <w:rPr>
          <w:rFonts w:ascii="Times New Roman" w:eastAsia="SimSun" w:hAnsi="Times New Roman"/>
          <w:spacing w:val="-1"/>
          <w:szCs w:val="22"/>
          <w:lang w:val="en-GB" w:eastAsia="da-DK"/>
        </w:rPr>
        <w:t>it</w:t>
      </w:r>
      <w:r w:rsidRPr="000F3BDE">
        <w:rPr>
          <w:rFonts w:ascii="Times New Roman" w:eastAsia="SimSun" w:hAnsi="Times New Roman"/>
          <w:spacing w:val="-2"/>
          <w:szCs w:val="22"/>
          <w:lang w:val="en-GB" w:eastAsia="da-DK"/>
        </w:rPr>
        <w:t>will</w:t>
      </w:r>
      <w:r w:rsidRPr="000F3BDE">
        <w:rPr>
          <w:rFonts w:ascii="Times New Roman" w:eastAsia="SimSun" w:hAnsi="Times New Roman"/>
          <w:spacing w:val="-1"/>
          <w:szCs w:val="22"/>
          <w:lang w:val="en-GB" w:eastAsia="da-DK"/>
        </w:rPr>
        <w:t>require</w:t>
      </w:r>
      <w:r w:rsidRPr="000F3BDE">
        <w:rPr>
          <w:rFonts w:ascii="Times New Roman" w:eastAsia="SimSun" w:hAnsi="Times New Roman"/>
          <w:spacing w:val="-3"/>
          <w:szCs w:val="22"/>
          <w:lang w:val="en-GB" w:eastAsia="da-DK"/>
        </w:rPr>
        <w:t>that</w:t>
      </w:r>
      <w:r w:rsidRPr="000F3BDE">
        <w:rPr>
          <w:rFonts w:ascii="Times New Roman" w:eastAsia="SimSun" w:hAnsi="Times New Roman"/>
          <w:spacing w:val="-1"/>
          <w:szCs w:val="22"/>
          <w:lang w:val="en-GB" w:eastAsia="da-DK"/>
        </w:rPr>
        <w:t>institutionalcapacitybuildingmeasures</w:t>
      </w:r>
      <w:r w:rsidRPr="000F3BDE">
        <w:rPr>
          <w:rFonts w:ascii="Times New Roman" w:eastAsia="SimSun" w:hAnsi="Times New Roman"/>
          <w:spacing w:val="-2"/>
          <w:szCs w:val="22"/>
          <w:lang w:val="en-GB" w:eastAsia="da-DK"/>
        </w:rPr>
        <w:t>be</w:t>
      </w:r>
      <w:r w:rsidRPr="000F3BDE">
        <w:rPr>
          <w:rFonts w:ascii="Times New Roman" w:eastAsia="SimSun" w:hAnsi="Times New Roman"/>
          <w:spacing w:val="-1"/>
          <w:szCs w:val="22"/>
          <w:lang w:val="en-GB" w:eastAsia="da-DK"/>
        </w:rPr>
        <w:t xml:space="preserve">provided </w:t>
      </w:r>
      <w:r w:rsidRPr="000F3BDE">
        <w:rPr>
          <w:rFonts w:ascii="Times New Roman" w:eastAsia="SimSun" w:hAnsi="Times New Roman"/>
          <w:szCs w:val="22"/>
          <w:lang w:val="en-GB" w:eastAsia="da-DK"/>
        </w:rPr>
        <w:t>to</w:t>
      </w:r>
      <w:r w:rsidRPr="000F3BDE">
        <w:rPr>
          <w:rFonts w:ascii="Times New Roman" w:eastAsia="SimSun" w:hAnsi="Times New Roman"/>
          <w:spacing w:val="-1"/>
          <w:szCs w:val="22"/>
          <w:lang w:val="en-GB" w:eastAsia="da-DK"/>
        </w:rPr>
        <w:t>strengthen</w:t>
      </w:r>
      <w:r w:rsidRPr="000F3BDE">
        <w:rPr>
          <w:rFonts w:ascii="Times New Roman" w:eastAsia="SimSun" w:hAnsi="Times New Roman"/>
          <w:szCs w:val="22"/>
          <w:lang w:val="en-GB" w:eastAsia="da-DK"/>
        </w:rPr>
        <w:t>the</w:t>
      </w:r>
      <w:r w:rsidRPr="000F3BDE">
        <w:rPr>
          <w:rFonts w:ascii="Times New Roman" w:eastAsia="SimSun" w:hAnsi="Times New Roman"/>
          <w:spacing w:val="-3"/>
          <w:szCs w:val="22"/>
          <w:lang w:val="en-GB" w:eastAsia="da-DK"/>
        </w:rPr>
        <w:t>PIU</w:t>
      </w:r>
      <w:r w:rsidRPr="000F3BDE">
        <w:rPr>
          <w:rFonts w:ascii="Times New Roman" w:eastAsia="SimSun" w:hAnsi="Times New Roman"/>
          <w:spacing w:val="-1"/>
          <w:szCs w:val="22"/>
          <w:lang w:val="en-GB" w:eastAsia="da-DK"/>
        </w:rPr>
        <w:t>.</w:t>
      </w:r>
    </w:p>
    <w:p w:rsidR="002902BA" w:rsidRPr="000F3BDE" w:rsidRDefault="002902BA" w:rsidP="008310A0">
      <w:pPr>
        <w:pStyle w:val="Heading2"/>
        <w:tabs>
          <w:tab w:val="left" w:pos="450"/>
        </w:tabs>
        <w:rPr>
          <w:rFonts w:ascii="Times New Roman" w:hAnsi="Times New Roman" w:cs="Times New Roman"/>
        </w:rPr>
      </w:pPr>
    </w:p>
    <w:p w:rsidR="002902BA" w:rsidRPr="000F3BDE" w:rsidRDefault="004C6F94" w:rsidP="008310A0">
      <w:pPr>
        <w:pStyle w:val="Heading2"/>
        <w:tabs>
          <w:tab w:val="left" w:pos="450"/>
        </w:tabs>
        <w:jc w:val="left"/>
        <w:rPr>
          <w:rFonts w:ascii="Times New Roman" w:hAnsi="Times New Roman" w:cs="Times New Roman"/>
        </w:rPr>
      </w:pPr>
      <w:bookmarkStart w:id="129" w:name="_Toc113613796"/>
      <w:bookmarkStart w:id="130" w:name="_Toc119506490"/>
      <w:r w:rsidRPr="000F3BDE">
        <w:rPr>
          <w:rFonts w:ascii="Times New Roman" w:hAnsi="Times New Roman" w:cs="Times New Roman"/>
        </w:rPr>
        <w:t>7.3 RPF and RAP Implementation</w:t>
      </w:r>
      <w:bookmarkEnd w:id="129"/>
      <w:bookmarkEnd w:id="130"/>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rPr>
      </w:pPr>
      <w:r w:rsidRPr="000F3BDE">
        <w:rPr>
          <w:rFonts w:ascii="Times New Roman" w:hAnsi="Times New Roman" w:cs="Times New Roman"/>
          <w:spacing w:val="-1"/>
        </w:rPr>
        <w:t xml:space="preserve">Once cleared and approved, </w:t>
      </w:r>
      <w:r w:rsidRPr="000F3BDE">
        <w:rPr>
          <w:rFonts w:ascii="Times New Roman" w:hAnsi="Times New Roman" w:cs="Times New Roman"/>
        </w:rPr>
        <w:t>the</w:t>
      </w:r>
      <w:r w:rsidRPr="000F3BDE">
        <w:rPr>
          <w:rFonts w:ascii="Times New Roman" w:hAnsi="Times New Roman" w:cs="Times New Roman"/>
          <w:spacing w:val="-2"/>
        </w:rPr>
        <w:t>compensation,</w:t>
      </w:r>
      <w:r w:rsidRPr="000F3BDE">
        <w:rPr>
          <w:rFonts w:ascii="Times New Roman" w:hAnsi="Times New Roman" w:cs="Times New Roman"/>
          <w:spacing w:val="-1"/>
        </w:rPr>
        <w:t>resettlement,</w:t>
      </w:r>
      <w:r w:rsidRPr="000F3BDE">
        <w:rPr>
          <w:rFonts w:ascii="Times New Roman" w:hAnsi="Times New Roman" w:cs="Times New Roman"/>
        </w:rPr>
        <w:t>and</w:t>
      </w:r>
      <w:r w:rsidRPr="000F3BDE">
        <w:rPr>
          <w:rFonts w:ascii="Times New Roman" w:hAnsi="Times New Roman" w:cs="Times New Roman"/>
          <w:spacing w:val="-2"/>
        </w:rPr>
        <w:t xml:space="preserve">relocation </w:t>
      </w:r>
      <w:r w:rsidRPr="000F3BDE">
        <w:rPr>
          <w:rFonts w:ascii="Times New Roman" w:hAnsi="Times New Roman" w:cs="Times New Roman"/>
          <w:spacing w:val="-1"/>
        </w:rPr>
        <w:t>activitiesof</w:t>
      </w:r>
      <w:r w:rsidRPr="000F3BDE">
        <w:rPr>
          <w:rFonts w:ascii="Times New Roman" w:hAnsi="Times New Roman" w:cs="Times New Roman"/>
        </w:rPr>
        <w:t>the</w:t>
      </w:r>
      <w:r w:rsidRPr="000F3BDE">
        <w:rPr>
          <w:rFonts w:ascii="Times New Roman" w:hAnsi="Times New Roman" w:cs="Times New Roman"/>
          <w:spacing w:val="-1"/>
        </w:rPr>
        <w:t>RAP</w:t>
      </w:r>
      <w:r w:rsidRPr="000F3BDE">
        <w:rPr>
          <w:rFonts w:ascii="Times New Roman" w:hAnsi="Times New Roman" w:cs="Times New Roman"/>
          <w:spacing w:val="-2"/>
        </w:rPr>
        <w:t xml:space="preserve"> will</w:t>
      </w:r>
      <w:r w:rsidRPr="000F3BDE">
        <w:rPr>
          <w:rFonts w:ascii="Times New Roman" w:hAnsi="Times New Roman" w:cs="Times New Roman"/>
          <w:spacing w:val="-3"/>
        </w:rPr>
        <w:t xml:space="preserve">commence. </w:t>
      </w:r>
      <w:r w:rsidRPr="000F3BDE">
        <w:rPr>
          <w:rFonts w:ascii="Times New Roman" w:hAnsi="Times New Roman" w:cs="Times New Roman"/>
        </w:rPr>
        <w:t>After completing the census, public notice on the eligibility cut-off date will be given. The government/MoNPD will also issue formal notice banning the construction or approval of construction of new buildings or capital improvements in areas to be affected by resettlement. The implementation schedule will be prepared based on the principles of this RPF and must be agreed upon between the PIU, relevant municipality and/or other governmental jurisdiction, and affected PAPs as outlined in the Somaliland laws and World Bank ESF requirements. The schedule will provide information on the</w:t>
      </w:r>
      <w:r w:rsidRPr="000F3BDE">
        <w:rPr>
          <w:rFonts w:ascii="Times New Roman" w:hAnsi="Times New Roman" w:cs="Times New Roman"/>
          <w:spacing w:val="-1"/>
        </w:rPr>
        <w:t>sequence</w:t>
      </w:r>
      <w:r w:rsidRPr="000F3BDE">
        <w:rPr>
          <w:rFonts w:ascii="Times New Roman" w:hAnsi="Times New Roman" w:cs="Times New Roman"/>
        </w:rPr>
        <w:t>and</w:t>
      </w:r>
      <w:r w:rsidRPr="000F3BDE">
        <w:rPr>
          <w:rFonts w:ascii="Times New Roman" w:hAnsi="Times New Roman" w:cs="Times New Roman"/>
          <w:spacing w:val="-1"/>
        </w:rPr>
        <w:t>timeframeof</w:t>
      </w:r>
      <w:r w:rsidRPr="000F3BDE">
        <w:rPr>
          <w:rFonts w:ascii="Times New Roman" w:hAnsi="Times New Roman" w:cs="Times New Roman"/>
          <w:spacing w:val="-2"/>
        </w:rPr>
        <w:t>the</w:t>
      </w:r>
      <w:r w:rsidRPr="000F3BDE">
        <w:rPr>
          <w:rFonts w:ascii="Times New Roman" w:hAnsi="Times New Roman" w:cs="Times New Roman"/>
          <w:spacing w:val="-1"/>
        </w:rPr>
        <w:t>necessaryactivitiesforlandacquisition,</w:t>
      </w:r>
      <w:r w:rsidRPr="000F3BDE">
        <w:rPr>
          <w:rFonts w:ascii="Times New Roman" w:hAnsi="Times New Roman" w:cs="Times New Roman"/>
          <w:spacing w:val="5"/>
        </w:rPr>
        <w:t xml:space="preserve"> the </w:t>
      </w:r>
      <w:r w:rsidRPr="000F3BDE">
        <w:rPr>
          <w:rFonts w:ascii="Times New Roman" w:hAnsi="Times New Roman" w:cs="Times New Roman"/>
          <w:spacing w:val="-2"/>
        </w:rPr>
        <w:t>release</w:t>
      </w:r>
      <w:r w:rsidRPr="000F3BDE">
        <w:rPr>
          <w:rFonts w:ascii="Times New Roman" w:hAnsi="Times New Roman" w:cs="Times New Roman"/>
          <w:spacing w:val="-1"/>
        </w:rPr>
        <w:t>of</w:t>
      </w:r>
      <w:r w:rsidR="00DA10EA">
        <w:rPr>
          <w:rFonts w:ascii="Times New Roman" w:hAnsi="Times New Roman" w:cs="Times New Roman"/>
          <w:spacing w:val="-2"/>
        </w:rPr>
        <w:t xml:space="preserve"> l</w:t>
      </w:r>
      <w:r w:rsidRPr="000F3BDE">
        <w:rPr>
          <w:rFonts w:ascii="Times New Roman" w:hAnsi="Times New Roman" w:cs="Times New Roman"/>
          <w:spacing w:val="-2"/>
        </w:rPr>
        <w:t>ands</w:t>
      </w:r>
      <w:r w:rsidRPr="000F3BDE">
        <w:rPr>
          <w:rFonts w:ascii="Times New Roman" w:hAnsi="Times New Roman" w:cs="Times New Roman"/>
        </w:rPr>
        <w:t>tothe</w:t>
      </w:r>
      <w:r w:rsidRPr="000F3BDE">
        <w:rPr>
          <w:rFonts w:ascii="Times New Roman" w:hAnsi="Times New Roman" w:cs="Times New Roman"/>
          <w:spacing w:val="-1"/>
        </w:rPr>
        <w:t>acquiringagency,paymentofcompensationforvariouscategoriesof</w:t>
      </w:r>
      <w:r w:rsidRPr="000F3BDE">
        <w:rPr>
          <w:rFonts w:ascii="Times New Roman" w:hAnsi="Times New Roman" w:cs="Times New Roman"/>
          <w:spacing w:val="-2"/>
        </w:rPr>
        <w:t>loss</w:t>
      </w:r>
      <w:r w:rsidRPr="000F3BDE">
        <w:rPr>
          <w:rFonts w:ascii="Times New Roman" w:hAnsi="Times New Roman" w:cs="Times New Roman"/>
        </w:rPr>
        <w:t>and</w:t>
      </w:r>
      <w:r w:rsidRPr="000F3BDE">
        <w:rPr>
          <w:rFonts w:ascii="Times New Roman" w:hAnsi="Times New Roman" w:cs="Times New Roman"/>
          <w:spacing w:val="-1"/>
        </w:rPr>
        <w:t>relocation,transferof</w:t>
      </w:r>
      <w:r w:rsidRPr="000F3BDE">
        <w:rPr>
          <w:rFonts w:ascii="Times New Roman" w:hAnsi="Times New Roman" w:cs="Times New Roman"/>
          <w:spacing w:val="-2"/>
        </w:rPr>
        <w:t>land,</w:t>
      </w:r>
      <w:r w:rsidRPr="000F3BDE">
        <w:rPr>
          <w:rFonts w:ascii="Times New Roman" w:hAnsi="Times New Roman" w:cs="Times New Roman"/>
          <w:spacing w:val="-1"/>
        </w:rPr>
        <w:t>grievanceredress,</w:t>
      </w:r>
      <w:r w:rsidRPr="000F3BDE">
        <w:rPr>
          <w:rFonts w:ascii="Times New Roman" w:hAnsi="Times New Roman" w:cs="Times New Roman"/>
          <w:spacing w:val="-2"/>
        </w:rPr>
        <w:t>and</w:t>
      </w:r>
      <w:r w:rsidRPr="000F3BDE">
        <w:rPr>
          <w:rFonts w:ascii="Times New Roman" w:hAnsi="Times New Roman" w:cs="Times New Roman"/>
          <w:spacing w:val="-1"/>
        </w:rPr>
        <w:t>monitoring</w:t>
      </w:r>
      <w:r w:rsidRPr="000F3BDE">
        <w:rPr>
          <w:rFonts w:ascii="Times New Roman" w:hAnsi="Times New Roman" w:cs="Times New Roman"/>
          <w:spacing w:val="-2"/>
        </w:rPr>
        <w:t>and</w:t>
      </w:r>
      <w:r w:rsidRPr="000F3BDE">
        <w:rPr>
          <w:rFonts w:ascii="Times New Roman" w:hAnsi="Times New Roman" w:cs="Times New Roman"/>
          <w:spacing w:val="-1"/>
        </w:rPr>
        <w:t>evaluation.</w:t>
      </w:r>
    </w:p>
    <w:p w:rsidR="002902BA" w:rsidRPr="000F3BDE" w:rsidRDefault="002902BA" w:rsidP="008310A0">
      <w:pPr>
        <w:pStyle w:val="ListParagraph"/>
        <w:numPr>
          <w:ilvl w:val="0"/>
          <w:numId w:val="0"/>
        </w:numPr>
        <w:tabs>
          <w:tab w:val="left" w:pos="450"/>
        </w:tabs>
        <w:spacing w:before="0" w:after="0"/>
        <w:rPr>
          <w:rFonts w:ascii="Times New Roman" w:hAnsi="Times New Roman" w:cs="Times New Roman"/>
          <w:spacing w:val="1"/>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The timeline for implementing the RAP will ensure that no individual or affected household would be displaced (economically or physically) due to civil works activity before compensation is paid and resettlement sites with adequate facilities are prepared and provided for to the individual or household affected. The RAP implementation timeline should also allow affected PAPs enough time to harvest to avoid an economic loss. If this is not possible, compensation at FRV should be paid to the affected PAPs.</w:t>
      </w: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The resettlement planning and implementation process should consider the procurement process and timeline for the commencement of civil works. The RAP implementation process will have contractual implications and requires proper coordination with bidding and contract award processes.</w:t>
      </w:r>
    </w:p>
    <w:p w:rsidR="002902BA" w:rsidRPr="000F3BDE" w:rsidRDefault="002902BA" w:rsidP="008310A0">
      <w:pPr>
        <w:pStyle w:val="ListParagraph"/>
        <w:numPr>
          <w:ilvl w:val="0"/>
          <w:numId w:val="0"/>
        </w:numPr>
        <w:tabs>
          <w:tab w:val="left" w:pos="45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eastAsia="SimSun" w:hAnsi="Times New Roman" w:cs="Times New Roman"/>
        </w:rPr>
        <w:t>Keeping affected people fully informed of their rights and responsibilities is crucial to the success of resettlement planning. To achieve this objective, resettlement information, including details on eligibility, rates of compensation and other entitlements, a timetable for implementation, and all applicable grievance procedures, must be accessible and understandable. Information should be translated into local dialects and indigenous languages and broadcast through media accessible to literate and illiterate individuals alike (radio, television, mobile video broadcasting, public notice board, newspapers, leaflets and flyers, town crier, and door-to-door canvassing). Special efforts should be made to reach vulnerable groups lacking access to public media and information exchange.</w:t>
      </w:r>
    </w:p>
    <w:p w:rsidR="002902BA" w:rsidRPr="000F3BDE" w:rsidRDefault="002902BA">
      <w:pPr>
        <w:spacing w:before="0" w:after="0"/>
        <w:ind w:left="0"/>
        <w:rPr>
          <w:rFonts w:ascii="Times New Roman" w:eastAsia="Calibri" w:hAnsi="Times New Roman"/>
          <w:i/>
          <w:iCs/>
          <w:color w:val="1F497D"/>
          <w:szCs w:val="22"/>
          <w:lang w:val="en-GB" w:eastAsia="en-US"/>
        </w:rPr>
      </w:pPr>
    </w:p>
    <w:p w:rsidR="002902BA" w:rsidRPr="000F3BDE" w:rsidRDefault="004C6F94">
      <w:pPr>
        <w:pStyle w:val="Caption"/>
        <w:keepNext/>
        <w:spacing w:before="0" w:after="0"/>
        <w:ind w:left="0"/>
        <w:rPr>
          <w:rFonts w:ascii="Times New Roman" w:hAnsi="Times New Roman" w:cs="Times New Roman"/>
          <w:i w:val="0"/>
          <w:iCs w:val="0"/>
        </w:rPr>
      </w:pPr>
      <w:r w:rsidRPr="000F3BDE">
        <w:rPr>
          <w:rFonts w:ascii="Times New Roman" w:hAnsi="Times New Roman" w:cs="Times New Roman"/>
          <w:i w:val="0"/>
          <w:iCs w:val="0"/>
        </w:rPr>
        <w:t>Table 11: R</w:t>
      </w:r>
      <w:r w:rsidRPr="000F3BDE">
        <w:rPr>
          <w:rFonts w:ascii="Times New Roman" w:hAnsi="Times New Roman" w:cs="Times New Roman"/>
          <w:i w:val="0"/>
          <w:iCs w:val="0"/>
          <w:szCs w:val="22"/>
        </w:rPr>
        <w:t>esettlement Activities and Responsible Parties</w:t>
      </w:r>
    </w:p>
    <w:tbl>
      <w:tblPr>
        <w:tblStyle w:val="GridTable4-Accent510"/>
        <w:tblW w:w="0" w:type="auto"/>
        <w:tblLayout w:type="fixed"/>
        <w:tblLook w:val="01E0"/>
      </w:tblPr>
      <w:tblGrid>
        <w:gridCol w:w="7218"/>
        <w:gridCol w:w="2358"/>
      </w:tblGrid>
      <w:tr w:rsidR="002902BA" w:rsidRPr="005B593C" w:rsidTr="009F5370">
        <w:trPr>
          <w:cnfStyle w:val="100000000000"/>
          <w:trHeight w:hRule="exact" w:val="345"/>
        </w:trPr>
        <w:tc>
          <w:tcPr>
            <w:cnfStyle w:val="001000000000"/>
            <w:tcW w:w="7218" w:type="dxa"/>
          </w:tcPr>
          <w:p w:rsidR="002902BA" w:rsidRPr="000F3BDE" w:rsidRDefault="004C6F94">
            <w:pPr>
              <w:widowControl w:val="0"/>
              <w:spacing w:before="0" w:after="0"/>
              <w:ind w:left="0"/>
              <w:rPr>
                <w:rFonts w:ascii="Times New Roman" w:eastAsia="Book Antiqua" w:hAnsi="Times New Roman"/>
                <w:szCs w:val="22"/>
                <w:lang w:val="en-GB" w:eastAsia="en-US"/>
              </w:rPr>
            </w:pPr>
            <w:r w:rsidRPr="000F3BDE">
              <w:rPr>
                <w:rFonts w:ascii="Times New Roman" w:eastAsia="Calibri" w:hAnsi="Times New Roman"/>
                <w:spacing w:val="-2"/>
                <w:szCs w:val="22"/>
                <w:lang w:val="en-GB" w:eastAsia="en-US"/>
              </w:rPr>
              <w:t>Activity</w:t>
            </w:r>
          </w:p>
        </w:tc>
        <w:tc>
          <w:tcPr>
            <w:cnfStyle w:val="000100000000"/>
            <w:tcW w:w="2358" w:type="dxa"/>
          </w:tcPr>
          <w:p w:rsidR="002902BA" w:rsidRPr="000F3BDE" w:rsidRDefault="004C6F94">
            <w:pPr>
              <w:widowControl w:val="0"/>
              <w:spacing w:before="0" w:after="0"/>
              <w:ind w:left="0"/>
              <w:rPr>
                <w:rFonts w:ascii="Times New Roman" w:eastAsia="Book Antiqua" w:hAnsi="Times New Roman"/>
                <w:szCs w:val="22"/>
                <w:lang w:val="en-GB" w:eastAsia="en-US"/>
              </w:rPr>
            </w:pPr>
            <w:r w:rsidRPr="000F3BDE">
              <w:rPr>
                <w:rFonts w:ascii="Times New Roman" w:eastAsia="Calibri" w:hAnsi="Times New Roman"/>
                <w:spacing w:val="-2"/>
                <w:szCs w:val="22"/>
                <w:lang w:val="en-GB" w:eastAsia="en-US"/>
              </w:rPr>
              <w:t>Responsible</w:t>
            </w:r>
          </w:p>
        </w:tc>
      </w:tr>
      <w:tr w:rsidR="002902BA" w:rsidRPr="005B593C" w:rsidTr="009F5370">
        <w:trPr>
          <w:cnfStyle w:val="000000100000"/>
          <w:trHeight w:hRule="exact" w:val="352"/>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Book Antiqua" w:hAnsi="Times New Roman"/>
                <w:sz w:val="22"/>
                <w:szCs w:val="22"/>
                <w:lang w:val="en-GB" w:eastAsia="en-US"/>
              </w:rPr>
            </w:pPr>
            <w:r w:rsidRPr="000F3BDE">
              <w:rPr>
                <w:rFonts w:ascii="Times New Roman" w:eastAsia="Calibri" w:hAnsi="Times New Roman"/>
                <w:spacing w:val="-2"/>
                <w:szCs w:val="22"/>
                <w:lang w:val="en-GB" w:eastAsia="en-US"/>
              </w:rPr>
              <w:t>Preparation</w:t>
            </w:r>
            <w:r w:rsidRPr="000F3BDE">
              <w:rPr>
                <w:rFonts w:ascii="Times New Roman" w:eastAsia="Calibri" w:hAnsi="Times New Roman"/>
                <w:spacing w:val="-1"/>
                <w:szCs w:val="22"/>
                <w:lang w:val="en-GB" w:eastAsia="en-US"/>
              </w:rPr>
              <w:t>and</w:t>
            </w:r>
            <w:r w:rsidRPr="000F3BDE">
              <w:rPr>
                <w:rFonts w:ascii="Times New Roman" w:eastAsia="Calibri" w:hAnsi="Times New Roman"/>
                <w:spacing w:val="-2"/>
                <w:szCs w:val="22"/>
                <w:lang w:val="en-GB" w:eastAsia="en-US"/>
              </w:rPr>
              <w:t>Disclosure</w:t>
            </w:r>
            <w:r w:rsidRPr="000F3BDE">
              <w:rPr>
                <w:rFonts w:ascii="Times New Roman" w:eastAsia="Calibri" w:hAnsi="Times New Roman"/>
                <w:szCs w:val="22"/>
                <w:lang w:val="en-GB" w:eastAsia="en-US"/>
              </w:rPr>
              <w:t>of</w:t>
            </w:r>
            <w:r w:rsidRPr="000F3BDE">
              <w:rPr>
                <w:rFonts w:ascii="Times New Roman" w:eastAsia="Calibri" w:hAnsi="Times New Roman"/>
                <w:spacing w:val="-1"/>
                <w:szCs w:val="22"/>
                <w:lang w:val="en-GB" w:eastAsia="en-US"/>
              </w:rPr>
              <w:t>RPF</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Book Antiqua" w:hAnsi="Times New Roman"/>
                <w:sz w:val="22"/>
                <w:szCs w:val="22"/>
                <w:lang w:val="en-GB" w:eastAsia="en-US"/>
              </w:rPr>
            </w:pPr>
            <w:r w:rsidRPr="000F3BDE">
              <w:rPr>
                <w:rFonts w:ascii="Times New Roman" w:eastAsia="Calibri" w:hAnsi="Times New Roman"/>
                <w:spacing w:val="8"/>
                <w:szCs w:val="22"/>
                <w:lang w:val="en-GB" w:eastAsia="en-US"/>
              </w:rPr>
              <w:t xml:space="preserve">MoNPD/PIU </w:t>
            </w:r>
            <w:r w:rsidRPr="000F3BDE">
              <w:rPr>
                <w:rFonts w:ascii="Times New Roman" w:eastAsia="Calibri" w:hAnsi="Times New Roman"/>
                <w:spacing w:val="-1"/>
                <w:szCs w:val="22"/>
                <w:lang w:val="en-GB" w:eastAsia="en-US"/>
              </w:rPr>
              <w:t>level</w:t>
            </w:r>
            <w:r w:rsidR="00F70DB2" w:rsidRPr="000F3BDE">
              <w:rPr>
                <w:rFonts w:ascii="Times New Roman" w:eastAsia="Calibri" w:hAnsi="Times New Roman"/>
                <w:szCs w:val="22"/>
                <w:lang w:val="en-GB" w:eastAsia="en-US"/>
              </w:rPr>
              <w:t>PIU</w:t>
            </w:r>
          </w:p>
        </w:tc>
      </w:tr>
      <w:tr w:rsidR="002902BA" w:rsidRPr="005B593C" w:rsidTr="009F5370">
        <w:trPr>
          <w:trHeight w:hRule="exact" w:val="442"/>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Selection</w:t>
            </w:r>
            <w:r w:rsidRPr="000F3BDE">
              <w:rPr>
                <w:rFonts w:ascii="Times New Roman" w:eastAsia="Calibri" w:hAnsi="Times New Roman"/>
                <w:szCs w:val="22"/>
                <w:lang w:val="en-GB" w:eastAsia="en-US"/>
              </w:rPr>
              <w:t>of</w:t>
            </w:r>
            <w:r w:rsidRPr="000F3BDE">
              <w:rPr>
                <w:rFonts w:ascii="Times New Roman" w:eastAsia="Calibri" w:hAnsi="Times New Roman"/>
                <w:spacing w:val="-2"/>
                <w:szCs w:val="22"/>
                <w:lang w:val="en-GB" w:eastAsia="en-US"/>
              </w:rPr>
              <w:t>subproject’s</w:t>
            </w:r>
            <w:r w:rsidRPr="000F3BDE">
              <w:rPr>
                <w:rFonts w:ascii="Times New Roman" w:eastAsia="Calibri" w:hAnsi="Times New Roman"/>
                <w:spacing w:val="-1"/>
                <w:szCs w:val="22"/>
                <w:lang w:val="en-GB" w:eastAsia="en-US"/>
              </w:rPr>
              <w:t>sites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Book Antiqua" w:hAnsi="Times New Roman"/>
                <w:sz w:val="22"/>
                <w:szCs w:val="22"/>
                <w:lang w:val="en-GB" w:eastAsia="en-US"/>
              </w:rPr>
            </w:pPr>
            <w:r w:rsidRPr="000F3BDE">
              <w:rPr>
                <w:rFonts w:ascii="Times New Roman" w:eastAsia="Book Antiqua" w:hAnsi="Times New Roman"/>
                <w:szCs w:val="22"/>
                <w:lang w:val="en-GB" w:eastAsia="en-US"/>
              </w:rPr>
              <w:t>PIU</w:t>
            </w:r>
          </w:p>
        </w:tc>
      </w:tr>
      <w:tr w:rsidR="002902BA" w:rsidRPr="005B593C" w:rsidTr="009F5370">
        <w:trPr>
          <w:cnfStyle w:val="000000100000"/>
          <w:trHeight w:hRule="exact" w:val="370"/>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 xml:space="preserve">Screening of the subproject </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 xml:space="preserve">PIU </w:t>
            </w:r>
          </w:p>
        </w:tc>
      </w:tr>
      <w:tr w:rsidR="002902BA" w:rsidRPr="005B593C" w:rsidTr="009F5370">
        <w:trPr>
          <w:trHeight w:hRule="exact" w:val="442"/>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Environmental and socialassessmentandincluding census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PIU</w:t>
            </w:r>
          </w:p>
        </w:tc>
      </w:tr>
      <w:tr w:rsidR="002902BA" w:rsidRPr="005B593C" w:rsidTr="009F5370">
        <w:trPr>
          <w:cnfStyle w:val="000000100000"/>
          <w:trHeight w:hRule="exact" w:val="413"/>
        </w:trPr>
        <w:tc>
          <w:tcPr>
            <w:cnfStyle w:val="001000000000"/>
            <w:tcW w:w="7218" w:type="dxa"/>
          </w:tcPr>
          <w:p w:rsidR="002902BA" w:rsidRPr="000F3BDE" w:rsidRDefault="004C6F94">
            <w:pPr>
              <w:widowControl w:val="0"/>
              <w:tabs>
                <w:tab w:val="left" w:pos="1453"/>
                <w:tab w:val="left" w:pos="1986"/>
                <w:tab w:val="left" w:pos="3387"/>
              </w:tabs>
              <w:spacing w:before="0" w:beforeAutospacing="0" w:after="0" w:afterAutospacing="0"/>
              <w:ind w:left="0" w:right="95"/>
              <w:jc w:val="both"/>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Establishing</w:t>
            </w:r>
            <w:r w:rsidRPr="000F3BDE">
              <w:rPr>
                <w:rFonts w:ascii="Times New Roman" w:eastAsia="Calibri" w:hAnsi="Times New Roman"/>
                <w:spacing w:val="-1"/>
                <w:szCs w:val="22"/>
                <w:lang w:val="en-GB" w:eastAsia="en-US"/>
              </w:rPr>
              <w:tab/>
            </w:r>
            <w:r w:rsidRPr="000F3BDE">
              <w:rPr>
                <w:rFonts w:ascii="Times New Roman" w:eastAsia="Calibri" w:hAnsi="Times New Roman"/>
                <w:spacing w:val="-2"/>
                <w:szCs w:val="22"/>
                <w:lang w:val="en-GB" w:eastAsia="en-US"/>
              </w:rPr>
              <w:t>of</w:t>
            </w:r>
            <w:r w:rsidRPr="000F3BDE">
              <w:rPr>
                <w:rFonts w:ascii="Times New Roman" w:eastAsia="Calibri" w:hAnsi="Times New Roman"/>
                <w:spacing w:val="-2"/>
                <w:szCs w:val="22"/>
                <w:lang w:val="en-GB" w:eastAsia="en-US"/>
              </w:rPr>
              <w:tab/>
              <w:t>Resettlement</w:t>
            </w:r>
            <w:r w:rsidRPr="000F3BDE">
              <w:rPr>
                <w:rFonts w:ascii="Times New Roman" w:eastAsia="Calibri" w:hAnsi="Times New Roman"/>
                <w:spacing w:val="-2"/>
                <w:szCs w:val="22"/>
                <w:lang w:val="en-GB" w:eastAsia="en-US"/>
              </w:rPr>
              <w:tab/>
              <w:t>Committees</w:t>
            </w:r>
          </w:p>
          <w:p w:rsidR="002902BA" w:rsidRPr="000F3BDE" w:rsidRDefault="002902BA">
            <w:pPr>
              <w:widowControl w:val="0"/>
              <w:spacing w:before="0" w:beforeAutospacing="0" w:after="0" w:afterAutospacing="0"/>
              <w:ind w:left="0"/>
              <w:jc w:val="both"/>
              <w:rPr>
                <w:rFonts w:ascii="Times New Roman" w:eastAsia="Calibri" w:hAnsi="Times New Roman"/>
                <w:spacing w:val="-1"/>
                <w:sz w:val="22"/>
                <w:szCs w:val="22"/>
                <w:lang w:val="en-GB" w:eastAsia="en-US"/>
              </w:rPr>
            </w:pP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PIU</w:t>
            </w:r>
          </w:p>
        </w:tc>
      </w:tr>
      <w:tr w:rsidR="002902BA" w:rsidRPr="005B593C" w:rsidTr="009F5370">
        <w:trPr>
          <w:trHeight w:hRule="exact" w:val="349"/>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Calibri" w:hAnsi="Times New Roman"/>
                <w:spacing w:val="-1"/>
                <w:sz w:val="22"/>
                <w:szCs w:val="22"/>
                <w:lang w:val="en-GB" w:eastAsia="en-US"/>
              </w:rPr>
            </w:pPr>
            <w:r w:rsidRPr="000F3BDE">
              <w:rPr>
                <w:rFonts w:ascii="Times New Roman" w:eastAsia="Calibri" w:hAnsi="Times New Roman"/>
                <w:spacing w:val="-2"/>
                <w:szCs w:val="22"/>
                <w:lang w:val="en-GB" w:eastAsia="en-US"/>
              </w:rPr>
              <w:t>Consultations,planning</w:t>
            </w:r>
            <w:r w:rsidRPr="000F3BDE">
              <w:rPr>
                <w:rFonts w:ascii="Times New Roman" w:eastAsia="Calibri" w:hAnsi="Times New Roman"/>
                <w:spacing w:val="-1"/>
                <w:szCs w:val="22"/>
                <w:lang w:val="en-GB" w:eastAsia="en-US"/>
              </w:rPr>
              <w:t>and</w:t>
            </w:r>
            <w:r w:rsidRPr="000F3BDE">
              <w:rPr>
                <w:rFonts w:ascii="Times New Roman" w:eastAsia="Calibri" w:hAnsi="Times New Roman"/>
                <w:spacing w:val="-2"/>
                <w:szCs w:val="22"/>
                <w:lang w:val="en-GB" w:eastAsia="en-US"/>
              </w:rPr>
              <w:t>preparation</w:t>
            </w:r>
            <w:r w:rsidRPr="000F3BDE">
              <w:rPr>
                <w:rFonts w:ascii="Times New Roman" w:eastAsia="Calibri" w:hAnsi="Times New Roman"/>
                <w:szCs w:val="22"/>
                <w:lang w:val="en-GB" w:eastAsia="en-US"/>
              </w:rPr>
              <w:t>of</w:t>
            </w:r>
            <w:r w:rsidRPr="000F3BDE">
              <w:rPr>
                <w:rFonts w:ascii="Times New Roman" w:eastAsia="Calibri" w:hAnsi="Times New Roman"/>
                <w:spacing w:val="-2"/>
                <w:szCs w:val="22"/>
                <w:lang w:val="en-GB" w:eastAsia="en-US"/>
              </w:rPr>
              <w:t>R</w:t>
            </w:r>
            <w:r w:rsidRPr="000F3BDE">
              <w:rPr>
                <w:rFonts w:ascii="Times New Roman" w:eastAsia="Calibri" w:hAnsi="Times New Roman"/>
                <w:spacing w:val="1"/>
                <w:szCs w:val="22"/>
                <w:lang w:val="en-GB" w:eastAsia="en-US"/>
              </w:rPr>
              <w:t>A</w:t>
            </w:r>
            <w:r w:rsidRPr="000F3BDE">
              <w:rPr>
                <w:rFonts w:ascii="Times New Roman" w:eastAsia="Calibri" w:hAnsi="Times New Roman"/>
                <w:szCs w:val="22"/>
                <w:lang w:val="en-GB" w:eastAsia="en-US"/>
              </w:rPr>
              <w:t>Ps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PIU</w:t>
            </w:r>
          </w:p>
        </w:tc>
      </w:tr>
      <w:tr w:rsidR="002902BA" w:rsidRPr="005B593C" w:rsidTr="009F5370">
        <w:trPr>
          <w:cnfStyle w:val="000000100000"/>
          <w:trHeight w:hRule="exact" w:val="408"/>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Calibri" w:hAnsi="Times New Roman"/>
                <w:spacing w:val="-2"/>
                <w:sz w:val="22"/>
                <w:szCs w:val="22"/>
                <w:lang w:val="en-GB" w:eastAsia="en-US"/>
              </w:rPr>
            </w:pPr>
            <w:r w:rsidRPr="000F3BDE">
              <w:rPr>
                <w:rFonts w:ascii="Times New Roman" w:eastAsia="Calibri" w:hAnsi="Times New Roman"/>
                <w:spacing w:val="-1"/>
                <w:szCs w:val="22"/>
                <w:lang w:val="en-GB" w:eastAsia="en-US"/>
              </w:rPr>
              <w:t xml:space="preserve">Identify vulnerable </w:t>
            </w:r>
            <w:r w:rsidRPr="000F3BDE">
              <w:rPr>
                <w:rFonts w:ascii="Times New Roman" w:eastAsia="Calibri" w:hAnsi="Times New Roman"/>
                <w:spacing w:val="-2"/>
                <w:szCs w:val="22"/>
                <w:lang w:val="en-GB" w:eastAsia="en-US"/>
              </w:rPr>
              <w:t xml:space="preserve">people </w:t>
            </w:r>
            <w:r w:rsidRPr="000F3BDE">
              <w:rPr>
                <w:rFonts w:ascii="Times New Roman" w:eastAsia="Calibri" w:hAnsi="Times New Roman"/>
                <w:spacing w:val="-1"/>
                <w:szCs w:val="22"/>
                <w:lang w:val="en-GB" w:eastAsia="en-US"/>
              </w:rPr>
              <w:t>whendeveloping</w:t>
            </w:r>
            <w:r w:rsidRPr="000F3BDE">
              <w:rPr>
                <w:rFonts w:ascii="Times New Roman" w:eastAsia="Calibri" w:hAnsi="Times New Roman"/>
                <w:spacing w:val="-2"/>
                <w:szCs w:val="22"/>
                <w:lang w:val="en-GB" w:eastAsia="en-US"/>
              </w:rPr>
              <w:t>RAPs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PIU and VDC</w:t>
            </w:r>
          </w:p>
        </w:tc>
      </w:tr>
      <w:tr w:rsidR="002902BA" w:rsidRPr="005B593C" w:rsidTr="009F5370">
        <w:trPr>
          <w:trHeight w:hRule="exact" w:val="317"/>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Calibri" w:hAnsi="Times New Roman"/>
                <w:spacing w:val="-1"/>
                <w:sz w:val="22"/>
                <w:szCs w:val="22"/>
                <w:lang w:val="en-GB" w:eastAsia="en-US"/>
              </w:rPr>
            </w:pPr>
            <w:r w:rsidRPr="000F3BDE">
              <w:rPr>
                <w:rFonts w:ascii="Times New Roman" w:eastAsia="Calibri" w:hAnsi="Times New Roman"/>
                <w:spacing w:val="-2"/>
                <w:szCs w:val="22"/>
                <w:lang w:val="en-GB" w:eastAsia="en-US"/>
              </w:rPr>
              <w:t>Review</w:t>
            </w:r>
            <w:r w:rsidRPr="000F3BDE">
              <w:rPr>
                <w:rFonts w:ascii="Times New Roman" w:eastAsia="Calibri" w:hAnsi="Times New Roman"/>
                <w:szCs w:val="22"/>
                <w:lang w:val="en-GB" w:eastAsia="en-US"/>
              </w:rPr>
              <w:t>of</w:t>
            </w:r>
            <w:r w:rsidRPr="000F3BDE">
              <w:rPr>
                <w:rFonts w:ascii="Times New Roman" w:eastAsia="Calibri" w:hAnsi="Times New Roman"/>
                <w:spacing w:val="-2"/>
                <w:szCs w:val="22"/>
                <w:lang w:val="en-GB" w:eastAsia="en-US"/>
              </w:rPr>
              <w:t>RAPs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 xml:space="preserve">PIU and World Bank </w:t>
            </w:r>
          </w:p>
        </w:tc>
      </w:tr>
      <w:tr w:rsidR="002902BA" w:rsidRPr="005B593C" w:rsidTr="009F5370">
        <w:trPr>
          <w:cnfStyle w:val="000000100000"/>
          <w:trHeight w:hRule="exact" w:val="338"/>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Calibri" w:hAnsi="Times New Roman"/>
                <w:spacing w:val="-2"/>
                <w:sz w:val="22"/>
                <w:szCs w:val="22"/>
                <w:lang w:val="en-GB" w:eastAsia="en-US"/>
              </w:rPr>
            </w:pPr>
            <w:r w:rsidRPr="000F3BDE">
              <w:rPr>
                <w:rFonts w:ascii="Times New Roman" w:eastAsia="Calibri" w:hAnsi="Times New Roman"/>
                <w:spacing w:val="-2"/>
                <w:szCs w:val="22"/>
                <w:lang w:val="en-GB" w:eastAsia="en-US"/>
              </w:rPr>
              <w:t>Approval</w:t>
            </w:r>
            <w:r w:rsidRPr="000F3BDE">
              <w:rPr>
                <w:rFonts w:ascii="Times New Roman" w:eastAsia="Calibri" w:hAnsi="Times New Roman"/>
                <w:szCs w:val="22"/>
                <w:lang w:val="en-GB" w:eastAsia="en-US"/>
              </w:rPr>
              <w:t>of</w:t>
            </w:r>
            <w:r w:rsidRPr="000F3BDE">
              <w:rPr>
                <w:rFonts w:ascii="Times New Roman" w:eastAsia="Calibri" w:hAnsi="Times New Roman"/>
                <w:spacing w:val="-2"/>
                <w:szCs w:val="22"/>
                <w:lang w:val="en-GB" w:eastAsia="en-US"/>
              </w:rPr>
              <w:t>RAPs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 xml:space="preserve">World Bank </w:t>
            </w:r>
          </w:p>
        </w:tc>
      </w:tr>
      <w:tr w:rsidR="002902BA" w:rsidRPr="005B593C" w:rsidTr="009F5370">
        <w:trPr>
          <w:trHeight w:hRule="exact" w:val="300"/>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Calibri" w:hAnsi="Times New Roman"/>
                <w:spacing w:val="-2"/>
                <w:sz w:val="22"/>
                <w:szCs w:val="22"/>
                <w:lang w:val="en-GB" w:eastAsia="en-US"/>
              </w:rPr>
            </w:pPr>
            <w:r w:rsidRPr="000F3BDE">
              <w:rPr>
                <w:rFonts w:ascii="Times New Roman" w:eastAsia="Calibri" w:hAnsi="Times New Roman"/>
                <w:spacing w:val="-1"/>
                <w:szCs w:val="22"/>
                <w:lang w:val="en-GB" w:eastAsia="en-US"/>
              </w:rPr>
              <w:t>Disclosure</w:t>
            </w:r>
            <w:r w:rsidRPr="000F3BDE">
              <w:rPr>
                <w:rFonts w:ascii="Times New Roman" w:eastAsia="Calibri" w:hAnsi="Times New Roman"/>
                <w:spacing w:val="-2"/>
                <w:szCs w:val="22"/>
                <w:lang w:val="en-GB" w:eastAsia="en-US"/>
              </w:rPr>
              <w:t>of</w:t>
            </w:r>
            <w:r w:rsidRPr="000F3BDE">
              <w:rPr>
                <w:rFonts w:ascii="Times New Roman" w:eastAsia="Calibri" w:hAnsi="Times New Roman"/>
                <w:spacing w:val="-3"/>
                <w:szCs w:val="22"/>
                <w:lang w:val="en-GB" w:eastAsia="en-US"/>
              </w:rPr>
              <w:t>RAPs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PIU</w:t>
            </w:r>
            <w:r w:rsidRPr="000F3BDE">
              <w:rPr>
                <w:rFonts w:ascii="Times New Roman" w:eastAsia="Calibri" w:hAnsi="Times New Roman"/>
                <w:szCs w:val="22"/>
                <w:lang w:val="en-GB" w:eastAsia="en-US"/>
              </w:rPr>
              <w:t>,</w:t>
            </w:r>
            <w:r w:rsidRPr="000F3BDE">
              <w:rPr>
                <w:rFonts w:ascii="Times New Roman" w:eastAsia="Calibri" w:hAnsi="Times New Roman"/>
                <w:spacing w:val="-1"/>
                <w:szCs w:val="22"/>
                <w:lang w:val="en-GB" w:eastAsia="en-US"/>
              </w:rPr>
              <w:t>WorldBank</w:t>
            </w:r>
          </w:p>
        </w:tc>
      </w:tr>
      <w:tr w:rsidR="002902BA" w:rsidRPr="005B593C" w:rsidTr="009F5370">
        <w:trPr>
          <w:cnfStyle w:val="000000100000"/>
          <w:trHeight w:hRule="exact" w:val="957"/>
        </w:trPr>
        <w:tc>
          <w:tcPr>
            <w:cnfStyle w:val="001000000000"/>
            <w:tcW w:w="7218" w:type="dxa"/>
          </w:tcPr>
          <w:p w:rsidR="002902BA" w:rsidRPr="000F3BDE" w:rsidRDefault="004C6F94">
            <w:pPr>
              <w:widowControl w:val="0"/>
              <w:tabs>
                <w:tab w:val="left" w:pos="1050"/>
                <w:tab w:val="left" w:pos="2226"/>
                <w:tab w:val="left" w:pos="3080"/>
              </w:tabs>
              <w:spacing w:before="0" w:beforeAutospacing="0" w:after="0" w:afterAutospacing="0"/>
              <w:ind w:left="0" w:right="92"/>
              <w:rPr>
                <w:rFonts w:ascii="Times New Roman" w:eastAsia="Calibri" w:hAnsi="Times New Roman"/>
                <w:spacing w:val="2"/>
                <w:sz w:val="22"/>
                <w:szCs w:val="22"/>
                <w:lang w:val="en-GB" w:eastAsia="en-US"/>
              </w:rPr>
            </w:pPr>
            <w:r w:rsidRPr="000F3BDE">
              <w:rPr>
                <w:rFonts w:ascii="Times New Roman" w:eastAsia="Calibri" w:hAnsi="Times New Roman"/>
                <w:spacing w:val="-2"/>
                <w:szCs w:val="22"/>
                <w:lang w:val="en-GB" w:eastAsia="en-US"/>
              </w:rPr>
              <w:t>Organize</w:t>
            </w:r>
            <w:r w:rsidRPr="000F3BDE">
              <w:rPr>
                <w:rFonts w:ascii="Times New Roman" w:eastAsia="Calibri" w:hAnsi="Times New Roman"/>
                <w:spacing w:val="-1"/>
                <w:szCs w:val="22"/>
                <w:lang w:val="en-GB" w:eastAsia="en-US"/>
              </w:rPr>
              <w:t>and</w:t>
            </w:r>
            <w:r w:rsidRPr="000F3BDE">
              <w:rPr>
                <w:rFonts w:ascii="Times New Roman" w:eastAsia="Calibri" w:hAnsi="Times New Roman"/>
                <w:spacing w:val="-2"/>
                <w:szCs w:val="22"/>
                <w:lang w:val="en-GB" w:eastAsia="en-US"/>
              </w:rPr>
              <w:t>implementcensusof</w:t>
            </w:r>
            <w:r w:rsidRPr="000F3BDE">
              <w:rPr>
                <w:rFonts w:ascii="Times New Roman" w:eastAsia="Calibri" w:hAnsi="Times New Roman"/>
                <w:spacing w:val="-1"/>
                <w:szCs w:val="22"/>
                <w:lang w:val="en-GB" w:eastAsia="en-US"/>
              </w:rPr>
              <w:t>affectedpeople</w:t>
            </w:r>
            <w:r w:rsidRPr="000F3BDE">
              <w:rPr>
                <w:rFonts w:ascii="Times New Roman" w:eastAsia="Calibri" w:hAnsi="Times New Roman"/>
                <w:spacing w:val="-2"/>
                <w:szCs w:val="22"/>
                <w:lang w:val="en-GB" w:eastAsia="en-US"/>
              </w:rPr>
              <w:t>andcensus</w:t>
            </w:r>
            <w:r w:rsidRPr="000F3BDE">
              <w:rPr>
                <w:rFonts w:ascii="Times New Roman" w:eastAsia="Calibri" w:hAnsi="Times New Roman"/>
                <w:spacing w:val="-1"/>
                <w:szCs w:val="22"/>
                <w:lang w:val="en-GB" w:eastAsia="en-US"/>
              </w:rPr>
              <w:t>and</w:t>
            </w:r>
            <w:r w:rsidRPr="000F3BDE">
              <w:rPr>
                <w:rFonts w:ascii="Times New Roman" w:eastAsia="Calibri" w:hAnsi="Times New Roman"/>
                <w:spacing w:val="-2"/>
                <w:szCs w:val="22"/>
                <w:lang w:val="en-GB" w:eastAsia="en-US"/>
              </w:rPr>
              <w:t>valuation</w:t>
            </w:r>
            <w:r w:rsidRPr="000F3BDE">
              <w:rPr>
                <w:rFonts w:ascii="Times New Roman" w:eastAsia="Calibri" w:hAnsi="Times New Roman"/>
                <w:szCs w:val="22"/>
                <w:lang w:val="en-GB" w:eastAsia="en-US"/>
              </w:rPr>
              <w:t>of</w:t>
            </w:r>
            <w:r w:rsidRPr="000F3BDE">
              <w:rPr>
                <w:rFonts w:ascii="Times New Roman" w:eastAsia="Calibri" w:hAnsi="Times New Roman"/>
                <w:spacing w:val="-1"/>
                <w:szCs w:val="22"/>
                <w:lang w:val="en-GB" w:eastAsia="en-US"/>
              </w:rPr>
              <w:t>affectedassetsin</w:t>
            </w:r>
            <w:r w:rsidRPr="000F3BDE">
              <w:rPr>
                <w:rFonts w:ascii="Times New Roman" w:eastAsia="Calibri" w:hAnsi="Times New Roman"/>
                <w:spacing w:val="-3"/>
                <w:szCs w:val="22"/>
                <w:lang w:val="en-GB" w:eastAsia="en-US"/>
              </w:rPr>
              <w:t>the</w:t>
            </w:r>
            <w:r w:rsidRPr="000F3BDE">
              <w:rPr>
                <w:rFonts w:ascii="Times New Roman" w:eastAsia="Calibri" w:hAnsi="Times New Roman"/>
                <w:spacing w:val="-2"/>
                <w:szCs w:val="22"/>
                <w:lang w:val="en-GB" w:eastAsia="en-US"/>
              </w:rPr>
              <w:t>framework</w:t>
            </w:r>
            <w:r w:rsidRPr="000F3BDE">
              <w:rPr>
                <w:rFonts w:ascii="Times New Roman" w:eastAsia="Calibri" w:hAnsi="Times New Roman"/>
                <w:szCs w:val="22"/>
                <w:lang w:val="en-GB" w:eastAsia="en-US"/>
              </w:rPr>
              <w:t>of</w:t>
            </w:r>
            <w:r w:rsidRPr="000F3BDE">
              <w:rPr>
                <w:rFonts w:ascii="Times New Roman" w:eastAsia="Calibri" w:hAnsi="Times New Roman"/>
                <w:spacing w:val="-1"/>
                <w:szCs w:val="22"/>
                <w:lang w:val="en-GB" w:eastAsia="en-US"/>
              </w:rPr>
              <w:t>the</w:t>
            </w:r>
            <w:r w:rsidRPr="000F3BDE">
              <w:rPr>
                <w:rFonts w:ascii="Times New Roman" w:eastAsia="Calibri" w:hAnsi="Times New Roman"/>
                <w:spacing w:val="-2"/>
                <w:szCs w:val="22"/>
                <w:lang w:val="en-GB" w:eastAsia="en-US"/>
              </w:rPr>
              <w:t>developmentof</w:t>
            </w:r>
            <w:r w:rsidRPr="000F3BDE">
              <w:rPr>
                <w:rFonts w:ascii="Times New Roman" w:eastAsia="Calibri" w:hAnsi="Times New Roman"/>
                <w:szCs w:val="22"/>
                <w:lang w:val="en-GB" w:eastAsia="en-US"/>
              </w:rPr>
              <w:t>a</w:t>
            </w:r>
            <w:r w:rsidRPr="000F3BDE">
              <w:rPr>
                <w:rFonts w:ascii="Times New Roman" w:eastAsia="Calibri" w:hAnsi="Times New Roman"/>
                <w:spacing w:val="-2"/>
                <w:szCs w:val="22"/>
                <w:lang w:val="en-GB" w:eastAsia="en-US"/>
              </w:rPr>
              <w:t>RAP</w:t>
            </w:r>
          </w:p>
          <w:p w:rsidR="002902BA" w:rsidRPr="000F3BDE" w:rsidRDefault="002902BA">
            <w:pPr>
              <w:widowControl w:val="0"/>
              <w:tabs>
                <w:tab w:val="left" w:pos="1050"/>
                <w:tab w:val="left" w:pos="2226"/>
                <w:tab w:val="left" w:pos="3080"/>
              </w:tabs>
              <w:spacing w:before="0" w:beforeAutospacing="0" w:after="0" w:afterAutospacing="0"/>
              <w:ind w:left="0" w:right="92"/>
              <w:rPr>
                <w:rFonts w:ascii="Times New Roman" w:eastAsia="Book Antiqua" w:hAnsi="Times New Roman"/>
                <w:sz w:val="22"/>
                <w:szCs w:val="22"/>
                <w:lang w:val="en-GB" w:eastAsia="en-US"/>
              </w:rPr>
            </w:pPr>
          </w:p>
          <w:p w:rsidR="002902BA" w:rsidRPr="000F3BDE" w:rsidRDefault="002902BA">
            <w:pPr>
              <w:widowControl w:val="0"/>
              <w:tabs>
                <w:tab w:val="left" w:pos="1050"/>
                <w:tab w:val="left" w:pos="2226"/>
                <w:tab w:val="left" w:pos="3080"/>
              </w:tabs>
              <w:spacing w:before="0" w:beforeAutospacing="0" w:after="0" w:afterAutospacing="0"/>
              <w:ind w:left="0" w:right="92"/>
              <w:jc w:val="both"/>
              <w:rPr>
                <w:rFonts w:ascii="Times New Roman" w:eastAsia="Calibri" w:hAnsi="Times New Roman"/>
                <w:sz w:val="22"/>
                <w:szCs w:val="22"/>
                <w:lang w:val="en-GB" w:eastAsia="en-US"/>
              </w:rPr>
            </w:pPr>
          </w:p>
        </w:tc>
        <w:tc>
          <w:tcPr>
            <w:cnfStyle w:val="000100000000"/>
            <w:tcW w:w="2358" w:type="dxa"/>
          </w:tcPr>
          <w:p w:rsidR="002902BA" w:rsidRPr="000F3BDE" w:rsidRDefault="004C6F94">
            <w:pPr>
              <w:widowControl w:val="0"/>
              <w:spacing w:before="0" w:beforeAutospacing="0" w:after="0" w:afterAutospacing="0"/>
              <w:ind w:left="0"/>
              <w:rPr>
                <w:rFonts w:ascii="Times New Roman" w:eastAsia="Book Antiqua" w:hAnsi="Times New Roman"/>
                <w:sz w:val="22"/>
                <w:szCs w:val="22"/>
                <w:lang w:val="en-GB" w:eastAsia="en-US"/>
              </w:rPr>
            </w:pPr>
            <w:r w:rsidRPr="000F3BDE">
              <w:rPr>
                <w:rFonts w:ascii="Times New Roman" w:eastAsia="Book Antiqua" w:hAnsi="Times New Roman"/>
                <w:szCs w:val="22"/>
                <w:lang w:val="en-GB" w:eastAsia="en-US"/>
              </w:rPr>
              <w:t>PIU and local government/</w:t>
            </w:r>
            <w:r w:rsidR="0091759E" w:rsidRPr="000F3BDE">
              <w:rPr>
                <w:rFonts w:ascii="Times New Roman" w:eastAsia="Book Antiqua" w:hAnsi="Times New Roman"/>
                <w:szCs w:val="22"/>
                <w:lang w:val="en-GB" w:eastAsia="en-US"/>
              </w:rPr>
              <w:t>institutions</w:t>
            </w:r>
          </w:p>
        </w:tc>
      </w:tr>
      <w:tr w:rsidR="002902BA" w:rsidRPr="005B593C" w:rsidTr="009F5370">
        <w:trPr>
          <w:trHeight w:hRule="exact" w:val="1648"/>
        </w:trPr>
        <w:tc>
          <w:tcPr>
            <w:cnfStyle w:val="001000000000"/>
            <w:tcW w:w="7218" w:type="dxa"/>
          </w:tcPr>
          <w:p w:rsidR="002902BA" w:rsidRPr="000F3BDE" w:rsidRDefault="004C6F94">
            <w:pPr>
              <w:widowControl w:val="0"/>
              <w:spacing w:before="0" w:beforeAutospacing="0" w:after="0" w:afterAutospacing="0"/>
              <w:ind w:left="0" w:right="92"/>
              <w:jc w:val="both"/>
              <w:rPr>
                <w:rFonts w:ascii="Times New Roman" w:eastAsia="Book Antiqua" w:hAnsi="Times New Roman"/>
                <w:sz w:val="22"/>
                <w:szCs w:val="22"/>
                <w:lang w:val="en-GB" w:eastAsia="en-US"/>
              </w:rPr>
            </w:pPr>
            <w:r w:rsidRPr="000F3BDE">
              <w:rPr>
                <w:rFonts w:ascii="Times New Roman" w:eastAsia="Calibri" w:hAnsi="Times New Roman"/>
                <w:spacing w:val="-2"/>
                <w:szCs w:val="22"/>
                <w:lang w:val="en-GB" w:eastAsia="en-US"/>
              </w:rPr>
              <w:t>Markingof</w:t>
            </w:r>
            <w:r w:rsidRPr="000F3BDE">
              <w:rPr>
                <w:rFonts w:ascii="Times New Roman" w:eastAsia="Calibri" w:hAnsi="Times New Roman"/>
                <w:spacing w:val="-1"/>
                <w:szCs w:val="22"/>
                <w:lang w:val="en-GB" w:eastAsia="en-US"/>
              </w:rPr>
              <w:t>affected</w:t>
            </w:r>
            <w:r w:rsidRPr="000F3BDE">
              <w:rPr>
                <w:rFonts w:ascii="Times New Roman" w:eastAsia="Calibri" w:hAnsi="Times New Roman"/>
                <w:spacing w:val="-2"/>
                <w:szCs w:val="22"/>
                <w:lang w:val="en-GB" w:eastAsia="en-US"/>
              </w:rPr>
              <w:t>properties,</w:t>
            </w:r>
            <w:r w:rsidRPr="000F3BDE">
              <w:rPr>
                <w:rFonts w:ascii="Times New Roman" w:eastAsia="Calibri" w:hAnsi="Times New Roman"/>
                <w:spacing w:val="-1"/>
                <w:szCs w:val="22"/>
                <w:lang w:val="en-GB" w:eastAsia="en-US"/>
              </w:rPr>
              <w:t>Inventory</w:t>
            </w:r>
            <w:r w:rsidRPr="000F3BDE">
              <w:rPr>
                <w:rFonts w:ascii="Times New Roman" w:eastAsia="Calibri" w:hAnsi="Times New Roman"/>
                <w:szCs w:val="22"/>
                <w:lang w:val="en-GB" w:eastAsia="en-US"/>
              </w:rPr>
              <w:t>of</w:t>
            </w:r>
            <w:r w:rsidRPr="000F3BDE">
              <w:rPr>
                <w:rFonts w:ascii="Times New Roman" w:eastAsia="Calibri" w:hAnsi="Times New Roman"/>
                <w:spacing w:val="-1"/>
                <w:szCs w:val="22"/>
                <w:lang w:val="en-GB" w:eastAsia="en-US"/>
              </w:rPr>
              <w:t>affected</w:t>
            </w:r>
            <w:r w:rsidRPr="000F3BDE">
              <w:rPr>
                <w:rFonts w:ascii="Times New Roman" w:eastAsia="Calibri" w:hAnsi="Times New Roman"/>
                <w:spacing w:val="-2"/>
                <w:szCs w:val="22"/>
                <w:lang w:val="en-GB" w:eastAsia="en-US"/>
              </w:rPr>
              <w:t>properties,notifications,</w:t>
            </w:r>
            <w:r w:rsidRPr="000F3BDE">
              <w:rPr>
                <w:rFonts w:ascii="Times New Roman" w:eastAsia="Calibri" w:hAnsi="Times New Roman"/>
                <w:spacing w:val="-1"/>
                <w:szCs w:val="22"/>
                <w:lang w:val="en-GB" w:eastAsia="en-US"/>
              </w:rPr>
              <w:t>requestfor</w:t>
            </w:r>
            <w:r w:rsidRPr="000F3BDE">
              <w:rPr>
                <w:rFonts w:ascii="Times New Roman" w:eastAsia="Calibri" w:hAnsi="Times New Roman"/>
                <w:spacing w:val="-2"/>
                <w:szCs w:val="22"/>
                <w:lang w:val="en-GB" w:eastAsia="en-US"/>
              </w:rPr>
              <w:t>proof</w:t>
            </w:r>
            <w:r w:rsidRPr="000F3BDE">
              <w:rPr>
                <w:rFonts w:ascii="Times New Roman" w:eastAsia="Calibri" w:hAnsi="Times New Roman"/>
                <w:szCs w:val="22"/>
                <w:lang w:val="en-GB" w:eastAsia="en-US"/>
              </w:rPr>
              <w:t>of</w:t>
            </w:r>
            <w:r w:rsidRPr="000F3BDE">
              <w:rPr>
                <w:rFonts w:ascii="Times New Roman" w:eastAsia="Calibri" w:hAnsi="Times New Roman"/>
                <w:spacing w:val="-2"/>
                <w:szCs w:val="22"/>
                <w:lang w:val="en-GB" w:eastAsia="en-US"/>
              </w:rPr>
              <w:t>eligibility,</w:t>
            </w:r>
            <w:r w:rsidRPr="000F3BDE">
              <w:rPr>
                <w:rFonts w:ascii="Times New Roman" w:eastAsia="Calibri" w:hAnsi="Times New Roman"/>
                <w:spacing w:val="-1"/>
                <w:szCs w:val="22"/>
                <w:lang w:val="en-GB" w:eastAsia="en-US"/>
              </w:rPr>
              <w:t>consultations</w:t>
            </w:r>
          </w:p>
        </w:tc>
        <w:tc>
          <w:tcPr>
            <w:cnfStyle w:val="000100000000"/>
            <w:tcW w:w="2358" w:type="dxa"/>
          </w:tcPr>
          <w:p w:rsidR="002902BA" w:rsidRPr="000F3BDE" w:rsidRDefault="004C6F94">
            <w:pPr>
              <w:widowControl w:val="0"/>
              <w:tabs>
                <w:tab w:val="left" w:pos="858"/>
                <w:tab w:val="left" w:pos="1606"/>
                <w:tab w:val="left" w:pos="2360"/>
                <w:tab w:val="left" w:pos="3032"/>
                <w:tab w:val="left" w:pos="3771"/>
              </w:tabs>
              <w:spacing w:before="0" w:beforeAutospacing="0" w:after="0" w:afterAutospacing="0"/>
              <w:ind w:left="0" w:right="95"/>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PIU</w:t>
            </w:r>
            <w:r w:rsidRPr="000F3BDE">
              <w:rPr>
                <w:rFonts w:ascii="Times New Roman" w:eastAsia="Calibri" w:hAnsi="Times New Roman"/>
                <w:szCs w:val="22"/>
                <w:lang w:val="en-GB" w:eastAsia="en-US"/>
              </w:rPr>
              <w:tab/>
            </w:r>
            <w:r w:rsidRPr="000F3BDE">
              <w:rPr>
                <w:rFonts w:ascii="Times New Roman" w:eastAsia="Calibri" w:hAnsi="Times New Roman"/>
                <w:spacing w:val="-1"/>
                <w:szCs w:val="22"/>
                <w:lang w:val="en-GB" w:eastAsia="en-US"/>
              </w:rPr>
              <w:t>and</w:t>
            </w:r>
            <w:r w:rsidRPr="000F3BDE">
              <w:rPr>
                <w:rFonts w:ascii="Times New Roman" w:eastAsia="Calibri" w:hAnsi="Times New Roman"/>
                <w:spacing w:val="-1"/>
                <w:szCs w:val="22"/>
                <w:lang w:val="en-GB" w:eastAsia="en-US"/>
              </w:rPr>
              <w:tab/>
              <w:t>local governmentgovernment/</w:t>
            </w:r>
            <w:r w:rsidR="0091759E" w:rsidRPr="000F3BDE">
              <w:rPr>
                <w:rFonts w:ascii="Times New Roman" w:eastAsia="Calibri" w:hAnsi="Times New Roman"/>
                <w:spacing w:val="-1"/>
                <w:szCs w:val="22"/>
                <w:lang w:val="en-GB" w:eastAsia="en-US"/>
              </w:rPr>
              <w:t>institutions</w:t>
            </w:r>
          </w:p>
        </w:tc>
      </w:tr>
      <w:tr w:rsidR="002902BA" w:rsidRPr="005B593C" w:rsidTr="009F5370">
        <w:trPr>
          <w:cnfStyle w:val="000000100000"/>
          <w:trHeight w:hRule="exact" w:val="1162"/>
        </w:trPr>
        <w:tc>
          <w:tcPr>
            <w:cnfStyle w:val="001000000000"/>
            <w:tcW w:w="7218" w:type="dxa"/>
          </w:tcPr>
          <w:p w:rsidR="002902BA" w:rsidRPr="000F3BDE" w:rsidRDefault="004C6F94">
            <w:pPr>
              <w:widowControl w:val="0"/>
              <w:spacing w:before="0" w:beforeAutospacing="0" w:after="0" w:afterAutospacing="0"/>
              <w:ind w:left="0" w:right="91"/>
              <w:jc w:val="both"/>
              <w:rPr>
                <w:rFonts w:ascii="Times New Roman" w:eastAsia="Calibri" w:hAnsi="Times New Roman"/>
                <w:spacing w:val="-3"/>
                <w:sz w:val="22"/>
                <w:szCs w:val="22"/>
                <w:lang w:val="en-GB" w:eastAsia="en-US"/>
              </w:rPr>
            </w:pPr>
            <w:r w:rsidRPr="000F3BDE">
              <w:rPr>
                <w:rFonts w:ascii="Times New Roman" w:eastAsia="Calibri" w:hAnsi="Times New Roman"/>
                <w:spacing w:val="-2"/>
                <w:szCs w:val="22"/>
                <w:lang w:val="en-GB" w:eastAsia="en-US"/>
              </w:rPr>
              <w:t>Vettingofrequest</w:t>
            </w:r>
            <w:r w:rsidRPr="000F3BDE">
              <w:rPr>
                <w:rFonts w:ascii="Times New Roman" w:eastAsia="Calibri" w:hAnsi="Times New Roman"/>
                <w:spacing w:val="-1"/>
                <w:szCs w:val="22"/>
                <w:lang w:val="en-GB" w:eastAsia="en-US"/>
              </w:rPr>
              <w:t>for</w:t>
            </w:r>
            <w:r w:rsidRPr="000F3BDE">
              <w:rPr>
                <w:rFonts w:ascii="Times New Roman" w:eastAsia="Calibri" w:hAnsi="Times New Roman"/>
                <w:spacing w:val="-3"/>
                <w:szCs w:val="22"/>
                <w:lang w:val="en-GB" w:eastAsia="en-US"/>
              </w:rPr>
              <w:t>compulsory</w:t>
            </w:r>
            <w:r w:rsidRPr="000F3BDE">
              <w:rPr>
                <w:rFonts w:ascii="Times New Roman" w:eastAsia="Calibri" w:hAnsi="Times New Roman"/>
                <w:spacing w:val="-2"/>
                <w:szCs w:val="22"/>
                <w:lang w:val="en-GB" w:eastAsia="en-US"/>
              </w:rPr>
              <w:t>acquisitionof</w:t>
            </w:r>
            <w:r w:rsidRPr="000F3BDE">
              <w:rPr>
                <w:rFonts w:ascii="Times New Roman" w:eastAsia="Calibri" w:hAnsi="Times New Roman"/>
                <w:spacing w:val="-3"/>
                <w:szCs w:val="22"/>
                <w:lang w:val="en-GB" w:eastAsia="en-US"/>
              </w:rPr>
              <w:t>land,oversight</w:t>
            </w:r>
            <w:r w:rsidRPr="000F3BDE">
              <w:rPr>
                <w:rFonts w:ascii="Times New Roman" w:eastAsia="Calibri" w:hAnsi="Times New Roman"/>
                <w:spacing w:val="-2"/>
                <w:szCs w:val="22"/>
                <w:lang w:val="en-GB" w:eastAsia="en-US"/>
              </w:rPr>
              <w:t>ofland</w:t>
            </w:r>
            <w:r w:rsidRPr="000F3BDE">
              <w:rPr>
                <w:rFonts w:ascii="Times New Roman" w:eastAsia="Calibri" w:hAnsi="Times New Roman"/>
                <w:spacing w:val="-3"/>
                <w:szCs w:val="22"/>
                <w:lang w:val="en-GB" w:eastAsia="en-US"/>
              </w:rPr>
              <w:t>expropriation</w:t>
            </w:r>
            <w:r w:rsidRPr="000F3BDE">
              <w:rPr>
                <w:rFonts w:ascii="Times New Roman" w:eastAsia="Calibri" w:hAnsi="Times New Roman"/>
                <w:spacing w:val="-2"/>
                <w:szCs w:val="22"/>
                <w:lang w:val="en-GB" w:eastAsia="en-US"/>
              </w:rPr>
              <w:t>andland</w:t>
            </w:r>
            <w:r w:rsidRPr="000F3BDE">
              <w:rPr>
                <w:rFonts w:ascii="Times New Roman" w:eastAsia="Calibri" w:hAnsi="Times New Roman"/>
                <w:spacing w:val="-3"/>
                <w:szCs w:val="22"/>
                <w:lang w:val="en-GB" w:eastAsia="en-US"/>
              </w:rPr>
              <w:t>issuance</w:t>
            </w:r>
            <w:r w:rsidRPr="000F3BDE">
              <w:rPr>
                <w:rFonts w:ascii="Times New Roman" w:eastAsia="Calibri" w:hAnsi="Times New Roman"/>
                <w:spacing w:val="-2"/>
                <w:szCs w:val="22"/>
                <w:lang w:val="en-GB" w:eastAsia="en-US"/>
              </w:rPr>
              <w:t>oftitles</w:t>
            </w:r>
            <w:r w:rsidRPr="000F3BDE">
              <w:rPr>
                <w:rFonts w:ascii="Times New Roman" w:eastAsia="Calibri" w:hAnsi="Times New Roman"/>
                <w:spacing w:val="-1"/>
                <w:szCs w:val="22"/>
                <w:lang w:val="en-GB" w:eastAsia="en-US"/>
              </w:rPr>
              <w:t>to</w:t>
            </w:r>
            <w:r w:rsidRPr="000F3BDE">
              <w:rPr>
                <w:rFonts w:ascii="Times New Roman" w:eastAsia="Calibri" w:hAnsi="Times New Roman"/>
                <w:spacing w:val="-2"/>
                <w:szCs w:val="22"/>
                <w:lang w:val="en-GB" w:eastAsia="en-US"/>
              </w:rPr>
              <w:t>resettled</w:t>
            </w:r>
            <w:r w:rsidRPr="000F3BDE">
              <w:rPr>
                <w:rFonts w:ascii="Times New Roman" w:eastAsia="Calibri" w:hAnsi="Times New Roman"/>
                <w:spacing w:val="-3"/>
                <w:szCs w:val="22"/>
                <w:lang w:val="en-GB" w:eastAsia="en-US"/>
              </w:rPr>
              <w:t>PAPs</w:t>
            </w:r>
          </w:p>
        </w:tc>
        <w:tc>
          <w:tcPr>
            <w:cnfStyle w:val="000100000000"/>
            <w:tcW w:w="2358" w:type="dxa"/>
            <w:vAlign w:val="center"/>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PIU</w:t>
            </w:r>
            <w:r w:rsidRPr="000F3BDE">
              <w:rPr>
                <w:rFonts w:ascii="Times New Roman" w:eastAsia="Calibri" w:hAnsi="Times New Roman"/>
                <w:szCs w:val="22"/>
                <w:lang w:val="en-GB" w:eastAsia="en-US"/>
              </w:rPr>
              <w:tab/>
            </w:r>
            <w:r w:rsidRPr="000F3BDE">
              <w:rPr>
                <w:rFonts w:ascii="Times New Roman" w:eastAsia="Calibri" w:hAnsi="Times New Roman"/>
                <w:spacing w:val="-1"/>
                <w:szCs w:val="22"/>
                <w:lang w:val="en-GB" w:eastAsia="en-US"/>
              </w:rPr>
              <w:t>and</w:t>
            </w:r>
            <w:r w:rsidRPr="000F3BDE">
              <w:rPr>
                <w:rFonts w:ascii="Times New Roman" w:eastAsia="Calibri" w:hAnsi="Times New Roman"/>
                <w:spacing w:val="-1"/>
                <w:szCs w:val="22"/>
                <w:lang w:val="en-GB" w:eastAsia="en-US"/>
              </w:rPr>
              <w:tab/>
              <w:t>local</w:t>
            </w:r>
            <w:r w:rsidRPr="000F3BDE">
              <w:rPr>
                <w:rFonts w:ascii="Times New Roman" w:eastAsia="Calibri" w:hAnsi="Times New Roman"/>
                <w:spacing w:val="-1"/>
                <w:szCs w:val="22"/>
                <w:lang w:val="en-GB" w:eastAsia="en-US"/>
              </w:rPr>
              <w:tab/>
              <w:t>governmentgovernment/institutions</w:t>
            </w:r>
          </w:p>
          <w:p w:rsidR="002902BA" w:rsidRPr="000F3BDE" w:rsidRDefault="002902BA">
            <w:pPr>
              <w:widowControl w:val="0"/>
              <w:spacing w:before="0" w:beforeAutospacing="0" w:after="0" w:afterAutospacing="0"/>
              <w:ind w:left="0"/>
              <w:rPr>
                <w:rFonts w:ascii="Times New Roman" w:eastAsia="Book Antiqua" w:hAnsi="Times New Roman"/>
                <w:sz w:val="22"/>
                <w:szCs w:val="22"/>
                <w:lang w:val="en-GB" w:eastAsia="en-US"/>
              </w:rPr>
            </w:pPr>
          </w:p>
        </w:tc>
      </w:tr>
      <w:tr w:rsidR="002902BA" w:rsidRPr="005B593C" w:rsidTr="009F5370">
        <w:trPr>
          <w:trHeight w:hRule="exact" w:val="1270"/>
        </w:trPr>
        <w:tc>
          <w:tcPr>
            <w:cnfStyle w:val="001000000000"/>
            <w:tcW w:w="7218" w:type="dxa"/>
          </w:tcPr>
          <w:p w:rsidR="002902BA" w:rsidRPr="000F3BDE" w:rsidRDefault="004C6F94">
            <w:pPr>
              <w:widowControl w:val="0"/>
              <w:spacing w:before="0" w:beforeAutospacing="0" w:after="0" w:afterAutospacing="0"/>
              <w:ind w:left="0" w:right="91"/>
              <w:jc w:val="both"/>
              <w:rPr>
                <w:rFonts w:ascii="Times New Roman" w:eastAsia="Calibri" w:hAnsi="Times New Roman"/>
                <w:spacing w:val="-2"/>
                <w:sz w:val="22"/>
                <w:szCs w:val="22"/>
                <w:lang w:val="en-GB" w:eastAsia="en-US"/>
              </w:rPr>
            </w:pPr>
            <w:r w:rsidRPr="000F3BDE">
              <w:rPr>
                <w:rFonts w:ascii="Times New Roman" w:eastAsia="Calibri" w:hAnsi="Times New Roman"/>
                <w:spacing w:val="-2"/>
                <w:szCs w:val="22"/>
                <w:lang w:val="en-GB" w:eastAsia="en-US"/>
              </w:rPr>
              <w:t>Disclosure</w:t>
            </w:r>
            <w:r w:rsidRPr="000F3BDE">
              <w:rPr>
                <w:rFonts w:ascii="Times New Roman" w:eastAsia="Calibri" w:hAnsi="Times New Roman"/>
                <w:szCs w:val="22"/>
                <w:lang w:val="en-GB" w:eastAsia="en-US"/>
              </w:rPr>
              <w:t xml:space="preserve"> of </w:t>
            </w:r>
            <w:r w:rsidRPr="000F3BDE">
              <w:rPr>
                <w:rFonts w:ascii="Times New Roman" w:eastAsia="Calibri" w:hAnsi="Times New Roman"/>
                <w:spacing w:val="-2"/>
                <w:szCs w:val="22"/>
                <w:lang w:val="en-GB" w:eastAsia="en-US"/>
              </w:rPr>
              <w:t>co</w:t>
            </w:r>
            <w:r w:rsidRPr="000F3BDE">
              <w:rPr>
                <w:rFonts w:ascii="Times New Roman" w:eastAsia="Calibri" w:hAnsi="Times New Roman"/>
                <w:spacing w:val="-1"/>
                <w:szCs w:val="22"/>
                <w:lang w:val="en-GB" w:eastAsia="en-US"/>
              </w:rPr>
              <w:t xml:space="preserve">mpensation </w:t>
            </w:r>
            <w:r w:rsidRPr="000F3BDE">
              <w:rPr>
                <w:rFonts w:ascii="Times New Roman" w:eastAsia="Calibri" w:hAnsi="Times New Roman"/>
                <w:spacing w:val="-2"/>
                <w:szCs w:val="22"/>
                <w:lang w:val="en-GB" w:eastAsia="en-US"/>
              </w:rPr>
              <w:t>values;making</w:t>
            </w:r>
            <w:r w:rsidRPr="000F3BDE">
              <w:rPr>
                <w:rFonts w:ascii="Times New Roman" w:eastAsia="Calibri" w:hAnsi="Times New Roman"/>
                <w:szCs w:val="22"/>
                <w:lang w:val="en-GB" w:eastAsia="en-US"/>
              </w:rPr>
              <w:t xml:space="preserve"> of </w:t>
            </w:r>
            <w:r w:rsidRPr="000F3BDE">
              <w:rPr>
                <w:rFonts w:ascii="Times New Roman" w:eastAsia="Calibri" w:hAnsi="Times New Roman"/>
                <w:spacing w:val="-1"/>
                <w:szCs w:val="22"/>
                <w:lang w:val="en-GB" w:eastAsia="en-US"/>
              </w:rPr>
              <w:t>offers;processingfor</w:t>
            </w:r>
            <w:r w:rsidRPr="000F3BDE">
              <w:rPr>
                <w:rFonts w:ascii="Times New Roman" w:eastAsia="Calibri" w:hAnsi="Times New Roman"/>
                <w:spacing w:val="-2"/>
                <w:szCs w:val="22"/>
                <w:lang w:val="en-GB" w:eastAsia="en-US"/>
              </w:rPr>
              <w:t>payments</w:t>
            </w:r>
          </w:p>
        </w:tc>
        <w:tc>
          <w:tcPr>
            <w:cnfStyle w:val="000100000000"/>
            <w:tcW w:w="2358" w:type="dxa"/>
          </w:tcPr>
          <w:p w:rsidR="00E64235" w:rsidRPr="000F3BDE" w:rsidRDefault="004C6F94">
            <w:pPr>
              <w:widowControl w:val="0"/>
              <w:spacing w:before="0" w:beforeAutospacing="0" w:after="0" w:afterAutospacing="0"/>
              <w:ind w:left="0"/>
              <w:rPr>
                <w:rFonts w:ascii="Times New Roman" w:eastAsia="Calibri" w:hAnsi="Times New Roman"/>
                <w:b w:val="0"/>
                <w:bCs w:val="0"/>
                <w:spacing w:val="-1"/>
                <w:sz w:val="22"/>
                <w:szCs w:val="22"/>
                <w:lang w:val="en-GB" w:eastAsia="en-US"/>
              </w:rPr>
            </w:pPr>
            <w:r w:rsidRPr="000F3BDE">
              <w:rPr>
                <w:rFonts w:ascii="Times New Roman" w:eastAsia="Calibri" w:hAnsi="Times New Roman"/>
                <w:szCs w:val="22"/>
                <w:lang w:val="en-GB" w:eastAsia="en-US"/>
              </w:rPr>
              <w:t xml:space="preserve">PIU, </w:t>
            </w:r>
            <w:r w:rsidRPr="000F3BDE">
              <w:rPr>
                <w:rFonts w:ascii="Times New Roman" w:eastAsia="Calibri" w:hAnsi="Times New Roman"/>
                <w:spacing w:val="-1"/>
                <w:szCs w:val="22"/>
                <w:lang w:val="en-GB" w:eastAsia="en-US"/>
              </w:rPr>
              <w:t>resettlementcommittees,statefinance</w:t>
            </w:r>
            <w:r w:rsidR="00B11C52" w:rsidRPr="000F3BDE">
              <w:rPr>
                <w:rFonts w:ascii="Times New Roman" w:eastAsia="Calibri" w:hAnsi="Times New Roman"/>
                <w:spacing w:val="-1"/>
                <w:szCs w:val="22"/>
                <w:lang w:val="en-GB" w:eastAsia="en-US"/>
              </w:rPr>
              <w:t xml:space="preserve"> ministry</w:t>
            </w:r>
          </w:p>
        </w:tc>
      </w:tr>
      <w:tr w:rsidR="002902BA" w:rsidRPr="005B593C" w:rsidTr="009F5370">
        <w:trPr>
          <w:cnfStyle w:val="000000100000"/>
          <w:trHeight w:hRule="exact" w:val="337"/>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Internal</w:t>
            </w:r>
            <w:r w:rsidRPr="000F3BDE">
              <w:rPr>
                <w:rFonts w:ascii="Times New Roman" w:eastAsia="Calibri" w:hAnsi="Times New Roman"/>
                <w:spacing w:val="-2"/>
                <w:szCs w:val="22"/>
                <w:lang w:val="en-GB" w:eastAsia="en-US"/>
              </w:rPr>
              <w:t>monitoring of RPF and RAP</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PIU</w:t>
            </w:r>
          </w:p>
        </w:tc>
      </w:tr>
      <w:tr w:rsidR="002902BA" w:rsidRPr="005B593C" w:rsidTr="009F5370">
        <w:trPr>
          <w:trHeight w:hRule="exact" w:val="318"/>
        </w:trPr>
        <w:tc>
          <w:tcPr>
            <w:cnfStyle w:val="001000000000"/>
            <w:tcW w:w="7218" w:type="dxa"/>
          </w:tcPr>
          <w:p w:rsidR="002902BA" w:rsidRPr="000F3BDE" w:rsidRDefault="004C6F94">
            <w:pPr>
              <w:widowControl w:val="0"/>
              <w:spacing w:before="0" w:beforeAutospacing="0" w:after="0" w:afterAutospacing="0"/>
              <w:ind w:left="0"/>
              <w:jc w:val="both"/>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External</w:t>
            </w:r>
            <w:r w:rsidRPr="000F3BDE">
              <w:rPr>
                <w:rFonts w:ascii="Times New Roman" w:eastAsia="Calibri" w:hAnsi="Times New Roman"/>
                <w:spacing w:val="-2"/>
                <w:szCs w:val="22"/>
                <w:lang w:val="en-GB" w:eastAsia="en-US"/>
              </w:rPr>
              <w:t>monitoring</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World Bank and IVA</w:t>
            </w:r>
          </w:p>
        </w:tc>
      </w:tr>
      <w:tr w:rsidR="002902BA" w:rsidRPr="005B593C" w:rsidTr="009F5370">
        <w:trPr>
          <w:cnfStyle w:val="000000100000"/>
          <w:trHeight w:hRule="exact" w:val="317"/>
        </w:trPr>
        <w:tc>
          <w:tcPr>
            <w:cnfStyle w:val="001000000000"/>
            <w:tcW w:w="7218" w:type="dxa"/>
          </w:tcPr>
          <w:p w:rsidR="002902BA" w:rsidRPr="000F3BDE" w:rsidRDefault="004C6F94">
            <w:pPr>
              <w:widowControl w:val="0"/>
              <w:spacing w:before="0" w:beforeAutospacing="0" w:after="0" w:afterAutospacing="0"/>
              <w:ind w:left="0" w:right="92"/>
              <w:jc w:val="both"/>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 xml:space="preserve">Reporting on RAP </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Book Antiqua" w:hAnsi="Times New Roman"/>
                <w:sz w:val="22"/>
                <w:szCs w:val="22"/>
                <w:lang w:val="en-GB" w:eastAsia="en-US"/>
              </w:rPr>
            </w:pPr>
            <w:r w:rsidRPr="000F3BDE">
              <w:rPr>
                <w:rFonts w:ascii="Times New Roman" w:eastAsia="Calibri" w:hAnsi="Times New Roman"/>
                <w:spacing w:val="-1"/>
                <w:szCs w:val="22"/>
                <w:lang w:val="en-GB" w:eastAsia="en-US"/>
              </w:rPr>
              <w:t>PIU</w:t>
            </w:r>
          </w:p>
        </w:tc>
      </w:tr>
      <w:tr w:rsidR="002902BA" w:rsidRPr="005B593C" w:rsidTr="009F5370">
        <w:trPr>
          <w:trHeight w:hRule="exact" w:val="325"/>
        </w:trPr>
        <w:tc>
          <w:tcPr>
            <w:cnfStyle w:val="001000000000"/>
            <w:tcW w:w="7218" w:type="dxa"/>
          </w:tcPr>
          <w:p w:rsidR="002902BA" w:rsidRPr="000F3BDE" w:rsidRDefault="004C6F94">
            <w:pPr>
              <w:widowControl w:val="0"/>
              <w:spacing w:before="0" w:beforeAutospacing="0" w:after="0" w:afterAutospacing="0"/>
              <w:ind w:left="0" w:right="92"/>
              <w:jc w:val="both"/>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 xml:space="preserve">RAP audit </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WB</w:t>
            </w:r>
          </w:p>
        </w:tc>
      </w:tr>
      <w:tr w:rsidR="002902BA" w:rsidRPr="005B593C" w:rsidTr="009F5370">
        <w:trPr>
          <w:cnfStyle w:val="010000000000"/>
          <w:trHeight w:hRule="exact" w:val="651"/>
        </w:trPr>
        <w:tc>
          <w:tcPr>
            <w:cnfStyle w:val="001000000000"/>
            <w:tcW w:w="7218" w:type="dxa"/>
          </w:tcPr>
          <w:p w:rsidR="002902BA" w:rsidRPr="000F3BDE" w:rsidRDefault="004C6F94">
            <w:pPr>
              <w:widowControl w:val="0"/>
              <w:spacing w:before="0" w:beforeAutospacing="0" w:after="0" w:afterAutospacing="0"/>
              <w:ind w:left="0" w:right="92"/>
              <w:jc w:val="both"/>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Representing</w:t>
            </w:r>
            <w:r w:rsidRPr="000F3BDE">
              <w:rPr>
                <w:rFonts w:ascii="Times New Roman" w:eastAsia="Calibri" w:hAnsi="Times New Roman"/>
                <w:spacing w:val="-2"/>
                <w:szCs w:val="22"/>
                <w:lang w:val="en-GB" w:eastAsia="en-US"/>
              </w:rPr>
              <w:t>government</w:t>
            </w:r>
            <w:r w:rsidRPr="000F3BDE">
              <w:rPr>
                <w:rFonts w:ascii="Times New Roman" w:eastAsia="Calibri" w:hAnsi="Times New Roman"/>
                <w:szCs w:val="22"/>
                <w:lang w:val="en-GB" w:eastAsia="en-US"/>
              </w:rPr>
              <w:t xml:space="preserve"> for </w:t>
            </w:r>
            <w:r w:rsidRPr="000F3BDE">
              <w:rPr>
                <w:rFonts w:ascii="Times New Roman" w:eastAsia="Calibri" w:hAnsi="Times New Roman"/>
                <w:spacing w:val="-2"/>
                <w:szCs w:val="22"/>
                <w:lang w:val="en-GB" w:eastAsia="en-US"/>
              </w:rPr>
              <w:t>anylaw</w:t>
            </w:r>
            <w:r w:rsidRPr="000F3BDE">
              <w:rPr>
                <w:rFonts w:ascii="Times New Roman" w:eastAsia="Calibri" w:hAnsi="Times New Roman"/>
                <w:szCs w:val="22"/>
                <w:lang w:val="en-GB" w:eastAsia="en-US"/>
              </w:rPr>
              <w:t xml:space="preserve">court </w:t>
            </w:r>
            <w:r w:rsidRPr="000F3BDE">
              <w:rPr>
                <w:rFonts w:ascii="Times New Roman" w:eastAsia="Calibri" w:hAnsi="Times New Roman"/>
                <w:spacing w:val="-2"/>
                <w:szCs w:val="22"/>
                <w:lang w:val="en-GB" w:eastAsia="en-US"/>
              </w:rPr>
              <w:t>orredress</w:t>
            </w:r>
            <w:r w:rsidRPr="000F3BDE">
              <w:rPr>
                <w:rFonts w:ascii="Times New Roman" w:eastAsia="Calibri" w:hAnsi="Times New Roman"/>
                <w:spacing w:val="-1"/>
                <w:szCs w:val="22"/>
                <w:lang w:val="en-GB" w:eastAsia="en-US"/>
              </w:rPr>
              <w:t>cases</w:t>
            </w:r>
          </w:p>
        </w:tc>
        <w:tc>
          <w:tcPr>
            <w:cnfStyle w:val="000100000000"/>
            <w:tcW w:w="2358" w:type="dxa"/>
          </w:tcPr>
          <w:p w:rsidR="002902BA" w:rsidRPr="000F3BDE" w:rsidRDefault="004C6F94">
            <w:pPr>
              <w:widowControl w:val="0"/>
              <w:spacing w:before="0" w:beforeAutospacing="0" w:after="0" w:afterAutospacing="0"/>
              <w:ind w:left="0"/>
              <w:rPr>
                <w:rFonts w:ascii="Times New Roman" w:eastAsia="Calibri" w:hAnsi="Times New Roman"/>
                <w:spacing w:val="-1"/>
                <w:sz w:val="22"/>
                <w:szCs w:val="22"/>
                <w:lang w:val="en-GB" w:eastAsia="en-US"/>
              </w:rPr>
            </w:pPr>
            <w:r w:rsidRPr="000F3BDE">
              <w:rPr>
                <w:rFonts w:ascii="Times New Roman" w:eastAsia="Calibri" w:hAnsi="Times New Roman"/>
                <w:spacing w:val="-1"/>
                <w:szCs w:val="22"/>
                <w:lang w:val="en-GB" w:eastAsia="en-US"/>
              </w:rPr>
              <w:t>PIU/attorneygeneral</w:t>
            </w:r>
          </w:p>
        </w:tc>
      </w:tr>
    </w:tbl>
    <w:p w:rsidR="002902BA" w:rsidRPr="000F3BDE" w:rsidRDefault="002902BA" w:rsidP="009F5370">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131" w:name="_Toc113613797"/>
      <w:bookmarkStart w:id="132" w:name="_Toc119506491"/>
      <w:r w:rsidRPr="000F3BDE">
        <w:rPr>
          <w:rFonts w:ascii="Times New Roman" w:hAnsi="Times New Roman" w:cs="Times New Roman"/>
        </w:rPr>
        <w:t>7.4 Budget and Funding Arrangements</w:t>
      </w:r>
      <w:bookmarkEnd w:id="131"/>
      <w:bookmarkEnd w:id="132"/>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Budgeting and financing are critical steps in the resettlement planning and implementation process.  Therefore, specific RAPs prepared for WARP 2 project must provide an indicative budget that should specify all activities in the resettlement implementation process, their estimated costs, and the source of funds. It is expected that the budget for resettlement will be prepared by the PIU in collaboration with MoNPD and Ministries of Finance of GoSL and will be determined during the RAP preparation exercise after the baseline data have been collected and all potential impacts have been identified. </w:t>
      </w:r>
    </w:p>
    <w:p w:rsidR="002902BA" w:rsidRPr="000F3BDE" w:rsidRDefault="002902BA" w:rsidP="00DD0E81">
      <w:pPr>
        <w:pStyle w:val="ListParagraph"/>
        <w:numPr>
          <w:ilvl w:val="0"/>
          <w:numId w:val="0"/>
        </w:numPr>
        <w:tabs>
          <w:tab w:val="left" w:pos="45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rPr>
      </w:pPr>
      <w:r w:rsidRPr="000F3BDE">
        <w:rPr>
          <w:rFonts w:ascii="Times New Roman" w:hAnsi="Times New Roman" w:cs="Times New Roman"/>
        </w:rPr>
        <w:t xml:space="preserve">The Government of Somaliland is responsible for financing any land acquisition and resettlement. The payments can be made on specific resettlement activities/items after review and approval of the expenditure by the WARP project staff with close oversight and supervision by the Ministry of Finance of GoSL, and the World Bank. Since there could be disputes during the compensation process, for instance, where a PAP rejects the compensation amount offered, it is proposed that an escrow account should be established to deposit the offered amount, plus 10 per cent for resolving the dispute concerning the said offer of compensation in a timely and equitable manner. </w:t>
      </w:r>
    </w:p>
    <w:p w:rsidR="002902BA" w:rsidRPr="000F3BDE" w:rsidRDefault="002902BA" w:rsidP="00DD0E81">
      <w:pPr>
        <w:pStyle w:val="ListParagraph"/>
        <w:numPr>
          <w:ilvl w:val="0"/>
          <w:numId w:val="0"/>
        </w:numPr>
        <w:tabs>
          <w:tab w:val="left" w:pos="450"/>
        </w:tabs>
        <w:spacing w:before="0" w:after="0"/>
        <w:rPr>
          <w:rFonts w:ascii="Times New Roman" w:hAnsi="Times New Roman" w:cs="Times New Roman"/>
          <w:spacing w:val="1"/>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rPr>
      </w:pPr>
      <w:r w:rsidRPr="000F3BDE">
        <w:rPr>
          <w:rFonts w:ascii="Times New Roman" w:hAnsi="Times New Roman" w:cs="Times New Roman"/>
        </w:rPr>
        <w:t xml:space="preserve"> To ensure that the compensation and resettlement component will be implemented smoothly, efforts will be made to develop realistic cost estimates during the RAP preparation. Not all eventualities will be foreseen, and a reasonable contingency (max. 10 per cent) should be included. Provision is also included in the budget for training of staff in all aspects of resettlement plan preparation, implementation, and monitoring. The budget should specify the annual inflation rates applied to all cash payments. Since, at this stage, it is not possible to prepare accurate budgets as subprojects are yet to be conceived, guidance for preparing the resettlement budgets is offered in this RPF to include the following items: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Total replacement cost of lost assets, that is, land, structures, crops, trees, livestock, and shared infrastructure;</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Cost of providing replacement land, including transactional expenses, land search costs, cost of developing infrastructure and putting up replacement housing, if need be;</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Income and livelihood restoration costs;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Cost of relocation of people and their belongings that is moving/transport allowance;</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Special resettlement assistance costs for disadvantaged groups, for example, training and new skill development for such groups, cost of acquiring reemployment equipment, logistical support costs, etc.;</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Transitional support costs, including costs of obtaining alternative accommodation during the transition period;</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Cost/expenses incurred in performing traditional/cultural ceremonies necessary in grave removal/exhuming and reburying bodies;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Costs of obtaining architectural designs, construction management costs, and structural approval costs;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Cost of compensation for lost employment wages;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Monitoring and auditing costs;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Cost of building institutional capacity for resettlement implementation, for example, constructing new office/hiring offices for project management staff, cost of hiring of project resettlement staff if needed, training staff and meeting their welfare needs; and</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Any other reasonable cost determined during RAP preparation for specific investment project(s).</w:t>
      </w:r>
    </w:p>
    <w:p w:rsidR="002902BA" w:rsidRPr="000F3BDE" w:rsidRDefault="002902BA" w:rsidP="00DD0E81">
      <w:pPr>
        <w:pStyle w:val="ListParagraph"/>
        <w:numPr>
          <w:ilvl w:val="0"/>
          <w:numId w:val="0"/>
        </w:numPr>
        <w:tabs>
          <w:tab w:val="left" w:pos="450"/>
        </w:tabs>
        <w:spacing w:before="0" w:after="0"/>
        <w:ind w:left="107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rPr>
      </w:pPr>
      <w:r w:rsidRPr="000F3BDE">
        <w:rPr>
          <w:rFonts w:ascii="Times New Roman" w:hAnsi="Times New Roman" w:cs="Times New Roman"/>
          <w:b/>
          <w:bCs/>
        </w:rPr>
        <w:t>Replacement agricultural and pastureland</w:t>
      </w:r>
      <w:r w:rsidRPr="000F3BDE">
        <w:rPr>
          <w:rFonts w:ascii="Times New Roman" w:hAnsi="Times New Roman" w:cs="Times New Roman"/>
        </w:rPr>
        <w:t>: the location of the replacement land shall be selected in consultation and agreement with PAPs in an inclusive, participatory process, which shall be informed as well by technical considerations. Local-level authorities should ensure that agricultural land is handed over in a timely fashion and that all land-related requirements will be fulfilled (demarcation, registration, preparation) in time for the next agricultural season. Given the potential lack of data, information on, and availability of suitable/arable land, when proposed replacement agricultural land areas are defined, a preliminary assessment should be conducted to evaluate the agricultural suitability of the area. This assessment should consider the location of existing settlements, currently cultivated areas, and areas perceived to be unsuitable for agriculture.</w:t>
      </w:r>
    </w:p>
    <w:p w:rsidR="0025730D" w:rsidRDefault="0025730D" w:rsidP="004220DB">
      <w:pPr>
        <w:pStyle w:val="Heading1"/>
        <w:tabs>
          <w:tab w:val="left" w:pos="450"/>
        </w:tabs>
        <w:jc w:val="left"/>
        <w:rPr>
          <w:rFonts w:ascii="Times New Roman" w:hAnsi="Times New Roman" w:cs="Times New Roman"/>
        </w:rPr>
      </w:pPr>
    </w:p>
    <w:p w:rsidR="004220DB" w:rsidRDefault="004220DB" w:rsidP="004220DB">
      <w:pPr>
        <w:rPr>
          <w:lang w:val="en-GB"/>
        </w:rPr>
      </w:pPr>
    </w:p>
    <w:p w:rsidR="004220DB" w:rsidRDefault="004220DB" w:rsidP="004220DB">
      <w:pPr>
        <w:rPr>
          <w:lang w:val="en-GB"/>
        </w:rPr>
      </w:pPr>
    </w:p>
    <w:p w:rsidR="004220DB" w:rsidRPr="004220DB" w:rsidRDefault="004220DB" w:rsidP="004220DB">
      <w:pPr>
        <w:rPr>
          <w:lang w:val="en-GB"/>
        </w:rPr>
      </w:pPr>
    </w:p>
    <w:p w:rsidR="00436D77" w:rsidRPr="00436D77" w:rsidRDefault="00436D77" w:rsidP="00436D77">
      <w:pPr>
        <w:pStyle w:val="Caption"/>
        <w:keepNext/>
        <w:spacing w:before="0" w:after="0"/>
        <w:ind w:left="0"/>
        <w:rPr>
          <w:rFonts w:ascii="Times New Roman" w:hAnsi="Times New Roman" w:cs="Times New Roman"/>
          <w:i w:val="0"/>
          <w:iCs w:val="0"/>
          <w:sz w:val="12"/>
        </w:rPr>
      </w:pPr>
      <w:r w:rsidRPr="000F3BDE">
        <w:rPr>
          <w:rFonts w:ascii="Times New Roman" w:hAnsi="Times New Roman" w:cs="Times New Roman"/>
          <w:i w:val="0"/>
          <w:iCs w:val="0"/>
        </w:rPr>
        <w:t>Table 1</w:t>
      </w:r>
      <w:r>
        <w:rPr>
          <w:rFonts w:ascii="Times New Roman" w:hAnsi="Times New Roman" w:cs="Times New Roman"/>
          <w:i w:val="0"/>
          <w:iCs w:val="0"/>
        </w:rPr>
        <w:t>2</w:t>
      </w:r>
      <w:r w:rsidRPr="000F3BDE">
        <w:rPr>
          <w:rFonts w:ascii="Times New Roman" w:hAnsi="Times New Roman" w:cs="Times New Roman"/>
          <w:i w:val="0"/>
          <w:iCs w:val="0"/>
        </w:rPr>
        <w:t xml:space="preserve">: </w:t>
      </w:r>
      <w:r>
        <w:rPr>
          <w:rFonts w:ascii="Times New Roman" w:hAnsi="Times New Roman" w:cs="Times New Roman"/>
          <w:i w:val="0"/>
          <w:iCs w:val="0"/>
        </w:rPr>
        <w:t xml:space="preserve">Estimated Budget for </w:t>
      </w:r>
      <w:r w:rsidRPr="000F3BDE">
        <w:rPr>
          <w:rFonts w:ascii="Times New Roman" w:hAnsi="Times New Roman" w:cs="Times New Roman"/>
          <w:i w:val="0"/>
          <w:iCs w:val="0"/>
        </w:rPr>
        <w:t>R</w:t>
      </w:r>
      <w:r w:rsidRPr="000F3BDE">
        <w:rPr>
          <w:rFonts w:ascii="Times New Roman" w:hAnsi="Times New Roman" w:cs="Times New Roman"/>
          <w:i w:val="0"/>
          <w:iCs w:val="0"/>
          <w:szCs w:val="22"/>
        </w:rPr>
        <w:t>esettlement Activities</w:t>
      </w:r>
      <w:r>
        <w:rPr>
          <w:rFonts w:ascii="Times New Roman" w:hAnsi="Times New Roman" w:cs="Times New Roman"/>
          <w:i w:val="0"/>
          <w:iCs w:val="0"/>
          <w:szCs w:val="22"/>
        </w:rPr>
        <w:t xml:space="preserve"> for 5 Years</w:t>
      </w:r>
    </w:p>
    <w:tbl>
      <w:tblPr>
        <w:tblW w:w="9609" w:type="dxa"/>
        <w:tblInd w:w="93" w:type="dxa"/>
        <w:tblLook w:val="04A0"/>
      </w:tblPr>
      <w:tblGrid>
        <w:gridCol w:w="3076"/>
        <w:gridCol w:w="1577"/>
        <w:gridCol w:w="1670"/>
        <w:gridCol w:w="1614"/>
        <w:gridCol w:w="1672"/>
      </w:tblGrid>
      <w:tr w:rsidR="00436D77" w:rsidRPr="00436D77" w:rsidTr="00132D3D">
        <w:trPr>
          <w:trHeight w:val="615"/>
        </w:trPr>
        <w:tc>
          <w:tcPr>
            <w:tcW w:w="9609" w:type="dxa"/>
            <w:gridSpan w:val="5"/>
            <w:tcBorders>
              <w:top w:val="single" w:sz="8" w:space="0" w:color="auto"/>
              <w:left w:val="single" w:sz="8" w:space="0" w:color="auto"/>
              <w:bottom w:val="single" w:sz="8" w:space="0" w:color="auto"/>
              <w:right w:val="single" w:sz="8" w:space="0" w:color="000000"/>
            </w:tcBorders>
            <w:shd w:val="clear" w:color="auto" w:fill="548DD4" w:themeFill="text2" w:themeFillTint="99"/>
            <w:noWrap/>
            <w:vAlign w:val="center"/>
            <w:hideMark/>
          </w:tcPr>
          <w:p w:rsidR="00436D77" w:rsidRPr="00436D77" w:rsidRDefault="00436D77" w:rsidP="004220DB">
            <w:pPr>
              <w:spacing w:before="0" w:after="0"/>
              <w:ind w:left="0"/>
              <w:jc w:val="center"/>
              <w:rPr>
                <w:rFonts w:cs="Calibri"/>
                <w:b/>
                <w:bCs/>
                <w:sz w:val="28"/>
                <w:szCs w:val="38"/>
                <w:lang w:eastAsia="en-US"/>
              </w:rPr>
            </w:pPr>
            <w:r w:rsidRPr="00436D77">
              <w:rPr>
                <w:rFonts w:cs="Calibri"/>
                <w:b/>
                <w:bCs/>
                <w:sz w:val="28"/>
                <w:szCs w:val="38"/>
                <w:lang w:eastAsia="en-US"/>
              </w:rPr>
              <w:t>Estimation budget Summary of RPF for 5 Years</w:t>
            </w:r>
          </w:p>
        </w:tc>
      </w:tr>
      <w:tr w:rsidR="004220DB" w:rsidRPr="00436D77" w:rsidTr="00132D3D">
        <w:trPr>
          <w:trHeight w:val="597"/>
        </w:trPr>
        <w:tc>
          <w:tcPr>
            <w:tcW w:w="3076" w:type="dxa"/>
            <w:tcBorders>
              <w:top w:val="nil"/>
              <w:left w:val="single" w:sz="8" w:space="0" w:color="000000"/>
              <w:bottom w:val="single" w:sz="8" w:space="0" w:color="000000"/>
              <w:right w:val="single" w:sz="8" w:space="0" w:color="000000"/>
            </w:tcBorders>
            <w:shd w:val="clear" w:color="000000" w:fill="92D050"/>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RPF Activities</w:t>
            </w:r>
          </w:p>
        </w:tc>
        <w:tc>
          <w:tcPr>
            <w:tcW w:w="1577" w:type="dxa"/>
            <w:tcBorders>
              <w:top w:val="nil"/>
              <w:left w:val="nil"/>
              <w:bottom w:val="single" w:sz="8" w:space="0" w:color="000000"/>
              <w:right w:val="single" w:sz="8" w:space="0" w:color="000000"/>
            </w:tcBorders>
            <w:shd w:val="clear" w:color="000000" w:fill="92D050"/>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Units</w:t>
            </w:r>
          </w:p>
        </w:tc>
        <w:tc>
          <w:tcPr>
            <w:tcW w:w="1670" w:type="dxa"/>
            <w:tcBorders>
              <w:top w:val="nil"/>
              <w:left w:val="nil"/>
              <w:bottom w:val="single" w:sz="8" w:space="0" w:color="000000"/>
              <w:right w:val="single" w:sz="8" w:space="0" w:color="000000"/>
            </w:tcBorders>
            <w:shd w:val="clear" w:color="000000" w:fill="92D050"/>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No. Units</w:t>
            </w:r>
          </w:p>
        </w:tc>
        <w:tc>
          <w:tcPr>
            <w:tcW w:w="1614" w:type="dxa"/>
            <w:tcBorders>
              <w:top w:val="nil"/>
              <w:left w:val="nil"/>
              <w:bottom w:val="single" w:sz="8" w:space="0" w:color="000000"/>
              <w:right w:val="single" w:sz="8" w:space="0" w:color="000000"/>
            </w:tcBorders>
            <w:shd w:val="clear" w:color="000000" w:fill="92D050"/>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Unit Cost, USD</w:t>
            </w:r>
          </w:p>
        </w:tc>
        <w:tc>
          <w:tcPr>
            <w:tcW w:w="1672" w:type="dxa"/>
            <w:tcBorders>
              <w:top w:val="nil"/>
              <w:left w:val="nil"/>
              <w:bottom w:val="single" w:sz="8" w:space="0" w:color="000000"/>
              <w:right w:val="single" w:sz="8" w:space="0" w:color="000000"/>
            </w:tcBorders>
            <w:shd w:val="clear" w:color="000000" w:fill="92D050"/>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Total cost (USD)</w:t>
            </w:r>
          </w:p>
        </w:tc>
      </w:tr>
      <w:tr w:rsidR="004220DB" w:rsidRPr="00436D77" w:rsidTr="00132D3D">
        <w:trPr>
          <w:trHeight w:val="752"/>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 xml:space="preserve">Support the development of RAP and LRP Plans for all project activities </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 </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2</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10,000</w:t>
            </w:r>
          </w:p>
        </w:tc>
        <w:tc>
          <w:tcPr>
            <w:tcW w:w="1672"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20,000</w:t>
            </w:r>
          </w:p>
        </w:tc>
      </w:tr>
      <w:tr w:rsidR="004220DB" w:rsidRPr="00436D77" w:rsidTr="00132D3D">
        <w:trPr>
          <w:trHeight w:val="1123"/>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Travel expenses of staff on RPF activities (supervision missions by the ESS officers and PIU leadership) (bi-monthly)</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Monthly</w:t>
            </w:r>
          </w:p>
        </w:tc>
        <w:tc>
          <w:tcPr>
            <w:tcW w:w="1670"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40</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2,000</w:t>
            </w:r>
          </w:p>
        </w:tc>
        <w:tc>
          <w:tcPr>
            <w:tcW w:w="1672"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65,000</w:t>
            </w:r>
          </w:p>
        </w:tc>
      </w:tr>
      <w:tr w:rsidR="004220DB" w:rsidRPr="00436D77" w:rsidTr="00132D3D">
        <w:trPr>
          <w:trHeight w:val="1432"/>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Training on RPF to the project staff, PIU, government, contractors and primary suppliers (1</w:t>
            </w:r>
            <w:r w:rsidRPr="00436D77">
              <w:rPr>
                <w:rFonts w:ascii="Times New Roman" w:hAnsi="Times New Roman"/>
                <w:color w:val="000000"/>
                <w:szCs w:val="22"/>
                <w:vertAlign w:val="superscript"/>
                <w:lang w:eastAsia="en-US"/>
              </w:rPr>
              <w:t>st</w:t>
            </w:r>
            <w:r w:rsidRPr="00436D77">
              <w:rPr>
                <w:rFonts w:ascii="Times New Roman" w:hAnsi="Times New Roman"/>
                <w:color w:val="000000"/>
                <w:szCs w:val="22"/>
                <w:lang w:eastAsia="en-US"/>
              </w:rPr>
              <w:t xml:space="preserve"> year of implementation </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 </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12</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Bulk</w:t>
            </w:r>
          </w:p>
        </w:tc>
        <w:tc>
          <w:tcPr>
            <w:tcW w:w="1672"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30,000</w:t>
            </w:r>
          </w:p>
        </w:tc>
      </w:tr>
      <w:tr w:rsidR="004220DB" w:rsidRPr="00436D77" w:rsidTr="00132D3D">
        <w:trPr>
          <w:trHeight w:val="772"/>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Community awareness to the project seleced sites for implementation</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 </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 </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Bulk</w:t>
            </w:r>
          </w:p>
        </w:tc>
        <w:tc>
          <w:tcPr>
            <w:tcW w:w="1672"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55,000</w:t>
            </w:r>
          </w:p>
        </w:tc>
      </w:tr>
      <w:tr w:rsidR="004220DB" w:rsidRPr="00436D77" w:rsidTr="00132D3D">
        <w:trPr>
          <w:trHeight w:val="611"/>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 xml:space="preserve">Cost of managing the RAP and LRP </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Months</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40</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2,000</w:t>
            </w:r>
          </w:p>
        </w:tc>
        <w:tc>
          <w:tcPr>
            <w:tcW w:w="1672"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35,000</w:t>
            </w:r>
          </w:p>
        </w:tc>
      </w:tr>
      <w:tr w:rsidR="004220DB" w:rsidRPr="00436D77" w:rsidTr="00132D3D">
        <w:trPr>
          <w:trHeight w:val="407"/>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Compensation Costs</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 </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 </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Bulk</w:t>
            </w:r>
          </w:p>
        </w:tc>
        <w:tc>
          <w:tcPr>
            <w:tcW w:w="1672"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106,905</w:t>
            </w:r>
          </w:p>
        </w:tc>
      </w:tr>
      <w:tr w:rsidR="004220DB" w:rsidRPr="00436D77" w:rsidTr="00132D3D">
        <w:trPr>
          <w:trHeight w:val="525"/>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 xml:space="preserve">Monitoring and evaluation </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Annually</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5</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10,000</w:t>
            </w:r>
          </w:p>
        </w:tc>
        <w:tc>
          <w:tcPr>
            <w:tcW w:w="1672"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50,000</w:t>
            </w:r>
          </w:p>
        </w:tc>
      </w:tr>
      <w:tr w:rsidR="004220DB" w:rsidRPr="004220DB" w:rsidTr="00132D3D">
        <w:trPr>
          <w:trHeight w:val="343"/>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b/>
                <w:color w:val="000000"/>
                <w:szCs w:val="22"/>
                <w:lang w:eastAsia="en-US"/>
              </w:rPr>
            </w:pPr>
            <w:r w:rsidRPr="00436D77">
              <w:rPr>
                <w:rFonts w:ascii="Times New Roman" w:hAnsi="Times New Roman"/>
                <w:b/>
                <w:color w:val="000000"/>
                <w:szCs w:val="22"/>
                <w:lang w:eastAsia="en-US"/>
              </w:rPr>
              <w:t>Sub-total</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b/>
                <w:color w:val="000000"/>
                <w:sz w:val="24"/>
                <w:lang w:eastAsia="en-US"/>
              </w:rPr>
            </w:pPr>
            <w:r w:rsidRPr="00436D77">
              <w:rPr>
                <w:rFonts w:ascii="Times New Roman" w:hAnsi="Times New Roman"/>
                <w:b/>
                <w:color w:val="000000"/>
                <w:sz w:val="24"/>
                <w:lang w:eastAsia="en-US"/>
              </w:rPr>
              <w:t> </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b/>
                <w:color w:val="000000"/>
                <w:sz w:val="24"/>
                <w:lang w:eastAsia="en-US"/>
              </w:rPr>
            </w:pPr>
            <w:r w:rsidRPr="00436D77">
              <w:rPr>
                <w:rFonts w:ascii="Times New Roman" w:hAnsi="Times New Roman"/>
                <w:b/>
                <w:color w:val="000000"/>
                <w:sz w:val="24"/>
                <w:lang w:eastAsia="en-US"/>
              </w:rPr>
              <w:t> </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b/>
                <w:color w:val="000000"/>
                <w:sz w:val="24"/>
                <w:lang w:eastAsia="en-US"/>
              </w:rPr>
            </w:pPr>
            <w:r w:rsidRPr="00436D77">
              <w:rPr>
                <w:rFonts w:ascii="Times New Roman" w:hAnsi="Times New Roman"/>
                <w:b/>
                <w:color w:val="000000"/>
                <w:sz w:val="24"/>
                <w:lang w:eastAsia="en-US"/>
              </w:rPr>
              <w:t> </w:t>
            </w:r>
          </w:p>
        </w:tc>
        <w:tc>
          <w:tcPr>
            <w:tcW w:w="1672"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b/>
                <w:color w:val="000000"/>
                <w:szCs w:val="22"/>
                <w:lang w:eastAsia="en-US"/>
              </w:rPr>
            </w:pPr>
            <w:r w:rsidRPr="00436D77">
              <w:rPr>
                <w:rFonts w:ascii="Times New Roman" w:hAnsi="Times New Roman"/>
                <w:b/>
                <w:color w:val="000000"/>
                <w:szCs w:val="22"/>
                <w:lang w:eastAsia="en-US"/>
              </w:rPr>
              <w:t>361,905</w:t>
            </w:r>
          </w:p>
        </w:tc>
      </w:tr>
      <w:tr w:rsidR="004220DB" w:rsidRPr="00436D77" w:rsidTr="00132D3D">
        <w:trPr>
          <w:trHeight w:val="437"/>
        </w:trPr>
        <w:tc>
          <w:tcPr>
            <w:tcW w:w="3076" w:type="dxa"/>
            <w:tcBorders>
              <w:top w:val="nil"/>
              <w:left w:val="single" w:sz="8" w:space="0" w:color="000000"/>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Cs w:val="22"/>
                <w:lang w:eastAsia="en-US"/>
              </w:rPr>
            </w:pPr>
            <w:r w:rsidRPr="00436D77">
              <w:rPr>
                <w:rFonts w:ascii="Times New Roman" w:hAnsi="Times New Roman"/>
                <w:color w:val="000000"/>
                <w:szCs w:val="22"/>
                <w:lang w:eastAsia="en-US"/>
              </w:rPr>
              <w:t>Contingency (5%)</w:t>
            </w:r>
          </w:p>
        </w:tc>
        <w:tc>
          <w:tcPr>
            <w:tcW w:w="1577"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rPr>
                <w:rFonts w:ascii="Times New Roman" w:hAnsi="Times New Roman"/>
                <w:color w:val="000000"/>
                <w:sz w:val="24"/>
                <w:lang w:eastAsia="en-US"/>
              </w:rPr>
            </w:pPr>
            <w:r w:rsidRPr="00436D77">
              <w:rPr>
                <w:rFonts w:ascii="Times New Roman" w:hAnsi="Times New Roman"/>
                <w:color w:val="000000"/>
                <w:sz w:val="24"/>
                <w:lang w:eastAsia="en-US"/>
              </w:rPr>
              <w:t> </w:t>
            </w:r>
          </w:p>
        </w:tc>
        <w:tc>
          <w:tcPr>
            <w:tcW w:w="1670"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 w:val="24"/>
                <w:lang w:eastAsia="en-US"/>
              </w:rPr>
            </w:pPr>
            <w:r w:rsidRPr="00436D77">
              <w:rPr>
                <w:rFonts w:ascii="Times New Roman" w:hAnsi="Times New Roman"/>
                <w:color w:val="000000"/>
                <w:sz w:val="24"/>
                <w:lang w:eastAsia="en-US"/>
              </w:rPr>
              <w:t> </w:t>
            </w:r>
          </w:p>
        </w:tc>
        <w:tc>
          <w:tcPr>
            <w:tcW w:w="1614" w:type="dxa"/>
            <w:tcBorders>
              <w:top w:val="nil"/>
              <w:left w:val="nil"/>
              <w:bottom w:val="single" w:sz="8" w:space="0" w:color="000000"/>
              <w:right w:val="single" w:sz="8" w:space="0" w:color="000000"/>
            </w:tcBorders>
            <w:shd w:val="clear" w:color="auto" w:fill="auto"/>
            <w:vAlign w:val="bottom"/>
            <w:hideMark/>
          </w:tcPr>
          <w:p w:rsidR="00436D77" w:rsidRPr="00436D77" w:rsidRDefault="00436D77" w:rsidP="00436D77">
            <w:pPr>
              <w:spacing w:before="0" w:after="0"/>
              <w:ind w:left="0"/>
              <w:jc w:val="right"/>
              <w:rPr>
                <w:rFonts w:ascii="Times New Roman" w:hAnsi="Times New Roman"/>
                <w:color w:val="000000"/>
                <w:sz w:val="24"/>
                <w:lang w:eastAsia="en-US"/>
              </w:rPr>
            </w:pPr>
            <w:r w:rsidRPr="00436D77">
              <w:rPr>
                <w:rFonts w:ascii="Times New Roman" w:hAnsi="Times New Roman"/>
                <w:color w:val="000000"/>
                <w:sz w:val="24"/>
                <w:lang w:eastAsia="en-US"/>
              </w:rPr>
              <w:t> </w:t>
            </w:r>
          </w:p>
        </w:tc>
        <w:tc>
          <w:tcPr>
            <w:tcW w:w="1672" w:type="dxa"/>
            <w:tcBorders>
              <w:top w:val="nil"/>
              <w:left w:val="nil"/>
              <w:bottom w:val="single" w:sz="8" w:space="0" w:color="000000"/>
              <w:right w:val="single" w:sz="8" w:space="0" w:color="000000"/>
            </w:tcBorders>
            <w:shd w:val="clear" w:color="auto" w:fill="auto"/>
            <w:hideMark/>
          </w:tcPr>
          <w:p w:rsidR="00436D77" w:rsidRPr="00436D77" w:rsidRDefault="00436D77" w:rsidP="00436D77">
            <w:pPr>
              <w:spacing w:before="0" w:after="0"/>
              <w:ind w:left="0"/>
              <w:jc w:val="right"/>
              <w:rPr>
                <w:rFonts w:ascii="Times New Roman" w:hAnsi="Times New Roman"/>
                <w:color w:val="000000"/>
                <w:szCs w:val="22"/>
                <w:lang w:eastAsia="en-US"/>
              </w:rPr>
            </w:pPr>
            <w:r w:rsidRPr="00436D77">
              <w:rPr>
                <w:rFonts w:ascii="Times New Roman" w:hAnsi="Times New Roman"/>
                <w:color w:val="000000"/>
                <w:szCs w:val="22"/>
                <w:lang w:eastAsia="en-US"/>
              </w:rPr>
              <w:t>18,095</w:t>
            </w:r>
          </w:p>
        </w:tc>
      </w:tr>
      <w:tr w:rsidR="004220DB" w:rsidRPr="00436D77" w:rsidTr="00132D3D">
        <w:trPr>
          <w:trHeight w:val="434"/>
        </w:trPr>
        <w:tc>
          <w:tcPr>
            <w:tcW w:w="3076" w:type="dxa"/>
            <w:tcBorders>
              <w:top w:val="nil"/>
              <w:left w:val="single" w:sz="8" w:space="0" w:color="000000"/>
              <w:bottom w:val="single" w:sz="8" w:space="0" w:color="000000"/>
              <w:right w:val="single" w:sz="8" w:space="0" w:color="000000"/>
            </w:tcBorders>
            <w:shd w:val="clear" w:color="000000" w:fill="FFFF00"/>
            <w:vAlign w:val="bottom"/>
            <w:hideMark/>
          </w:tcPr>
          <w:p w:rsidR="00436D77" w:rsidRPr="00436D77" w:rsidRDefault="00436D77" w:rsidP="00436D77">
            <w:pPr>
              <w:spacing w:before="0" w:after="0"/>
              <w:ind w:left="0"/>
              <w:rPr>
                <w:rFonts w:ascii="Times New Roman" w:hAnsi="Times New Roman"/>
                <w:b/>
                <w:color w:val="000000"/>
                <w:szCs w:val="22"/>
                <w:lang w:eastAsia="en-US"/>
              </w:rPr>
            </w:pPr>
            <w:r w:rsidRPr="00436D77">
              <w:rPr>
                <w:rFonts w:ascii="Times New Roman" w:hAnsi="Times New Roman"/>
                <w:b/>
                <w:color w:val="000000"/>
                <w:szCs w:val="22"/>
                <w:lang w:eastAsia="en-US"/>
              </w:rPr>
              <w:t>Total</w:t>
            </w:r>
          </w:p>
        </w:tc>
        <w:tc>
          <w:tcPr>
            <w:tcW w:w="1577" w:type="dxa"/>
            <w:tcBorders>
              <w:top w:val="nil"/>
              <w:left w:val="nil"/>
              <w:bottom w:val="single" w:sz="8" w:space="0" w:color="000000"/>
              <w:right w:val="single" w:sz="8" w:space="0" w:color="000000"/>
            </w:tcBorders>
            <w:shd w:val="clear" w:color="000000" w:fill="FFFF00"/>
            <w:vAlign w:val="bottom"/>
            <w:hideMark/>
          </w:tcPr>
          <w:p w:rsidR="00436D77" w:rsidRPr="00436D77" w:rsidRDefault="00436D77" w:rsidP="00436D77">
            <w:pPr>
              <w:spacing w:before="0" w:after="0"/>
              <w:ind w:left="0"/>
              <w:rPr>
                <w:rFonts w:ascii="Times New Roman" w:hAnsi="Times New Roman"/>
                <w:b/>
                <w:color w:val="000000"/>
                <w:sz w:val="24"/>
                <w:lang w:eastAsia="en-US"/>
              </w:rPr>
            </w:pPr>
            <w:r w:rsidRPr="00436D77">
              <w:rPr>
                <w:rFonts w:ascii="Times New Roman" w:hAnsi="Times New Roman"/>
                <w:b/>
                <w:color w:val="000000"/>
                <w:sz w:val="24"/>
                <w:lang w:eastAsia="en-US"/>
              </w:rPr>
              <w:t> </w:t>
            </w:r>
          </w:p>
        </w:tc>
        <w:tc>
          <w:tcPr>
            <w:tcW w:w="1670" w:type="dxa"/>
            <w:tcBorders>
              <w:top w:val="nil"/>
              <w:left w:val="nil"/>
              <w:bottom w:val="single" w:sz="8" w:space="0" w:color="000000"/>
              <w:right w:val="single" w:sz="8" w:space="0" w:color="000000"/>
            </w:tcBorders>
            <w:shd w:val="clear" w:color="000000" w:fill="FFFF00"/>
            <w:hideMark/>
          </w:tcPr>
          <w:p w:rsidR="00436D77" w:rsidRPr="00436D77" w:rsidRDefault="00436D77" w:rsidP="00436D77">
            <w:pPr>
              <w:spacing w:before="0" w:after="0"/>
              <w:ind w:left="0"/>
              <w:jc w:val="right"/>
              <w:rPr>
                <w:rFonts w:ascii="Times New Roman" w:hAnsi="Times New Roman"/>
                <w:b/>
                <w:color w:val="000000"/>
                <w:sz w:val="24"/>
                <w:lang w:eastAsia="en-US"/>
              </w:rPr>
            </w:pPr>
            <w:r w:rsidRPr="00436D77">
              <w:rPr>
                <w:rFonts w:ascii="Times New Roman" w:hAnsi="Times New Roman"/>
                <w:b/>
                <w:color w:val="000000"/>
                <w:sz w:val="24"/>
                <w:lang w:eastAsia="en-US"/>
              </w:rPr>
              <w:t> </w:t>
            </w:r>
          </w:p>
        </w:tc>
        <w:tc>
          <w:tcPr>
            <w:tcW w:w="1614" w:type="dxa"/>
            <w:tcBorders>
              <w:top w:val="nil"/>
              <w:left w:val="nil"/>
              <w:bottom w:val="single" w:sz="8" w:space="0" w:color="000000"/>
              <w:right w:val="single" w:sz="8" w:space="0" w:color="000000"/>
            </w:tcBorders>
            <w:shd w:val="clear" w:color="000000" w:fill="FFFF00"/>
            <w:vAlign w:val="bottom"/>
            <w:hideMark/>
          </w:tcPr>
          <w:p w:rsidR="00436D77" w:rsidRPr="00436D77" w:rsidRDefault="00436D77" w:rsidP="00436D77">
            <w:pPr>
              <w:spacing w:before="0" w:after="0"/>
              <w:ind w:left="0"/>
              <w:jc w:val="right"/>
              <w:rPr>
                <w:rFonts w:ascii="Times New Roman" w:hAnsi="Times New Roman"/>
                <w:b/>
                <w:color w:val="000000"/>
                <w:sz w:val="24"/>
                <w:lang w:eastAsia="en-US"/>
              </w:rPr>
            </w:pPr>
            <w:r w:rsidRPr="00436D77">
              <w:rPr>
                <w:rFonts w:ascii="Times New Roman" w:hAnsi="Times New Roman"/>
                <w:b/>
                <w:color w:val="000000"/>
                <w:sz w:val="24"/>
                <w:lang w:eastAsia="en-US"/>
              </w:rPr>
              <w:t> </w:t>
            </w:r>
          </w:p>
        </w:tc>
        <w:tc>
          <w:tcPr>
            <w:tcW w:w="1672" w:type="dxa"/>
            <w:tcBorders>
              <w:top w:val="nil"/>
              <w:left w:val="nil"/>
              <w:bottom w:val="single" w:sz="8" w:space="0" w:color="000000"/>
              <w:right w:val="single" w:sz="8" w:space="0" w:color="000000"/>
            </w:tcBorders>
            <w:shd w:val="clear" w:color="000000" w:fill="FFFF00"/>
            <w:hideMark/>
          </w:tcPr>
          <w:p w:rsidR="00436D77" w:rsidRPr="00436D77" w:rsidRDefault="00436D77" w:rsidP="00436D77">
            <w:pPr>
              <w:spacing w:before="0" w:after="0"/>
              <w:ind w:left="0"/>
              <w:jc w:val="right"/>
              <w:rPr>
                <w:rFonts w:ascii="Times New Roman" w:hAnsi="Times New Roman"/>
                <w:b/>
                <w:color w:val="000000"/>
                <w:szCs w:val="22"/>
                <w:lang w:eastAsia="en-US"/>
              </w:rPr>
            </w:pPr>
            <w:r w:rsidRPr="00436D77">
              <w:rPr>
                <w:rFonts w:ascii="Times New Roman" w:hAnsi="Times New Roman"/>
                <w:b/>
                <w:color w:val="000000"/>
                <w:szCs w:val="22"/>
                <w:lang w:eastAsia="en-US"/>
              </w:rPr>
              <w:t>380,000</w:t>
            </w:r>
          </w:p>
        </w:tc>
      </w:tr>
    </w:tbl>
    <w:p w:rsidR="00436D77" w:rsidRPr="00436D77" w:rsidRDefault="00436D77" w:rsidP="00436D77">
      <w:pPr>
        <w:rPr>
          <w:lang w:val="en-GB"/>
        </w:rPr>
        <w:sectPr w:rsidR="00436D77" w:rsidRPr="00436D77" w:rsidSect="009B348A">
          <w:type w:val="continuous"/>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p>
    <w:p w:rsidR="002902BA" w:rsidRPr="000F3BDE" w:rsidRDefault="004C6F94">
      <w:pPr>
        <w:pStyle w:val="Heading2"/>
        <w:rPr>
          <w:rFonts w:ascii="Times New Roman" w:hAnsi="Times New Roman" w:cs="Times New Roman"/>
        </w:rPr>
      </w:pPr>
      <w:bookmarkStart w:id="133" w:name="_Toc113613798"/>
      <w:bookmarkStart w:id="134" w:name="_Toc119506492"/>
      <w:r w:rsidRPr="000F3BDE">
        <w:rPr>
          <w:rFonts w:ascii="Times New Roman" w:hAnsi="Times New Roman" w:cs="Times New Roman"/>
        </w:rPr>
        <w:t>8.0 STAKEHOLDER CONSULTATIONS AND INFORMATION DISCLOSURE</w:t>
      </w:r>
      <w:bookmarkEnd w:id="133"/>
      <w:bookmarkEnd w:id="134"/>
    </w:p>
    <w:p w:rsidR="002902BA" w:rsidRPr="000F3BDE" w:rsidRDefault="002902BA">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135" w:name="_Toc113613799"/>
      <w:bookmarkStart w:id="136" w:name="_Toc119506493"/>
      <w:r w:rsidRPr="000F3BDE">
        <w:rPr>
          <w:rFonts w:ascii="Times New Roman" w:hAnsi="Times New Roman" w:cs="Times New Roman"/>
        </w:rPr>
        <w:t>8.1 Overview</w:t>
      </w:r>
      <w:bookmarkEnd w:id="135"/>
      <w:bookmarkEnd w:id="136"/>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rPr>
      </w:pPr>
      <w:r w:rsidRPr="000F3BDE">
        <w:rPr>
          <w:rFonts w:ascii="Times New Roman" w:hAnsi="Times New Roman" w:cs="Times New Roman"/>
        </w:rPr>
        <w:t xml:space="preserve">A stand-alone SEP has been developed for this project. The SEP provides general guidance on the identification and analysis of the stakeholders, their interest and influence, stakeholder engagement program detailing timing and schedule of engagement, strategy for information disclosure and consultation, monitoring and reporting of stakeholder engagement, and grievance handling mechanism. For the involuntary resettlement processes, the project will ensure the inclusion of all targeted PAPs at all levels. PAPs will be consulted through various means as spelt out in the SEP and necessitated by the resettlement assessment methodology. Furthermore, all information about the activity that triggers RAP preparation, resettlement, and compensation will be publicly disclosed, following the modalities of disclosure laid out in the SEP. This is to ensure that all PAPs, interested parties and vulnerable groups have the opportunity to participate in the decision-making processes and voice their concerns as needed. </w:t>
      </w:r>
    </w:p>
    <w:p w:rsidR="002902BA" w:rsidRPr="000F3BDE" w:rsidRDefault="002902BA" w:rsidP="00382EC3">
      <w:pPr>
        <w:pStyle w:val="ListParagraph"/>
        <w:numPr>
          <w:ilvl w:val="0"/>
          <w:numId w:val="0"/>
        </w:numPr>
        <w:tabs>
          <w:tab w:val="left" w:pos="450"/>
        </w:tabs>
        <w:spacing w:before="0" w:after="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rPr>
      </w:pPr>
      <w:r w:rsidRPr="000F3BDE">
        <w:rPr>
          <w:rFonts w:ascii="Times New Roman" w:hAnsi="Times New Roman" w:cs="Times New Roman"/>
        </w:rPr>
        <w:t>Most crucial is that during the implementation phase of the RAP, all PAPs have access to all relevant information, including their rights to resettlement, compensation, payment and RAP activity schedules, the identity of leading authorities and implementers, etc. They must be allowed to provide their inputs and feedback on the planned activities. Furthermore, they must receive all information about the Project GM, and the GRM must be available to all PAPs to file potential complaints. PAPs will be presented with the concrete amount of cash compensation or land offered for compensation for their consideration and endorsement before the actual payment is made.</w:t>
      </w:r>
    </w:p>
    <w:p w:rsidR="002902BA" w:rsidRPr="000F3BDE" w:rsidRDefault="002902BA" w:rsidP="00382EC3">
      <w:pPr>
        <w:pStyle w:val="ListParagraph"/>
        <w:numPr>
          <w:ilvl w:val="0"/>
          <w:numId w:val="0"/>
        </w:numPr>
        <w:tabs>
          <w:tab w:val="left" w:pos="450"/>
        </w:tabs>
        <w:spacing w:before="0" w:after="0"/>
        <w:rPr>
          <w:rFonts w:ascii="Times New Roman" w:hAnsi="Times New Roman" w:cs="Times New Roman"/>
          <w:spacing w:val="1"/>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Times New Roman" w:hAnsi="Times New Roman" w:cs="Times New Roman"/>
        </w:rPr>
      </w:pPr>
      <w:r w:rsidRPr="000F3BDE">
        <w:rPr>
          <w:rFonts w:ascii="Times New Roman" w:eastAsia="Times New Roman" w:hAnsi="Times New Roman" w:cs="Times New Roman"/>
          <w:lang w:eastAsia="en-GB"/>
        </w:rPr>
        <w:t>The project will adopt a robust</w:t>
      </w:r>
      <w:r w:rsidR="0066574D">
        <w:rPr>
          <w:rFonts w:ascii="Times New Roman" w:eastAsia="Times New Roman" w:hAnsi="Times New Roman" w:cs="Times New Roman"/>
          <w:lang w:eastAsia="en-GB"/>
        </w:rPr>
        <w:t xml:space="preserve"> </w:t>
      </w:r>
      <w:r w:rsidRPr="000F3BDE">
        <w:rPr>
          <w:rFonts w:ascii="Times New Roman" w:hAnsi="Times New Roman" w:cs="Times New Roman"/>
        </w:rPr>
        <w:t>Stakeholder Engagement Plan (SEP) taking into consideration the equity and inclusivity of all stakeholders during the identification of the project sites and implementation of project activities. The SEP will look at the distribution of power and resources between different groups and individuals and will outline how the project will include the vulnerable and disadvantaged groups in consultations throughout the project in order that they can input into the design, and not be excluded from project benefits. The Stakeholder Engagement Plan will be informed by a comprehensive mapping of communities in the project target locations which will analyse the social dynamics and patterns of clan, gender and age-based exclusions and marginalization in the target areas. The mapping exercise will confirm the presence of Sub-Saharan Historically Underserved Traditional Local Communities as per ESS7 to determine the applicability of the SSAHUTLC plans, and if groups fitting the ESS7 criteria are found in the areas of implementation, SSAHUTLC plans will be prepared. Apart from ensuring the disadvantaged groups are not excluded from the identification of the project locations, the safeguarding considerations of this project will also look at the inclusivity in the project decision making, human resources recruitment, procurement, and other key processes throughout the project implementation.</w:t>
      </w:r>
    </w:p>
    <w:p w:rsidR="002902BA" w:rsidRPr="000F3BDE" w:rsidRDefault="002902BA" w:rsidP="00382EC3">
      <w:pPr>
        <w:pStyle w:val="Heading2"/>
        <w:tabs>
          <w:tab w:val="left" w:pos="450"/>
        </w:tabs>
        <w:rPr>
          <w:rFonts w:ascii="Times New Roman" w:hAnsi="Times New Roman" w:cs="Times New Roman"/>
        </w:rPr>
      </w:pPr>
    </w:p>
    <w:p w:rsidR="002902BA" w:rsidRPr="000F3BDE" w:rsidRDefault="004C6F94" w:rsidP="00382EC3">
      <w:pPr>
        <w:pStyle w:val="Heading2"/>
        <w:tabs>
          <w:tab w:val="left" w:pos="450"/>
        </w:tabs>
        <w:jc w:val="left"/>
        <w:rPr>
          <w:rFonts w:ascii="Times New Roman" w:hAnsi="Times New Roman" w:cs="Times New Roman"/>
        </w:rPr>
      </w:pPr>
      <w:bookmarkStart w:id="137" w:name="_Toc113613800"/>
      <w:bookmarkStart w:id="138" w:name="_Toc119506494"/>
      <w:r w:rsidRPr="000F3BDE">
        <w:rPr>
          <w:rFonts w:ascii="Times New Roman" w:hAnsi="Times New Roman" w:cs="Times New Roman"/>
        </w:rPr>
        <w:t>8.2 Stakeholder Identification and Analysis</w:t>
      </w:r>
      <w:bookmarkEnd w:id="137"/>
      <w:bookmarkEnd w:id="138"/>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rPr>
      </w:pPr>
      <w:r w:rsidRPr="000F3BDE">
        <w:rPr>
          <w:rStyle w:val="ListParagraphChar"/>
          <w:rFonts w:ascii="Times New Roman" w:hAnsi="Times New Roman" w:cs="Times New Roman"/>
          <w:lang w:eastAsia="da-DK"/>
        </w:rPr>
        <w:t>The SEP has identified key stakeholders for the project. A detailed stakeholder analysis will be done when subprojects and their locations are identified and during the processes of environmental and social screening, ESA, census for resettlement and development of RAP. Broadly the stakeholders for resettlement includes government ministries at the federal and members states including, but not limited to, Ministries responsible for Water; land, social services and labour, women and gender, environment; and local/district governments and municipalities who have capacities on land administration. At the community level, stakeholders include PAPs, those men, women, boys, girls, youths, elders, farmers, agro-pastoralists, minorities, IDPs, vulnerable groups eligible for resettlement as defined by ESS5. Others include interested parties who may be affected by subprojects and eligible for resettlement like businessmen and women. Local Non-Governmental Organizations (NGOs), faith-based organizations, development partners who may have valuable knowledge and experiences that the project may need to utilize</w:t>
      </w:r>
      <w:r w:rsidRPr="000F3BDE">
        <w:rPr>
          <w:rFonts w:ascii="Times New Roman" w:eastAsia="SimSun" w:hAnsi="Times New Roman" w:cs="Times New Roman"/>
          <w:szCs w:val="22"/>
        </w:rPr>
        <w:t xml:space="preserve">. </w:t>
      </w:r>
    </w:p>
    <w:p w:rsidR="002902BA" w:rsidRPr="000F3BDE" w:rsidRDefault="002902BA" w:rsidP="00382EC3">
      <w:pPr>
        <w:pStyle w:val="Heading2"/>
        <w:tabs>
          <w:tab w:val="left" w:pos="450"/>
        </w:tabs>
        <w:rPr>
          <w:rFonts w:ascii="Times New Roman" w:hAnsi="Times New Roman" w:cs="Times New Roman"/>
        </w:rPr>
      </w:pPr>
    </w:p>
    <w:p w:rsidR="002902BA" w:rsidRPr="000F3BDE" w:rsidRDefault="004C6F94" w:rsidP="00382EC3">
      <w:pPr>
        <w:pStyle w:val="Heading2"/>
        <w:tabs>
          <w:tab w:val="left" w:pos="450"/>
        </w:tabs>
        <w:jc w:val="left"/>
        <w:rPr>
          <w:rFonts w:ascii="Times New Roman" w:eastAsia="SimSun" w:hAnsi="Times New Roman" w:cs="Times New Roman"/>
          <w:spacing w:val="1"/>
        </w:rPr>
      </w:pPr>
      <w:bookmarkStart w:id="139" w:name="_Toc113613801"/>
      <w:bookmarkStart w:id="140" w:name="_Toc119506495"/>
      <w:r w:rsidRPr="000F3BDE">
        <w:rPr>
          <w:rFonts w:ascii="Times New Roman" w:hAnsi="Times New Roman" w:cs="Times New Roman"/>
        </w:rPr>
        <w:t>8.3 Stakeholder Engagement Processes and Strategy</w:t>
      </w:r>
      <w:bookmarkEnd w:id="139"/>
      <w:bookmarkEnd w:id="140"/>
    </w:p>
    <w:p w:rsidR="00B90738" w:rsidRPr="000F3BDE"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lang w:eastAsia="da-DK"/>
        </w:rPr>
      </w:pPr>
      <w:r w:rsidRPr="000F3BDE">
        <w:rPr>
          <w:rFonts w:ascii="Times New Roman" w:hAnsi="Times New Roman" w:cs="Times New Roman"/>
        </w:rPr>
        <w:t xml:space="preserve">The PIU implementation team will engage stakeholders throughout all project cycle processes including during planning, preparation and disclosure of RPF and RAP and then implementation, monitoring, and evaluation of compensation process, livelihood restoration and relocation process. During the preparation of the RPF and RAPs, stakeholders will be consulted to provide the necessary information for effective implementation of resettlement activities. Some examples of stages and methods of consultations and expected outcomes are: community meetings to understand the local contexts including identification of those eligible for resettlement, relocation and compensation; review resettlement alternatives; workshops for institutions to understand legal and institutional frameworks; focus group discussions for specific groups like vulnerable groups; and expert meetings to provide expert knowledge on land matters, displacement and resettlement. </w:t>
      </w:r>
    </w:p>
    <w:p w:rsidR="002902BA" w:rsidRPr="000F3BDE" w:rsidRDefault="002902BA" w:rsidP="00382EC3">
      <w:pPr>
        <w:pStyle w:val="ListParagraph"/>
        <w:numPr>
          <w:ilvl w:val="0"/>
          <w:numId w:val="0"/>
        </w:numPr>
        <w:tabs>
          <w:tab w:val="left" w:pos="450"/>
        </w:tabs>
        <w:spacing w:before="0" w:after="0"/>
        <w:rPr>
          <w:rFonts w:ascii="Times New Roman" w:hAnsi="Times New Roman" w:cs="Times New Roman"/>
          <w:spacing w:val="1"/>
          <w:lang w:eastAsia="da-DK"/>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rPr>
        <w:t xml:space="preserve">Schedules will be prepared detailing consultation dates and venues, who will be consulted, methods of consultations, and when the time is ripe for implementation of the resettlement plan, information on the date of displacement, transition time, and compensation timelines, among others. Information will be disclosed to different categories of stakeholders using different channels comprising of mass media (radios, TV, newspapers), websites, press releases, and social media to name but a few. The </w:t>
      </w:r>
      <w:r w:rsidR="00360215" w:rsidRPr="000F3BDE">
        <w:rPr>
          <w:rFonts w:ascii="Times New Roman" w:eastAsia="SimSun" w:hAnsi="Times New Roman" w:cs="Times New Roman"/>
          <w:szCs w:val="22"/>
        </w:rPr>
        <w:t xml:space="preserve">Ministry </w:t>
      </w:r>
      <w:r w:rsidRPr="000F3BDE">
        <w:rPr>
          <w:rFonts w:ascii="Times New Roman" w:eastAsia="SimSun" w:hAnsi="Times New Roman" w:cs="Times New Roman"/>
          <w:szCs w:val="22"/>
        </w:rPr>
        <w:t>of water of Somaliland, PIU and VDC will be responsible for providing this information. Specifically, the environmental and social specialist and communication specialist will ensure that information is conveyed using right format and language that the audience understands best.</w:t>
      </w:r>
    </w:p>
    <w:p w:rsidR="002902BA" w:rsidRPr="000F3BDE" w:rsidRDefault="002902BA" w:rsidP="00382EC3">
      <w:pPr>
        <w:pStyle w:val="Heading2"/>
        <w:tabs>
          <w:tab w:val="left" w:pos="450"/>
        </w:tabs>
        <w:rPr>
          <w:rFonts w:ascii="Times New Roman" w:hAnsi="Times New Roman" w:cs="Times New Roman"/>
        </w:rPr>
      </w:pPr>
    </w:p>
    <w:p w:rsidR="002902BA" w:rsidRPr="000F3BDE" w:rsidRDefault="004C6F94" w:rsidP="00382EC3">
      <w:pPr>
        <w:pStyle w:val="Heading2"/>
        <w:tabs>
          <w:tab w:val="left" w:pos="450"/>
        </w:tabs>
        <w:jc w:val="left"/>
        <w:rPr>
          <w:rFonts w:ascii="Times New Roman" w:hAnsi="Times New Roman" w:cs="Times New Roman"/>
        </w:rPr>
      </w:pPr>
      <w:bookmarkStart w:id="141" w:name="_Toc113613802"/>
      <w:bookmarkStart w:id="142" w:name="_Toc119506496"/>
      <w:r w:rsidRPr="000F3BDE">
        <w:rPr>
          <w:rFonts w:ascii="Times New Roman" w:hAnsi="Times New Roman" w:cs="Times New Roman"/>
        </w:rPr>
        <w:t>8.4 Proposed Strategy to Incorporate the Views of Vulnerable and Disadvantaged Groups</w:t>
      </w:r>
      <w:bookmarkEnd w:id="141"/>
      <w:bookmarkEnd w:id="142"/>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The project will ensure that women, persons with disabilities, ethnic minorities and other members of vulnerable groups are participating effectively and meaningfully consulted and that their voices are heard. Some specific measures will be employed to ensure their voice is heard. For example, women may be more outspoken in women-only consultation meetings than in general community meetings. Similarly, separate meetings may be held with young people, persons with disabilities or with ethnic or other minority groups. Further, it is important to rely on other consultation methods as well, those that do not require physical participation in meetings, such as social media, SMS, or radio broadcasting and call-in, to ensure that groups that cannot physically be present at meetings can participate. For mobile groups like nomadic pastoralists, appropriate methods to reach them will be improvised based on the local circumstances. Appropriate methods for information disclosure like use of vernacular radios will be used.</w:t>
      </w:r>
    </w:p>
    <w:p w:rsidR="002902BA" w:rsidRPr="000F3BDE" w:rsidRDefault="002902BA" w:rsidP="00382EC3">
      <w:pPr>
        <w:pStyle w:val="ListParagraph"/>
        <w:numPr>
          <w:ilvl w:val="0"/>
          <w:numId w:val="0"/>
        </w:numPr>
        <w:tabs>
          <w:tab w:val="left" w:pos="45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zCs w:val="22"/>
          <w:lang w:eastAsia="da-DK"/>
        </w:rPr>
        <w:t xml:space="preserve">Women and other disadvantaged and vulnerable groups will be engaged on an ongoing basis throughout the lifetime of the project. Women voicing their concerns and contributing to the decision-making process on issues such as resettlement of female headed households and other marginalized group should be encouraged. The vulnerable and marginalized group will have their representatives in the relevant committees so that their interests are taken on board. </w:t>
      </w:r>
    </w:p>
    <w:p w:rsidR="002902BA" w:rsidRPr="000F3BDE" w:rsidRDefault="002902BA" w:rsidP="00382EC3">
      <w:pPr>
        <w:pStyle w:val="Heading2"/>
        <w:tabs>
          <w:tab w:val="left" w:pos="450"/>
        </w:tabs>
        <w:rPr>
          <w:rFonts w:ascii="Times New Roman" w:hAnsi="Times New Roman" w:cs="Times New Roman"/>
        </w:rPr>
      </w:pPr>
    </w:p>
    <w:p w:rsidR="002902BA" w:rsidRPr="000F3BDE" w:rsidRDefault="004C6F94" w:rsidP="00382EC3">
      <w:pPr>
        <w:pStyle w:val="Heading2"/>
        <w:tabs>
          <w:tab w:val="left" w:pos="450"/>
        </w:tabs>
        <w:jc w:val="left"/>
        <w:rPr>
          <w:rFonts w:ascii="Times New Roman" w:hAnsi="Times New Roman" w:cs="Times New Roman"/>
        </w:rPr>
      </w:pPr>
      <w:bookmarkStart w:id="143" w:name="_Toc113613803"/>
      <w:bookmarkStart w:id="144" w:name="_Toc119506497"/>
      <w:r w:rsidRPr="000F3BDE">
        <w:rPr>
          <w:rFonts w:ascii="Times New Roman" w:hAnsi="Times New Roman" w:cs="Times New Roman"/>
        </w:rPr>
        <w:t>8.5 Consultations Held to Date</w:t>
      </w:r>
      <w:bookmarkEnd w:id="143"/>
      <w:bookmarkEnd w:id="144"/>
    </w:p>
    <w:p w:rsidR="00382EC3" w:rsidRDefault="004C6F94" w:rsidP="00382EC3">
      <w:pPr>
        <w:pStyle w:val="ListParagraph"/>
        <w:numPr>
          <w:ilvl w:val="0"/>
          <w:numId w:val="135"/>
        </w:numPr>
        <w:tabs>
          <w:tab w:val="left" w:pos="45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zCs w:val="22"/>
          <w:lang w:eastAsia="da-DK"/>
        </w:rPr>
        <w:t>Engagements and consultations on the RPF have been conducted with key institutional stakeholders including the relevant Government Ministries, Departments, and Agencies. Engagements and consultations were held with key stakeholders, as outlined in the SEP and the ESMF. As elaborated in Annex 8.</w:t>
      </w:r>
    </w:p>
    <w:p w:rsidR="00E52EDE" w:rsidRDefault="00E52EDE" w:rsidP="00610C2E">
      <w:pPr>
        <w:tabs>
          <w:tab w:val="left" w:pos="450"/>
        </w:tabs>
        <w:spacing w:before="0" w:after="0"/>
        <w:rPr>
          <w:rFonts w:ascii="Times New Roman" w:eastAsia="SimSun" w:hAnsi="Times New Roman"/>
          <w:szCs w:val="22"/>
          <w:lang w:eastAsia="da-DK"/>
        </w:rPr>
      </w:pPr>
    </w:p>
    <w:p w:rsidR="00E31B42" w:rsidRPr="001710C6" w:rsidRDefault="00A330AD">
      <w:pPr>
        <w:pStyle w:val="Heading2"/>
        <w:spacing w:after="240"/>
        <w:rPr>
          <w:rFonts w:eastAsiaTheme="minorEastAsia" w:cstheme="minorHAnsi"/>
        </w:rPr>
      </w:pPr>
      <w:r w:rsidRPr="001710C6">
        <w:rPr>
          <w:rFonts w:eastAsiaTheme="minorEastAsia" w:cstheme="minorHAnsi"/>
        </w:rPr>
        <w:t>Summary of E&amp;S issues and mitigation measures related to RPF</w:t>
      </w:r>
      <w:bookmarkStart w:id="145" w:name="_GoBack"/>
      <w:bookmarkEnd w:id="145"/>
    </w:p>
    <w:tbl>
      <w:tblPr>
        <w:tblStyle w:val="TableGrid"/>
        <w:tblW w:w="0" w:type="auto"/>
        <w:tblLook w:val="04A0"/>
      </w:tblPr>
      <w:tblGrid>
        <w:gridCol w:w="9350"/>
      </w:tblGrid>
      <w:tr w:rsidR="00A167C3" w:rsidRPr="001710C6" w:rsidTr="00A167C3">
        <w:tc>
          <w:tcPr>
            <w:tcW w:w="9350" w:type="dxa"/>
            <w:tcBorders>
              <w:top w:val="single" w:sz="4" w:space="0" w:color="auto"/>
              <w:left w:val="single" w:sz="4" w:space="0" w:color="auto"/>
              <w:bottom w:val="single" w:sz="4" w:space="0" w:color="auto"/>
              <w:right w:val="single" w:sz="4" w:space="0" w:color="auto"/>
            </w:tcBorders>
            <w:hideMark/>
          </w:tcPr>
          <w:p w:rsidR="00A167C3" w:rsidRPr="001710C6" w:rsidRDefault="00A330AD">
            <w:pPr>
              <w:spacing w:before="0" w:beforeAutospacing="0" w:after="0" w:afterAutospacing="0"/>
              <w:rPr>
                <w:rFonts w:eastAsiaTheme="minorEastAsia" w:cstheme="minorHAnsi"/>
                <w:shd w:val="clear" w:color="auto" w:fill="FFFFFF"/>
              </w:rPr>
            </w:pPr>
            <w:r w:rsidRPr="001710C6">
              <w:rPr>
                <w:rFonts w:cstheme="minorHAnsi"/>
              </w:rPr>
              <w:t xml:space="preserve">Opening remarks were done by the Director of General of the Ministry of Water. </w:t>
            </w:r>
            <w:r w:rsidRPr="001710C6">
              <w:rPr>
                <w:rFonts w:cstheme="minorHAnsi"/>
                <w:shd w:val="clear" w:color="auto" w:fill="FFFFFF"/>
              </w:rPr>
              <w:t>Trusting participates to have in-depth discussions on Environmental and social management framework, potential risks and gaps. Also pleased that we will continue to draw from the accumulated knowledge and wisdom of the meeting stages. The BARWAAQO project coordinator followed by giving an Introduction and scope of the project; and a detailed presentation of Social and environmental and social management and SEAH action and RBF</w:t>
            </w:r>
          </w:p>
          <w:p w:rsidR="00A167C3" w:rsidRPr="001710C6" w:rsidRDefault="00A330AD">
            <w:pPr>
              <w:spacing w:before="0" w:beforeAutospacing="0" w:after="0" w:afterAutospacing="0"/>
              <w:rPr>
                <w:rFonts w:cstheme="minorHAnsi"/>
              </w:rPr>
            </w:pPr>
            <w:r w:rsidRPr="001710C6">
              <w:rPr>
                <w:rFonts w:cstheme="minorHAnsi"/>
                <w:shd w:val="clear" w:color="auto" w:fill="FFFFFF"/>
              </w:rPr>
              <w:t xml:space="preserve">The key discussed issues where as the following;  </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Overview of Environmental and Social Management Framework (ESMF);</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Brief introduction of the World Bank’s Environmental and Social Safeguarding instruments and ESS Standards.</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The presentation went through the social and environmental conceivable risks, social risks and impacts, environmental risks and impacts mitigation measures for the potential risks.</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 xml:space="preserve">Existing GBV/SEAH risks, mitigation measures (code of conduct, and grievances), SEAH prevention and respond action plan. </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Followed by a participated discussions and group presentations.</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 xml:space="preserve">The resettlement planning framework, Environmental and social screening, site selection and community consultations with land users and residents. Compensations and land ownerships where explained by the facilitator. </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The Labour Management procedure and Stakeholders engagement plan and legislative and policy frameworks available and gaps with relate to environmental and social safeguards.</w:t>
            </w:r>
          </w:p>
          <w:p w:rsidR="00A167C3" w:rsidRPr="001710C6" w:rsidRDefault="00A330AD" w:rsidP="00A167C3">
            <w:pPr>
              <w:pStyle w:val="ListParagraph"/>
              <w:numPr>
                <w:ilvl w:val="0"/>
                <w:numId w:val="136"/>
              </w:numPr>
              <w:spacing w:before="0" w:beforeAutospacing="0" w:after="0" w:afterAutospacing="0"/>
              <w:contextualSpacing/>
              <w:rPr>
                <w:rFonts w:cstheme="minorHAnsi"/>
              </w:rPr>
            </w:pPr>
            <w:r w:rsidRPr="001710C6">
              <w:rPr>
                <w:rFonts w:cstheme="minorHAnsi"/>
              </w:rPr>
              <w:t xml:space="preserve">Finalized the meeting with a discussion and individual comments. </w:t>
            </w:r>
          </w:p>
          <w:p w:rsidR="00E31B42" w:rsidRPr="001710C6" w:rsidRDefault="00E31B42">
            <w:pPr>
              <w:pStyle w:val="ListParagraph"/>
              <w:numPr>
                <w:ilvl w:val="0"/>
                <w:numId w:val="0"/>
              </w:numPr>
              <w:spacing w:before="0" w:after="0"/>
              <w:ind w:left="360"/>
              <w:contextualSpacing/>
              <w:rPr>
                <w:rFonts w:ascii="Calibri" w:hAnsi="Calibri" w:cstheme="minorHAnsi"/>
                <w:sz w:val="22"/>
              </w:rPr>
            </w:pPr>
          </w:p>
        </w:tc>
      </w:tr>
    </w:tbl>
    <w:p w:rsidR="00C00BF8" w:rsidRPr="001710C6" w:rsidRDefault="00C00BF8"/>
    <w:p w:rsidR="00C00BF8" w:rsidRPr="001710C6" w:rsidRDefault="00C00BF8"/>
    <w:tbl>
      <w:tblPr>
        <w:tblStyle w:val="TableGrid"/>
        <w:tblW w:w="0" w:type="auto"/>
        <w:tblLook w:val="04A0"/>
      </w:tblPr>
      <w:tblGrid>
        <w:gridCol w:w="918"/>
        <w:gridCol w:w="3637"/>
        <w:gridCol w:w="5021"/>
      </w:tblGrid>
      <w:tr w:rsidR="00C00BF8" w:rsidRPr="001710C6" w:rsidTr="00EB1008">
        <w:tc>
          <w:tcPr>
            <w:tcW w:w="918" w:type="dxa"/>
            <w:tcBorders>
              <w:top w:val="single" w:sz="4" w:space="0" w:color="auto"/>
              <w:left w:val="single" w:sz="4" w:space="0" w:color="auto"/>
              <w:bottom w:val="single" w:sz="4" w:space="0" w:color="auto"/>
              <w:right w:val="single" w:sz="4" w:space="0" w:color="auto"/>
            </w:tcBorders>
          </w:tcPr>
          <w:p w:rsidR="00C00BF8" w:rsidRPr="001710C6" w:rsidRDefault="00C00BF8">
            <w:pPr>
              <w:spacing w:after="0"/>
              <w:rPr>
                <w:rFonts w:cstheme="minorHAnsi"/>
                <w:szCs w:val="20"/>
                <w:lang w:eastAsia="en-US"/>
              </w:rPr>
            </w:pPr>
          </w:p>
        </w:tc>
        <w:tc>
          <w:tcPr>
            <w:tcW w:w="3637" w:type="dxa"/>
            <w:tcBorders>
              <w:top w:val="single" w:sz="4" w:space="0" w:color="auto"/>
              <w:left w:val="single" w:sz="4" w:space="0" w:color="auto"/>
              <w:bottom w:val="single" w:sz="4" w:space="0" w:color="auto"/>
              <w:right w:val="single" w:sz="4" w:space="0" w:color="auto"/>
            </w:tcBorders>
            <w:hideMark/>
          </w:tcPr>
          <w:p w:rsidR="00C00BF8" w:rsidRPr="001710C6" w:rsidRDefault="00C00BF8">
            <w:pPr>
              <w:spacing w:after="0"/>
              <w:rPr>
                <w:rFonts w:cstheme="minorHAnsi"/>
                <w:b/>
                <w:bCs/>
              </w:rPr>
            </w:pPr>
            <w:r w:rsidRPr="001710C6">
              <w:rPr>
                <w:rFonts w:cstheme="minorHAnsi"/>
                <w:b/>
                <w:bCs/>
              </w:rPr>
              <w:t xml:space="preserve">Issues Raised </w:t>
            </w:r>
          </w:p>
        </w:tc>
        <w:tc>
          <w:tcPr>
            <w:tcW w:w="5021" w:type="dxa"/>
            <w:tcBorders>
              <w:top w:val="single" w:sz="4" w:space="0" w:color="auto"/>
              <w:left w:val="single" w:sz="4" w:space="0" w:color="auto"/>
              <w:bottom w:val="single" w:sz="4" w:space="0" w:color="auto"/>
              <w:right w:val="single" w:sz="4" w:space="0" w:color="auto"/>
            </w:tcBorders>
            <w:hideMark/>
          </w:tcPr>
          <w:p w:rsidR="00C00BF8" w:rsidRPr="001710C6" w:rsidRDefault="00C00BF8">
            <w:pPr>
              <w:spacing w:after="0"/>
              <w:rPr>
                <w:rFonts w:cstheme="minorHAnsi"/>
                <w:b/>
                <w:bCs/>
              </w:rPr>
            </w:pPr>
            <w:r w:rsidRPr="001710C6">
              <w:rPr>
                <w:rFonts w:cstheme="minorHAnsi"/>
                <w:b/>
                <w:bCs/>
              </w:rPr>
              <w:t>How will be addressed in project</w:t>
            </w:r>
          </w:p>
        </w:tc>
      </w:tr>
      <w:tr w:rsidR="00C00BF8" w:rsidRPr="001710C6" w:rsidTr="00EB1008">
        <w:tc>
          <w:tcPr>
            <w:tcW w:w="918" w:type="dxa"/>
            <w:tcBorders>
              <w:top w:val="single" w:sz="4" w:space="0" w:color="auto"/>
              <w:left w:val="single" w:sz="4" w:space="0" w:color="auto"/>
              <w:bottom w:val="single" w:sz="4" w:space="0" w:color="auto"/>
              <w:right w:val="single" w:sz="4" w:space="0" w:color="auto"/>
            </w:tcBorders>
          </w:tcPr>
          <w:p w:rsidR="002C29F0" w:rsidRPr="001710C6" w:rsidRDefault="002C29F0" w:rsidP="00C00BF8">
            <w:pPr>
              <w:spacing w:after="0"/>
              <w:rPr>
                <w:rFonts w:cstheme="minorHAnsi"/>
                <w:szCs w:val="20"/>
                <w:lang w:eastAsia="en-US"/>
              </w:rPr>
            </w:pPr>
          </w:p>
          <w:p w:rsidR="002C29F0" w:rsidRPr="001710C6" w:rsidRDefault="002C29F0" w:rsidP="002C29F0">
            <w:pPr>
              <w:rPr>
                <w:rFonts w:cstheme="minorHAnsi"/>
                <w:szCs w:val="20"/>
                <w:lang w:eastAsia="en-US"/>
              </w:rPr>
            </w:pPr>
            <w:r w:rsidRPr="001710C6">
              <w:rPr>
                <w:rFonts w:cstheme="minorHAnsi"/>
                <w:szCs w:val="20"/>
                <w:lang w:eastAsia="en-US"/>
              </w:rPr>
              <w:t>1</w:t>
            </w:r>
          </w:p>
          <w:p w:rsidR="00E31B42" w:rsidRPr="001710C6" w:rsidRDefault="00E31B42">
            <w:pPr>
              <w:rPr>
                <w:rFonts w:ascii="Calibri" w:hAnsi="Calibri" w:cstheme="minorHAnsi"/>
                <w:sz w:val="22"/>
                <w:szCs w:val="20"/>
                <w:lang w:eastAsia="en-US"/>
              </w:rPr>
            </w:pPr>
          </w:p>
        </w:tc>
        <w:tc>
          <w:tcPr>
            <w:tcW w:w="3637" w:type="dxa"/>
            <w:tcBorders>
              <w:top w:val="single" w:sz="4" w:space="0" w:color="auto"/>
              <w:left w:val="single" w:sz="4" w:space="0" w:color="auto"/>
              <w:bottom w:val="single" w:sz="4" w:space="0" w:color="auto"/>
              <w:right w:val="single" w:sz="4" w:space="0" w:color="auto"/>
            </w:tcBorders>
          </w:tcPr>
          <w:p w:rsidR="00C00BF8" w:rsidRPr="001710C6" w:rsidRDefault="00A330AD" w:rsidP="00C00BF8">
            <w:pPr>
              <w:spacing w:beforeAutospacing="0" w:after="0" w:afterAutospacing="0"/>
              <w:rPr>
                <w:rFonts w:cstheme="minorHAnsi"/>
                <w:b/>
                <w:bCs/>
              </w:rPr>
            </w:pPr>
            <w:r w:rsidRPr="001710C6">
              <w:rPr>
                <w:rFonts w:cstheme="minorHAnsi"/>
              </w:rPr>
              <w:t>How to build trusted grievance mechanisms that will be trusted and used by disadvantaged groups e.g. women, minorities, IDPs etc?</w:t>
            </w:r>
          </w:p>
        </w:tc>
        <w:tc>
          <w:tcPr>
            <w:tcW w:w="5021" w:type="dxa"/>
            <w:tcBorders>
              <w:top w:val="single" w:sz="4" w:space="0" w:color="auto"/>
              <w:left w:val="single" w:sz="4" w:space="0" w:color="auto"/>
              <w:bottom w:val="single" w:sz="4" w:space="0" w:color="auto"/>
              <w:right w:val="single" w:sz="4" w:space="0" w:color="auto"/>
            </w:tcBorders>
          </w:tcPr>
          <w:p w:rsidR="00C00BF8" w:rsidRPr="001710C6" w:rsidRDefault="00A330AD" w:rsidP="00C00BF8">
            <w:pPr>
              <w:spacing w:before="0" w:beforeAutospacing="0" w:after="0" w:afterAutospacing="0"/>
              <w:jc w:val="both"/>
              <w:rPr>
                <w:rFonts w:cstheme="minorHAnsi"/>
              </w:rPr>
            </w:pPr>
            <w:r w:rsidRPr="001710C6">
              <w:rPr>
                <w:rFonts w:cstheme="minorHAnsi"/>
              </w:rPr>
              <w:t>Establish local complaint registration committees and ensure special consideration to vulnerable groups.</w:t>
            </w:r>
          </w:p>
          <w:p w:rsidR="00C00BF8" w:rsidRPr="001710C6" w:rsidRDefault="00A330AD" w:rsidP="00C00BF8">
            <w:pPr>
              <w:spacing w:before="0" w:beforeAutospacing="0" w:after="0" w:afterAutospacing="0"/>
              <w:jc w:val="both"/>
              <w:rPr>
                <w:rFonts w:cstheme="minorHAnsi"/>
              </w:rPr>
            </w:pPr>
            <w:r w:rsidRPr="001710C6">
              <w:rPr>
                <w:rFonts w:cstheme="minorHAnsi"/>
              </w:rPr>
              <w:t>Grievance (complaints) Mechanisms (GM): accessible, functional and confidential. Timely resolution and feedback on complaints.</w:t>
            </w:r>
          </w:p>
          <w:p w:rsidR="00C00BF8" w:rsidRPr="001710C6" w:rsidRDefault="00A330AD" w:rsidP="00C00BF8">
            <w:pPr>
              <w:spacing w:before="0" w:beforeAutospacing="0" w:after="0" w:afterAutospacing="0"/>
              <w:jc w:val="both"/>
              <w:rPr>
                <w:rFonts w:cstheme="minorHAnsi"/>
              </w:rPr>
            </w:pPr>
            <w:r w:rsidRPr="001710C6">
              <w:rPr>
                <w:rFonts w:cstheme="minorHAnsi"/>
              </w:rPr>
              <w:t>Separate GRMs: project, direct workers, and GBV cases.</w:t>
            </w:r>
          </w:p>
          <w:p w:rsidR="00C00BF8" w:rsidRPr="001710C6" w:rsidRDefault="00A330AD" w:rsidP="00C00BF8">
            <w:pPr>
              <w:spacing w:before="0" w:beforeAutospacing="0" w:after="0" w:afterAutospacing="0"/>
              <w:jc w:val="both"/>
              <w:rPr>
                <w:rFonts w:cstheme="minorHAnsi"/>
              </w:rPr>
            </w:pPr>
            <w:r w:rsidRPr="001710C6">
              <w:rPr>
                <w:rFonts w:cstheme="minorHAnsi"/>
              </w:rPr>
              <w:t>Regular monitoring with the establishment of hotline and Awareness raising /community mobilization on GM.</w:t>
            </w:r>
          </w:p>
          <w:p w:rsidR="00C00BF8" w:rsidRPr="001710C6" w:rsidRDefault="00A330AD" w:rsidP="00C00BF8">
            <w:pPr>
              <w:spacing w:before="0" w:beforeAutospacing="0" w:after="0" w:afterAutospacing="0"/>
              <w:jc w:val="both"/>
              <w:rPr>
                <w:rFonts w:cstheme="minorHAnsi"/>
              </w:rPr>
            </w:pPr>
            <w:r w:rsidRPr="001710C6">
              <w:rPr>
                <w:rFonts w:cstheme="minorHAnsi"/>
              </w:rPr>
              <w:t xml:space="preserve">Close relationship with the community authorities and community management unities. </w:t>
            </w:r>
          </w:p>
          <w:p w:rsidR="00C00BF8" w:rsidRPr="001710C6" w:rsidRDefault="00A330AD" w:rsidP="00C00BF8">
            <w:pPr>
              <w:spacing w:before="0" w:beforeAutospacing="0" w:after="0" w:afterAutospacing="0"/>
              <w:jc w:val="both"/>
              <w:rPr>
                <w:rFonts w:cstheme="minorHAnsi"/>
              </w:rPr>
            </w:pPr>
            <w:r w:rsidRPr="001710C6">
              <w:rPr>
                <w:rFonts w:cstheme="minorHAnsi"/>
              </w:rPr>
              <w:t>Community capacity building on conflict prevention and train them on conflict resolution skills.</w:t>
            </w:r>
          </w:p>
          <w:p w:rsidR="00C00BF8" w:rsidRPr="001710C6" w:rsidRDefault="00A330AD" w:rsidP="00C00BF8">
            <w:pPr>
              <w:spacing w:beforeAutospacing="0" w:after="0" w:afterAutospacing="0"/>
              <w:rPr>
                <w:rFonts w:cstheme="minorHAnsi"/>
                <w:b/>
                <w:bCs/>
              </w:rPr>
            </w:pPr>
            <w:r w:rsidRPr="001710C6">
              <w:rPr>
                <w:rFonts w:cstheme="minorHAnsi"/>
              </w:rPr>
              <w:t xml:space="preserve">Hotline for emergency concern registration. </w:t>
            </w:r>
          </w:p>
        </w:tc>
      </w:tr>
      <w:tr w:rsidR="00A11BC8" w:rsidRPr="001710C6" w:rsidTr="00EB1008">
        <w:tc>
          <w:tcPr>
            <w:tcW w:w="918" w:type="dxa"/>
            <w:tcBorders>
              <w:top w:val="single" w:sz="4" w:space="0" w:color="auto"/>
              <w:left w:val="single" w:sz="4" w:space="0" w:color="auto"/>
              <w:bottom w:val="single" w:sz="4" w:space="0" w:color="auto"/>
              <w:right w:val="single" w:sz="4" w:space="0" w:color="auto"/>
            </w:tcBorders>
          </w:tcPr>
          <w:p w:rsidR="00A11BC8" w:rsidRPr="001710C6" w:rsidRDefault="002C29F0" w:rsidP="00A11BC8">
            <w:pPr>
              <w:spacing w:after="0"/>
              <w:rPr>
                <w:rFonts w:cstheme="minorHAnsi"/>
                <w:szCs w:val="20"/>
                <w:lang w:eastAsia="en-US"/>
              </w:rPr>
            </w:pPr>
            <w:r w:rsidRPr="001710C6">
              <w:rPr>
                <w:rFonts w:cstheme="minorHAnsi"/>
                <w:szCs w:val="20"/>
                <w:lang w:eastAsia="en-US"/>
              </w:rPr>
              <w:t>2</w:t>
            </w:r>
          </w:p>
        </w:tc>
        <w:tc>
          <w:tcPr>
            <w:tcW w:w="3637" w:type="dxa"/>
            <w:tcBorders>
              <w:top w:val="single" w:sz="4" w:space="0" w:color="auto"/>
              <w:left w:val="single" w:sz="4" w:space="0" w:color="auto"/>
              <w:bottom w:val="single" w:sz="4" w:space="0" w:color="auto"/>
              <w:right w:val="single" w:sz="4" w:space="0" w:color="auto"/>
            </w:tcBorders>
          </w:tcPr>
          <w:p w:rsidR="00A11BC8" w:rsidRPr="001710C6" w:rsidRDefault="00A330AD" w:rsidP="00A11BC8">
            <w:pPr>
              <w:spacing w:beforeAutospacing="0" w:after="0" w:afterAutospacing="0"/>
              <w:rPr>
                <w:rFonts w:cstheme="minorHAnsi"/>
              </w:rPr>
            </w:pPr>
            <w:r w:rsidRPr="001710C6">
              <w:rPr>
                <w:rFonts w:cstheme="minorHAnsi"/>
              </w:rPr>
              <w:t xml:space="preserve">Selection of implementation sites, water points positioning land and water sharing conflicts </w:t>
            </w:r>
          </w:p>
        </w:tc>
        <w:tc>
          <w:tcPr>
            <w:tcW w:w="5021" w:type="dxa"/>
            <w:tcBorders>
              <w:top w:val="single" w:sz="4" w:space="0" w:color="auto"/>
              <w:left w:val="single" w:sz="4" w:space="0" w:color="auto"/>
              <w:bottom w:val="single" w:sz="4" w:space="0" w:color="auto"/>
              <w:right w:val="single" w:sz="4" w:space="0" w:color="auto"/>
            </w:tcBorders>
          </w:tcPr>
          <w:p w:rsidR="00A11BC8" w:rsidRPr="001710C6" w:rsidRDefault="00A330AD" w:rsidP="00A11BC8">
            <w:pPr>
              <w:spacing w:before="0" w:beforeAutospacing="0" w:after="0" w:afterAutospacing="0"/>
              <w:rPr>
                <w:rFonts w:cstheme="minorHAnsi"/>
                <w:shd w:val="clear" w:color="auto" w:fill="FFFFFF"/>
              </w:rPr>
            </w:pPr>
            <w:r w:rsidRPr="001710C6">
              <w:rPr>
                <w:rFonts w:cstheme="minorHAnsi"/>
                <w:shd w:val="clear" w:color="auto" w:fill="FFFFFF"/>
              </w:rPr>
              <w:t xml:space="preserve">Conduct an assessment of the site residents and land ownership. </w:t>
            </w:r>
          </w:p>
          <w:p w:rsidR="00A11BC8" w:rsidRPr="001710C6" w:rsidRDefault="00A330AD" w:rsidP="00A11BC8">
            <w:pPr>
              <w:spacing w:before="0" w:beforeAutospacing="0" w:after="0" w:afterAutospacing="0"/>
              <w:rPr>
                <w:rFonts w:cstheme="minorHAnsi"/>
                <w:shd w:val="clear" w:color="auto" w:fill="FFFFFF"/>
              </w:rPr>
            </w:pPr>
            <w:r w:rsidRPr="001710C6">
              <w:rPr>
                <w:rFonts w:cstheme="minorHAnsi"/>
                <w:shd w:val="clear" w:color="auto" w:fill="FFFFFF"/>
              </w:rPr>
              <w:t>Map out the different groups of the community including the disadvantaged people</w:t>
            </w:r>
          </w:p>
          <w:p w:rsidR="00A11BC8" w:rsidRPr="001710C6" w:rsidRDefault="00A330AD" w:rsidP="00A11BC8">
            <w:pPr>
              <w:spacing w:before="0" w:beforeAutospacing="0" w:after="0" w:afterAutospacing="0"/>
              <w:rPr>
                <w:rFonts w:cstheme="minorHAnsi"/>
                <w:shd w:val="clear" w:color="auto" w:fill="FFFFFF"/>
              </w:rPr>
            </w:pPr>
            <w:r w:rsidRPr="001710C6">
              <w:rPr>
                <w:rFonts w:cstheme="minorHAnsi"/>
                <w:shd w:val="clear" w:color="auto" w:fill="FFFFFF"/>
              </w:rPr>
              <w:t>Community consultations meetings and sign a land agreement</w:t>
            </w:r>
          </w:p>
          <w:p w:rsidR="00A11BC8" w:rsidRPr="001710C6" w:rsidRDefault="00A330AD" w:rsidP="00A11BC8">
            <w:pPr>
              <w:spacing w:before="0" w:beforeAutospacing="0" w:after="0" w:afterAutospacing="0"/>
              <w:rPr>
                <w:rFonts w:cstheme="minorHAnsi"/>
                <w:shd w:val="clear" w:color="auto" w:fill="FFFFFF"/>
              </w:rPr>
            </w:pPr>
            <w:r w:rsidRPr="001710C6">
              <w:rPr>
                <w:rFonts w:cstheme="minorHAnsi"/>
                <w:shd w:val="clear" w:color="auto" w:fill="FFFFFF"/>
              </w:rPr>
              <w:t xml:space="preserve">Provide a compensation for the land lost and resettlement plan to prevent frominvoluntary displacement. </w:t>
            </w:r>
          </w:p>
          <w:p w:rsidR="00A11BC8" w:rsidRPr="001710C6" w:rsidRDefault="00A330AD" w:rsidP="00A11BC8">
            <w:pPr>
              <w:spacing w:before="0" w:beforeAutospacing="0" w:after="0" w:afterAutospacing="0"/>
              <w:jc w:val="both"/>
              <w:rPr>
                <w:rFonts w:cstheme="minorHAnsi"/>
              </w:rPr>
            </w:pPr>
            <w:r w:rsidRPr="001710C6">
              <w:rPr>
                <w:rFonts w:cstheme="minorHAnsi"/>
                <w:shd w:val="clear" w:color="auto" w:fill="FFFFFF"/>
              </w:rPr>
              <w:t xml:space="preserve">Community land identification to prevent from land conflict. </w:t>
            </w:r>
          </w:p>
        </w:tc>
      </w:tr>
      <w:tr w:rsidR="005C7F16" w:rsidRPr="001710C6" w:rsidTr="00EB1008">
        <w:tc>
          <w:tcPr>
            <w:tcW w:w="918" w:type="dxa"/>
            <w:tcBorders>
              <w:top w:val="single" w:sz="4" w:space="0" w:color="auto"/>
              <w:left w:val="single" w:sz="4" w:space="0" w:color="auto"/>
              <w:bottom w:val="single" w:sz="4" w:space="0" w:color="auto"/>
              <w:right w:val="single" w:sz="4" w:space="0" w:color="auto"/>
            </w:tcBorders>
          </w:tcPr>
          <w:p w:rsidR="005C7F16" w:rsidRPr="001710C6" w:rsidRDefault="002C29F0" w:rsidP="005C7F16">
            <w:pPr>
              <w:spacing w:after="0"/>
              <w:rPr>
                <w:rFonts w:cstheme="minorHAnsi"/>
                <w:szCs w:val="20"/>
                <w:lang w:eastAsia="en-US"/>
              </w:rPr>
            </w:pPr>
            <w:r w:rsidRPr="001710C6">
              <w:rPr>
                <w:rFonts w:cstheme="minorHAnsi"/>
                <w:szCs w:val="20"/>
                <w:lang w:eastAsia="en-US"/>
              </w:rPr>
              <w:t>3</w:t>
            </w:r>
          </w:p>
        </w:tc>
        <w:tc>
          <w:tcPr>
            <w:tcW w:w="3637" w:type="dxa"/>
            <w:tcBorders>
              <w:top w:val="single" w:sz="4" w:space="0" w:color="auto"/>
              <w:left w:val="single" w:sz="4" w:space="0" w:color="auto"/>
              <w:bottom w:val="single" w:sz="4" w:space="0" w:color="auto"/>
              <w:right w:val="single" w:sz="4" w:space="0" w:color="auto"/>
            </w:tcBorders>
          </w:tcPr>
          <w:p w:rsidR="005C7F16" w:rsidRPr="001710C6" w:rsidRDefault="00A330AD" w:rsidP="005C7F16">
            <w:pPr>
              <w:spacing w:beforeAutospacing="0" w:after="0" w:afterAutospacing="0"/>
              <w:rPr>
                <w:rFonts w:cstheme="minorHAnsi"/>
              </w:rPr>
            </w:pPr>
            <w:r w:rsidRPr="001710C6">
              <w:rPr>
                <w:rFonts w:cstheme="minorHAnsi"/>
              </w:rPr>
              <w:t xml:space="preserve">Natural recourse exploitation and destruction restrictions should be put in place </w:t>
            </w:r>
          </w:p>
        </w:tc>
        <w:tc>
          <w:tcPr>
            <w:tcW w:w="5021" w:type="dxa"/>
            <w:tcBorders>
              <w:top w:val="single" w:sz="4" w:space="0" w:color="auto"/>
              <w:left w:val="single" w:sz="4" w:space="0" w:color="auto"/>
              <w:bottom w:val="single" w:sz="4" w:space="0" w:color="auto"/>
              <w:right w:val="single" w:sz="4" w:space="0" w:color="auto"/>
            </w:tcBorders>
          </w:tcPr>
          <w:p w:rsidR="005C7F16" w:rsidRPr="001710C6" w:rsidRDefault="00A330AD" w:rsidP="005C7F16">
            <w:pPr>
              <w:spacing w:before="0" w:beforeAutospacing="0" w:after="0" w:afterAutospacing="0"/>
              <w:rPr>
                <w:rFonts w:cstheme="minorHAnsi"/>
              </w:rPr>
            </w:pPr>
            <w:r w:rsidRPr="001710C6">
              <w:rPr>
                <w:rFonts w:cstheme="minorHAnsi"/>
              </w:rPr>
              <w:t>Protection of grazing land for animals and not being destroyed.</w:t>
            </w:r>
          </w:p>
          <w:p w:rsidR="005C7F16" w:rsidRPr="001710C6" w:rsidRDefault="00A330AD" w:rsidP="005C7F16">
            <w:pPr>
              <w:spacing w:before="0" w:beforeAutospacing="0" w:after="0" w:afterAutospacing="0"/>
              <w:rPr>
                <w:rFonts w:cstheme="minorHAnsi"/>
              </w:rPr>
            </w:pPr>
            <w:r w:rsidRPr="001710C6">
              <w:rPr>
                <w:rFonts w:cstheme="minorHAnsi"/>
              </w:rPr>
              <w:t>Restrictions on taking or trading stones and minerals in the area selected for the project.</w:t>
            </w:r>
          </w:p>
          <w:p w:rsidR="005C7F16" w:rsidRPr="001710C6" w:rsidRDefault="00A330AD" w:rsidP="005C7F16">
            <w:pPr>
              <w:spacing w:before="0" w:beforeAutospacing="0" w:after="0" w:afterAutospacing="0"/>
              <w:rPr>
                <w:rFonts w:cstheme="minorHAnsi"/>
                <w:shd w:val="clear" w:color="auto" w:fill="FFFFFF"/>
              </w:rPr>
            </w:pPr>
            <w:r w:rsidRPr="001710C6">
              <w:rPr>
                <w:rFonts w:cstheme="minorHAnsi"/>
              </w:rPr>
              <w:t xml:space="preserve">Restrictions on hunting certain animals and gathering special plants. </w:t>
            </w:r>
          </w:p>
        </w:tc>
      </w:tr>
      <w:tr w:rsidR="002C29F0" w:rsidRPr="001710C6" w:rsidTr="00EB1008">
        <w:tc>
          <w:tcPr>
            <w:tcW w:w="918" w:type="dxa"/>
            <w:tcBorders>
              <w:top w:val="single" w:sz="4" w:space="0" w:color="auto"/>
              <w:left w:val="single" w:sz="4" w:space="0" w:color="auto"/>
              <w:bottom w:val="single" w:sz="4" w:space="0" w:color="auto"/>
              <w:right w:val="single" w:sz="4" w:space="0" w:color="auto"/>
            </w:tcBorders>
          </w:tcPr>
          <w:p w:rsidR="002C29F0" w:rsidRPr="001710C6" w:rsidRDefault="002C29F0" w:rsidP="002C29F0">
            <w:pPr>
              <w:spacing w:after="0"/>
              <w:rPr>
                <w:rFonts w:cstheme="minorHAnsi"/>
                <w:szCs w:val="20"/>
                <w:lang w:eastAsia="en-US"/>
              </w:rPr>
            </w:pPr>
            <w:r w:rsidRPr="001710C6">
              <w:rPr>
                <w:rFonts w:cstheme="minorHAnsi"/>
                <w:szCs w:val="20"/>
                <w:lang w:eastAsia="en-US"/>
              </w:rPr>
              <w:t>4</w:t>
            </w:r>
          </w:p>
        </w:tc>
        <w:tc>
          <w:tcPr>
            <w:tcW w:w="3637" w:type="dxa"/>
            <w:tcBorders>
              <w:top w:val="single" w:sz="4" w:space="0" w:color="auto"/>
              <w:left w:val="single" w:sz="4" w:space="0" w:color="auto"/>
              <w:bottom w:val="single" w:sz="4" w:space="0" w:color="auto"/>
              <w:right w:val="single" w:sz="4" w:space="0" w:color="auto"/>
            </w:tcBorders>
          </w:tcPr>
          <w:p w:rsidR="002C29F0" w:rsidRPr="001710C6" w:rsidRDefault="00A330AD" w:rsidP="002C29F0">
            <w:pPr>
              <w:spacing w:beforeAutospacing="0" w:after="0" w:afterAutospacing="0"/>
              <w:rPr>
                <w:rFonts w:cstheme="minorHAnsi"/>
              </w:rPr>
            </w:pPr>
            <w:r w:rsidRPr="001710C6">
              <w:rPr>
                <w:rFonts w:cstheme="minorHAnsi"/>
              </w:rPr>
              <w:t>Environmental degradation, threatening of species, deforestation, and illegal export of wildlife</w:t>
            </w:r>
          </w:p>
        </w:tc>
        <w:tc>
          <w:tcPr>
            <w:tcW w:w="5021" w:type="dxa"/>
            <w:tcBorders>
              <w:top w:val="single" w:sz="4" w:space="0" w:color="auto"/>
              <w:left w:val="single" w:sz="4" w:space="0" w:color="auto"/>
              <w:bottom w:val="single" w:sz="4" w:space="0" w:color="auto"/>
              <w:right w:val="single" w:sz="4" w:space="0" w:color="auto"/>
            </w:tcBorders>
          </w:tcPr>
          <w:p w:rsidR="002C29F0" w:rsidRPr="001710C6" w:rsidRDefault="00A330AD" w:rsidP="002C29F0">
            <w:pPr>
              <w:spacing w:before="0" w:beforeAutospacing="0" w:after="0" w:afterAutospacing="0"/>
              <w:rPr>
                <w:rFonts w:cstheme="minorHAnsi"/>
              </w:rPr>
            </w:pPr>
            <w:r w:rsidRPr="001710C6">
              <w:rPr>
                <w:rFonts w:cstheme="minorHAnsi"/>
              </w:rPr>
              <w:t>Environmental protection, reforestation, soil conservations, zoo farm development and legal court judging of the abuses.</w:t>
            </w:r>
          </w:p>
        </w:tc>
      </w:tr>
    </w:tbl>
    <w:p w:rsidR="00610C2E" w:rsidRPr="001710C6" w:rsidRDefault="00610C2E" w:rsidP="00610C2E">
      <w:pPr>
        <w:tabs>
          <w:tab w:val="left" w:pos="450"/>
        </w:tabs>
        <w:spacing w:before="0" w:after="0"/>
        <w:rPr>
          <w:rFonts w:ascii="Times New Roman" w:eastAsia="SimSun" w:hAnsi="Times New Roman"/>
          <w:szCs w:val="22"/>
          <w:lang w:eastAsia="da-DK"/>
        </w:rPr>
        <w:sectPr w:rsidR="00610C2E" w:rsidRPr="001710C6" w:rsidSect="0025730D">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p>
    <w:p w:rsidR="002902BA" w:rsidRPr="001710C6" w:rsidRDefault="004C6F94">
      <w:pPr>
        <w:pStyle w:val="Heading1"/>
        <w:rPr>
          <w:rFonts w:ascii="Times New Roman" w:hAnsi="Times New Roman" w:cs="Times New Roman"/>
        </w:rPr>
      </w:pPr>
      <w:bookmarkStart w:id="146" w:name="_Toc3999252"/>
      <w:bookmarkStart w:id="147" w:name="_Toc12466743"/>
      <w:bookmarkStart w:id="148" w:name="_Toc45552622"/>
      <w:bookmarkStart w:id="149" w:name="_Toc45881771"/>
      <w:bookmarkStart w:id="150" w:name="_Toc45882572"/>
      <w:bookmarkStart w:id="151" w:name="_Toc85562031"/>
      <w:bookmarkStart w:id="152" w:name="_Toc119506498"/>
      <w:r w:rsidRPr="001710C6">
        <w:rPr>
          <w:rFonts w:ascii="Times New Roman" w:hAnsi="Times New Roman" w:cs="Times New Roman"/>
        </w:rPr>
        <w:t>9.0 GRIEVANCE MECHANISM</w:t>
      </w:r>
      <w:bookmarkEnd w:id="146"/>
      <w:bookmarkEnd w:id="147"/>
      <w:bookmarkEnd w:id="148"/>
      <w:bookmarkEnd w:id="149"/>
      <w:bookmarkEnd w:id="150"/>
      <w:bookmarkEnd w:id="151"/>
      <w:bookmarkEnd w:id="152"/>
    </w:p>
    <w:p w:rsidR="002902BA" w:rsidRPr="001710C6" w:rsidRDefault="002902BA" w:rsidP="009F5370">
      <w:pPr>
        <w:pStyle w:val="Heading2"/>
        <w:rPr>
          <w:rFonts w:ascii="Times New Roman" w:hAnsi="Times New Roman" w:cs="Times New Roman"/>
        </w:rPr>
      </w:pPr>
      <w:bookmarkStart w:id="153" w:name="_Toc85562032"/>
    </w:p>
    <w:p w:rsidR="002902BA" w:rsidRPr="001710C6" w:rsidRDefault="004C6F94" w:rsidP="009F5370">
      <w:pPr>
        <w:pStyle w:val="Heading2"/>
        <w:jc w:val="left"/>
        <w:rPr>
          <w:rFonts w:ascii="Times New Roman" w:hAnsi="Times New Roman" w:cs="Times New Roman"/>
        </w:rPr>
      </w:pPr>
      <w:bookmarkStart w:id="154" w:name="_Toc119506499"/>
      <w:r w:rsidRPr="001710C6">
        <w:rPr>
          <w:rFonts w:ascii="Times New Roman" w:hAnsi="Times New Roman" w:cs="Times New Roman"/>
        </w:rPr>
        <w:t>9.1 Overview</w:t>
      </w:r>
      <w:bookmarkEnd w:id="153"/>
      <w:bookmarkEnd w:id="154"/>
    </w:p>
    <w:p w:rsidR="00B90738" w:rsidRPr="001710C6" w:rsidRDefault="004C6F94" w:rsidP="000F3BDE">
      <w:pPr>
        <w:pStyle w:val="ListParagraph"/>
        <w:numPr>
          <w:ilvl w:val="0"/>
          <w:numId w:val="135"/>
        </w:numPr>
        <w:tabs>
          <w:tab w:val="left" w:pos="450"/>
        </w:tabs>
        <w:spacing w:before="0" w:after="0"/>
        <w:ind w:left="0" w:firstLine="0"/>
        <w:rPr>
          <w:rFonts w:ascii="Times New Roman" w:hAnsi="Times New Roman" w:cs="Times New Roman"/>
          <w:spacing w:val="1"/>
        </w:rPr>
      </w:pPr>
      <w:r w:rsidRPr="001710C6">
        <w:rPr>
          <w:rFonts w:ascii="Times New Roman" w:hAnsi="Times New Roman" w:cs="Times New Roman"/>
        </w:rPr>
        <w:t xml:space="preserve">World Bank ESS10 requires Bank-supported projects to facilitate mechanisms that address concerns and grievances that arise in connection with a project. One of the critical objectives of ESS10 (Stakeholder Engagement and Information Disclosure) is ‘to provide Project Affected Persons with accessible and inclusive means to raise issues and grievances and allow borrowers to respond and manage such grievances’ (World Bank, 2017). The Project Grievance Mechanism (GM) should facilitate the Project to respond to concerns and grievances of the Project Affected Persons related to the project's environmental and social performance, including resettlement issues. The WAPR project will provide mechanisms to receive and facilitate resolutions to such concerns. </w:t>
      </w:r>
    </w:p>
    <w:p w:rsidR="002902BA" w:rsidRPr="001710C6" w:rsidRDefault="002902BA" w:rsidP="00C06E96">
      <w:pPr>
        <w:pStyle w:val="ListParagraph"/>
        <w:numPr>
          <w:ilvl w:val="0"/>
          <w:numId w:val="0"/>
        </w:numPr>
        <w:tabs>
          <w:tab w:val="left" w:pos="450"/>
        </w:tabs>
        <w:spacing w:before="0" w:after="0"/>
        <w:rPr>
          <w:rFonts w:ascii="Times New Roman" w:hAnsi="Times New Roman" w:cs="Times New Roman"/>
          <w:spacing w:val="1"/>
        </w:rPr>
      </w:pPr>
    </w:p>
    <w:p w:rsidR="00B90738" w:rsidRPr="001710C6"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1710C6">
        <w:rPr>
          <w:rFonts w:ascii="Times New Roman" w:eastAsia="SimSun" w:hAnsi="Times New Roman" w:cs="Times New Roman"/>
          <w:spacing w:val="1"/>
          <w:szCs w:val="22"/>
          <w:lang w:val="en-US" w:eastAsia="da-DK"/>
        </w:rPr>
        <w:t xml:space="preserve">A multi-tiered, multi-options-based GRM will be designed for the project, in discussions with local communities. The mechanism will be such that the complaints launched at the local level, will have a 360-degree monitoring and reporting process in place, to enable tracking of complaint resolution time, along with frequency of feedback to the complainant about the complaint status. Monitoring tiers will be defined from the local level to the PIU. Local community groups will be involved in the setting up and functioning of the GRM, with options of using free mobile technology and physical interface with a third party intermittently but regularly. This system will include identification and inclusion of key channels outside traditional dispute resolution or GRMs to enable safe and confidential reporting of incidence of sexual exploitation and abuse and other forms of GBV. Identified GRM operators will also be trained on effective response to cases of GBV should they occur. </w:t>
      </w:r>
    </w:p>
    <w:p w:rsidR="002902BA" w:rsidRPr="001710C6" w:rsidRDefault="002902BA" w:rsidP="00C06E96">
      <w:pPr>
        <w:pStyle w:val="ListParagraph"/>
        <w:numPr>
          <w:ilvl w:val="0"/>
          <w:numId w:val="0"/>
        </w:numPr>
        <w:tabs>
          <w:tab w:val="left" w:pos="450"/>
        </w:tabs>
        <w:spacing w:before="0" w:after="0"/>
        <w:ind w:left="710"/>
        <w:rPr>
          <w:rFonts w:ascii="Times New Roman" w:eastAsia="SimSun" w:hAnsi="Times New Roman" w:cs="Times New Roman"/>
          <w:spacing w:val="1"/>
          <w:szCs w:val="22"/>
          <w:lang w:eastAsia="da-DK"/>
        </w:rPr>
      </w:pPr>
    </w:p>
    <w:p w:rsidR="00B90738" w:rsidRPr="001710C6"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1710C6">
        <w:rPr>
          <w:rFonts w:ascii="Times New Roman" w:eastAsia="SimSun" w:hAnsi="Times New Roman" w:cs="Times New Roman"/>
          <w:spacing w:val="1"/>
          <w:szCs w:val="22"/>
          <w:lang w:val="en-US" w:eastAsia="da-DK"/>
        </w:rPr>
        <w:t>Communities and individuals who believe that they are adversely affected by a World Bank (WB) supported project may submit complaints to existing project-level grievance redress mechanisms or the WB’s Grievance Redress Service (GRS). The GRS ensures that complaints received are promptly reviewed in order to address Project-related concerns. Project affected communities and individuals may submit their complaint to the WB’s independent Inspection Panel which determines whether harm occurred, or could occur, as a result of WB non-compliance with its policies and procedures. Complaints may be submitted at any time after concerns have been brought directly to the World Bank's attention, and Bank Management has been given an opportunity to respond.</w:t>
      </w:r>
    </w:p>
    <w:p w:rsidR="002902BA" w:rsidRPr="000F3BDE" w:rsidRDefault="002902BA" w:rsidP="00C06E96">
      <w:pPr>
        <w:tabs>
          <w:tab w:val="left" w:pos="450"/>
        </w:tabs>
        <w:spacing w:before="0" w:after="0"/>
        <w:ind w:left="0"/>
        <w:rPr>
          <w:rFonts w:ascii="Times New Roman" w:eastAsia="SimSun" w:hAnsi="Times New Roman"/>
          <w:spacing w:val="1"/>
          <w:szCs w:val="22"/>
          <w:lang w:eastAsia="da-DK"/>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pacing w:val="1"/>
          <w:szCs w:val="22"/>
          <w:lang w:eastAsia="da-DK"/>
        </w:rPr>
        <w:t xml:space="preserve">A stand-alone Stakeholder Engagement Plan (SEP) which also contains a description of the GM has been prepared for the project. The SEP provides a detailed framework for GM and this section provides highlights of the GM in involuntary resettlement processes and activities.  The mechanisms for redressing the grievances of the affected populations will begin through consultation (i.e., meetings/consultation with any and all PAP to provide information and gauge expectations of compensation, interest in form or type of compensation, provide clarification on other forms of assistance, etc.). Beyond the consultative process, the process by which grievances will be redressed, for each project site where PAPs are identified will be in accordance with country’s land laws and WB ESF and standards. </w:t>
      </w:r>
    </w:p>
    <w:p w:rsidR="002902BA" w:rsidRPr="000F3BDE" w:rsidRDefault="002902BA" w:rsidP="00C06E96">
      <w:pPr>
        <w:pStyle w:val="ListParagraph"/>
        <w:numPr>
          <w:ilvl w:val="0"/>
          <w:numId w:val="0"/>
        </w:numPr>
        <w:tabs>
          <w:tab w:val="left" w:pos="450"/>
        </w:tabs>
        <w:spacing w:before="0" w:after="0"/>
        <w:rPr>
          <w:rFonts w:ascii="Times New Roman" w:eastAsia="SimSun" w:hAnsi="Times New Roman" w:cs="Times New Roman"/>
          <w:spacing w:val="1"/>
          <w:szCs w:val="22"/>
          <w:lang w:eastAsia="da-DK"/>
        </w:rPr>
      </w:pPr>
    </w:p>
    <w:p w:rsidR="002902BA" w:rsidRPr="000F3BDE" w:rsidRDefault="004C6F94" w:rsidP="00C06E96">
      <w:pPr>
        <w:pStyle w:val="Heading2"/>
        <w:tabs>
          <w:tab w:val="left" w:pos="450"/>
        </w:tabs>
        <w:jc w:val="left"/>
        <w:rPr>
          <w:rFonts w:ascii="Times New Roman" w:hAnsi="Times New Roman" w:cs="Times New Roman"/>
        </w:rPr>
      </w:pPr>
      <w:bookmarkStart w:id="155" w:name="_Toc85562033"/>
      <w:bookmarkStart w:id="156" w:name="_Toc119506500"/>
      <w:r w:rsidRPr="000F3BDE">
        <w:rPr>
          <w:rFonts w:ascii="Times New Roman" w:hAnsi="Times New Roman" w:cs="Times New Roman"/>
        </w:rPr>
        <w:t>9.2 Grievances Sources in Resettlement</w:t>
      </w:r>
      <w:bookmarkEnd w:id="155"/>
      <w:bookmarkEnd w:id="156"/>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 xml:space="preserve">Grievances may arise at different times of resettlement processes: from the consultation process that may not be inclusive, the composition of local committees spearheading community mobilization, during identification of eligible beneficiaries, rates of compensation, location of resettlement sites, and the quality of services at new sites, to mention but a few. </w:t>
      </w:r>
      <w:r w:rsidRPr="000F3BDE">
        <w:rPr>
          <w:rFonts w:ascii="Times New Roman" w:hAnsi="Times New Roman" w:cs="Times New Roman"/>
          <w:szCs w:val="22"/>
          <w:lang w:eastAsia="da-DK"/>
        </w:rPr>
        <w:t xml:space="preserve">A grievance could be a simple query or inquiry, concern, issue, or formal complaint that affects the lives of aggrieved parties. </w:t>
      </w:r>
      <w:r w:rsidRPr="000F3BDE">
        <w:rPr>
          <w:rFonts w:ascii="Times New Roman" w:eastAsia="SimSun" w:hAnsi="Times New Roman" w:cs="Times New Roman"/>
          <w:szCs w:val="22"/>
          <w:lang w:eastAsia="da-DK"/>
        </w:rPr>
        <w:t xml:space="preserve">The information on grievance mechanism processes and structures will be disclosed to stakeholders—including </w:t>
      </w:r>
      <w:r w:rsidRPr="000F3BDE">
        <w:rPr>
          <w:rFonts w:ascii="Times New Roman" w:hAnsi="Times New Roman" w:cs="Times New Roman"/>
          <w:szCs w:val="22"/>
          <w:lang w:eastAsia="da-DK"/>
        </w:rPr>
        <w:t>PAPs, recruited workers,</w:t>
      </w:r>
      <w:r w:rsidRPr="000F3BDE">
        <w:rPr>
          <w:rFonts w:ascii="Times New Roman" w:eastAsia="SimSun" w:hAnsi="Times New Roman" w:cs="Times New Roman"/>
          <w:szCs w:val="22"/>
          <w:lang w:eastAsia="da-DK"/>
        </w:rPr>
        <w:t xml:space="preserve"> and vulnerable and disadvantaged groups—using an appropriate medium such as vernacular radios, websites, government reports and speeches, community meetings, social media, toll-free telephone lines, documentation and dissemination of GM in project leaflets or brochures to mention but a few. During the screening of the subprojects, the census during ESA, and RAP development, the communication channels appropriate for different stakeholders will be identified, chosen, and used. </w:t>
      </w:r>
    </w:p>
    <w:p w:rsidR="002902BA" w:rsidRPr="000F3BDE" w:rsidRDefault="002902BA" w:rsidP="00C06E96">
      <w:pPr>
        <w:pStyle w:val="ListParagraph"/>
        <w:numPr>
          <w:ilvl w:val="0"/>
          <w:numId w:val="0"/>
        </w:numPr>
        <w:tabs>
          <w:tab w:val="left" w:pos="45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rPr>
        <w:t>The GM to be proposed during the preparation of the subprojects’ RAP shall seek to achieve the following objectives: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Encourage registration, acknowledgment, and recording of all concerns or issues raised by aggrieved persons;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Identify the frequencies of issues raised: for instance, unpaid compensation, inadequate compensation, disregard for local ritual ceremonies, land acquisition, workplace concerns, etc.;</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Ensure that complaints are appropriately registered, tracked, and documented, with due regard for confidentiality;</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Address the composition of a committee that would handle all grievances; Inform people of the public information centre establishment and access;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Establish procedures for the GM to enhance easy access, transparency, and accountability, and tackle escalation of grievances beyond expectations;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Manage the concerns raised by aggrieved parties to achieve a win-win situation within a reasonable time frame that would comply with national and international best practices; and</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Records all resolutions agreed upon by all parties involved and ensure that aggrieved persons are satisfied with every outcome of remedial resolution to foster harmony in subprojects.</w:t>
      </w:r>
    </w:p>
    <w:p w:rsidR="002902BA" w:rsidRPr="000F3BDE" w:rsidRDefault="002902BA" w:rsidP="00C06E96">
      <w:pPr>
        <w:pStyle w:val="ListParagraph"/>
        <w:numPr>
          <w:ilvl w:val="0"/>
          <w:numId w:val="0"/>
        </w:numPr>
        <w:tabs>
          <w:tab w:val="left" w:pos="450"/>
        </w:tabs>
        <w:spacing w:before="0" w:after="0"/>
        <w:ind w:left="1070"/>
        <w:rPr>
          <w:rFonts w:ascii="Times New Roman" w:hAnsi="Times New Roman" w:cs="Times New Roman"/>
        </w:rPr>
      </w:pPr>
    </w:p>
    <w:p w:rsidR="002902BA" w:rsidRPr="000F3BDE" w:rsidRDefault="004C6F94" w:rsidP="00C06E96">
      <w:pPr>
        <w:pStyle w:val="Heading2"/>
        <w:tabs>
          <w:tab w:val="left" w:pos="450"/>
        </w:tabs>
        <w:jc w:val="left"/>
        <w:rPr>
          <w:rFonts w:ascii="Times New Roman" w:hAnsi="Times New Roman" w:cs="Times New Roman"/>
        </w:rPr>
      </w:pPr>
      <w:bookmarkStart w:id="157" w:name="_Toc85562034"/>
      <w:bookmarkStart w:id="158" w:name="_Toc119506501"/>
      <w:r w:rsidRPr="000F3BDE">
        <w:rPr>
          <w:rFonts w:ascii="Times New Roman" w:hAnsi="Times New Roman" w:cs="Times New Roman"/>
        </w:rPr>
        <w:t>9.3Grievance Mechanism Structures</w:t>
      </w:r>
      <w:bookmarkEnd w:id="157"/>
      <w:bookmarkEnd w:id="158"/>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zCs w:val="22"/>
          <w:lang w:eastAsia="da-DK"/>
        </w:rPr>
        <w:t>The project will have a GM that applies to all project processes and activities within the project life cycles. The grievances will be dealt with at various levels by GM committees at MoNPD/PIU/Ministries, and the community level by VDC/RCC. The Social Specialist has the primary responsibility to ensure that the grievances are received and attended to. The project will review the capacity of these structures to attend to GM-related resettlement issues. If found necessary, a temporary special resettlement redress committee will be set up and/or short-term consultants with expertise in land and resettlement will be hired to support the social specialist at PIU level.</w:t>
      </w:r>
    </w:p>
    <w:p w:rsidR="002902BA" w:rsidRPr="000F3BDE" w:rsidRDefault="002902BA" w:rsidP="00C06E96">
      <w:pPr>
        <w:pStyle w:val="ListParagraph"/>
        <w:numPr>
          <w:ilvl w:val="0"/>
          <w:numId w:val="0"/>
        </w:numPr>
        <w:tabs>
          <w:tab w:val="left" w:pos="450"/>
        </w:tabs>
        <w:spacing w:before="0" w:after="0"/>
        <w:rPr>
          <w:rFonts w:ascii="Times New Roman" w:eastAsia="SimSun" w:hAnsi="Times New Roman" w:cs="Times New Roman"/>
          <w:szCs w:val="22"/>
          <w:lang w:eastAsia="da-DK"/>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Given that District/local governments/municipalities have a role in land administration and management, they will play a significant role in the resettlement plan development and implementation and related grievances. The districts will be co-opted into the local level grievance committees. See Figure 1 for the proposed structure of the project GM.</w:t>
      </w:r>
    </w:p>
    <w:p w:rsidR="002902BA" w:rsidRPr="000F3BDE" w:rsidRDefault="002902BA">
      <w:pPr>
        <w:keepNext/>
        <w:spacing w:before="0" w:after="0"/>
        <w:ind w:left="0"/>
        <w:jc w:val="center"/>
        <w:rPr>
          <w:rFonts w:ascii="Times New Roman" w:hAnsi="Times New Roman"/>
        </w:rPr>
      </w:pPr>
    </w:p>
    <w:p w:rsidR="002902BA" w:rsidRPr="000F3BDE" w:rsidRDefault="004C6F94">
      <w:pPr>
        <w:keepNext/>
        <w:spacing w:before="0" w:after="0"/>
        <w:ind w:left="0"/>
        <w:jc w:val="center"/>
        <w:rPr>
          <w:rFonts w:ascii="Times New Roman" w:hAnsi="Times New Roman"/>
        </w:rPr>
      </w:pPr>
      <w:r w:rsidRPr="000F3BDE">
        <w:rPr>
          <w:rFonts w:ascii="Times New Roman" w:eastAsia="SimSun" w:hAnsi="Times New Roman"/>
          <w:noProof/>
          <w:sz w:val="20"/>
          <w:szCs w:val="22"/>
          <w:lang w:eastAsia="en-US"/>
        </w:rPr>
        <w:drawing>
          <wp:inline distT="0" distB="0" distL="0" distR="0">
            <wp:extent cx="4403725" cy="3302794"/>
            <wp:effectExtent l="19050" t="0" r="0" b="0"/>
            <wp:docPr id="1028" name="Graphic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Graphic 1"/>
                    <pic:cNvPicPr/>
                  </pic:nvPicPr>
                  <pic:blipFill>
                    <a:blip r:embed="rId33" cstate="print"/>
                    <a:srcRect/>
                    <a:stretch/>
                  </pic:blipFill>
                  <pic:spPr>
                    <a:xfrm>
                      <a:off x="0" y="0"/>
                      <a:ext cx="4403725" cy="3302794"/>
                    </a:xfrm>
                    <a:prstGeom prst="rect">
                      <a:avLst/>
                    </a:prstGeom>
                  </pic:spPr>
                </pic:pic>
              </a:graphicData>
            </a:graphic>
          </wp:inline>
        </w:drawing>
      </w:r>
    </w:p>
    <w:p w:rsidR="002902BA" w:rsidRPr="000F3BDE" w:rsidRDefault="004C6F94">
      <w:pPr>
        <w:pStyle w:val="Caption"/>
        <w:ind w:left="720"/>
        <w:rPr>
          <w:rFonts w:ascii="Times New Roman" w:hAnsi="Times New Roman" w:cs="Times New Roman"/>
          <w:b/>
          <w:iCs w:val="0"/>
          <w:color w:val="000000" w:themeColor="text1"/>
        </w:rPr>
      </w:pPr>
      <w:bookmarkStart w:id="159" w:name="_Toc104831008"/>
      <w:bookmarkStart w:id="160" w:name="_Toc85562035"/>
      <w:r w:rsidRPr="000F3BDE">
        <w:rPr>
          <w:rFonts w:ascii="Times New Roman" w:hAnsi="Times New Roman" w:cs="Times New Roman"/>
          <w:b/>
          <w:iCs w:val="0"/>
          <w:color w:val="000000" w:themeColor="text1"/>
        </w:rPr>
        <w:t xml:space="preserve">Figure </w:t>
      </w:r>
      <w:r w:rsidR="00E31B42" w:rsidRPr="000F3BDE">
        <w:rPr>
          <w:rFonts w:ascii="Times New Roman" w:hAnsi="Times New Roman" w:cs="Times New Roman"/>
          <w:b/>
          <w:iCs w:val="0"/>
          <w:color w:val="000000" w:themeColor="text1"/>
        </w:rPr>
        <w:fldChar w:fldCharType="begin"/>
      </w:r>
      <w:r w:rsidRPr="000F3BDE">
        <w:rPr>
          <w:rFonts w:ascii="Times New Roman" w:hAnsi="Times New Roman" w:cs="Times New Roman"/>
          <w:b/>
          <w:iCs w:val="0"/>
          <w:color w:val="000000" w:themeColor="text1"/>
        </w:rPr>
        <w:instrText xml:space="preserve"> SEQ Figure \* ARABIC </w:instrText>
      </w:r>
      <w:r w:rsidR="00E31B42" w:rsidRPr="000F3BDE">
        <w:rPr>
          <w:rFonts w:ascii="Times New Roman" w:hAnsi="Times New Roman" w:cs="Times New Roman"/>
          <w:b/>
          <w:iCs w:val="0"/>
          <w:color w:val="000000" w:themeColor="text1"/>
        </w:rPr>
        <w:fldChar w:fldCharType="separate"/>
      </w:r>
      <w:r w:rsidRPr="000F3BDE">
        <w:rPr>
          <w:rFonts w:ascii="Times New Roman" w:hAnsi="Times New Roman" w:cs="Times New Roman"/>
          <w:b/>
          <w:iCs w:val="0"/>
          <w:noProof/>
          <w:color w:val="000000" w:themeColor="text1"/>
        </w:rPr>
        <w:t>1</w:t>
      </w:r>
      <w:r w:rsidR="00E31B42" w:rsidRPr="000F3BDE">
        <w:rPr>
          <w:rFonts w:ascii="Times New Roman" w:hAnsi="Times New Roman" w:cs="Times New Roman"/>
          <w:b/>
          <w:iCs w:val="0"/>
          <w:color w:val="000000" w:themeColor="text1"/>
        </w:rPr>
        <w:fldChar w:fldCharType="end"/>
      </w:r>
      <w:r w:rsidRPr="000F3BDE">
        <w:rPr>
          <w:rFonts w:ascii="Times New Roman" w:hAnsi="Times New Roman" w:cs="Times New Roman"/>
          <w:b/>
          <w:iCs w:val="0"/>
          <w:color w:val="000000" w:themeColor="text1"/>
        </w:rPr>
        <w:t>: Project Grievance Mechanism Structures</w:t>
      </w:r>
      <w:bookmarkEnd w:id="159"/>
    </w:p>
    <w:p w:rsidR="002902BA" w:rsidRPr="000F3BDE" w:rsidRDefault="002902BA">
      <w:pPr>
        <w:pStyle w:val="Heading2"/>
        <w:rPr>
          <w:rFonts w:ascii="Times New Roman" w:hAnsi="Times New Roman" w:cs="Times New Roman"/>
        </w:rPr>
      </w:pPr>
    </w:p>
    <w:p w:rsidR="002902BA" w:rsidRPr="000F3BDE" w:rsidRDefault="004C6F94" w:rsidP="009F5370">
      <w:pPr>
        <w:pStyle w:val="Heading2"/>
        <w:jc w:val="left"/>
        <w:rPr>
          <w:rFonts w:ascii="Times New Roman" w:hAnsi="Times New Roman" w:cs="Times New Roman"/>
        </w:rPr>
      </w:pPr>
      <w:bookmarkStart w:id="161" w:name="_Toc119506502"/>
      <w:r w:rsidRPr="000F3BDE">
        <w:rPr>
          <w:rFonts w:ascii="Times New Roman" w:hAnsi="Times New Roman" w:cs="Times New Roman"/>
        </w:rPr>
        <w:t>9.4Grievance Mechanism Processes</w:t>
      </w:r>
      <w:bookmarkEnd w:id="160"/>
      <w:bookmarkEnd w:id="161"/>
    </w:p>
    <w:p w:rsidR="00B90738" w:rsidRPr="000F3BDE" w:rsidRDefault="004C6F94" w:rsidP="000F3BDE">
      <w:pPr>
        <w:pStyle w:val="ListParagraph"/>
        <w:numPr>
          <w:ilvl w:val="0"/>
          <w:numId w:val="135"/>
        </w:numPr>
        <w:tabs>
          <w:tab w:val="left" w:pos="450"/>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The key GM processes are: receiving grievances by phone, in-person, text, or email to publicized toll-free mobile phone lines and email addresses GoSL, and the community level. The complaints will then be logged into the GM register, acknowledged within a specified timeframe, reviewed, and a response provided/remedial measures taken, monitored, and reported. The complainant is then informed about the outcome. When the complainant is not satisfied with the solutions provided, he/she shall escalate it to the next level, including the World Bank Grievance Redress Service (GRS). The complainant has the right to remain anonymous, and whistle-blower protection for complaints raised in good faith will be ensured. The GoSL social E&amp;S specialist will train relevant Government staff involved with the project and contractors. The project management will provide timelines upon which grievances will be addressed. The PAPs will be informed of the availability of judicial recourse and community and traditional dispute settlement mechanisms in addition to the project GM. See figure 3 for the summary of the GM processes.</w:t>
      </w:r>
    </w:p>
    <w:p w:rsidR="002902BA" w:rsidRPr="000F3BDE" w:rsidRDefault="002902BA" w:rsidP="009D7F03">
      <w:pPr>
        <w:tabs>
          <w:tab w:val="left" w:pos="450"/>
          <w:tab w:val="left" w:pos="540"/>
        </w:tabs>
        <w:spacing w:before="0" w:after="0"/>
        <w:ind w:left="0"/>
        <w:jc w:val="both"/>
        <w:rPr>
          <w:rFonts w:ascii="Times New Roman" w:eastAsia="SimSun" w:hAnsi="Times New Roman"/>
          <w:szCs w:val="22"/>
          <w:lang w:val="en-GB" w:eastAsia="en-US"/>
        </w:rPr>
      </w:pPr>
    </w:p>
    <w:p w:rsidR="002902BA" w:rsidRPr="000F3BDE" w:rsidRDefault="004C6F94">
      <w:pPr>
        <w:keepNext/>
        <w:spacing w:before="0" w:after="0"/>
        <w:ind w:left="0"/>
        <w:jc w:val="center"/>
        <w:rPr>
          <w:rFonts w:ascii="Times New Roman" w:hAnsi="Times New Roman"/>
        </w:rPr>
      </w:pPr>
      <w:r w:rsidRPr="000F3BDE">
        <w:rPr>
          <w:rFonts w:ascii="Times New Roman" w:hAnsi="Times New Roman"/>
          <w:noProof/>
          <w:szCs w:val="22"/>
          <w:lang w:eastAsia="en-US"/>
        </w:rPr>
        <w:drawing>
          <wp:inline distT="0" distB="0" distL="0" distR="0">
            <wp:extent cx="5558436" cy="4071620"/>
            <wp:effectExtent l="25400" t="25400" r="29845" b="30480"/>
            <wp:docPr id="1029" name="Pictur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47"/>
                    <pic:cNvPicPr/>
                  </pic:nvPicPr>
                  <pic:blipFill>
                    <a:blip r:embed="rId34" cstate="print"/>
                    <a:srcRect/>
                    <a:stretch/>
                  </pic:blipFill>
                  <pic:spPr>
                    <a:xfrm>
                      <a:off x="0" y="0"/>
                      <a:ext cx="5558436" cy="4071620"/>
                    </a:xfrm>
                    <a:prstGeom prst="rect">
                      <a:avLst/>
                    </a:prstGeom>
                    <a:ln w="25400" cap="flat" cmpd="sng">
                      <a:solidFill>
                        <a:srgbClr val="4472C4"/>
                      </a:solidFill>
                      <a:prstDash val="solid"/>
                      <a:round/>
                      <a:headEnd/>
                      <a:tailEnd/>
                    </a:ln>
                  </pic:spPr>
                </pic:pic>
              </a:graphicData>
            </a:graphic>
          </wp:inline>
        </w:drawing>
      </w:r>
    </w:p>
    <w:p w:rsidR="00F93DCC" w:rsidRDefault="00F93DCC">
      <w:pPr>
        <w:pStyle w:val="Caption"/>
        <w:spacing w:before="0" w:after="0"/>
        <w:ind w:left="0"/>
        <w:jc w:val="center"/>
        <w:rPr>
          <w:rFonts w:ascii="Times New Roman" w:hAnsi="Times New Roman" w:cs="Times New Roman"/>
          <w:b/>
          <w:iCs w:val="0"/>
          <w:color w:val="000000" w:themeColor="text1"/>
        </w:rPr>
      </w:pPr>
      <w:bookmarkStart w:id="162" w:name="_Toc104831009"/>
    </w:p>
    <w:p w:rsidR="002902BA" w:rsidRPr="000F3BDE" w:rsidRDefault="004C6F94">
      <w:pPr>
        <w:pStyle w:val="Caption"/>
        <w:spacing w:before="0" w:after="0"/>
        <w:ind w:left="0"/>
        <w:jc w:val="center"/>
        <w:rPr>
          <w:rFonts w:ascii="Times New Roman" w:hAnsi="Times New Roman" w:cs="Times New Roman"/>
          <w:b/>
          <w:iCs w:val="0"/>
          <w:color w:val="000000" w:themeColor="text1"/>
        </w:rPr>
      </w:pPr>
      <w:r w:rsidRPr="000F3BDE">
        <w:rPr>
          <w:rFonts w:ascii="Times New Roman" w:hAnsi="Times New Roman" w:cs="Times New Roman"/>
          <w:b/>
          <w:iCs w:val="0"/>
          <w:color w:val="000000" w:themeColor="text1"/>
        </w:rPr>
        <w:t xml:space="preserve">Figure </w:t>
      </w:r>
      <w:r w:rsidR="00E31B42" w:rsidRPr="000F3BDE">
        <w:rPr>
          <w:rFonts w:ascii="Times New Roman" w:hAnsi="Times New Roman" w:cs="Times New Roman"/>
          <w:b/>
          <w:iCs w:val="0"/>
          <w:color w:val="000000" w:themeColor="text1"/>
        </w:rPr>
        <w:fldChar w:fldCharType="begin"/>
      </w:r>
      <w:r w:rsidRPr="000F3BDE">
        <w:rPr>
          <w:rFonts w:ascii="Times New Roman" w:hAnsi="Times New Roman" w:cs="Times New Roman"/>
          <w:b/>
          <w:iCs w:val="0"/>
          <w:color w:val="000000" w:themeColor="text1"/>
        </w:rPr>
        <w:instrText xml:space="preserve"> SEQ Figure \* ARABIC </w:instrText>
      </w:r>
      <w:r w:rsidR="00E31B42" w:rsidRPr="000F3BDE">
        <w:rPr>
          <w:rFonts w:ascii="Times New Roman" w:hAnsi="Times New Roman" w:cs="Times New Roman"/>
          <w:b/>
          <w:iCs w:val="0"/>
          <w:color w:val="000000" w:themeColor="text1"/>
        </w:rPr>
        <w:fldChar w:fldCharType="separate"/>
      </w:r>
      <w:r w:rsidRPr="000F3BDE">
        <w:rPr>
          <w:rFonts w:ascii="Times New Roman" w:hAnsi="Times New Roman" w:cs="Times New Roman"/>
          <w:b/>
          <w:iCs w:val="0"/>
          <w:noProof/>
          <w:color w:val="000000" w:themeColor="text1"/>
        </w:rPr>
        <w:t>2</w:t>
      </w:r>
      <w:r w:rsidR="00E31B42" w:rsidRPr="000F3BDE">
        <w:rPr>
          <w:rFonts w:ascii="Times New Roman" w:hAnsi="Times New Roman" w:cs="Times New Roman"/>
          <w:b/>
          <w:iCs w:val="0"/>
          <w:color w:val="000000" w:themeColor="text1"/>
        </w:rPr>
        <w:fldChar w:fldCharType="end"/>
      </w:r>
      <w:r w:rsidRPr="000F3BDE">
        <w:rPr>
          <w:rFonts w:ascii="Times New Roman" w:hAnsi="Times New Roman" w:cs="Times New Roman"/>
          <w:b/>
          <w:iCs w:val="0"/>
          <w:color w:val="000000" w:themeColor="text1"/>
        </w:rPr>
        <w:t>:  Project Grievance Mechanism Processes</w:t>
      </w:r>
      <w:bookmarkEnd w:id="162"/>
    </w:p>
    <w:p w:rsidR="002902BA" w:rsidRPr="000F3BDE" w:rsidRDefault="002902BA">
      <w:pPr>
        <w:rPr>
          <w:rFonts w:ascii="Times New Roman" w:hAnsi="Times New Roman"/>
          <w:lang w:val="en-GB" w:eastAsia="en-US"/>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bookmarkStart w:id="163" w:name="_Toc34146870"/>
      <w:bookmarkStart w:id="164" w:name="_Toc39560073"/>
      <w:bookmarkStart w:id="165" w:name="_Toc42873622"/>
      <w:bookmarkStart w:id="166" w:name="_Toc45552627"/>
      <w:bookmarkStart w:id="167" w:name="_Toc45881776"/>
      <w:bookmarkStart w:id="168" w:name="_Toc45882577"/>
      <w:r w:rsidRPr="000F3BDE">
        <w:rPr>
          <w:rFonts w:ascii="Times New Roman" w:eastAsia="SimSun" w:hAnsi="Times New Roman" w:cs="Times New Roman"/>
          <w:szCs w:val="22"/>
          <w:lang w:eastAsia="da-DK"/>
        </w:rPr>
        <w:t>The GM structure of the project will establish a register of resettlement/compensation-related grievances and disputes.  The receipt of complaints will include logging and registration as this will help monitor the status of the grievances and ease reporting on them. The existence and conditions of access to this register (where, when, how) will be widely disseminated within the project community/town as part of the consultation undertaken for the project in general. The person designated to receive complaints shall receive all complaints and shall officially register these complaints using the first section of the proposed complaint registration and resolution form provided in</w:t>
      </w:r>
      <w:fldSimple w:instr=" REF _Ref102938049 \h  \* MERGEFORMAT ">
        <w:r w:rsidRPr="000F3BDE">
          <w:rPr>
            <w:rFonts w:ascii="Times New Roman" w:hAnsi="Times New Roman" w:cs="Times New Roman"/>
          </w:rPr>
          <w:t>Annex 4</w:t>
        </w:r>
      </w:fldSimple>
      <w:r w:rsidRPr="000F3BDE">
        <w:rPr>
          <w:rFonts w:ascii="Times New Roman" w:eastAsia="SimSun" w:hAnsi="Times New Roman" w:cs="Times New Roman"/>
          <w:szCs w:val="22"/>
          <w:lang w:eastAsia="da-DK"/>
        </w:rPr>
        <w:t>.</w:t>
      </w:r>
    </w:p>
    <w:p w:rsidR="002902BA" w:rsidRPr="000F3BDE" w:rsidRDefault="002902BA" w:rsidP="00F93DCC">
      <w:pPr>
        <w:pStyle w:val="ListParagraph"/>
        <w:numPr>
          <w:ilvl w:val="0"/>
          <w:numId w:val="0"/>
        </w:numPr>
        <w:tabs>
          <w:tab w:val="left" w:pos="45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zCs w:val="22"/>
          <w:lang w:eastAsia="da-DK"/>
        </w:rPr>
        <w:t>It is desirable to resolve all the grievances at the community level to the greatest extent possible. To achieve the community or settlement level grievance mechanism must be credible and generally acceptable. The grievance mechanisms will aim to solve disputes at the earliest possible time in the interest of all parties concerned. This RPF suggests two-level GMs:</w:t>
      </w:r>
    </w:p>
    <w:p w:rsidR="00B90738" w:rsidRPr="000F3BDE" w:rsidRDefault="004C6F94" w:rsidP="000F3BDE">
      <w:pPr>
        <w:pStyle w:val="ListParagraph"/>
        <w:numPr>
          <w:ilvl w:val="1"/>
          <w:numId w:val="135"/>
        </w:numPr>
        <w:tabs>
          <w:tab w:val="left" w:pos="450"/>
        </w:tabs>
        <w:ind w:firstLine="0"/>
        <w:rPr>
          <w:rFonts w:ascii="Times New Roman" w:hAnsi="Times New Roman" w:cs="Times New Roman"/>
        </w:rPr>
      </w:pPr>
      <w:r w:rsidRPr="000F3BDE">
        <w:rPr>
          <w:rFonts w:ascii="Times New Roman" w:hAnsi="Times New Roman" w:cs="Times New Roman"/>
        </w:rPr>
        <w:t>The first level in addressing grievances will be at the community level. The community will form a Community Resettlement Grievance Committee comprising two members from the VDC/RCC and three other respected community members who are not PAPs. The community should elect the committee in a transparent manner and after sensitization; and</w:t>
      </w:r>
    </w:p>
    <w:p w:rsidR="00B90738" w:rsidRPr="000F3BDE" w:rsidRDefault="004C6F94" w:rsidP="000F3BDE">
      <w:pPr>
        <w:pStyle w:val="ListParagraph"/>
        <w:numPr>
          <w:ilvl w:val="1"/>
          <w:numId w:val="135"/>
        </w:numPr>
        <w:tabs>
          <w:tab w:val="left" w:pos="450"/>
        </w:tabs>
        <w:ind w:firstLine="0"/>
        <w:rPr>
          <w:rFonts w:ascii="Times New Roman" w:hAnsi="Times New Roman" w:cs="Times New Roman"/>
        </w:rPr>
      </w:pPr>
      <w:r w:rsidRPr="000F3BDE">
        <w:rPr>
          <w:rFonts w:ascii="Times New Roman" w:hAnsi="Times New Roman" w:cs="Times New Roman"/>
        </w:rPr>
        <w:t>The second level of grievance mechanism will involve the District Resettlement Implementation Committee (DRICs). The DRICs will consider grievance reports forwarded from the community grievance committee and decide. The DRIC will comprise the District Commissioner, Environmental and Social Specialists, and District Land officer.  If complainants are not satisfied with the decisions of the grievance’s committees, they can seek to escalate it to GoSL, WB GRS, or to the courts.</w:t>
      </w:r>
    </w:p>
    <w:p w:rsidR="002902BA" w:rsidRPr="000F3BDE" w:rsidRDefault="002902BA" w:rsidP="00F93DCC">
      <w:pPr>
        <w:pStyle w:val="Heading2"/>
        <w:tabs>
          <w:tab w:val="left" w:pos="450"/>
        </w:tabs>
        <w:rPr>
          <w:rFonts w:ascii="Times New Roman" w:hAnsi="Times New Roman" w:cs="Times New Roman"/>
        </w:rPr>
      </w:pPr>
      <w:bookmarkStart w:id="169" w:name="_Toc85562036"/>
    </w:p>
    <w:p w:rsidR="002902BA" w:rsidRPr="000F3BDE" w:rsidRDefault="004C6F94" w:rsidP="00F93DCC">
      <w:pPr>
        <w:pStyle w:val="Heading2"/>
        <w:tabs>
          <w:tab w:val="left" w:pos="450"/>
        </w:tabs>
        <w:jc w:val="left"/>
        <w:rPr>
          <w:rFonts w:ascii="Times New Roman" w:hAnsi="Times New Roman" w:cs="Times New Roman"/>
        </w:rPr>
      </w:pPr>
      <w:bookmarkStart w:id="170" w:name="_Toc119506503"/>
      <w:r w:rsidRPr="000F3BDE">
        <w:rPr>
          <w:rFonts w:ascii="Times New Roman" w:hAnsi="Times New Roman" w:cs="Times New Roman"/>
        </w:rPr>
        <w:t>9.5Monitoring and Reporting of GM</w:t>
      </w:r>
      <w:bookmarkEnd w:id="163"/>
      <w:bookmarkEnd w:id="164"/>
      <w:bookmarkEnd w:id="165"/>
      <w:bookmarkEnd w:id="166"/>
      <w:bookmarkEnd w:id="167"/>
      <w:bookmarkEnd w:id="168"/>
      <w:bookmarkEnd w:id="169"/>
      <w:bookmarkEnd w:id="170"/>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lang w:eastAsia="da-DK"/>
        </w:rPr>
      </w:pPr>
      <w:r w:rsidRPr="000F3BDE">
        <w:rPr>
          <w:rFonts w:ascii="Times New Roman" w:eastAsia="SimSun" w:hAnsi="Times New Roman" w:cs="Times New Roman"/>
          <w:lang w:eastAsia="da-DK"/>
        </w:rPr>
        <w:t xml:space="preserve">Overall, PIU led by MoNPD will be responsible for general monitoring and reporting on GM. Moreover, GM is monitored at the community level by VDC/Resettlement and Compensation Committee and Somaliland PIU. Specifically, the Social Specialist will be responsible for monitoring the implementation of the GM by all implementing ministries/agencies. The Social Specialist will include the GM in his/her supervision and monitoring missions to the field and conduct spot checks regarding its implementation. Where access is difficult, the project will recruit a </w:t>
      </w:r>
      <w:r w:rsidRPr="000F3BDE">
        <w:rPr>
          <w:rFonts w:ascii="Times New Roman" w:eastAsia="SimSun" w:hAnsi="Times New Roman" w:cs="Times New Roman"/>
          <w:b/>
          <w:bCs/>
          <w:i/>
          <w:iCs/>
          <w:lang w:eastAsia="da-DK"/>
        </w:rPr>
        <w:t>Quality Enhancement for Institutional Strengthening Partner</w:t>
      </w:r>
      <w:r w:rsidRPr="000F3BDE">
        <w:rPr>
          <w:rFonts w:ascii="Times New Roman" w:eastAsia="SimSun" w:hAnsi="Times New Roman" w:cs="Times New Roman"/>
          <w:lang w:eastAsia="da-DK"/>
        </w:rPr>
        <w:t xml:space="preserve"> if needed.  The PIU Social Specialist will be overall responsible for:</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Providing the subproject VDC/RCC with regular reports detailing the number and status of complaints;</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 xml:space="preserve">Any outstanding issues to be addressed; and </w:t>
      </w:r>
    </w:p>
    <w:p w:rsidR="00B90738" w:rsidRPr="000F3BDE" w:rsidRDefault="004C6F94" w:rsidP="000F3BDE">
      <w:pPr>
        <w:pStyle w:val="ListParagraph"/>
        <w:numPr>
          <w:ilvl w:val="1"/>
          <w:numId w:val="135"/>
        </w:numPr>
        <w:tabs>
          <w:tab w:val="left" w:pos="450"/>
        </w:tabs>
        <w:spacing w:before="0" w:after="0"/>
        <w:ind w:firstLine="0"/>
        <w:rPr>
          <w:rFonts w:ascii="Times New Roman" w:hAnsi="Times New Roman" w:cs="Times New Roman"/>
        </w:rPr>
      </w:pPr>
      <w:r w:rsidRPr="000F3BDE">
        <w:rPr>
          <w:rFonts w:ascii="Times New Roman" w:hAnsi="Times New Roman" w:cs="Times New Roman"/>
        </w:rPr>
        <w:t>Monthly reports, including analysis of the type of complaints, levels of complaints, and actions to reduce complaints.</w:t>
      </w:r>
    </w:p>
    <w:p w:rsidR="002902BA" w:rsidRPr="000F3BDE" w:rsidRDefault="002902BA" w:rsidP="00F93DCC">
      <w:pPr>
        <w:pStyle w:val="ListParagraph"/>
        <w:numPr>
          <w:ilvl w:val="0"/>
          <w:numId w:val="0"/>
        </w:numPr>
        <w:tabs>
          <w:tab w:val="left" w:pos="450"/>
        </w:tabs>
        <w:spacing w:before="0" w:after="0"/>
        <w:ind w:left="1070"/>
        <w:rPr>
          <w:rFonts w:ascii="Times New Roman" w:hAnsi="Times New Roman" w:cs="Times New Roman"/>
        </w:rPr>
      </w:pPr>
    </w:p>
    <w:p w:rsidR="00B90738" w:rsidRPr="000F3BDE" w:rsidRDefault="004C6F94" w:rsidP="000F3BDE">
      <w:pPr>
        <w:pStyle w:val="ListParagraph"/>
        <w:numPr>
          <w:ilvl w:val="0"/>
          <w:numId w:val="135"/>
        </w:numPr>
        <w:tabs>
          <w:tab w:val="left" w:pos="45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The project SEP provides detailed information on the management of GM. This includes details on how to deal with GBV/SEAH-related grievances.</w:t>
      </w:r>
    </w:p>
    <w:p w:rsidR="002902BA" w:rsidRPr="000F3BDE" w:rsidRDefault="002902BA" w:rsidP="00F93DCC">
      <w:pPr>
        <w:tabs>
          <w:tab w:val="left" w:pos="450"/>
        </w:tabs>
        <w:spacing w:before="0" w:after="0"/>
        <w:ind w:left="0"/>
        <w:contextualSpacing/>
        <w:jc w:val="both"/>
        <w:rPr>
          <w:rFonts w:ascii="Times New Roman" w:hAnsi="Times New Roman"/>
          <w:szCs w:val="22"/>
          <w:lang w:val="en-GB"/>
        </w:rPr>
      </w:pPr>
    </w:p>
    <w:p w:rsidR="002902BA" w:rsidRPr="000F3BDE" w:rsidRDefault="002902BA" w:rsidP="00F93DCC">
      <w:pPr>
        <w:tabs>
          <w:tab w:val="left" w:pos="450"/>
        </w:tabs>
        <w:spacing w:before="0" w:after="0"/>
        <w:ind w:left="0"/>
        <w:rPr>
          <w:rFonts w:ascii="Times New Roman" w:hAnsi="Times New Roman"/>
          <w:szCs w:val="22"/>
          <w:lang w:val="en-GB"/>
        </w:rPr>
      </w:pPr>
    </w:p>
    <w:p w:rsidR="002902BA" w:rsidRPr="000F3BDE" w:rsidRDefault="004C6F94">
      <w:pPr>
        <w:numPr>
          <w:ilvl w:val="0"/>
          <w:numId w:val="76"/>
        </w:numPr>
        <w:spacing w:before="0" w:after="0"/>
        <w:ind w:left="0" w:firstLine="0"/>
        <w:contextualSpacing/>
        <w:jc w:val="center"/>
        <w:outlineLvl w:val="0"/>
        <w:rPr>
          <w:rFonts w:ascii="Times New Roman" w:hAnsi="Times New Roman"/>
          <w:b/>
          <w:bCs/>
          <w:szCs w:val="22"/>
          <w:lang w:val="en-GB"/>
        </w:rPr>
      </w:pPr>
      <w:r w:rsidRPr="000F3BDE">
        <w:rPr>
          <w:rFonts w:ascii="Times New Roman" w:hAnsi="Times New Roman"/>
          <w:b/>
          <w:bCs/>
          <w:szCs w:val="22"/>
          <w:lang w:val="en-GB"/>
        </w:rPr>
        <w:br w:type="page"/>
      </w:r>
    </w:p>
    <w:p w:rsidR="002902BA" w:rsidRPr="000F3BDE" w:rsidRDefault="004C6F94">
      <w:pPr>
        <w:pStyle w:val="Heading1"/>
        <w:rPr>
          <w:rFonts w:ascii="Times New Roman" w:hAnsi="Times New Roman" w:cs="Times New Roman"/>
        </w:rPr>
      </w:pPr>
      <w:bookmarkStart w:id="171" w:name="_Toc85562039"/>
      <w:bookmarkStart w:id="172" w:name="_Toc119506504"/>
      <w:r w:rsidRPr="000F3BDE">
        <w:rPr>
          <w:rFonts w:ascii="Times New Roman" w:hAnsi="Times New Roman" w:cs="Times New Roman"/>
        </w:rPr>
        <w:t xml:space="preserve">10.0 MONITORING AND EVALUATION OF </w:t>
      </w:r>
      <w:r w:rsidRPr="000F3BDE">
        <w:rPr>
          <w:rFonts w:ascii="Times New Roman" w:hAnsi="Times New Roman" w:cs="Times New Roman"/>
          <w:spacing w:val="12"/>
        </w:rPr>
        <w:t xml:space="preserve">RPF AND </w:t>
      </w:r>
      <w:r w:rsidRPr="000F3BDE">
        <w:rPr>
          <w:rFonts w:ascii="Times New Roman" w:hAnsi="Times New Roman" w:cs="Times New Roman"/>
        </w:rPr>
        <w:t>RAPs</w:t>
      </w:r>
      <w:bookmarkEnd w:id="171"/>
      <w:r w:rsidRPr="000F3BDE">
        <w:rPr>
          <w:rFonts w:ascii="Times New Roman" w:hAnsi="Times New Roman" w:cs="Times New Roman"/>
        </w:rPr>
        <w:t>/LRPs</w:t>
      </w:r>
      <w:bookmarkEnd w:id="172"/>
    </w:p>
    <w:p w:rsidR="002902BA" w:rsidRPr="000F3BDE" w:rsidRDefault="002902BA" w:rsidP="009F5370">
      <w:pPr>
        <w:pStyle w:val="Heading2"/>
        <w:rPr>
          <w:rFonts w:ascii="Times New Roman" w:hAnsi="Times New Roman" w:cs="Times New Roman"/>
        </w:rPr>
      </w:pPr>
      <w:bookmarkStart w:id="173" w:name="_Toc85562040"/>
    </w:p>
    <w:p w:rsidR="002902BA" w:rsidRPr="000F3BDE" w:rsidRDefault="004C6F94" w:rsidP="009F5370">
      <w:pPr>
        <w:pStyle w:val="Heading2"/>
        <w:jc w:val="left"/>
        <w:rPr>
          <w:rFonts w:ascii="Times New Roman" w:hAnsi="Times New Roman" w:cs="Times New Roman"/>
        </w:rPr>
      </w:pPr>
      <w:bookmarkStart w:id="174" w:name="_Toc119506505"/>
      <w:r w:rsidRPr="000F3BDE">
        <w:rPr>
          <w:rFonts w:ascii="Times New Roman" w:hAnsi="Times New Roman" w:cs="Times New Roman"/>
        </w:rPr>
        <w:t>10.1 Overview</w:t>
      </w:r>
      <w:bookmarkEnd w:id="173"/>
      <w:bookmarkEnd w:id="174"/>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 xml:space="preserve">RAP monitoring and evaluation aim to determine the effectiveness of implementation, including the progress of resettlement activities, the disbursement of compensation, public consultation and participation activities, and the sustainability of livelihood restoration and development efforts among the PAPs. This will facilitate timely identification of problems and successes and appropriate adjustment of implementation arrangements. </w:t>
      </w:r>
    </w:p>
    <w:p w:rsidR="002902BA" w:rsidRPr="000F3BDE" w:rsidRDefault="002902BA" w:rsidP="00614D49">
      <w:pPr>
        <w:pStyle w:val="Heading2"/>
        <w:tabs>
          <w:tab w:val="left" w:pos="540"/>
        </w:tabs>
        <w:rPr>
          <w:rFonts w:ascii="Times New Roman" w:hAnsi="Times New Roman" w:cs="Times New Roman"/>
        </w:rPr>
      </w:pPr>
      <w:bookmarkStart w:id="175" w:name="_Toc85562041"/>
    </w:p>
    <w:p w:rsidR="002902BA" w:rsidRPr="000F3BDE" w:rsidRDefault="004C6F94" w:rsidP="00614D49">
      <w:pPr>
        <w:pStyle w:val="Heading2"/>
        <w:tabs>
          <w:tab w:val="left" w:pos="540"/>
        </w:tabs>
        <w:jc w:val="left"/>
        <w:rPr>
          <w:rFonts w:ascii="Times New Roman" w:hAnsi="Times New Roman" w:cs="Times New Roman"/>
        </w:rPr>
      </w:pPr>
      <w:bookmarkStart w:id="176" w:name="_Toc119506506"/>
      <w:r w:rsidRPr="000F3BDE">
        <w:rPr>
          <w:rFonts w:ascii="Times New Roman" w:hAnsi="Times New Roman" w:cs="Times New Roman"/>
        </w:rPr>
        <w:t>10.2 Monitoring</w:t>
      </w:r>
      <w:bookmarkEnd w:id="175"/>
      <w:bookmarkEnd w:id="176"/>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 xml:space="preserve">Monitoring activities will ensure that all eligible PAPs are adequately compensated and/or relocated. The preparation and implementation of the RAPs will follow the general monitoring structure of E&amp;S risks mitigation measures, as defined in the ESMF. The Social Specialist in the PIU will be responsible for overseeing the design and general implementation of the RAPs. However, the PIU and PCU M&amp;E specialists will mainly be responsible for data collection and updating the M&amp;E plan. </w:t>
      </w:r>
    </w:p>
    <w:p w:rsidR="002902BA" w:rsidRPr="000F3BDE" w:rsidRDefault="002902BA" w:rsidP="00614D49">
      <w:pPr>
        <w:pStyle w:val="Heading3"/>
        <w:tabs>
          <w:tab w:val="left" w:pos="540"/>
        </w:tabs>
        <w:ind w:firstLine="0"/>
        <w:rPr>
          <w:rFonts w:ascii="Times New Roman" w:hAnsi="Times New Roman" w:cs="Times New Roman"/>
        </w:rPr>
      </w:pPr>
      <w:bookmarkStart w:id="177" w:name="_Toc85562042"/>
    </w:p>
    <w:p w:rsidR="002902BA" w:rsidRPr="000F3BDE" w:rsidRDefault="004C6F94" w:rsidP="00614D49">
      <w:pPr>
        <w:pStyle w:val="Heading3"/>
        <w:tabs>
          <w:tab w:val="left" w:pos="540"/>
        </w:tabs>
        <w:ind w:firstLine="0"/>
        <w:rPr>
          <w:rFonts w:ascii="Times New Roman" w:hAnsi="Times New Roman" w:cs="Times New Roman"/>
        </w:rPr>
      </w:pPr>
      <w:bookmarkStart w:id="178" w:name="_Toc119506507"/>
      <w:r w:rsidRPr="000F3BDE">
        <w:rPr>
          <w:rFonts w:ascii="Times New Roman" w:hAnsi="Times New Roman" w:cs="Times New Roman"/>
        </w:rPr>
        <w:t>10.2.1 Monitoring Plan</w:t>
      </w:r>
      <w:bookmarkEnd w:id="177"/>
      <w:bookmarkEnd w:id="178"/>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 xml:space="preserve">RAP activities will have a monitoring plan that identifies the organizational responsibilities, the methodology, and the schedule for monitoring and reporting. The monitoring plan should have three components: Performance monitoring, Impact monitoring, and Audit. Notably,the VDC/RCC will be included during the planning and execution of all the monitoring activities. </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b/>
          <w:bCs/>
          <w:i/>
          <w:iCs/>
          <w:szCs w:val="22"/>
          <w:lang w:eastAsia="da-DK"/>
        </w:rPr>
        <w:t>Performance Monitoring</w:t>
      </w:r>
      <w:r w:rsidRPr="000F3BDE">
        <w:rPr>
          <w:rFonts w:ascii="Times New Roman" w:eastAsia="SimSun" w:hAnsi="Times New Roman" w:cs="Times New Roman"/>
          <w:szCs w:val="22"/>
          <w:lang w:eastAsia="da-DK"/>
        </w:rPr>
        <w:t xml:space="preserve"> is an internal management function carried out regularly, usually quarterly, to measure progress against milestones established in the RAP. The report compares achievements at the inspection date against the targets for the required actions. </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b/>
          <w:bCs/>
          <w:i/>
          <w:iCs/>
          <w:szCs w:val="22"/>
          <w:lang w:eastAsia="da-DK"/>
        </w:rPr>
        <w:t xml:space="preserve">Impact Monitoring </w:t>
      </w:r>
      <w:r w:rsidRPr="000F3BDE">
        <w:rPr>
          <w:rFonts w:ascii="Times New Roman" w:eastAsia="SimSun" w:hAnsi="Times New Roman" w:cs="Times New Roman"/>
          <w:szCs w:val="22"/>
          <w:lang w:eastAsia="da-DK"/>
        </w:rPr>
        <w:t xml:space="preserve">measures the effectiveness of the RAP and its implementation in meeting the needs of the affected population. This may be conducted internally by PIU or an IVA quarterly. Where feasible, affected people should be included in all phases of impact monitoring, including identifying and measuring baseline indicators. </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b/>
          <w:bCs/>
          <w:i/>
          <w:iCs/>
          <w:szCs w:val="22"/>
          <w:lang w:eastAsia="da-DK"/>
        </w:rPr>
        <w:t>Completion Audit</w:t>
      </w:r>
      <w:r w:rsidRPr="000F3BDE">
        <w:rPr>
          <w:rFonts w:ascii="Times New Roman" w:eastAsia="SimSun" w:hAnsi="Times New Roman" w:cs="Times New Roman"/>
          <w:i/>
          <w:iCs/>
          <w:szCs w:val="22"/>
          <w:lang w:eastAsia="da-DK"/>
        </w:rPr>
        <w:t>:</w:t>
      </w:r>
      <w:r w:rsidRPr="000F3BDE">
        <w:rPr>
          <w:rFonts w:ascii="Times New Roman" w:eastAsia="SimSun" w:hAnsi="Times New Roman" w:cs="Times New Roman"/>
          <w:szCs w:val="22"/>
          <w:lang w:eastAsia="da-DK"/>
        </w:rPr>
        <w:t xml:space="preserve"> This is to determine to what extent the RAP activities have been implemented. The audit should verify that all inputs committed in the RAP have been delivered and all services provided. The audit should evaluate whether the mitigation actions prescribed in the RAP have had the desired effect. This is usually carried out at the end of project completion after all RAP inputs to evaluate achievements against the baseline conditions of the population before displacement, as established through the census and socioeconomic studies.</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Monitoring activities will be conducted against the milestones set in the RAPs, including the following items:</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PAPs were notified, and adequate community consultations were held;</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A Census of all PAPs and socioeconomic survey was conducted;</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RAP was prepared, cleared, and disclosed;</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Compensation was carried out in accordance with RAP; and</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 xml:space="preserve">All grievances have been recorded and addressed promptly. </w:t>
      </w:r>
    </w:p>
    <w:p w:rsidR="002902BA" w:rsidRPr="000F3BDE" w:rsidRDefault="002902BA" w:rsidP="00614D49">
      <w:pPr>
        <w:tabs>
          <w:tab w:val="left" w:pos="540"/>
        </w:tabs>
        <w:spacing w:before="0" w:after="0"/>
        <w:ind w:left="360"/>
        <w:contextualSpacing/>
        <w:jc w:val="both"/>
        <w:rPr>
          <w:rFonts w:ascii="Times New Roman" w:hAnsi="Times New Roman"/>
          <w:szCs w:val="22"/>
          <w:lang w:val="en-GB"/>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 xml:space="preserve">In addition, the </w:t>
      </w:r>
      <w:r w:rsidRPr="000F3BDE">
        <w:rPr>
          <w:rFonts w:ascii="Times New Roman" w:eastAsia="SimSun" w:hAnsi="Times New Roman" w:cs="Times New Roman"/>
          <w:b/>
          <w:i/>
          <w:szCs w:val="22"/>
          <w:lang w:eastAsia="da-DK"/>
        </w:rPr>
        <w:t xml:space="preserve">Quality Enhancement Partner </w:t>
      </w:r>
      <w:r w:rsidRPr="000F3BDE">
        <w:rPr>
          <w:rFonts w:ascii="Times New Roman" w:eastAsia="SimSun" w:hAnsi="Times New Roman" w:cs="Times New Roman"/>
          <w:szCs w:val="22"/>
          <w:lang w:eastAsia="da-DK"/>
        </w:rPr>
        <w:t>that the PIU will contract will also monitor the implementation of the RPF and RAPs. This activity will be integrated into the IVA’s general TOR. Once the IVA is deployed, a monitoring schedule for the RPF/RAPs will be developed jointly with the PIU. The PIU, jointly with government ministries representatives, will facilitate the coordination of information collection, such as surveys, and supervise documentation in accordance with the procedures.</w:t>
      </w:r>
    </w:p>
    <w:p w:rsidR="002902BA" w:rsidRPr="000F3BDE" w:rsidRDefault="002902BA" w:rsidP="00614D49">
      <w:pPr>
        <w:pStyle w:val="Heading3"/>
        <w:tabs>
          <w:tab w:val="left" w:pos="540"/>
        </w:tabs>
        <w:ind w:firstLine="0"/>
        <w:rPr>
          <w:rFonts w:ascii="Times New Roman" w:hAnsi="Times New Roman" w:cs="Times New Roman"/>
        </w:rPr>
      </w:pPr>
      <w:bookmarkStart w:id="179" w:name="_Toc85562043"/>
    </w:p>
    <w:p w:rsidR="002902BA" w:rsidRPr="000F3BDE" w:rsidRDefault="004C6F94" w:rsidP="00614D49">
      <w:pPr>
        <w:pStyle w:val="Heading3"/>
        <w:tabs>
          <w:tab w:val="left" w:pos="540"/>
        </w:tabs>
        <w:ind w:firstLine="0"/>
        <w:rPr>
          <w:rFonts w:ascii="Times New Roman" w:hAnsi="Times New Roman" w:cs="Times New Roman"/>
        </w:rPr>
      </w:pPr>
      <w:bookmarkStart w:id="180" w:name="_Toc119506508"/>
      <w:r w:rsidRPr="000F3BDE">
        <w:rPr>
          <w:rFonts w:ascii="Times New Roman" w:hAnsi="Times New Roman" w:cs="Times New Roman"/>
        </w:rPr>
        <w:t>10.2.2 Monitoring Indicators</w:t>
      </w:r>
      <w:bookmarkEnd w:id="179"/>
      <w:bookmarkEnd w:id="180"/>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zCs w:val="22"/>
          <w:lang w:eastAsia="da-DK"/>
        </w:rPr>
        <w:t>The relevant monitoring indicators against which to measure the performance of the RPF/RAPs:</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Collection and storage of census data into a database for comparative analysis;</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Number of PAPs physically or economically displaced by each activity;</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Timing of compensation in relation to commencement of physical construction work;</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Compensation paid to each PAP;</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Number of people raising grievances reached solutions and number of unsolved grievances; and</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All relevant items in the entitlement matrix will be monitored.</w:t>
      </w:r>
    </w:p>
    <w:p w:rsidR="002902BA" w:rsidRPr="000F3BDE" w:rsidRDefault="002902BA" w:rsidP="00614D49">
      <w:pPr>
        <w:pStyle w:val="ListParagraph"/>
        <w:numPr>
          <w:ilvl w:val="0"/>
          <w:numId w:val="0"/>
        </w:numPr>
        <w:tabs>
          <w:tab w:val="left" w:pos="540"/>
        </w:tabs>
        <w:spacing w:before="0" w:after="0"/>
        <w:ind w:left="1070"/>
        <w:rPr>
          <w:rFonts w:ascii="Times New Roman" w:hAnsi="Times New Roman" w:cs="Times New Roman"/>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 xml:space="preserve"> Monitoring reports will provide the basis for analysis, and potential adjustments or changes to the RAPs implementation effectiveness are presented in Table 12.</w:t>
      </w:r>
    </w:p>
    <w:p w:rsidR="002902BA" w:rsidRPr="000F3BDE" w:rsidRDefault="002902BA" w:rsidP="00614D49">
      <w:pPr>
        <w:tabs>
          <w:tab w:val="left" w:pos="540"/>
        </w:tabs>
        <w:spacing w:before="0" w:after="0"/>
        <w:ind w:left="0"/>
        <w:rPr>
          <w:rFonts w:ascii="Times New Roman" w:eastAsia="Calibri" w:hAnsi="Times New Roman"/>
          <w:b/>
          <w:color w:val="1F497D"/>
          <w:szCs w:val="22"/>
          <w:lang w:val="en-GB" w:eastAsia="en-US"/>
        </w:rPr>
      </w:pPr>
    </w:p>
    <w:p w:rsidR="002902BA" w:rsidRPr="000F3BDE" w:rsidRDefault="004C6F94" w:rsidP="00614D49">
      <w:pPr>
        <w:pStyle w:val="Caption"/>
        <w:keepNext/>
        <w:tabs>
          <w:tab w:val="left" w:pos="540"/>
        </w:tabs>
        <w:spacing w:before="0" w:after="0"/>
        <w:ind w:left="0"/>
        <w:rPr>
          <w:rFonts w:ascii="Times New Roman" w:hAnsi="Times New Roman" w:cs="Times New Roman"/>
          <w:i w:val="0"/>
          <w:iCs w:val="0"/>
        </w:rPr>
      </w:pPr>
      <w:bookmarkStart w:id="181" w:name="_Toc102945618"/>
      <w:bookmarkStart w:id="182" w:name="_Toc104828024"/>
      <w:r w:rsidRPr="000F3BDE">
        <w:rPr>
          <w:rFonts w:ascii="Times New Roman" w:hAnsi="Times New Roman" w:cs="Times New Roman"/>
          <w:i w:val="0"/>
          <w:iCs w:val="0"/>
        </w:rPr>
        <w:t>Table 12: RAP monitoring indicators</w:t>
      </w:r>
      <w:bookmarkEnd w:id="181"/>
      <w:bookmarkEnd w:id="182"/>
    </w:p>
    <w:tbl>
      <w:tblPr>
        <w:tblStyle w:val="Vale43"/>
        <w:tblW w:w="5000" w:type="pct"/>
        <w:tblLook w:val="04A0"/>
      </w:tblPr>
      <w:tblGrid>
        <w:gridCol w:w="2120"/>
        <w:gridCol w:w="7456"/>
      </w:tblGrid>
      <w:tr w:rsidR="002902BA" w:rsidRPr="005B593C">
        <w:trPr>
          <w:tblHeader/>
        </w:trPr>
        <w:tc>
          <w:tcPr>
            <w:tcW w:w="1107" w:type="pct"/>
            <w:shd w:val="clear" w:color="auto" w:fill="D9D9D9"/>
          </w:tcPr>
          <w:p w:rsidR="002902BA" w:rsidRPr="000F3BDE" w:rsidRDefault="004C6F94" w:rsidP="00614D49">
            <w:pPr>
              <w:tabs>
                <w:tab w:val="left" w:pos="540"/>
              </w:tabs>
              <w:spacing w:before="0" w:after="0"/>
              <w:ind w:left="0"/>
              <w:contextualSpacing/>
              <w:rPr>
                <w:rFonts w:ascii="Times New Roman" w:hAnsi="Times New Roman"/>
                <w:b/>
                <w:szCs w:val="22"/>
                <w:lang w:val="en-GB"/>
              </w:rPr>
            </w:pPr>
            <w:r w:rsidRPr="000F3BDE">
              <w:rPr>
                <w:rFonts w:ascii="Times New Roman" w:hAnsi="Times New Roman"/>
                <w:b/>
                <w:szCs w:val="22"/>
                <w:lang w:val="en-GB"/>
              </w:rPr>
              <w:t xml:space="preserve">Activities </w:t>
            </w:r>
          </w:p>
        </w:tc>
        <w:tc>
          <w:tcPr>
            <w:tcW w:w="3893" w:type="pct"/>
            <w:shd w:val="clear" w:color="auto" w:fill="D9D9D9"/>
          </w:tcPr>
          <w:p w:rsidR="002902BA" w:rsidRPr="000F3BDE" w:rsidRDefault="004C6F94" w:rsidP="00614D49">
            <w:pPr>
              <w:tabs>
                <w:tab w:val="left" w:pos="540"/>
              </w:tabs>
              <w:spacing w:before="0" w:after="0"/>
              <w:ind w:left="160"/>
              <w:contextualSpacing/>
              <w:jc w:val="both"/>
              <w:rPr>
                <w:rFonts w:ascii="Times New Roman" w:hAnsi="Times New Roman"/>
                <w:b/>
                <w:szCs w:val="22"/>
                <w:lang w:val="en-GB"/>
              </w:rPr>
            </w:pPr>
            <w:r w:rsidRPr="000F3BDE">
              <w:rPr>
                <w:rFonts w:ascii="Times New Roman" w:hAnsi="Times New Roman"/>
                <w:b/>
                <w:szCs w:val="22"/>
                <w:lang w:val="en-GB"/>
              </w:rPr>
              <w:t xml:space="preserve">Indicators </w:t>
            </w:r>
          </w:p>
        </w:tc>
      </w:tr>
      <w:tr w:rsidR="002902BA" w:rsidRPr="005B593C">
        <w:tc>
          <w:tcPr>
            <w:tcW w:w="1107" w:type="pct"/>
          </w:tcPr>
          <w:p w:rsidR="002902BA" w:rsidRPr="000F3BDE" w:rsidRDefault="004C6F94" w:rsidP="00614D49">
            <w:pPr>
              <w:tabs>
                <w:tab w:val="left" w:pos="540"/>
              </w:tabs>
              <w:spacing w:before="0" w:after="0"/>
              <w:ind w:left="0"/>
              <w:contextualSpacing/>
              <w:rPr>
                <w:rFonts w:ascii="Times New Roman" w:hAnsi="Times New Roman"/>
                <w:szCs w:val="22"/>
                <w:lang w:val="en-GB"/>
              </w:rPr>
            </w:pPr>
            <w:r w:rsidRPr="000F3BDE">
              <w:rPr>
                <w:rFonts w:ascii="Times New Roman" w:hAnsi="Times New Roman"/>
                <w:szCs w:val="22"/>
                <w:lang w:val="en-GB"/>
              </w:rPr>
              <w:t>Compensation payments to</w:t>
            </w:r>
          </w:p>
          <w:p w:rsidR="002902BA" w:rsidRPr="000F3BDE" w:rsidRDefault="004C6F94" w:rsidP="00614D49">
            <w:pPr>
              <w:tabs>
                <w:tab w:val="left" w:pos="540"/>
              </w:tabs>
              <w:spacing w:before="0" w:after="0"/>
              <w:ind w:left="0"/>
              <w:contextualSpacing/>
              <w:rPr>
                <w:rFonts w:ascii="Times New Roman" w:hAnsi="Times New Roman"/>
                <w:szCs w:val="22"/>
                <w:lang w:val="en-GB"/>
              </w:rPr>
            </w:pPr>
            <w:r w:rsidRPr="000F3BDE">
              <w:rPr>
                <w:rFonts w:ascii="Times New Roman" w:hAnsi="Times New Roman"/>
                <w:szCs w:val="22"/>
                <w:lang w:val="en-GB"/>
              </w:rPr>
              <w:t>PAPs</w:t>
            </w:r>
          </w:p>
        </w:tc>
        <w:tc>
          <w:tcPr>
            <w:tcW w:w="3893" w:type="pct"/>
          </w:tcPr>
          <w:p w:rsidR="002902BA" w:rsidRPr="000F3BDE" w:rsidRDefault="004C6F94" w:rsidP="00614D49">
            <w:pPr>
              <w:numPr>
                <w:ilvl w:val="0"/>
                <w:numId w:val="82"/>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PAPs promptly paid</w:t>
            </w:r>
          </w:p>
          <w:p w:rsidR="002902BA" w:rsidRPr="000F3BDE" w:rsidRDefault="004C6F94" w:rsidP="00614D49">
            <w:pPr>
              <w:numPr>
                <w:ilvl w:val="0"/>
                <w:numId w:val="82"/>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PAPs not paid promptly and reasons</w:t>
            </w:r>
          </w:p>
          <w:p w:rsidR="002902BA" w:rsidRPr="000F3BDE" w:rsidRDefault="004C6F94" w:rsidP="00614D49">
            <w:pPr>
              <w:numPr>
                <w:ilvl w:val="0"/>
                <w:numId w:val="82"/>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Amounts of money paid to PAPs</w:t>
            </w:r>
          </w:p>
        </w:tc>
      </w:tr>
      <w:tr w:rsidR="002902BA" w:rsidRPr="005B593C">
        <w:tc>
          <w:tcPr>
            <w:tcW w:w="1107" w:type="pct"/>
          </w:tcPr>
          <w:p w:rsidR="002902BA" w:rsidRPr="000F3BDE" w:rsidRDefault="004C6F94" w:rsidP="00614D49">
            <w:pPr>
              <w:tabs>
                <w:tab w:val="left" w:pos="540"/>
              </w:tabs>
              <w:spacing w:before="0" w:after="0"/>
              <w:ind w:left="0"/>
              <w:contextualSpacing/>
              <w:rPr>
                <w:rFonts w:ascii="Times New Roman" w:hAnsi="Times New Roman"/>
                <w:szCs w:val="22"/>
                <w:lang w:val="en-GB"/>
              </w:rPr>
            </w:pPr>
            <w:r w:rsidRPr="000F3BDE">
              <w:rPr>
                <w:rFonts w:ascii="Times New Roman" w:hAnsi="Times New Roman"/>
                <w:szCs w:val="22"/>
                <w:lang w:val="en-GB"/>
              </w:rPr>
              <w:t xml:space="preserve">Project committees established </w:t>
            </w:r>
          </w:p>
        </w:tc>
        <w:tc>
          <w:tcPr>
            <w:tcW w:w="3893" w:type="pct"/>
          </w:tcPr>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 xml:space="preserve">Number of project committees established </w:t>
            </w:r>
          </w:p>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The number of women included in the project committees established</w:t>
            </w:r>
          </w:p>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The number of individuals from marginalized groups included in the project committees established</w:t>
            </w:r>
          </w:p>
          <w:p w:rsidR="002902BA" w:rsidRPr="000F3BDE" w:rsidRDefault="004C6F94" w:rsidP="00614D49">
            <w:pPr>
              <w:numPr>
                <w:ilvl w:val="0"/>
                <w:numId w:val="82"/>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The number of youth included in the project committees established</w:t>
            </w:r>
          </w:p>
        </w:tc>
      </w:tr>
      <w:tr w:rsidR="002902BA" w:rsidRPr="005B593C">
        <w:tc>
          <w:tcPr>
            <w:tcW w:w="1107" w:type="pct"/>
          </w:tcPr>
          <w:p w:rsidR="002902BA" w:rsidRPr="000F3BDE" w:rsidRDefault="004C6F94" w:rsidP="00614D49">
            <w:pPr>
              <w:tabs>
                <w:tab w:val="left" w:pos="540"/>
              </w:tabs>
              <w:spacing w:before="0" w:after="0"/>
              <w:ind w:left="0"/>
              <w:contextualSpacing/>
              <w:rPr>
                <w:rFonts w:ascii="Times New Roman" w:hAnsi="Times New Roman"/>
                <w:szCs w:val="22"/>
                <w:lang w:val="en-GB"/>
              </w:rPr>
            </w:pPr>
            <w:r w:rsidRPr="000F3BDE">
              <w:rPr>
                <w:rFonts w:ascii="Times New Roman" w:hAnsi="Times New Roman"/>
                <w:szCs w:val="22"/>
                <w:lang w:val="en-GB"/>
              </w:rPr>
              <w:t>Restoration of livelihoods and assets</w:t>
            </w:r>
          </w:p>
        </w:tc>
        <w:tc>
          <w:tcPr>
            <w:tcW w:w="3893" w:type="pct"/>
          </w:tcPr>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PAPs with restored assets</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PAPs with livelihood levels restored (based on socio-baseline survey)</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community facilities restored</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vulnerable PAPs assisted Type of assistance provided to vulnerable PAPs</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The number of vulnerable PAPs resettled</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PAPs without restored assets</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PAPS without restored livelihood enterprises</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community facilities not restored and reasons</w:t>
            </w:r>
          </w:p>
          <w:p w:rsidR="002902BA" w:rsidRPr="000F3BDE" w:rsidRDefault="004C6F94" w:rsidP="00614D49">
            <w:pPr>
              <w:numPr>
                <w:ilvl w:val="0"/>
                <w:numId w:val="48"/>
              </w:numPr>
              <w:tabs>
                <w:tab w:val="left" w:pos="540"/>
              </w:tabs>
              <w:spacing w:before="0" w:beforeAutospacing="0" w:after="0" w:afterAutospacing="0"/>
              <w:ind w:left="0" w:firstLine="0"/>
              <w:contextualSpacing/>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vulnerable PAPs not assisted and reasons</w:t>
            </w:r>
          </w:p>
        </w:tc>
      </w:tr>
      <w:tr w:rsidR="002902BA" w:rsidRPr="005B593C">
        <w:tc>
          <w:tcPr>
            <w:tcW w:w="1107" w:type="pct"/>
          </w:tcPr>
          <w:p w:rsidR="002902BA" w:rsidRPr="000F3BDE" w:rsidRDefault="004C6F94" w:rsidP="00614D49">
            <w:pPr>
              <w:tabs>
                <w:tab w:val="left" w:pos="540"/>
              </w:tabs>
              <w:spacing w:before="0" w:after="0"/>
              <w:ind w:left="0"/>
              <w:contextualSpacing/>
              <w:rPr>
                <w:rFonts w:ascii="Times New Roman" w:hAnsi="Times New Roman"/>
                <w:szCs w:val="22"/>
                <w:lang w:val="en-GB"/>
              </w:rPr>
            </w:pPr>
            <w:r w:rsidRPr="000F3BDE">
              <w:rPr>
                <w:rFonts w:ascii="Times New Roman" w:hAnsi="Times New Roman"/>
                <w:szCs w:val="22"/>
                <w:lang w:val="en-GB"/>
              </w:rPr>
              <w:t>Community participation and public engagement</w:t>
            </w:r>
          </w:p>
        </w:tc>
        <w:tc>
          <w:tcPr>
            <w:tcW w:w="3893" w:type="pct"/>
          </w:tcPr>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local consultative meetings held</w:t>
            </w:r>
          </w:p>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local and National Government leaders engaged/briefed about the RAP</w:t>
            </w:r>
          </w:p>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Civil Society representatives engaged/briefed about the RAP</w:t>
            </w:r>
          </w:p>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PAP consultative meetings held</w:t>
            </w:r>
          </w:p>
          <w:p w:rsidR="002902BA" w:rsidRPr="000F3BDE" w:rsidRDefault="004C6F94" w:rsidP="00614D49">
            <w:pPr>
              <w:numPr>
                <w:ilvl w:val="0"/>
                <w:numId w:val="76"/>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vulnerable / marginalised persons participating</w:t>
            </w:r>
          </w:p>
        </w:tc>
      </w:tr>
      <w:tr w:rsidR="002902BA" w:rsidRPr="005B593C">
        <w:tc>
          <w:tcPr>
            <w:tcW w:w="1107" w:type="pct"/>
          </w:tcPr>
          <w:p w:rsidR="002902BA" w:rsidRPr="000F3BDE" w:rsidRDefault="004C6F94" w:rsidP="00614D49">
            <w:pPr>
              <w:tabs>
                <w:tab w:val="left" w:pos="540"/>
              </w:tabs>
              <w:spacing w:before="0" w:after="0"/>
              <w:ind w:left="0"/>
              <w:contextualSpacing/>
              <w:rPr>
                <w:rFonts w:ascii="Times New Roman" w:hAnsi="Times New Roman"/>
                <w:szCs w:val="22"/>
                <w:lang w:val="en-GB"/>
              </w:rPr>
            </w:pPr>
            <w:r w:rsidRPr="000F3BDE">
              <w:rPr>
                <w:rFonts w:ascii="Times New Roman" w:hAnsi="Times New Roman"/>
                <w:szCs w:val="22"/>
                <w:lang w:val="en-GB"/>
              </w:rPr>
              <w:t>Grievance management</w:t>
            </w:r>
          </w:p>
        </w:tc>
        <w:tc>
          <w:tcPr>
            <w:tcW w:w="3893" w:type="pct"/>
          </w:tcPr>
          <w:p w:rsidR="002902BA" w:rsidRPr="000F3BDE" w:rsidRDefault="004C6F94" w:rsidP="00614D49">
            <w:pPr>
              <w:numPr>
                <w:ilvl w:val="0"/>
                <w:numId w:val="47"/>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grievances received</w:t>
            </w:r>
          </w:p>
          <w:p w:rsidR="002902BA" w:rsidRPr="000F3BDE" w:rsidRDefault="004C6F94" w:rsidP="00614D49">
            <w:pPr>
              <w:numPr>
                <w:ilvl w:val="0"/>
                <w:numId w:val="47"/>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grievances resolved promptly (in allowed time)</w:t>
            </w:r>
          </w:p>
          <w:p w:rsidR="002902BA" w:rsidRPr="000F3BDE" w:rsidRDefault="004C6F94" w:rsidP="00614D49">
            <w:pPr>
              <w:numPr>
                <w:ilvl w:val="0"/>
                <w:numId w:val="47"/>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grievances not resolved in time but completed</w:t>
            </w:r>
          </w:p>
          <w:p w:rsidR="002902BA" w:rsidRPr="000F3BDE" w:rsidRDefault="004C6F94" w:rsidP="00614D49">
            <w:pPr>
              <w:numPr>
                <w:ilvl w:val="0"/>
                <w:numId w:val="47"/>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outstanding grievances not resolved</w:t>
            </w:r>
          </w:p>
          <w:p w:rsidR="002902BA" w:rsidRPr="000F3BDE" w:rsidRDefault="004C6F94" w:rsidP="00614D49">
            <w:pPr>
              <w:numPr>
                <w:ilvl w:val="0"/>
                <w:numId w:val="47"/>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grievances referred Nature of outcomes from</w:t>
            </w:r>
          </w:p>
          <w:p w:rsidR="002902BA" w:rsidRPr="000F3BDE" w:rsidRDefault="004C6F94" w:rsidP="00614D49">
            <w:pPr>
              <w:numPr>
                <w:ilvl w:val="0"/>
                <w:numId w:val="47"/>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referred grievances</w:t>
            </w:r>
          </w:p>
        </w:tc>
      </w:tr>
      <w:tr w:rsidR="002902BA" w:rsidRPr="005B593C">
        <w:tc>
          <w:tcPr>
            <w:tcW w:w="1107" w:type="pct"/>
          </w:tcPr>
          <w:p w:rsidR="002902BA" w:rsidRPr="000F3BDE" w:rsidRDefault="004C6F94" w:rsidP="00614D49">
            <w:pPr>
              <w:tabs>
                <w:tab w:val="left" w:pos="540"/>
              </w:tabs>
              <w:spacing w:before="0" w:after="0"/>
              <w:ind w:left="0"/>
              <w:contextualSpacing/>
              <w:rPr>
                <w:rFonts w:ascii="Times New Roman" w:hAnsi="Times New Roman"/>
                <w:szCs w:val="22"/>
                <w:lang w:val="en-GB"/>
              </w:rPr>
            </w:pPr>
            <w:r w:rsidRPr="000F3BDE">
              <w:rPr>
                <w:rFonts w:ascii="Times New Roman" w:hAnsi="Times New Roman"/>
                <w:szCs w:val="22"/>
                <w:lang w:val="en-GB"/>
              </w:rPr>
              <w:t xml:space="preserve">Land acquisition </w:t>
            </w:r>
          </w:p>
        </w:tc>
        <w:tc>
          <w:tcPr>
            <w:tcW w:w="3893" w:type="pct"/>
          </w:tcPr>
          <w:p w:rsidR="002902BA" w:rsidRPr="000F3BDE" w:rsidRDefault="004C6F94" w:rsidP="00614D49">
            <w:pPr>
              <w:numPr>
                <w:ilvl w:val="0"/>
                <w:numId w:val="81"/>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 xml:space="preserve">Number of land titles secured for project sites </w:t>
            </w:r>
          </w:p>
          <w:p w:rsidR="002902BA" w:rsidRPr="000F3BDE" w:rsidRDefault="004C6F94" w:rsidP="00614D49">
            <w:pPr>
              <w:numPr>
                <w:ilvl w:val="0"/>
                <w:numId w:val="81"/>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 xml:space="preserve">Number of land titles processed for land to land replacements </w:t>
            </w:r>
          </w:p>
          <w:p w:rsidR="002902BA" w:rsidRPr="000F3BDE" w:rsidRDefault="004C6F94" w:rsidP="00614D49">
            <w:pPr>
              <w:numPr>
                <w:ilvl w:val="0"/>
                <w:numId w:val="81"/>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of land tittles not processed and why</w:t>
            </w:r>
          </w:p>
          <w:p w:rsidR="002902BA" w:rsidRPr="000F3BDE" w:rsidRDefault="004C6F94" w:rsidP="00614D49">
            <w:pPr>
              <w:numPr>
                <w:ilvl w:val="0"/>
                <w:numId w:val="81"/>
              </w:numPr>
              <w:tabs>
                <w:tab w:val="left" w:pos="540"/>
              </w:tabs>
              <w:spacing w:before="0" w:beforeAutospacing="0" w:after="0" w:afterAutospacing="0"/>
              <w:ind w:left="0" w:firstLine="0"/>
              <w:contextualSpacing/>
              <w:jc w:val="both"/>
              <w:rPr>
                <w:rFonts w:ascii="Times New Roman" w:eastAsia="Calibri" w:hAnsi="Times New Roman"/>
                <w:szCs w:val="22"/>
                <w:lang w:val="en-GB" w:eastAsia="en-US"/>
              </w:rPr>
            </w:pPr>
            <w:r w:rsidRPr="000F3BDE">
              <w:rPr>
                <w:rFonts w:ascii="Times New Roman" w:eastAsia="Calibri" w:hAnsi="Times New Roman"/>
                <w:szCs w:val="22"/>
                <w:lang w:val="en-GB" w:eastAsia="en-US"/>
              </w:rPr>
              <w:t>Number or percentage of encumbrances entered on PAP titles</w:t>
            </w:r>
          </w:p>
        </w:tc>
      </w:tr>
    </w:tbl>
    <w:p w:rsidR="002902BA" w:rsidRPr="000F3BDE" w:rsidRDefault="002902BA" w:rsidP="00614D49">
      <w:pPr>
        <w:tabs>
          <w:tab w:val="left" w:pos="540"/>
        </w:tabs>
        <w:spacing w:before="0" w:after="0"/>
        <w:ind w:left="0"/>
        <w:contextualSpacing/>
        <w:jc w:val="both"/>
        <w:rPr>
          <w:rFonts w:ascii="Times New Roman" w:hAnsi="Times New Roman"/>
          <w:szCs w:val="22"/>
          <w:lang w:val="en-GB"/>
        </w:rPr>
      </w:pPr>
    </w:p>
    <w:p w:rsidR="002902BA" w:rsidRPr="000F3BDE" w:rsidRDefault="004C6F94" w:rsidP="00614D49">
      <w:pPr>
        <w:pStyle w:val="Heading3"/>
        <w:tabs>
          <w:tab w:val="left" w:pos="540"/>
        </w:tabs>
        <w:ind w:firstLine="0"/>
        <w:rPr>
          <w:rFonts w:ascii="Times New Roman" w:hAnsi="Times New Roman" w:cs="Times New Roman"/>
        </w:rPr>
      </w:pPr>
      <w:bookmarkStart w:id="183" w:name="_Toc85562044"/>
      <w:bookmarkStart w:id="184" w:name="_Toc119506509"/>
      <w:r w:rsidRPr="000F3BDE">
        <w:rPr>
          <w:rFonts w:ascii="Times New Roman" w:hAnsi="Times New Roman" w:cs="Times New Roman"/>
        </w:rPr>
        <w:t>10.2.4 AnnualAudit</w:t>
      </w:r>
      <w:bookmarkEnd w:id="183"/>
      <w:bookmarkEnd w:id="184"/>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auditofRAP implementation</w:t>
      </w:r>
      <w:r w:rsidRPr="000F3BDE">
        <w:rPr>
          <w:rFonts w:ascii="Times New Roman" w:eastAsia="SimSun" w:hAnsi="Times New Roman" w:cs="Times New Roman"/>
          <w:spacing w:val="-2"/>
          <w:szCs w:val="22"/>
          <w:lang w:eastAsia="da-DK"/>
        </w:rPr>
        <w:t xml:space="preserve"> will</w:t>
      </w:r>
      <w:r w:rsidRPr="000F3BDE">
        <w:rPr>
          <w:rFonts w:ascii="Times New Roman" w:eastAsia="SimSun" w:hAnsi="Times New Roman" w:cs="Times New Roman"/>
          <w:szCs w:val="22"/>
          <w:lang w:eastAsia="da-DK"/>
        </w:rPr>
        <w:t xml:space="preserve"> be done annually. The audit will, among others, cover the following items: </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spacing w:val="19"/>
        </w:rPr>
      </w:pPr>
      <w:r w:rsidRPr="000F3BDE">
        <w:rPr>
          <w:rFonts w:ascii="Times New Roman" w:hAnsi="Times New Roman" w:cs="Times New Roman"/>
        </w:rPr>
        <w:t>Asummaryoftheperformanceofeachsubprojectvis-à-visitsRAP;</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spacing w:val="43"/>
        </w:rPr>
      </w:pPr>
      <w:r w:rsidRPr="000F3BDE">
        <w:rPr>
          <w:rFonts w:ascii="Times New Roman" w:hAnsi="Times New Roman" w:cs="Times New Roman"/>
        </w:rPr>
        <w:t>Apresentationofcomplianceandprogressin</w:t>
      </w:r>
      <w:r w:rsidRPr="000F3BDE">
        <w:rPr>
          <w:rFonts w:ascii="Times New Roman" w:hAnsi="Times New Roman" w:cs="Times New Roman"/>
          <w:spacing w:val="-2"/>
        </w:rPr>
        <w:t>the</w:t>
      </w:r>
      <w:r w:rsidRPr="000F3BDE">
        <w:rPr>
          <w:rFonts w:ascii="Times New Roman" w:hAnsi="Times New Roman" w:cs="Times New Roman"/>
        </w:rPr>
        <w:t>overallimplementationofthe</w:t>
      </w:r>
      <w:r w:rsidRPr="000F3BDE">
        <w:rPr>
          <w:rFonts w:ascii="Times New Roman" w:hAnsi="Times New Roman" w:cs="Times New Roman"/>
          <w:spacing w:val="-2"/>
        </w:rPr>
        <w:t>RAP;</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spacing w:val="43"/>
        </w:rPr>
      </w:pPr>
      <w:r w:rsidRPr="000F3BDE">
        <w:rPr>
          <w:rFonts w:ascii="Times New Roman" w:hAnsi="Times New Roman" w:cs="Times New Roman"/>
          <w:spacing w:val="-2"/>
        </w:rPr>
        <w:t>Verify</w:t>
      </w:r>
      <w:r w:rsidRPr="000F3BDE">
        <w:rPr>
          <w:rFonts w:ascii="Times New Roman" w:hAnsi="Times New Roman" w:cs="Times New Roman"/>
        </w:rPr>
        <w:t>resultsofinternalmonitoring;</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spacing w:val="43"/>
        </w:rPr>
      </w:pPr>
      <w:r w:rsidRPr="000F3BDE">
        <w:rPr>
          <w:rFonts w:ascii="Times New Roman" w:hAnsi="Times New Roman" w:cs="Times New Roman"/>
          <w:spacing w:val="-2"/>
        </w:rPr>
        <w:t>Assess</w:t>
      </w:r>
      <w:r w:rsidRPr="000F3BDE">
        <w:rPr>
          <w:rFonts w:ascii="Times New Roman" w:hAnsi="Times New Roman" w:cs="Times New Roman"/>
        </w:rPr>
        <w:t>whetherthe</w:t>
      </w:r>
      <w:r w:rsidRPr="000F3BDE">
        <w:rPr>
          <w:rFonts w:ascii="Times New Roman" w:hAnsi="Times New Roman" w:cs="Times New Roman"/>
          <w:spacing w:val="1"/>
        </w:rPr>
        <w:t>sub</w:t>
      </w:r>
      <w:r w:rsidRPr="000F3BDE">
        <w:rPr>
          <w:rFonts w:ascii="Times New Roman" w:hAnsi="Times New Roman" w:cs="Times New Roman"/>
        </w:rPr>
        <w:t>projectsRAPcomplywithESS5;</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spacing w:val="5"/>
        </w:rPr>
      </w:pPr>
      <w:r w:rsidRPr="000F3BDE">
        <w:rPr>
          <w:rFonts w:ascii="Times New Roman" w:hAnsi="Times New Roman" w:cs="Times New Roman"/>
        </w:rPr>
        <w:t>Whethertheresettlementobjectiveshave</w:t>
      </w:r>
      <w:r w:rsidRPr="000F3BDE">
        <w:rPr>
          <w:rFonts w:ascii="Times New Roman" w:hAnsi="Times New Roman" w:cs="Times New Roman"/>
          <w:spacing w:val="-2"/>
        </w:rPr>
        <w:t>been</w:t>
      </w:r>
      <w:r w:rsidRPr="000F3BDE">
        <w:rPr>
          <w:rFonts w:ascii="Times New Roman" w:hAnsi="Times New Roman" w:cs="Times New Roman"/>
        </w:rPr>
        <w:t>met;specifically,whetherlivelihoodandlivingstandardshave</w:t>
      </w:r>
      <w:r w:rsidRPr="000F3BDE">
        <w:rPr>
          <w:rFonts w:ascii="Times New Roman" w:hAnsi="Times New Roman" w:cs="Times New Roman"/>
          <w:spacing w:val="-2"/>
        </w:rPr>
        <w:t>been</w:t>
      </w:r>
      <w:r w:rsidRPr="000F3BDE">
        <w:rPr>
          <w:rFonts w:ascii="Times New Roman" w:hAnsi="Times New Roman" w:cs="Times New Roman"/>
        </w:rPr>
        <w:t>restoredorenhanced;</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Assesstheresettlementefficiency,effectiveness,impact,andsustainability,drawing lessons forfutureresettlementactivities</w:t>
      </w:r>
      <w:r w:rsidRPr="000F3BDE">
        <w:rPr>
          <w:rFonts w:ascii="Times New Roman" w:hAnsi="Times New Roman" w:cs="Times New Roman"/>
          <w:spacing w:val="-2"/>
        </w:rPr>
        <w:t>andrecommending</w:t>
      </w:r>
      <w:r w:rsidRPr="000F3BDE">
        <w:rPr>
          <w:rFonts w:ascii="Times New Roman" w:hAnsi="Times New Roman" w:cs="Times New Roman"/>
        </w:rPr>
        <w:t>correctionsin</w:t>
      </w:r>
      <w:r w:rsidRPr="000F3BDE">
        <w:rPr>
          <w:rFonts w:ascii="Times New Roman" w:hAnsi="Times New Roman" w:cs="Times New Roman"/>
          <w:spacing w:val="-2"/>
        </w:rPr>
        <w:t>the</w:t>
      </w:r>
      <w:r w:rsidRPr="000F3BDE">
        <w:rPr>
          <w:rFonts w:ascii="Times New Roman" w:hAnsi="Times New Roman" w:cs="Times New Roman"/>
        </w:rPr>
        <w:t>implementation;and</w:t>
      </w:r>
    </w:p>
    <w:p w:rsidR="00B90738" w:rsidRPr="000F3BDE" w:rsidRDefault="004C6F94" w:rsidP="000F3BDE">
      <w:pPr>
        <w:pStyle w:val="ListParagraph"/>
        <w:numPr>
          <w:ilvl w:val="1"/>
          <w:numId w:val="135"/>
        </w:numPr>
        <w:tabs>
          <w:tab w:val="left" w:pos="540"/>
        </w:tabs>
        <w:spacing w:before="0" w:after="0"/>
        <w:ind w:firstLine="0"/>
        <w:rPr>
          <w:rFonts w:ascii="Times New Roman" w:hAnsi="Times New Roman" w:cs="Times New Roman"/>
        </w:rPr>
      </w:pPr>
      <w:r w:rsidRPr="000F3BDE">
        <w:rPr>
          <w:rFonts w:ascii="Times New Roman" w:hAnsi="Times New Roman" w:cs="Times New Roman"/>
        </w:rPr>
        <w:t>Ascertainwhether</w:t>
      </w:r>
      <w:r w:rsidRPr="000F3BDE">
        <w:rPr>
          <w:rFonts w:ascii="Times New Roman" w:hAnsi="Times New Roman" w:cs="Times New Roman"/>
          <w:spacing w:val="-2"/>
        </w:rPr>
        <w:t>the</w:t>
      </w:r>
      <w:r w:rsidRPr="000F3BDE">
        <w:rPr>
          <w:rFonts w:ascii="Times New Roman" w:hAnsi="Times New Roman" w:cs="Times New Roman"/>
        </w:rPr>
        <w:t>resettlemententitlementswereappropriatetomeet</w:t>
      </w:r>
      <w:r w:rsidRPr="000F3BDE">
        <w:rPr>
          <w:rFonts w:ascii="Times New Roman" w:hAnsi="Times New Roman" w:cs="Times New Roman"/>
          <w:spacing w:val="-2"/>
        </w:rPr>
        <w:t>the</w:t>
      </w:r>
      <w:r w:rsidRPr="000F3BDE">
        <w:rPr>
          <w:rFonts w:ascii="Times New Roman" w:hAnsi="Times New Roman" w:cs="Times New Roman"/>
        </w:rPr>
        <w:t>objectivesandwhether</w:t>
      </w:r>
      <w:r w:rsidRPr="000F3BDE">
        <w:rPr>
          <w:rFonts w:ascii="Times New Roman" w:hAnsi="Times New Roman" w:cs="Times New Roman"/>
          <w:spacing w:val="-2"/>
        </w:rPr>
        <w:t>the</w:t>
      </w:r>
      <w:r w:rsidRPr="000F3BDE">
        <w:rPr>
          <w:rFonts w:ascii="Times New Roman" w:hAnsi="Times New Roman" w:cs="Times New Roman"/>
        </w:rPr>
        <w:t>objectivesweresuitedto</w:t>
      </w:r>
      <w:r w:rsidRPr="000F3BDE">
        <w:rPr>
          <w:rFonts w:ascii="Times New Roman" w:hAnsi="Times New Roman" w:cs="Times New Roman"/>
          <w:spacing w:val="-2"/>
        </w:rPr>
        <w:t>PAPs</w:t>
      </w:r>
      <w:r w:rsidRPr="000F3BDE">
        <w:rPr>
          <w:rFonts w:ascii="Times New Roman" w:hAnsi="Times New Roman" w:cs="Times New Roman"/>
        </w:rPr>
        <w:t>conditions.</w:t>
      </w:r>
    </w:p>
    <w:p w:rsidR="002902BA" w:rsidRPr="000F3BDE" w:rsidRDefault="002902BA" w:rsidP="00614D49">
      <w:pPr>
        <w:pStyle w:val="ListParagraph"/>
        <w:numPr>
          <w:ilvl w:val="0"/>
          <w:numId w:val="0"/>
        </w:numPr>
        <w:tabs>
          <w:tab w:val="left" w:pos="540"/>
        </w:tabs>
        <w:spacing w:before="0" w:after="0"/>
        <w:ind w:left="1070"/>
        <w:rPr>
          <w:rFonts w:ascii="Times New Roman" w:hAnsi="Times New Roman" w:cs="Times New Roman"/>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2"/>
          <w:szCs w:val="22"/>
          <w:lang w:eastAsia="da-DK"/>
        </w:rPr>
      </w:pPr>
      <w:r w:rsidRPr="000F3BDE">
        <w:rPr>
          <w:rFonts w:ascii="Times New Roman" w:eastAsia="SimSun" w:hAnsi="Times New Roman" w:cs="Times New Roman"/>
          <w:spacing w:val="-1"/>
          <w:szCs w:val="22"/>
          <w:lang w:eastAsia="da-DK"/>
        </w:rPr>
        <w:t>PIU will prepare annual audit reports</w:t>
      </w:r>
      <w:r w:rsidRPr="000F3BDE">
        <w:rPr>
          <w:rFonts w:ascii="Times New Roman" w:eastAsia="SimSun" w:hAnsi="Times New Roman" w:cs="Times New Roman"/>
          <w:spacing w:val="2"/>
          <w:szCs w:val="22"/>
          <w:lang w:eastAsia="da-DK"/>
        </w:rPr>
        <w:t xml:space="preserve">, then submitted to PMU for review and quality assurance, and then </w:t>
      </w:r>
      <w:r w:rsidRPr="000F3BDE">
        <w:rPr>
          <w:rFonts w:ascii="Times New Roman" w:eastAsia="SimSun" w:hAnsi="Times New Roman" w:cs="Times New Roman"/>
          <w:spacing w:val="-2"/>
          <w:szCs w:val="22"/>
          <w:lang w:eastAsia="da-DK"/>
        </w:rPr>
        <w:t>submitted</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pacing w:val="-1"/>
          <w:szCs w:val="22"/>
          <w:lang w:eastAsia="da-DK"/>
        </w:rPr>
        <w:t>World</w:t>
      </w:r>
      <w:r w:rsidRPr="000F3BDE">
        <w:rPr>
          <w:rFonts w:ascii="Times New Roman" w:eastAsia="SimSun" w:hAnsi="Times New Roman" w:cs="Times New Roman"/>
          <w:spacing w:val="-2"/>
          <w:szCs w:val="22"/>
          <w:lang w:eastAsia="da-DK"/>
        </w:rPr>
        <w:t>Bank.</w:t>
      </w:r>
    </w:p>
    <w:p w:rsidR="002902BA" w:rsidRPr="000F3BDE" w:rsidRDefault="002902BA" w:rsidP="00614D49">
      <w:pPr>
        <w:pStyle w:val="Heading2"/>
        <w:tabs>
          <w:tab w:val="left" w:pos="540"/>
        </w:tabs>
        <w:rPr>
          <w:rFonts w:ascii="Times New Roman" w:hAnsi="Times New Roman" w:cs="Times New Roman"/>
        </w:rPr>
      </w:pPr>
      <w:bookmarkStart w:id="185" w:name="_Toc85562045"/>
    </w:p>
    <w:p w:rsidR="002902BA" w:rsidRPr="000F3BDE" w:rsidRDefault="004C6F94" w:rsidP="00614D49">
      <w:pPr>
        <w:pStyle w:val="Heading3"/>
        <w:tabs>
          <w:tab w:val="left" w:pos="540"/>
        </w:tabs>
        <w:ind w:firstLine="0"/>
        <w:rPr>
          <w:rFonts w:ascii="Times New Roman" w:hAnsi="Times New Roman" w:cs="Times New Roman"/>
        </w:rPr>
      </w:pPr>
      <w:bookmarkStart w:id="186" w:name="_Toc119506510"/>
      <w:r w:rsidRPr="000F3BDE">
        <w:rPr>
          <w:rFonts w:ascii="Times New Roman" w:hAnsi="Times New Roman" w:cs="Times New Roman"/>
        </w:rPr>
        <w:t>10.2.5 Socioeconomic Monitoring</w:t>
      </w:r>
      <w:bookmarkEnd w:id="185"/>
      <w:bookmarkEnd w:id="186"/>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purposeofsocioeconomicmonitoringis</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1"/>
          <w:szCs w:val="22"/>
          <w:lang w:eastAsia="da-DK"/>
        </w:rPr>
        <w:t>ensurethatPAPsarecompensated</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1"/>
          <w:szCs w:val="22"/>
          <w:lang w:eastAsia="da-DK"/>
        </w:rPr>
        <w:t xml:space="preserve">restore their livelihoods promptly. </w:t>
      </w:r>
      <w:r w:rsidRPr="000F3BDE">
        <w:rPr>
          <w:rFonts w:ascii="Times New Roman" w:eastAsia="SimSun" w:hAnsi="Times New Roman" w:cs="Times New Roman"/>
          <w:spacing w:val="1"/>
          <w:szCs w:val="22"/>
          <w:lang w:eastAsia="da-DK"/>
        </w:rPr>
        <w:t>It</w:t>
      </w:r>
      <w:r w:rsidRPr="000F3BDE">
        <w:rPr>
          <w:rFonts w:ascii="Times New Roman" w:eastAsia="SimSun" w:hAnsi="Times New Roman" w:cs="Times New Roman"/>
          <w:spacing w:val="-2"/>
          <w:szCs w:val="22"/>
          <w:lang w:eastAsia="da-DK"/>
        </w:rPr>
        <w:t>ispart</w:t>
      </w:r>
      <w:r w:rsidRPr="000F3BDE">
        <w:rPr>
          <w:rFonts w:ascii="Times New Roman" w:eastAsia="SimSun" w:hAnsi="Times New Roman" w:cs="Times New Roman"/>
          <w:spacing w:val="-1"/>
          <w:szCs w:val="22"/>
          <w:lang w:eastAsia="da-DK"/>
        </w:rPr>
        <w:t>of</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implementationofeachsubprojectRAPto</w:t>
      </w:r>
      <w:r w:rsidRPr="000F3BDE">
        <w:rPr>
          <w:rFonts w:ascii="Times New Roman" w:eastAsia="SimSun" w:hAnsi="Times New Roman" w:cs="Times New Roman"/>
          <w:szCs w:val="22"/>
          <w:lang w:eastAsia="da-DK"/>
        </w:rPr>
        <w:t>assess</w:t>
      </w:r>
      <w:r w:rsidRPr="000F3BDE">
        <w:rPr>
          <w:rFonts w:ascii="Times New Roman" w:eastAsia="SimSun" w:hAnsi="Times New Roman" w:cs="Times New Roman"/>
          <w:spacing w:val="-1"/>
          <w:szCs w:val="22"/>
          <w:lang w:eastAsia="da-DK"/>
        </w:rPr>
        <w:t>whethercompensation</w:t>
      </w:r>
      <w:r w:rsidRPr="000F3BDE">
        <w:rPr>
          <w:rFonts w:ascii="Times New Roman" w:eastAsia="SimSun" w:hAnsi="Times New Roman" w:cs="Times New Roman"/>
          <w:szCs w:val="22"/>
          <w:lang w:eastAsia="da-DK"/>
        </w:rPr>
        <w:t>has</w:t>
      </w:r>
      <w:r w:rsidRPr="000F3BDE">
        <w:rPr>
          <w:rFonts w:ascii="Times New Roman" w:eastAsia="SimSun" w:hAnsi="Times New Roman" w:cs="Times New Roman"/>
          <w:spacing w:val="-2"/>
          <w:szCs w:val="22"/>
          <w:lang w:eastAsia="da-DK"/>
        </w:rPr>
        <w:t>beenpaid,income</w:t>
      </w:r>
      <w:r w:rsidRPr="000F3BDE">
        <w:rPr>
          <w:rFonts w:ascii="Times New Roman" w:eastAsia="SimSun" w:hAnsi="Times New Roman" w:cs="Times New Roman"/>
          <w:szCs w:val="22"/>
          <w:lang w:eastAsia="da-DK"/>
        </w:rPr>
        <w:t>has</w:t>
      </w:r>
      <w:r w:rsidRPr="000F3BDE">
        <w:rPr>
          <w:rFonts w:ascii="Times New Roman" w:eastAsia="SimSun" w:hAnsi="Times New Roman" w:cs="Times New Roman"/>
          <w:spacing w:val="-2"/>
          <w:szCs w:val="22"/>
          <w:lang w:eastAsia="da-DK"/>
        </w:rPr>
        <w:t>been</w:t>
      </w:r>
      <w:r w:rsidRPr="000F3BDE">
        <w:rPr>
          <w:rFonts w:ascii="Times New Roman" w:eastAsia="SimSun" w:hAnsi="Times New Roman" w:cs="Times New Roman"/>
          <w:spacing w:val="-1"/>
          <w:szCs w:val="22"/>
          <w:lang w:eastAsia="da-DK"/>
        </w:rPr>
        <w:t>restored,</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1"/>
          <w:szCs w:val="22"/>
          <w:lang w:eastAsia="da-DK"/>
        </w:rPr>
        <w:t>resettlementobjectiveswereappropriate</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1"/>
          <w:szCs w:val="22"/>
          <w:lang w:eastAsia="da-DK"/>
        </w:rPr>
        <w:t>delivered.Monitoringoflivingstandards</w:t>
      </w:r>
      <w:r w:rsidRPr="000F3BDE">
        <w:rPr>
          <w:rFonts w:ascii="Times New Roman" w:eastAsia="SimSun" w:hAnsi="Times New Roman" w:cs="Times New Roman"/>
          <w:spacing w:val="-2"/>
          <w:szCs w:val="22"/>
          <w:lang w:eastAsia="da-DK"/>
        </w:rPr>
        <w:t>will</w:t>
      </w:r>
      <w:r w:rsidRPr="000F3BDE">
        <w:rPr>
          <w:rFonts w:ascii="Times New Roman" w:eastAsia="SimSun" w:hAnsi="Times New Roman" w:cs="Times New Roman"/>
          <w:spacing w:val="-1"/>
          <w:szCs w:val="22"/>
          <w:lang w:eastAsia="da-DK"/>
        </w:rPr>
        <w:t>continuefollowingresettlement.</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pacing w:val="-1"/>
          <w:szCs w:val="22"/>
          <w:lang w:eastAsia="da-DK"/>
        </w:rPr>
        <w:t>objective</w:t>
      </w:r>
      <w:r w:rsidRPr="000F3BDE">
        <w:rPr>
          <w:rFonts w:ascii="Times New Roman" w:eastAsia="SimSun" w:hAnsi="Times New Roman" w:cs="Times New Roman"/>
          <w:spacing w:val="-4"/>
          <w:szCs w:val="22"/>
          <w:lang w:eastAsia="da-DK"/>
        </w:rPr>
        <w:t>is</w:t>
      </w:r>
      <w:r w:rsidRPr="000F3BDE">
        <w:rPr>
          <w:rFonts w:ascii="Times New Roman" w:eastAsia="SimSun" w:hAnsi="Times New Roman" w:cs="Times New Roman"/>
          <w:spacing w:val="-1"/>
          <w:szCs w:val="22"/>
          <w:lang w:eastAsia="da-DK"/>
        </w:rPr>
        <w:t>that</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pacing w:val="-1"/>
          <w:szCs w:val="22"/>
          <w:lang w:eastAsia="da-DK"/>
        </w:rPr>
        <w:t>standardoflivingof</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pacing w:val="-1"/>
          <w:szCs w:val="22"/>
          <w:lang w:eastAsia="da-DK"/>
        </w:rPr>
        <w:t>PAPs</w:t>
      </w:r>
      <w:r w:rsidRPr="000F3BDE">
        <w:rPr>
          <w:rFonts w:ascii="Times New Roman" w:eastAsia="SimSun" w:hAnsi="Times New Roman" w:cs="Times New Roman"/>
          <w:szCs w:val="22"/>
          <w:lang w:eastAsia="da-DK"/>
        </w:rPr>
        <w:t>has</w:t>
      </w:r>
      <w:r w:rsidRPr="000F3BDE">
        <w:rPr>
          <w:rFonts w:ascii="Times New Roman" w:eastAsia="SimSun" w:hAnsi="Times New Roman" w:cs="Times New Roman"/>
          <w:spacing w:val="-2"/>
          <w:szCs w:val="22"/>
          <w:lang w:eastAsia="da-DK"/>
        </w:rPr>
        <w:t>been</w:t>
      </w:r>
      <w:r w:rsidRPr="000F3BDE">
        <w:rPr>
          <w:rFonts w:ascii="Times New Roman" w:eastAsia="SimSun" w:hAnsi="Times New Roman" w:cs="Times New Roman"/>
          <w:spacing w:val="-1"/>
          <w:szCs w:val="22"/>
          <w:lang w:eastAsia="da-DK"/>
        </w:rPr>
        <w:t>improved,restored,</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2"/>
          <w:szCs w:val="22"/>
          <w:lang w:eastAsia="da-DK"/>
        </w:rPr>
        <w:t>has</w:t>
      </w:r>
      <w:r w:rsidRPr="000F3BDE">
        <w:rPr>
          <w:rFonts w:ascii="Times New Roman" w:eastAsia="SimSun" w:hAnsi="Times New Roman" w:cs="Times New Roman"/>
          <w:szCs w:val="22"/>
          <w:lang w:eastAsia="da-DK"/>
        </w:rPr>
        <w:t>not</w:t>
      </w:r>
      <w:r w:rsidRPr="000F3BDE">
        <w:rPr>
          <w:rFonts w:ascii="Times New Roman" w:eastAsia="SimSun" w:hAnsi="Times New Roman" w:cs="Times New Roman"/>
          <w:spacing w:val="-2"/>
          <w:szCs w:val="22"/>
          <w:lang w:eastAsia="da-DK"/>
        </w:rPr>
        <w:t>declined.</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zCs w:val="22"/>
          <w:lang w:eastAsia="da-DK"/>
        </w:rPr>
        <w:t>Several</w:t>
      </w:r>
      <w:r w:rsidRPr="000F3BDE">
        <w:rPr>
          <w:rFonts w:ascii="Times New Roman" w:eastAsia="SimSun" w:hAnsi="Times New Roman" w:cs="Times New Roman"/>
          <w:spacing w:val="-1"/>
          <w:szCs w:val="22"/>
          <w:lang w:eastAsia="da-DK"/>
        </w:rPr>
        <w:t>indicatorswill</w:t>
      </w:r>
      <w:r w:rsidRPr="000F3BDE">
        <w:rPr>
          <w:rFonts w:ascii="Times New Roman" w:eastAsia="SimSun" w:hAnsi="Times New Roman" w:cs="Times New Roman"/>
          <w:spacing w:val="-2"/>
          <w:szCs w:val="22"/>
          <w:lang w:eastAsia="da-DK"/>
        </w:rPr>
        <w:t>be</w:t>
      </w:r>
      <w:r w:rsidRPr="000F3BDE">
        <w:rPr>
          <w:rFonts w:ascii="Times New Roman" w:eastAsia="SimSun" w:hAnsi="Times New Roman" w:cs="Times New Roman"/>
          <w:spacing w:val="-1"/>
          <w:szCs w:val="22"/>
          <w:lang w:eastAsia="da-DK"/>
        </w:rPr>
        <w:t>used</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1"/>
          <w:szCs w:val="22"/>
          <w:lang w:eastAsia="da-DK"/>
        </w:rPr>
        <w:t>determine</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2"/>
          <w:szCs w:val="22"/>
          <w:lang w:eastAsia="da-DK"/>
        </w:rPr>
        <w:t>status</w:t>
      </w:r>
      <w:r w:rsidRPr="000F3BDE">
        <w:rPr>
          <w:rFonts w:ascii="Times New Roman" w:eastAsia="SimSun" w:hAnsi="Times New Roman" w:cs="Times New Roman"/>
          <w:spacing w:val="-1"/>
          <w:szCs w:val="22"/>
          <w:lang w:eastAsia="da-DK"/>
        </w:rPr>
        <w:t>ofaffectedpeople(landbeingusedcompared</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2"/>
          <w:szCs w:val="22"/>
          <w:lang w:eastAsia="da-DK"/>
        </w:rPr>
        <w:t>before,</w:t>
      </w:r>
      <w:r w:rsidRPr="000F3BDE">
        <w:rPr>
          <w:rFonts w:ascii="Times New Roman" w:eastAsia="SimSun" w:hAnsi="Times New Roman" w:cs="Times New Roman"/>
          <w:spacing w:val="7"/>
          <w:szCs w:val="22"/>
          <w:lang w:eastAsia="da-DK"/>
        </w:rPr>
        <w:t xml:space="preserve">the </w:t>
      </w:r>
      <w:r w:rsidRPr="000F3BDE">
        <w:rPr>
          <w:rFonts w:ascii="Times New Roman" w:eastAsia="SimSun" w:hAnsi="Times New Roman" w:cs="Times New Roman"/>
          <w:spacing w:val="-1"/>
          <w:szCs w:val="22"/>
          <w:lang w:eastAsia="da-DK"/>
        </w:rPr>
        <w:t>standardof</w:t>
      </w:r>
      <w:r w:rsidRPr="000F3BDE">
        <w:rPr>
          <w:rFonts w:ascii="Times New Roman" w:eastAsia="SimSun" w:hAnsi="Times New Roman" w:cs="Times New Roman"/>
          <w:spacing w:val="8"/>
          <w:szCs w:val="22"/>
          <w:lang w:eastAsia="da-DK"/>
        </w:rPr>
        <w:t>a</w:t>
      </w:r>
      <w:r w:rsidRPr="000F3BDE">
        <w:rPr>
          <w:rFonts w:ascii="Times New Roman" w:eastAsia="SimSun" w:hAnsi="Times New Roman" w:cs="Times New Roman"/>
          <w:spacing w:val="-1"/>
          <w:szCs w:val="22"/>
          <w:lang w:eastAsia="da-DK"/>
        </w:rPr>
        <w:t>housecompared</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2"/>
          <w:szCs w:val="22"/>
          <w:lang w:eastAsia="da-DK"/>
        </w:rPr>
        <w:t>before,</w:t>
      </w:r>
      <w:r w:rsidRPr="000F3BDE">
        <w:rPr>
          <w:rFonts w:ascii="Times New Roman" w:eastAsia="SimSun" w:hAnsi="Times New Roman" w:cs="Times New Roman"/>
          <w:spacing w:val="-1"/>
          <w:szCs w:val="22"/>
          <w:lang w:eastAsia="da-DK"/>
        </w:rPr>
        <w:t>levelofparticipationinprojectactivitiescompared</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2"/>
          <w:szCs w:val="22"/>
          <w:lang w:eastAsia="da-DK"/>
        </w:rPr>
        <w:t>before,</w:t>
      </w:r>
      <w:r w:rsidRPr="000F3BDE">
        <w:rPr>
          <w:rFonts w:ascii="Times New Roman" w:eastAsia="SimSun" w:hAnsi="Times New Roman" w:cs="Times New Roman"/>
          <w:szCs w:val="22"/>
          <w:lang w:eastAsia="da-DK"/>
        </w:rPr>
        <w:t>how</w:t>
      </w:r>
      <w:r w:rsidRPr="000F3BDE">
        <w:rPr>
          <w:rFonts w:ascii="Times New Roman" w:eastAsia="SimSun" w:hAnsi="Times New Roman" w:cs="Times New Roman"/>
          <w:spacing w:val="-1"/>
          <w:szCs w:val="22"/>
          <w:lang w:eastAsia="da-DK"/>
        </w:rPr>
        <w:t>manychildren</w:t>
      </w:r>
      <w:r w:rsidRPr="000F3BDE">
        <w:rPr>
          <w:rFonts w:ascii="Times New Roman" w:eastAsia="SimSun" w:hAnsi="Times New Roman" w:cs="Times New Roman"/>
          <w:spacing w:val="-2"/>
          <w:szCs w:val="22"/>
          <w:lang w:eastAsia="da-DK"/>
        </w:rPr>
        <w:t>are</w:t>
      </w:r>
      <w:r w:rsidRPr="000F3BDE">
        <w:rPr>
          <w:rFonts w:ascii="Times New Roman" w:eastAsia="SimSun" w:hAnsi="Times New Roman" w:cs="Times New Roman"/>
          <w:spacing w:val="-1"/>
          <w:szCs w:val="22"/>
          <w:lang w:eastAsia="da-DK"/>
        </w:rPr>
        <w:t>inschoolcompared</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2"/>
          <w:szCs w:val="22"/>
          <w:lang w:eastAsia="da-DK"/>
        </w:rPr>
        <w:t>before,</w:t>
      </w:r>
      <w:r w:rsidRPr="000F3BDE">
        <w:rPr>
          <w:rFonts w:ascii="Times New Roman" w:eastAsia="SimSun" w:hAnsi="Times New Roman" w:cs="Times New Roman"/>
          <w:spacing w:val="-1"/>
          <w:szCs w:val="22"/>
          <w:lang w:eastAsia="da-DK"/>
        </w:rPr>
        <w:t>healthstandards,etc.)</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zCs w:val="22"/>
          <w:lang w:eastAsia="da-DK"/>
        </w:rPr>
        <w:t>A monitoring and evaluation plan of the mitigation measures will be established for each subproject with adverse social impacts</w:t>
      </w:r>
      <w:r w:rsidRPr="000F3BDE">
        <w:rPr>
          <w:rFonts w:ascii="Times New Roman" w:eastAsia="SimSun" w:hAnsi="Times New Roman" w:cs="Times New Roman"/>
          <w:spacing w:val="-1"/>
          <w:szCs w:val="22"/>
          <w:lang w:eastAsia="da-DK"/>
        </w:rPr>
        <w:t>.</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zCs w:val="22"/>
          <w:lang w:eastAsia="da-DK"/>
        </w:rPr>
      </w:pPr>
      <w:r w:rsidRPr="000F3BDE">
        <w:rPr>
          <w:rFonts w:ascii="Times New Roman" w:eastAsia="SimSun" w:hAnsi="Times New Roman" w:cs="Times New Roman"/>
          <w:spacing w:val="-2"/>
          <w:szCs w:val="22"/>
          <w:lang w:eastAsia="da-DK"/>
        </w:rPr>
        <w:t>As</w:t>
      </w:r>
      <w:r w:rsidRPr="000F3BDE">
        <w:rPr>
          <w:rFonts w:ascii="Times New Roman" w:eastAsia="SimSun" w:hAnsi="Times New Roman" w:cs="Times New Roman"/>
          <w:szCs w:val="22"/>
          <w:lang w:eastAsia="da-DK"/>
        </w:rPr>
        <w:t xml:space="preserve"> part</w:t>
      </w:r>
      <w:r w:rsidRPr="000F3BDE">
        <w:rPr>
          <w:rFonts w:ascii="Times New Roman" w:eastAsia="SimSun" w:hAnsi="Times New Roman" w:cs="Times New Roman"/>
          <w:spacing w:val="-3"/>
          <w:szCs w:val="22"/>
          <w:lang w:eastAsia="da-DK"/>
        </w:rPr>
        <w:t>of</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preparationofeachRAP,</w:t>
      </w:r>
      <w:r w:rsidRPr="000F3BDE">
        <w:rPr>
          <w:rFonts w:ascii="Times New Roman" w:eastAsia="SimSun" w:hAnsi="Times New Roman" w:cs="Times New Roman"/>
          <w:szCs w:val="22"/>
          <w:lang w:eastAsia="da-DK"/>
        </w:rPr>
        <w:t xml:space="preserve"> a</w:t>
      </w:r>
      <w:r w:rsidRPr="000F3BDE">
        <w:rPr>
          <w:rFonts w:ascii="Times New Roman" w:eastAsia="SimSun" w:hAnsi="Times New Roman" w:cs="Times New Roman"/>
          <w:spacing w:val="-1"/>
          <w:szCs w:val="22"/>
          <w:lang w:eastAsia="da-DK"/>
        </w:rPr>
        <w:t>householdsurvey</w:t>
      </w:r>
      <w:r w:rsidRPr="000F3BDE">
        <w:rPr>
          <w:rFonts w:ascii="Times New Roman" w:eastAsia="SimSun" w:hAnsi="Times New Roman" w:cs="Times New Roman"/>
          <w:spacing w:val="-2"/>
          <w:szCs w:val="22"/>
          <w:lang w:eastAsia="da-DK"/>
        </w:rPr>
        <w:t>willbe</w:t>
      </w:r>
      <w:r w:rsidRPr="000F3BDE">
        <w:rPr>
          <w:rFonts w:ascii="Times New Roman" w:eastAsia="SimSun" w:hAnsi="Times New Roman" w:cs="Times New Roman"/>
          <w:spacing w:val="-1"/>
          <w:szCs w:val="22"/>
          <w:lang w:eastAsia="da-DK"/>
        </w:rPr>
        <w:t>conductedforall</w:t>
      </w:r>
      <w:r w:rsidRPr="000F3BDE">
        <w:rPr>
          <w:rFonts w:ascii="Times New Roman" w:eastAsia="SimSun" w:hAnsi="Times New Roman" w:cs="Times New Roman"/>
          <w:szCs w:val="22"/>
          <w:lang w:eastAsia="da-DK"/>
        </w:rPr>
        <w:t>PAPs</w:t>
      </w:r>
      <w:r w:rsidRPr="000F3BDE">
        <w:rPr>
          <w:rFonts w:ascii="Times New Roman" w:eastAsia="SimSun" w:hAnsi="Times New Roman" w:cs="Times New Roman"/>
          <w:spacing w:val="-1"/>
          <w:szCs w:val="22"/>
          <w:lang w:eastAsia="da-DK"/>
        </w:rPr>
        <w:t>prior</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1"/>
          <w:szCs w:val="22"/>
          <w:lang w:eastAsia="da-DK"/>
        </w:rPr>
        <w:t>physicalor</w:t>
      </w:r>
      <w:r w:rsidRPr="000F3BDE">
        <w:rPr>
          <w:rFonts w:ascii="Times New Roman" w:eastAsia="SimSun" w:hAnsi="Times New Roman" w:cs="Times New Roman"/>
          <w:spacing w:val="-2"/>
          <w:szCs w:val="22"/>
          <w:lang w:eastAsia="da-DK"/>
        </w:rPr>
        <w:t xml:space="preserve">economicdisplacement. This will </w:t>
      </w:r>
      <w:r w:rsidRPr="000F3BDE">
        <w:rPr>
          <w:rFonts w:ascii="Times New Roman" w:eastAsia="SimSun" w:hAnsi="Times New Roman" w:cs="Times New Roman"/>
          <w:spacing w:val="-1"/>
          <w:szCs w:val="22"/>
          <w:lang w:eastAsia="da-DK"/>
        </w:rPr>
        <w:t>providebaselinedataagainst</w:t>
      </w:r>
      <w:r w:rsidRPr="000F3BDE">
        <w:rPr>
          <w:rFonts w:ascii="Times New Roman" w:eastAsia="SimSun" w:hAnsi="Times New Roman" w:cs="Times New Roman"/>
          <w:spacing w:val="-2"/>
          <w:szCs w:val="22"/>
          <w:lang w:eastAsia="da-DK"/>
        </w:rPr>
        <w:t>which</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1"/>
          <w:szCs w:val="22"/>
          <w:lang w:eastAsia="da-DK"/>
        </w:rPr>
        <w:t>monitor</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performanceof</w:t>
      </w:r>
      <w:r w:rsidRPr="000F3BDE">
        <w:rPr>
          <w:rFonts w:ascii="Times New Roman" w:eastAsia="SimSun" w:hAnsi="Times New Roman" w:cs="Times New Roman"/>
          <w:spacing w:val="-2"/>
          <w:szCs w:val="22"/>
          <w:lang w:eastAsia="da-DK"/>
        </w:rPr>
        <w:t>theRAP.</w:t>
      </w:r>
      <w:r w:rsidRPr="000F3BDE">
        <w:rPr>
          <w:rFonts w:ascii="Times New Roman" w:eastAsia="SimSun" w:hAnsi="Times New Roman" w:cs="Times New Roman"/>
          <w:spacing w:val="-1"/>
          <w:szCs w:val="22"/>
          <w:lang w:eastAsia="da-DK"/>
        </w:rPr>
        <w:t xml:space="preserve">After completingallexpropriation/compensation </w:t>
      </w:r>
      <w:r w:rsidRPr="000F3BDE">
        <w:rPr>
          <w:rFonts w:ascii="Times New Roman" w:eastAsia="SimSun" w:hAnsi="Times New Roman" w:cs="Times New Roman"/>
          <w:spacing w:val="-2"/>
          <w:szCs w:val="22"/>
          <w:lang w:eastAsia="da-DK"/>
        </w:rPr>
        <w:t>operations,</w:t>
      </w:r>
      <w:r w:rsidRPr="000F3BDE">
        <w:rPr>
          <w:rFonts w:ascii="Times New Roman" w:eastAsia="SimSun" w:hAnsi="Times New Roman" w:cs="Times New Roman"/>
          <w:szCs w:val="22"/>
          <w:lang w:eastAsia="da-DK"/>
        </w:rPr>
        <w:t>a</w:t>
      </w:r>
      <w:r w:rsidRPr="000F3BDE">
        <w:rPr>
          <w:rFonts w:ascii="Times New Roman" w:eastAsia="SimSun" w:hAnsi="Times New Roman" w:cs="Times New Roman"/>
          <w:spacing w:val="-1"/>
          <w:szCs w:val="22"/>
          <w:lang w:eastAsia="da-DK"/>
        </w:rPr>
        <w:t>householdsurvey</w:t>
      </w:r>
      <w:r w:rsidRPr="000F3BDE">
        <w:rPr>
          <w:rFonts w:ascii="Times New Roman" w:eastAsia="SimSun" w:hAnsi="Times New Roman" w:cs="Times New Roman"/>
          <w:spacing w:val="-2"/>
          <w:szCs w:val="22"/>
          <w:lang w:eastAsia="da-DK"/>
        </w:rPr>
        <w:t>willbe</w:t>
      </w:r>
      <w:r w:rsidRPr="000F3BDE">
        <w:rPr>
          <w:rFonts w:ascii="Times New Roman" w:eastAsia="SimSun" w:hAnsi="Times New Roman" w:cs="Times New Roman"/>
          <w:spacing w:val="-1"/>
          <w:szCs w:val="22"/>
          <w:lang w:eastAsia="da-DK"/>
        </w:rPr>
        <w:t>conducted.</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survey aims</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1"/>
          <w:szCs w:val="22"/>
          <w:lang w:eastAsia="da-DK"/>
        </w:rPr>
        <w:t>assess</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pacing w:val="-1"/>
          <w:szCs w:val="22"/>
          <w:lang w:eastAsia="da-DK"/>
        </w:rPr>
        <w:t>impactsof</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mitigationmeasuresimplemented.</w:t>
      </w:r>
      <w:r w:rsidRPr="000F3BDE">
        <w:rPr>
          <w:rFonts w:ascii="Times New Roman" w:eastAsia="SimSun" w:hAnsi="Times New Roman" w:cs="Times New Roman"/>
          <w:spacing w:val="-2"/>
          <w:szCs w:val="22"/>
          <w:lang w:eastAsia="da-DK"/>
        </w:rPr>
        <w:t>In</w:t>
      </w:r>
      <w:r w:rsidRPr="000F3BDE">
        <w:rPr>
          <w:rFonts w:ascii="Times New Roman" w:eastAsia="SimSun" w:hAnsi="Times New Roman" w:cs="Times New Roman"/>
          <w:spacing w:val="-1"/>
          <w:szCs w:val="22"/>
          <w:lang w:eastAsia="da-DK"/>
        </w:rPr>
        <w:t>addition,</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relevanttechnicalteams</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1"/>
          <w:szCs w:val="22"/>
          <w:lang w:eastAsia="da-DK"/>
        </w:rPr>
        <w:t>PAPs</w:t>
      </w:r>
      <w:r w:rsidRPr="000F3BDE">
        <w:rPr>
          <w:rFonts w:ascii="Times New Roman" w:eastAsia="SimSun" w:hAnsi="Times New Roman" w:cs="Times New Roman"/>
          <w:spacing w:val="-2"/>
          <w:szCs w:val="22"/>
          <w:lang w:eastAsia="da-DK"/>
        </w:rPr>
        <w:t>willbe</w:t>
      </w:r>
      <w:r w:rsidRPr="000F3BDE">
        <w:rPr>
          <w:rFonts w:ascii="Times New Roman" w:eastAsia="SimSun" w:hAnsi="Times New Roman" w:cs="Times New Roman"/>
          <w:spacing w:val="-1"/>
          <w:szCs w:val="22"/>
          <w:lang w:eastAsia="da-DK"/>
        </w:rPr>
        <w:t>consulted</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1"/>
          <w:szCs w:val="22"/>
          <w:lang w:eastAsia="da-DK"/>
        </w:rPr>
        <w:t>providetheir</w:t>
      </w:r>
      <w:r w:rsidRPr="000F3BDE">
        <w:rPr>
          <w:rFonts w:ascii="Times New Roman" w:eastAsia="SimSun" w:hAnsi="Times New Roman" w:cs="Times New Roman"/>
          <w:spacing w:val="-2"/>
          <w:szCs w:val="22"/>
          <w:lang w:eastAsia="da-DK"/>
        </w:rPr>
        <w:t>assessments</w:t>
      </w:r>
      <w:r w:rsidRPr="000F3BDE">
        <w:rPr>
          <w:rFonts w:ascii="Times New Roman" w:eastAsia="SimSun" w:hAnsi="Times New Roman" w:cs="Times New Roman"/>
          <w:spacing w:val="-1"/>
          <w:szCs w:val="22"/>
          <w:lang w:eastAsia="da-DK"/>
        </w:rPr>
        <w:t>of</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pacing w:val="-1"/>
          <w:szCs w:val="22"/>
          <w:lang w:eastAsia="da-DK"/>
        </w:rPr>
        <w:t>impactsofE&amp;Smitigationmeasures</w:t>
      </w:r>
      <w:r w:rsidRPr="000F3BDE">
        <w:rPr>
          <w:rFonts w:ascii="Times New Roman" w:eastAsia="SimSun" w:hAnsi="Times New Roman" w:cs="Times New Roman"/>
          <w:spacing w:val="-2"/>
          <w:szCs w:val="22"/>
          <w:lang w:eastAsia="da-DK"/>
        </w:rPr>
        <w:t>applied.</w:t>
      </w:r>
      <w:bookmarkStart w:id="187" w:name="_Toc85562046"/>
    </w:p>
    <w:p w:rsidR="002902BA" w:rsidRPr="000F3BDE" w:rsidRDefault="002902BA" w:rsidP="00614D49">
      <w:pPr>
        <w:pStyle w:val="Heading2"/>
        <w:tabs>
          <w:tab w:val="left" w:pos="540"/>
        </w:tabs>
        <w:rPr>
          <w:rFonts w:ascii="Times New Roman" w:hAnsi="Times New Roman" w:cs="Times New Roman"/>
        </w:rPr>
      </w:pPr>
    </w:p>
    <w:p w:rsidR="002902BA" w:rsidRPr="000F3BDE" w:rsidRDefault="004C6F94" w:rsidP="00614D49">
      <w:pPr>
        <w:pStyle w:val="Heading2"/>
        <w:tabs>
          <w:tab w:val="left" w:pos="540"/>
        </w:tabs>
        <w:jc w:val="left"/>
        <w:rPr>
          <w:rFonts w:ascii="Times New Roman" w:hAnsi="Times New Roman" w:cs="Times New Roman"/>
          <w:i/>
        </w:rPr>
      </w:pPr>
      <w:bookmarkStart w:id="188" w:name="_Toc119506511"/>
      <w:r w:rsidRPr="000F3BDE">
        <w:rPr>
          <w:rFonts w:ascii="Times New Roman" w:hAnsi="Times New Roman" w:cs="Times New Roman"/>
        </w:rPr>
        <w:t>10.3 CompletionAudit</w:t>
      </w:r>
      <w:bookmarkEnd w:id="187"/>
      <w:bookmarkEnd w:id="188"/>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An</w:t>
      </w:r>
      <w:r w:rsidRPr="000F3BDE">
        <w:rPr>
          <w:rFonts w:ascii="Times New Roman" w:eastAsia="SimSun" w:hAnsi="Times New Roman" w:cs="Times New Roman"/>
          <w:spacing w:val="-2"/>
          <w:szCs w:val="22"/>
          <w:lang w:eastAsia="da-DK"/>
        </w:rPr>
        <w:t>auditwillbe</w:t>
      </w:r>
      <w:r w:rsidRPr="000F3BDE">
        <w:rPr>
          <w:rFonts w:ascii="Times New Roman" w:eastAsia="SimSun" w:hAnsi="Times New Roman" w:cs="Times New Roman"/>
          <w:spacing w:val="-1"/>
          <w:szCs w:val="22"/>
          <w:lang w:eastAsia="da-DK"/>
        </w:rPr>
        <w:t>carried</w:t>
      </w:r>
      <w:r w:rsidRPr="000F3BDE">
        <w:rPr>
          <w:rFonts w:ascii="Times New Roman" w:eastAsia="SimSun" w:hAnsi="Times New Roman" w:cs="Times New Roman"/>
          <w:szCs w:val="22"/>
          <w:lang w:eastAsia="da-DK"/>
        </w:rPr>
        <w:t>outto</w:t>
      </w:r>
      <w:r w:rsidRPr="000F3BDE">
        <w:rPr>
          <w:rFonts w:ascii="Times New Roman" w:eastAsia="SimSun" w:hAnsi="Times New Roman" w:cs="Times New Roman"/>
          <w:spacing w:val="-1"/>
          <w:szCs w:val="22"/>
          <w:lang w:eastAsia="da-DK"/>
        </w:rPr>
        <w:t>determinewhether</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efforts</w:t>
      </w:r>
      <w:r w:rsidRPr="000F3BDE">
        <w:rPr>
          <w:rFonts w:ascii="Times New Roman" w:eastAsia="SimSun" w:hAnsi="Times New Roman" w:cs="Times New Roman"/>
          <w:szCs w:val="22"/>
          <w:lang w:eastAsia="da-DK"/>
        </w:rPr>
        <w:t>to</w:t>
      </w:r>
      <w:r w:rsidRPr="000F3BDE">
        <w:rPr>
          <w:rFonts w:ascii="Times New Roman" w:eastAsia="SimSun" w:hAnsi="Times New Roman" w:cs="Times New Roman"/>
          <w:spacing w:val="-1"/>
          <w:szCs w:val="22"/>
          <w:lang w:eastAsia="da-DK"/>
        </w:rPr>
        <w:t>restore</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livingstandardsof</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affectedpopulation</w:t>
      </w:r>
      <w:r w:rsidRPr="000F3BDE">
        <w:rPr>
          <w:rFonts w:ascii="Times New Roman" w:eastAsia="SimSun" w:hAnsi="Times New Roman" w:cs="Times New Roman"/>
          <w:szCs w:val="22"/>
          <w:lang w:eastAsia="da-DK"/>
        </w:rPr>
        <w:t>have</w:t>
      </w:r>
      <w:r w:rsidRPr="000F3BDE">
        <w:rPr>
          <w:rFonts w:ascii="Times New Roman" w:eastAsia="SimSun" w:hAnsi="Times New Roman" w:cs="Times New Roman"/>
          <w:spacing w:val="-2"/>
          <w:szCs w:val="22"/>
          <w:lang w:eastAsia="da-DK"/>
        </w:rPr>
        <w:t xml:space="preserve">been </w:t>
      </w:r>
      <w:r w:rsidRPr="000F3BDE">
        <w:rPr>
          <w:rFonts w:ascii="Times New Roman" w:eastAsia="SimSun" w:hAnsi="Times New Roman" w:cs="Times New Roman"/>
          <w:spacing w:val="-1"/>
          <w:szCs w:val="22"/>
          <w:lang w:eastAsia="da-DK"/>
        </w:rPr>
        <w:t>properly</w:t>
      </w:r>
      <w:r w:rsidRPr="000F3BDE">
        <w:rPr>
          <w:rFonts w:ascii="Times New Roman" w:eastAsia="SimSun" w:hAnsi="Times New Roman" w:cs="Times New Roman"/>
          <w:spacing w:val="-2"/>
          <w:szCs w:val="22"/>
          <w:lang w:eastAsia="da-DK"/>
        </w:rPr>
        <w:t>designed</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1"/>
          <w:szCs w:val="22"/>
          <w:lang w:eastAsia="da-DK"/>
        </w:rPr>
        <w:t>executed.</w:t>
      </w:r>
      <w:r w:rsidRPr="000F3BDE">
        <w:rPr>
          <w:rFonts w:ascii="Times New Roman" w:eastAsia="SimSun" w:hAnsi="Times New Roman" w:cs="Times New Roman"/>
          <w:spacing w:val="-2"/>
          <w:szCs w:val="22"/>
          <w:lang w:eastAsia="da-DK"/>
        </w:rPr>
        <w:t>This</w:t>
      </w:r>
      <w:r w:rsidRPr="000F3BDE">
        <w:rPr>
          <w:rFonts w:ascii="Times New Roman" w:eastAsia="SimSun" w:hAnsi="Times New Roman" w:cs="Times New Roman"/>
          <w:spacing w:val="-1"/>
          <w:szCs w:val="22"/>
          <w:lang w:eastAsia="da-DK"/>
        </w:rPr>
        <w:t>completionaudit</w:t>
      </w:r>
      <w:r w:rsidRPr="000F3BDE">
        <w:rPr>
          <w:rFonts w:ascii="Times New Roman" w:eastAsia="SimSun" w:hAnsi="Times New Roman" w:cs="Times New Roman"/>
          <w:spacing w:val="-2"/>
          <w:szCs w:val="22"/>
          <w:lang w:eastAsia="da-DK"/>
        </w:rPr>
        <w:t>will</w:t>
      </w:r>
      <w:r w:rsidRPr="000F3BDE">
        <w:rPr>
          <w:rFonts w:ascii="Times New Roman" w:eastAsia="SimSun" w:hAnsi="Times New Roman" w:cs="Times New Roman"/>
          <w:spacing w:val="-1"/>
          <w:szCs w:val="22"/>
          <w:lang w:eastAsia="da-DK"/>
        </w:rPr>
        <w:t>verify</w:t>
      </w:r>
      <w:r w:rsidRPr="000F3BDE">
        <w:rPr>
          <w:rFonts w:ascii="Times New Roman" w:eastAsia="SimSun" w:hAnsi="Times New Roman" w:cs="Times New Roman"/>
          <w:szCs w:val="22"/>
          <w:lang w:eastAsia="da-DK"/>
        </w:rPr>
        <w:t>that</w:t>
      </w:r>
      <w:r w:rsidRPr="000F3BDE">
        <w:rPr>
          <w:rFonts w:ascii="Times New Roman" w:eastAsia="SimSun" w:hAnsi="Times New Roman" w:cs="Times New Roman"/>
          <w:spacing w:val="-1"/>
          <w:szCs w:val="22"/>
          <w:lang w:eastAsia="da-DK"/>
        </w:rPr>
        <w:t>allphysicalinputsearmarkedin</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zCs w:val="22"/>
          <w:lang w:eastAsia="da-DK"/>
        </w:rPr>
        <w:t>RAPhave</w:t>
      </w:r>
      <w:r w:rsidRPr="000F3BDE">
        <w:rPr>
          <w:rFonts w:ascii="Times New Roman" w:eastAsia="SimSun" w:hAnsi="Times New Roman" w:cs="Times New Roman"/>
          <w:spacing w:val="-2"/>
          <w:szCs w:val="22"/>
          <w:lang w:eastAsia="da-DK"/>
        </w:rPr>
        <w:t>been</w:t>
      </w:r>
      <w:r w:rsidRPr="000F3BDE">
        <w:rPr>
          <w:rFonts w:ascii="Times New Roman" w:eastAsia="SimSun" w:hAnsi="Times New Roman" w:cs="Times New Roman"/>
          <w:spacing w:val="-1"/>
          <w:szCs w:val="22"/>
          <w:lang w:eastAsia="da-DK"/>
        </w:rPr>
        <w:t>delivered</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1"/>
          <w:szCs w:val="22"/>
          <w:lang w:eastAsia="da-DK"/>
        </w:rPr>
        <w:t>allservicesprovided.</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audit</w:t>
      </w:r>
      <w:r w:rsidRPr="000F3BDE">
        <w:rPr>
          <w:rFonts w:ascii="Times New Roman" w:eastAsia="SimSun" w:hAnsi="Times New Roman" w:cs="Times New Roman"/>
          <w:spacing w:val="-2"/>
          <w:szCs w:val="22"/>
          <w:lang w:eastAsia="da-DK"/>
        </w:rPr>
        <w:t>will</w:t>
      </w:r>
      <w:r w:rsidRPr="000F3BDE">
        <w:rPr>
          <w:rFonts w:ascii="Times New Roman" w:eastAsia="SimSun" w:hAnsi="Times New Roman" w:cs="Times New Roman"/>
          <w:szCs w:val="22"/>
          <w:lang w:eastAsia="da-DK"/>
        </w:rPr>
        <w:t>also</w:t>
      </w:r>
      <w:r w:rsidRPr="000F3BDE">
        <w:rPr>
          <w:rFonts w:ascii="Times New Roman" w:eastAsia="SimSun" w:hAnsi="Times New Roman" w:cs="Times New Roman"/>
          <w:spacing w:val="-1"/>
          <w:szCs w:val="22"/>
          <w:lang w:eastAsia="da-DK"/>
        </w:rPr>
        <w:t>evaluateif</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mitigationactions</w:t>
      </w:r>
      <w:r w:rsidRPr="000F3BDE">
        <w:rPr>
          <w:rFonts w:ascii="Times New Roman" w:eastAsia="SimSun" w:hAnsi="Times New Roman" w:cs="Times New Roman"/>
          <w:spacing w:val="-2"/>
          <w:szCs w:val="22"/>
          <w:lang w:eastAsia="da-DK"/>
        </w:rPr>
        <w:t>prescribed</w:t>
      </w:r>
      <w:r w:rsidRPr="000F3BDE">
        <w:rPr>
          <w:rFonts w:ascii="Times New Roman" w:eastAsia="SimSun" w:hAnsi="Times New Roman" w:cs="Times New Roman"/>
          <w:spacing w:val="-1"/>
          <w:szCs w:val="22"/>
          <w:lang w:eastAsia="da-DK"/>
        </w:rPr>
        <w:t>in</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zCs w:val="22"/>
          <w:lang w:eastAsia="da-DK"/>
        </w:rPr>
        <w:t>RAPhavehadthe</w:t>
      </w:r>
      <w:r w:rsidRPr="000F3BDE">
        <w:rPr>
          <w:rFonts w:ascii="Times New Roman" w:eastAsia="SimSun" w:hAnsi="Times New Roman" w:cs="Times New Roman"/>
          <w:spacing w:val="-2"/>
          <w:szCs w:val="22"/>
          <w:lang w:eastAsia="da-DK"/>
        </w:rPr>
        <w:t>desiredeffect.</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baselineconditionsof</w:t>
      </w:r>
      <w:r w:rsidRPr="000F3BDE">
        <w:rPr>
          <w:rFonts w:ascii="Times New Roman" w:eastAsia="SimSun" w:hAnsi="Times New Roman" w:cs="Times New Roman"/>
          <w:spacing w:val="-2"/>
          <w:szCs w:val="22"/>
          <w:lang w:eastAsia="da-DK"/>
        </w:rPr>
        <w:t>the</w:t>
      </w:r>
      <w:r w:rsidRPr="000F3BDE">
        <w:rPr>
          <w:rFonts w:ascii="Times New Roman" w:eastAsia="SimSun" w:hAnsi="Times New Roman" w:cs="Times New Roman"/>
          <w:spacing w:val="-1"/>
          <w:szCs w:val="22"/>
          <w:lang w:eastAsia="da-DK"/>
        </w:rPr>
        <w:t>affectedparties</w:t>
      </w:r>
      <w:r w:rsidRPr="000F3BDE">
        <w:rPr>
          <w:rFonts w:ascii="Times New Roman" w:eastAsia="SimSun" w:hAnsi="Times New Roman" w:cs="Times New Roman"/>
          <w:spacing w:val="-2"/>
          <w:szCs w:val="22"/>
          <w:lang w:eastAsia="da-DK"/>
        </w:rPr>
        <w:t>before</w:t>
      </w:r>
      <w:r w:rsidRPr="000F3BDE">
        <w:rPr>
          <w:rFonts w:ascii="Times New Roman" w:eastAsia="SimSun" w:hAnsi="Times New Roman" w:cs="Times New Roman"/>
          <w:szCs w:val="22"/>
          <w:lang w:eastAsia="da-DK"/>
        </w:rPr>
        <w:t>the</w:t>
      </w:r>
      <w:r w:rsidR="00E35DCF">
        <w:rPr>
          <w:rFonts w:ascii="Times New Roman" w:eastAsia="SimSun" w:hAnsi="Times New Roman" w:cs="Times New Roman"/>
          <w:spacing w:val="-1"/>
          <w:szCs w:val="22"/>
          <w:lang w:eastAsia="da-DK"/>
        </w:rPr>
        <w:t>ir</w:t>
      </w:r>
      <w:r w:rsidRPr="000F3BDE">
        <w:rPr>
          <w:rFonts w:ascii="Times New Roman" w:eastAsia="SimSun" w:hAnsi="Times New Roman" w:cs="Times New Roman"/>
          <w:spacing w:val="-1"/>
          <w:szCs w:val="22"/>
          <w:lang w:eastAsia="da-DK"/>
        </w:rPr>
        <w:t>locationwill</w:t>
      </w:r>
      <w:r w:rsidRPr="000F3BDE">
        <w:rPr>
          <w:rFonts w:ascii="Times New Roman" w:eastAsia="SimSun" w:hAnsi="Times New Roman" w:cs="Times New Roman"/>
          <w:spacing w:val="-2"/>
          <w:szCs w:val="22"/>
          <w:lang w:eastAsia="da-DK"/>
        </w:rPr>
        <w:t>be</w:t>
      </w:r>
      <w:r w:rsidRPr="000F3BDE">
        <w:rPr>
          <w:rFonts w:ascii="Times New Roman" w:eastAsia="SimSun" w:hAnsi="Times New Roman" w:cs="Times New Roman"/>
          <w:szCs w:val="22"/>
          <w:lang w:eastAsia="da-DK"/>
        </w:rPr>
        <w:t>usedto measure</w:t>
      </w:r>
      <w:r w:rsidRPr="000F3BDE">
        <w:rPr>
          <w:rFonts w:ascii="Times New Roman" w:eastAsia="SimSun" w:hAnsi="Times New Roman" w:cs="Times New Roman"/>
          <w:spacing w:val="-1"/>
          <w:szCs w:val="22"/>
          <w:lang w:eastAsia="da-DK"/>
        </w:rPr>
        <w:t>theirsocioeconomicstatusafter</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resettlement.</w:t>
      </w:r>
      <w:r w:rsidRPr="000F3BDE">
        <w:rPr>
          <w:rFonts w:ascii="Times New Roman" w:eastAsia="SimSun" w:hAnsi="Times New Roman" w:cs="Times New Roman"/>
          <w:szCs w:val="22"/>
          <w:lang w:eastAsia="da-DK"/>
        </w:rPr>
        <w:t>The</w:t>
      </w:r>
      <w:r w:rsidRPr="000F3BDE">
        <w:rPr>
          <w:rFonts w:ascii="Times New Roman" w:eastAsia="SimSun" w:hAnsi="Times New Roman" w:cs="Times New Roman"/>
          <w:spacing w:val="-1"/>
          <w:szCs w:val="22"/>
          <w:lang w:eastAsia="da-DK"/>
        </w:rPr>
        <w:t>audit</w:t>
      </w:r>
      <w:r w:rsidRPr="000F3BDE">
        <w:rPr>
          <w:rFonts w:ascii="Times New Roman" w:eastAsia="SimSun" w:hAnsi="Times New Roman" w:cs="Times New Roman"/>
          <w:spacing w:val="-2"/>
          <w:szCs w:val="22"/>
          <w:lang w:eastAsia="da-DK"/>
        </w:rPr>
        <w:t>will</w:t>
      </w:r>
      <w:r w:rsidRPr="000F3BDE">
        <w:rPr>
          <w:rFonts w:ascii="Times New Roman" w:eastAsia="SimSun" w:hAnsi="Times New Roman" w:cs="Times New Roman"/>
          <w:spacing w:val="-1"/>
          <w:szCs w:val="22"/>
          <w:lang w:eastAsia="da-DK"/>
        </w:rPr>
        <w:t>verify</w:t>
      </w:r>
      <w:r w:rsidRPr="000F3BDE">
        <w:rPr>
          <w:rFonts w:ascii="Times New Roman" w:eastAsia="SimSun" w:hAnsi="Times New Roman" w:cs="Times New Roman"/>
          <w:spacing w:val="-5"/>
          <w:szCs w:val="22"/>
          <w:lang w:eastAsia="da-DK"/>
        </w:rPr>
        <w:t>the</w:t>
      </w:r>
      <w:r w:rsidRPr="000F3BDE">
        <w:rPr>
          <w:rFonts w:ascii="Times New Roman" w:eastAsia="SimSun" w:hAnsi="Times New Roman" w:cs="Times New Roman"/>
          <w:spacing w:val="-1"/>
          <w:szCs w:val="22"/>
          <w:lang w:eastAsia="da-DK"/>
        </w:rPr>
        <w:t>resultsofinternalmonitoring</w:t>
      </w:r>
      <w:r w:rsidRPr="000F3BDE">
        <w:rPr>
          <w:rFonts w:ascii="Times New Roman" w:eastAsia="SimSun" w:hAnsi="Times New Roman" w:cs="Times New Roman"/>
          <w:spacing w:val="-2"/>
          <w:szCs w:val="22"/>
          <w:lang w:eastAsia="da-DK"/>
        </w:rPr>
        <w:t>and</w:t>
      </w:r>
      <w:r w:rsidRPr="000F3BDE">
        <w:rPr>
          <w:rFonts w:ascii="Times New Roman" w:eastAsia="SimSun" w:hAnsi="Times New Roman" w:cs="Times New Roman"/>
          <w:spacing w:val="-1"/>
          <w:szCs w:val="22"/>
          <w:lang w:eastAsia="da-DK"/>
        </w:rPr>
        <w:t>assesswhetherresettlementobjectives</w:t>
      </w:r>
      <w:r w:rsidRPr="000F3BDE">
        <w:rPr>
          <w:rFonts w:ascii="Times New Roman" w:eastAsia="SimSun" w:hAnsi="Times New Roman" w:cs="Times New Roman"/>
          <w:szCs w:val="22"/>
          <w:lang w:eastAsia="da-DK"/>
        </w:rPr>
        <w:t>have</w:t>
      </w:r>
      <w:r w:rsidRPr="000F3BDE">
        <w:rPr>
          <w:rFonts w:ascii="Times New Roman" w:eastAsia="SimSun" w:hAnsi="Times New Roman" w:cs="Times New Roman"/>
          <w:spacing w:val="-2"/>
          <w:szCs w:val="22"/>
          <w:lang w:eastAsia="da-DK"/>
        </w:rPr>
        <w:t>beenmet</w:t>
      </w:r>
      <w:r w:rsidRPr="000F3BDE">
        <w:rPr>
          <w:rFonts w:ascii="Times New Roman" w:eastAsia="SimSun" w:hAnsi="Times New Roman" w:cs="Times New Roman"/>
          <w:spacing w:val="-1"/>
          <w:szCs w:val="22"/>
          <w:lang w:eastAsia="da-DK"/>
        </w:rPr>
        <w:t>irrespectiveofwhetherlivelihood</w:t>
      </w:r>
      <w:r w:rsidRPr="000F3BDE">
        <w:rPr>
          <w:rFonts w:ascii="Times New Roman" w:eastAsia="SimSun" w:hAnsi="Times New Roman" w:cs="Times New Roman"/>
          <w:szCs w:val="22"/>
          <w:lang w:eastAsia="da-DK"/>
        </w:rPr>
        <w:t>and</w:t>
      </w:r>
      <w:r w:rsidRPr="000F3BDE">
        <w:rPr>
          <w:rFonts w:ascii="Times New Roman" w:eastAsia="SimSun" w:hAnsi="Times New Roman" w:cs="Times New Roman"/>
          <w:spacing w:val="-1"/>
          <w:szCs w:val="22"/>
          <w:lang w:eastAsia="da-DK"/>
        </w:rPr>
        <w:t>living standardshave</w:t>
      </w:r>
      <w:r w:rsidRPr="000F3BDE">
        <w:rPr>
          <w:rFonts w:ascii="Times New Roman" w:eastAsia="SimSun" w:hAnsi="Times New Roman" w:cs="Times New Roman"/>
          <w:spacing w:val="-2"/>
          <w:szCs w:val="22"/>
          <w:lang w:eastAsia="da-DK"/>
        </w:rPr>
        <w:t>been</w:t>
      </w:r>
      <w:r w:rsidRPr="000F3BDE">
        <w:rPr>
          <w:rFonts w:ascii="Times New Roman" w:eastAsia="SimSun" w:hAnsi="Times New Roman" w:cs="Times New Roman"/>
          <w:spacing w:val="-1"/>
          <w:szCs w:val="22"/>
          <w:lang w:eastAsia="da-DK"/>
        </w:rPr>
        <w:t>restoredor</w:t>
      </w:r>
      <w:r w:rsidRPr="000F3BDE">
        <w:rPr>
          <w:rFonts w:ascii="Times New Roman" w:eastAsia="SimSun" w:hAnsi="Times New Roman" w:cs="Times New Roman"/>
          <w:spacing w:val="-2"/>
          <w:szCs w:val="22"/>
          <w:lang w:eastAsia="da-DK"/>
        </w:rPr>
        <w:t>enhanced.</w:t>
      </w:r>
    </w:p>
    <w:p w:rsidR="002902BA" w:rsidRPr="000F3BDE" w:rsidRDefault="002902BA" w:rsidP="00614D49">
      <w:pPr>
        <w:pStyle w:val="ListParagraph"/>
        <w:numPr>
          <w:ilvl w:val="0"/>
          <w:numId w:val="0"/>
        </w:numPr>
        <w:tabs>
          <w:tab w:val="left" w:pos="540"/>
        </w:tabs>
        <w:spacing w:before="0" w:after="0"/>
        <w:rPr>
          <w:rFonts w:ascii="Times New Roman" w:eastAsia="SimSun" w:hAnsi="Times New Roman" w:cs="Times New Roman"/>
          <w:spacing w:val="1"/>
          <w:szCs w:val="22"/>
          <w:lang w:eastAsia="da-DK"/>
        </w:rPr>
      </w:pPr>
    </w:p>
    <w:p w:rsidR="00B90738" w:rsidRPr="000F3BDE" w:rsidRDefault="004C6F94" w:rsidP="000F3BDE">
      <w:pPr>
        <w:pStyle w:val="ListParagraph"/>
        <w:numPr>
          <w:ilvl w:val="0"/>
          <w:numId w:val="135"/>
        </w:numPr>
        <w:tabs>
          <w:tab w:val="left" w:pos="540"/>
        </w:tabs>
        <w:spacing w:before="0" w:after="0"/>
        <w:ind w:left="0" w:firstLine="0"/>
        <w:rPr>
          <w:rFonts w:ascii="Times New Roman" w:hAnsi="Times New Roman" w:cs="Times New Roman"/>
        </w:rPr>
      </w:pPr>
      <w:r w:rsidRPr="000F3BDE">
        <w:rPr>
          <w:rFonts w:ascii="Times New Roman" w:hAnsi="Times New Roman" w:cs="Times New Roman"/>
        </w:rPr>
        <w:t>Theaudit</w:t>
      </w:r>
      <w:r w:rsidRPr="000F3BDE">
        <w:rPr>
          <w:rFonts w:ascii="Times New Roman" w:hAnsi="Times New Roman" w:cs="Times New Roman"/>
          <w:spacing w:val="-2"/>
        </w:rPr>
        <w:t>will</w:t>
      </w:r>
      <w:r w:rsidRPr="000F3BDE">
        <w:rPr>
          <w:rFonts w:ascii="Times New Roman" w:hAnsi="Times New Roman" w:cs="Times New Roman"/>
        </w:rPr>
        <w:t>also</w:t>
      </w:r>
      <w:r w:rsidRPr="000F3BDE">
        <w:rPr>
          <w:rFonts w:ascii="Times New Roman" w:hAnsi="Times New Roman" w:cs="Times New Roman"/>
          <w:spacing w:val="-2"/>
        </w:rPr>
        <w:t>assess</w:t>
      </w:r>
      <w:r w:rsidRPr="000F3BDE">
        <w:rPr>
          <w:rFonts w:ascii="Times New Roman" w:hAnsi="Times New Roman" w:cs="Times New Roman"/>
        </w:rPr>
        <w:t>theresettlement</w:t>
      </w:r>
      <w:r w:rsidRPr="000F3BDE">
        <w:rPr>
          <w:rFonts w:ascii="Times New Roman" w:hAnsi="Times New Roman" w:cs="Times New Roman"/>
          <w:spacing w:val="-2"/>
        </w:rPr>
        <w:t>efficiency,effectiveness,impact,</w:t>
      </w:r>
      <w:r w:rsidRPr="000F3BDE">
        <w:rPr>
          <w:rFonts w:ascii="Times New Roman" w:hAnsi="Times New Roman" w:cs="Times New Roman"/>
        </w:rPr>
        <w:t xml:space="preserve">andsustainability,drawing </w:t>
      </w:r>
      <w:r w:rsidRPr="000F3BDE">
        <w:rPr>
          <w:rFonts w:ascii="Times New Roman" w:hAnsi="Times New Roman" w:cs="Times New Roman"/>
          <w:spacing w:val="-2"/>
        </w:rPr>
        <w:t>lessons</w:t>
      </w:r>
      <w:r w:rsidRPr="000F3BDE">
        <w:rPr>
          <w:rFonts w:ascii="Times New Roman" w:hAnsi="Times New Roman" w:cs="Times New Roman"/>
        </w:rPr>
        <w:t xml:space="preserve"> for future resettlement activities </w:t>
      </w:r>
      <w:r w:rsidRPr="000F3BDE">
        <w:rPr>
          <w:rFonts w:ascii="Times New Roman" w:hAnsi="Times New Roman" w:cs="Times New Roman"/>
          <w:spacing w:val="-2"/>
        </w:rPr>
        <w:t>andrecommending</w:t>
      </w:r>
      <w:r w:rsidRPr="000F3BDE">
        <w:rPr>
          <w:rFonts w:ascii="Times New Roman" w:hAnsi="Times New Roman" w:cs="Times New Roman"/>
        </w:rPr>
        <w:t xml:space="preserve"> corrections in </w:t>
      </w:r>
      <w:r w:rsidRPr="000F3BDE">
        <w:rPr>
          <w:rFonts w:ascii="Times New Roman" w:hAnsi="Times New Roman" w:cs="Times New Roman"/>
          <w:spacing w:val="-2"/>
        </w:rPr>
        <w:t>the</w:t>
      </w:r>
      <w:r w:rsidRPr="000F3BDE">
        <w:rPr>
          <w:rFonts w:ascii="Times New Roman" w:hAnsi="Times New Roman" w:cs="Times New Roman"/>
        </w:rPr>
        <w:t>implementation. Finally,</w:t>
      </w:r>
      <w:r w:rsidRPr="000F3BDE">
        <w:rPr>
          <w:rFonts w:ascii="Times New Roman" w:hAnsi="Times New Roman" w:cs="Times New Roman"/>
          <w:spacing w:val="-2"/>
        </w:rPr>
        <w:t>theauditwill</w:t>
      </w:r>
      <w:r w:rsidRPr="000F3BDE">
        <w:rPr>
          <w:rFonts w:ascii="Times New Roman" w:hAnsi="Times New Roman" w:cs="Times New Roman"/>
        </w:rPr>
        <w:t>ascertainwhether</w:t>
      </w:r>
      <w:r w:rsidRPr="000F3BDE">
        <w:rPr>
          <w:rFonts w:ascii="Times New Roman" w:hAnsi="Times New Roman" w:cs="Times New Roman"/>
          <w:spacing w:val="-2"/>
        </w:rPr>
        <w:t>the</w:t>
      </w:r>
      <w:r w:rsidRPr="000F3BDE">
        <w:rPr>
          <w:rFonts w:ascii="Times New Roman" w:hAnsi="Times New Roman" w:cs="Times New Roman"/>
        </w:rPr>
        <w:t>resettlement</w:t>
      </w:r>
      <w:r w:rsidRPr="000F3BDE">
        <w:rPr>
          <w:rFonts w:ascii="Times New Roman" w:hAnsi="Times New Roman" w:cs="Times New Roman"/>
          <w:spacing w:val="-2"/>
        </w:rPr>
        <w:t>entitlements</w:t>
      </w:r>
      <w:r w:rsidRPr="000F3BDE">
        <w:rPr>
          <w:rFonts w:ascii="Times New Roman" w:hAnsi="Times New Roman" w:cs="Times New Roman"/>
        </w:rPr>
        <w:t>wereappropriateformeeting</w:t>
      </w:r>
      <w:r w:rsidRPr="000F3BDE">
        <w:rPr>
          <w:rFonts w:ascii="Times New Roman" w:hAnsi="Times New Roman" w:cs="Times New Roman"/>
          <w:spacing w:val="-2"/>
        </w:rPr>
        <w:t>the</w:t>
      </w:r>
      <w:r w:rsidRPr="000F3BDE">
        <w:rPr>
          <w:rFonts w:ascii="Times New Roman" w:hAnsi="Times New Roman" w:cs="Times New Roman"/>
        </w:rPr>
        <w:t xml:space="preserve"> objectives and whether </w:t>
      </w:r>
      <w:r w:rsidRPr="000F3BDE">
        <w:rPr>
          <w:rFonts w:ascii="Times New Roman" w:hAnsi="Times New Roman" w:cs="Times New Roman"/>
          <w:spacing w:val="-2"/>
        </w:rPr>
        <w:t>the</w:t>
      </w:r>
      <w:r w:rsidRPr="000F3BDE">
        <w:rPr>
          <w:rFonts w:ascii="Times New Roman" w:hAnsi="Times New Roman" w:cs="Times New Roman"/>
        </w:rPr>
        <w:t xml:space="preserve"> objectives were suited to </w:t>
      </w:r>
      <w:r w:rsidRPr="000F3BDE">
        <w:rPr>
          <w:rFonts w:ascii="Times New Roman" w:hAnsi="Times New Roman" w:cs="Times New Roman"/>
          <w:spacing w:val="-2"/>
        </w:rPr>
        <w:t>PAPs</w:t>
      </w:r>
      <w:r w:rsidRPr="000F3BDE">
        <w:rPr>
          <w:rFonts w:ascii="Times New Roman" w:hAnsi="Times New Roman" w:cs="Times New Roman"/>
        </w:rPr>
        <w:t>conditions.Annualauditreports</w:t>
      </w:r>
      <w:r w:rsidRPr="000F3BDE">
        <w:rPr>
          <w:rFonts w:ascii="Times New Roman" w:hAnsi="Times New Roman" w:cs="Times New Roman"/>
          <w:spacing w:val="-2"/>
        </w:rPr>
        <w:t>willbe</w:t>
      </w:r>
      <w:r w:rsidRPr="000F3BDE">
        <w:rPr>
          <w:rFonts w:ascii="Times New Roman" w:hAnsi="Times New Roman" w:cs="Times New Roman"/>
        </w:rPr>
        <w:t>submittedforscrutinyto</w:t>
      </w:r>
      <w:r w:rsidRPr="000F3BDE">
        <w:rPr>
          <w:rFonts w:ascii="Times New Roman" w:hAnsi="Times New Roman" w:cs="Times New Roman"/>
          <w:spacing w:val="-2"/>
        </w:rPr>
        <w:t>the</w:t>
      </w:r>
      <w:r w:rsidRPr="000F3BDE">
        <w:rPr>
          <w:rFonts w:ascii="Times New Roman" w:hAnsi="Times New Roman" w:cs="Times New Roman"/>
        </w:rPr>
        <w:t>World</w:t>
      </w:r>
      <w:r w:rsidRPr="000F3BDE">
        <w:rPr>
          <w:rFonts w:ascii="Times New Roman" w:hAnsi="Times New Roman" w:cs="Times New Roman"/>
          <w:spacing w:val="-2"/>
        </w:rPr>
        <w:t>Bank.</w:t>
      </w:r>
      <w:r w:rsidRPr="000F3BDE">
        <w:rPr>
          <w:rFonts w:ascii="Times New Roman" w:hAnsi="Times New Roman" w:cs="Times New Roman"/>
        </w:rPr>
        <w:t>To</w:t>
      </w:r>
      <w:r w:rsidRPr="000F3BDE">
        <w:rPr>
          <w:rFonts w:ascii="Times New Roman" w:hAnsi="Times New Roman" w:cs="Times New Roman"/>
          <w:spacing w:val="-2"/>
        </w:rPr>
        <w:t>beeffective,</w:t>
      </w:r>
      <w:r w:rsidRPr="000F3BDE">
        <w:rPr>
          <w:rFonts w:ascii="Times New Roman" w:hAnsi="Times New Roman" w:cs="Times New Roman"/>
        </w:rPr>
        <w:t>thecomplete</w:t>
      </w:r>
      <w:r w:rsidRPr="000F3BDE">
        <w:rPr>
          <w:rFonts w:ascii="Times New Roman" w:hAnsi="Times New Roman" w:cs="Times New Roman"/>
          <w:spacing w:val="-2"/>
        </w:rPr>
        <w:t>auditwill</w:t>
      </w:r>
      <w:r w:rsidRPr="000F3BDE">
        <w:rPr>
          <w:rFonts w:ascii="Times New Roman" w:hAnsi="Times New Roman" w:cs="Times New Roman"/>
        </w:rPr>
        <w:t>occurafterallRAPactivitieshave</w:t>
      </w:r>
      <w:r w:rsidRPr="000F3BDE">
        <w:rPr>
          <w:rFonts w:ascii="Times New Roman" w:hAnsi="Times New Roman" w:cs="Times New Roman"/>
          <w:spacing w:val="-2"/>
        </w:rPr>
        <w:t>beencompleted,</w:t>
      </w:r>
      <w:r w:rsidRPr="000F3BDE">
        <w:rPr>
          <w:rFonts w:ascii="Times New Roman" w:hAnsi="Times New Roman" w:cs="Times New Roman"/>
        </w:rPr>
        <w:t>includingdevelopmentinitiatives, but</w:t>
      </w:r>
      <w:r w:rsidRPr="000F3BDE">
        <w:rPr>
          <w:rFonts w:ascii="Times New Roman" w:hAnsi="Times New Roman" w:cs="Times New Roman"/>
          <w:spacing w:val="-2"/>
        </w:rPr>
        <w:t>before</w:t>
      </w:r>
      <w:r w:rsidRPr="000F3BDE">
        <w:rPr>
          <w:rFonts w:ascii="Times New Roman" w:hAnsi="Times New Roman" w:cs="Times New Roman"/>
        </w:rPr>
        <w:t>the</w:t>
      </w:r>
      <w:r w:rsidRPr="000F3BDE">
        <w:rPr>
          <w:rFonts w:ascii="Times New Roman" w:hAnsi="Times New Roman" w:cs="Times New Roman"/>
          <w:spacing w:val="-2"/>
        </w:rPr>
        <w:t>completion</w:t>
      </w:r>
      <w:r w:rsidRPr="000F3BDE">
        <w:rPr>
          <w:rFonts w:ascii="Times New Roman" w:hAnsi="Times New Roman" w:cs="Times New Roman"/>
        </w:rPr>
        <w:t>offinancial commitments to</w:t>
      </w:r>
      <w:r w:rsidRPr="000F3BDE">
        <w:rPr>
          <w:rFonts w:ascii="Times New Roman" w:hAnsi="Times New Roman" w:cs="Times New Roman"/>
          <w:spacing w:val="-2"/>
        </w:rPr>
        <w:t>the project</w:t>
      </w:r>
      <w:r w:rsidRPr="000F3BDE">
        <w:rPr>
          <w:rFonts w:ascii="Times New Roman" w:hAnsi="Times New Roman" w:cs="Times New Roman"/>
        </w:rPr>
        <w:t xml:space="preserve">. This </w:t>
      </w:r>
      <w:r w:rsidRPr="000F3BDE">
        <w:rPr>
          <w:rFonts w:ascii="Times New Roman" w:hAnsi="Times New Roman" w:cs="Times New Roman"/>
          <w:spacing w:val="-2"/>
        </w:rPr>
        <w:t>will</w:t>
      </w:r>
      <w:r w:rsidRPr="000F3BDE">
        <w:rPr>
          <w:rFonts w:ascii="Times New Roman" w:hAnsi="Times New Roman" w:cs="Times New Roman"/>
        </w:rPr>
        <w:t>allowflexibilitytoundertake</w:t>
      </w:r>
      <w:r w:rsidRPr="000F3BDE">
        <w:rPr>
          <w:rFonts w:ascii="Times New Roman" w:hAnsi="Times New Roman" w:cs="Times New Roman"/>
          <w:spacing w:val="-2"/>
        </w:rPr>
        <w:t>any</w:t>
      </w:r>
      <w:r w:rsidRPr="000F3BDE">
        <w:rPr>
          <w:rFonts w:ascii="Times New Roman" w:hAnsi="Times New Roman" w:cs="Times New Roman"/>
        </w:rPr>
        <w:t>correctiveactionthattheauditorsmayrecommend</w:t>
      </w:r>
      <w:r w:rsidRPr="000F3BDE">
        <w:rPr>
          <w:rFonts w:ascii="Times New Roman" w:hAnsi="Times New Roman" w:cs="Times New Roman"/>
          <w:spacing w:val="-2"/>
        </w:rPr>
        <w:t>beforethe</w:t>
      </w:r>
      <w:r w:rsidRPr="000F3BDE">
        <w:rPr>
          <w:rFonts w:ascii="Times New Roman" w:hAnsi="Times New Roman" w:cs="Times New Roman"/>
        </w:rPr>
        <w:t>projectis completed.</w:t>
      </w:r>
      <w:bookmarkStart w:id="189" w:name="_Toc85562047"/>
    </w:p>
    <w:p w:rsidR="002902BA" w:rsidRPr="000F3BDE" w:rsidRDefault="002902BA" w:rsidP="00614D49">
      <w:pPr>
        <w:pStyle w:val="ListParagraph"/>
        <w:numPr>
          <w:ilvl w:val="0"/>
          <w:numId w:val="0"/>
        </w:numPr>
        <w:tabs>
          <w:tab w:val="left" w:pos="540"/>
        </w:tabs>
        <w:spacing w:before="0" w:after="0"/>
        <w:rPr>
          <w:rFonts w:ascii="Times New Roman" w:hAnsi="Times New Roman" w:cs="Times New Roman"/>
        </w:rPr>
      </w:pPr>
    </w:p>
    <w:p w:rsidR="002902BA" w:rsidRPr="000F3BDE" w:rsidRDefault="004C6F94" w:rsidP="00614D49">
      <w:pPr>
        <w:pStyle w:val="Heading2"/>
        <w:tabs>
          <w:tab w:val="left" w:pos="540"/>
        </w:tabs>
        <w:jc w:val="left"/>
        <w:rPr>
          <w:rFonts w:ascii="Times New Roman" w:hAnsi="Times New Roman" w:cs="Times New Roman"/>
        </w:rPr>
      </w:pPr>
      <w:bookmarkStart w:id="190" w:name="_Toc119506512"/>
      <w:r w:rsidRPr="000F3BDE">
        <w:rPr>
          <w:rFonts w:ascii="Times New Roman" w:hAnsi="Times New Roman" w:cs="Times New Roman"/>
        </w:rPr>
        <w:t>10.4 Evaluation</w:t>
      </w:r>
      <w:bookmarkEnd w:id="189"/>
      <w:bookmarkEnd w:id="190"/>
    </w:p>
    <w:p w:rsidR="00B90738" w:rsidRPr="000F3BDE" w:rsidRDefault="004C6F94" w:rsidP="000F3BDE">
      <w:pPr>
        <w:pStyle w:val="ListParagraph"/>
        <w:numPr>
          <w:ilvl w:val="0"/>
          <w:numId w:val="135"/>
        </w:numPr>
        <w:tabs>
          <w:tab w:val="left" w:pos="540"/>
        </w:tabs>
        <w:spacing w:before="0" w:after="0"/>
        <w:ind w:left="0" w:firstLine="0"/>
        <w:rPr>
          <w:rFonts w:ascii="Times New Roman" w:eastAsia="SimSun" w:hAnsi="Times New Roman" w:cs="Times New Roman"/>
          <w:spacing w:val="1"/>
          <w:szCs w:val="22"/>
          <w:lang w:eastAsia="da-DK"/>
        </w:rPr>
      </w:pPr>
      <w:r w:rsidRPr="000F3BDE">
        <w:rPr>
          <w:rFonts w:ascii="Times New Roman" w:eastAsia="SimSun" w:hAnsi="Times New Roman" w:cs="Times New Roman"/>
          <w:szCs w:val="22"/>
          <w:lang w:eastAsia="da-DK"/>
        </w:rPr>
        <w:t>During evaluations, representatives of the PAPs will participate in the project completion workshops to evaluate the project's impacts and, specifically, the activities under the RAP. They can suggest corrective measures to be implemented retroactively or build lessons learned for future/other activities.</w:t>
      </w:r>
    </w:p>
    <w:p w:rsidR="00B90738" w:rsidRPr="000F3BDE" w:rsidRDefault="004C6F94" w:rsidP="000F3BDE">
      <w:pPr>
        <w:pStyle w:val="ListParagraph"/>
        <w:numPr>
          <w:ilvl w:val="0"/>
          <w:numId w:val="135"/>
        </w:numPr>
        <w:tabs>
          <w:tab w:val="left" w:pos="540"/>
        </w:tabs>
        <w:spacing w:before="0" w:after="0"/>
        <w:ind w:left="0" w:firstLine="0"/>
        <w:rPr>
          <w:rFonts w:ascii="Times New Roman" w:hAnsi="Times New Roman" w:cs="Times New Roman"/>
          <w:spacing w:val="1"/>
        </w:rPr>
      </w:pPr>
      <w:r w:rsidRPr="000F3BDE">
        <w:rPr>
          <w:rFonts w:ascii="Times New Roman" w:hAnsi="Times New Roman" w:cs="Times New Roman"/>
        </w:rPr>
        <w:t xml:space="preserve">After completing all compensation and resettlement activities, the PAPs will be consulted through a survey, forming part of the WARP project M&amp;E activities. </w:t>
      </w:r>
    </w:p>
    <w:p w:rsidR="002902BA" w:rsidRPr="000F3BDE" w:rsidRDefault="002902BA">
      <w:pPr>
        <w:pStyle w:val="ListParagraph"/>
        <w:numPr>
          <w:ilvl w:val="0"/>
          <w:numId w:val="0"/>
        </w:numPr>
        <w:spacing w:before="0" w:after="0"/>
        <w:rPr>
          <w:rFonts w:ascii="Times New Roman" w:hAnsi="Times New Roman" w:cs="Times New Roman"/>
          <w:spacing w:val="1"/>
        </w:rPr>
      </w:pPr>
    </w:p>
    <w:p w:rsidR="002902BA" w:rsidRPr="000F3BDE" w:rsidRDefault="004C6F94" w:rsidP="000F3BDE">
      <w:pPr>
        <w:pStyle w:val="Heading2"/>
        <w:jc w:val="left"/>
        <w:rPr>
          <w:rFonts w:ascii="Times New Roman" w:hAnsi="Times New Roman" w:cs="Times New Roman"/>
          <w:spacing w:val="-1"/>
        </w:rPr>
      </w:pPr>
      <w:bookmarkStart w:id="191" w:name="_Toc85562048"/>
      <w:bookmarkStart w:id="192" w:name="_Toc119506513"/>
      <w:r w:rsidRPr="000F3BDE">
        <w:rPr>
          <w:rFonts w:ascii="Times New Roman" w:hAnsi="Times New Roman" w:cs="Times New Roman"/>
        </w:rPr>
        <w:t>10.5 Frequency</w:t>
      </w:r>
      <w:r w:rsidRPr="000F3BDE">
        <w:rPr>
          <w:rFonts w:ascii="Times New Roman" w:hAnsi="Times New Roman" w:cs="Times New Roman"/>
          <w:spacing w:val="-1"/>
        </w:rPr>
        <w:t>of</w:t>
      </w:r>
      <w:r w:rsidRPr="000F3BDE">
        <w:rPr>
          <w:rFonts w:ascii="Times New Roman" w:hAnsi="Times New Roman" w:cs="Times New Roman"/>
        </w:rPr>
        <w:t>Monitoring</w:t>
      </w:r>
      <w:r w:rsidRPr="000F3BDE">
        <w:rPr>
          <w:rFonts w:ascii="Times New Roman" w:hAnsi="Times New Roman" w:cs="Times New Roman"/>
          <w:spacing w:val="-1"/>
        </w:rPr>
        <w:t>and</w:t>
      </w:r>
      <w:r w:rsidRPr="000F3BDE">
        <w:rPr>
          <w:rFonts w:ascii="Times New Roman" w:hAnsi="Times New Roman" w:cs="Times New Roman"/>
        </w:rPr>
        <w:t>Evaluation</w:t>
      </w:r>
      <w:r w:rsidRPr="000F3BDE">
        <w:rPr>
          <w:rFonts w:ascii="Times New Roman" w:hAnsi="Times New Roman" w:cs="Times New Roman"/>
          <w:spacing w:val="-1"/>
        </w:rPr>
        <w:t>Process</w:t>
      </w:r>
      <w:bookmarkEnd w:id="191"/>
      <w:bookmarkEnd w:id="192"/>
    </w:p>
    <w:p w:rsidR="002902BA" w:rsidRPr="000F3BDE" w:rsidRDefault="004C6F94">
      <w:pPr>
        <w:pStyle w:val="ListParagraph"/>
        <w:numPr>
          <w:ilvl w:val="0"/>
          <w:numId w:val="91"/>
        </w:numPr>
        <w:spacing w:before="0" w:after="0"/>
        <w:contextualSpacing/>
        <w:rPr>
          <w:rFonts w:ascii="Times New Roman" w:hAnsi="Times New Roman" w:cs="Times New Roman"/>
          <w:szCs w:val="22"/>
        </w:rPr>
      </w:pPr>
      <w:r w:rsidRPr="000F3BDE">
        <w:rPr>
          <w:rFonts w:ascii="Times New Roman" w:hAnsi="Times New Roman" w:cs="Times New Roman"/>
          <w:szCs w:val="22"/>
        </w:rPr>
        <w:t>For</w:t>
      </w:r>
      <w:r w:rsidRPr="000F3BDE">
        <w:rPr>
          <w:rFonts w:ascii="Times New Roman" w:hAnsi="Times New Roman" w:cs="Times New Roman"/>
          <w:spacing w:val="-2"/>
          <w:szCs w:val="22"/>
        </w:rPr>
        <w:t>PAPs</w:t>
      </w:r>
      <w:r w:rsidRPr="000F3BDE">
        <w:rPr>
          <w:rFonts w:ascii="Times New Roman" w:hAnsi="Times New Roman" w:cs="Times New Roman"/>
          <w:szCs w:val="22"/>
        </w:rPr>
        <w:t>thathave</w:t>
      </w:r>
      <w:r w:rsidRPr="000F3BDE">
        <w:rPr>
          <w:rFonts w:ascii="Times New Roman" w:hAnsi="Times New Roman" w:cs="Times New Roman"/>
          <w:spacing w:val="-2"/>
          <w:szCs w:val="22"/>
        </w:rPr>
        <w:t>beenphysically</w:t>
      </w:r>
      <w:r w:rsidRPr="000F3BDE">
        <w:rPr>
          <w:rFonts w:ascii="Times New Roman" w:hAnsi="Times New Roman" w:cs="Times New Roman"/>
          <w:szCs w:val="22"/>
        </w:rPr>
        <w:t>displaced, post-displacementmonitoring</w:t>
      </w:r>
      <w:r w:rsidRPr="000F3BDE">
        <w:rPr>
          <w:rFonts w:ascii="Times New Roman" w:hAnsi="Times New Roman" w:cs="Times New Roman"/>
          <w:spacing w:val="-2"/>
          <w:szCs w:val="22"/>
        </w:rPr>
        <w:t>willbe</w:t>
      </w:r>
      <w:r w:rsidRPr="000F3BDE">
        <w:rPr>
          <w:rFonts w:ascii="Times New Roman" w:hAnsi="Times New Roman" w:cs="Times New Roman"/>
          <w:szCs w:val="22"/>
        </w:rPr>
        <w:t>conductedwithinsix months after</w:t>
      </w:r>
      <w:r w:rsidRPr="000F3BDE">
        <w:rPr>
          <w:rFonts w:ascii="Times New Roman" w:hAnsi="Times New Roman" w:cs="Times New Roman"/>
          <w:spacing w:val="-2"/>
          <w:szCs w:val="22"/>
        </w:rPr>
        <w:t>they have been resettled.</w:t>
      </w:r>
      <w:r w:rsidRPr="000F3BDE">
        <w:rPr>
          <w:rFonts w:ascii="Times New Roman" w:hAnsi="Times New Roman" w:cs="Times New Roman"/>
          <w:szCs w:val="22"/>
        </w:rPr>
        <w:t xml:space="preserve"> Subsequentmonitoring</w:t>
      </w:r>
      <w:r w:rsidRPr="000F3BDE">
        <w:rPr>
          <w:rFonts w:ascii="Times New Roman" w:hAnsi="Times New Roman" w:cs="Times New Roman"/>
          <w:spacing w:val="-2"/>
          <w:szCs w:val="22"/>
        </w:rPr>
        <w:t>willbe</w:t>
      </w:r>
      <w:r w:rsidRPr="000F3BDE">
        <w:rPr>
          <w:rFonts w:ascii="Times New Roman" w:hAnsi="Times New Roman" w:cs="Times New Roman"/>
          <w:szCs w:val="22"/>
        </w:rPr>
        <w:t>conductedmoreregularlytoensureresettlementactivities</w:t>
      </w:r>
      <w:r w:rsidRPr="000F3BDE">
        <w:rPr>
          <w:rFonts w:ascii="Times New Roman" w:hAnsi="Times New Roman" w:cs="Times New Roman"/>
          <w:spacing w:val="-2"/>
          <w:szCs w:val="22"/>
        </w:rPr>
        <w:t>are</w:t>
      </w:r>
      <w:r w:rsidRPr="000F3BDE">
        <w:rPr>
          <w:rFonts w:ascii="Times New Roman" w:hAnsi="Times New Roman" w:cs="Times New Roman"/>
          <w:szCs w:val="22"/>
        </w:rPr>
        <w:t>performed</w:t>
      </w:r>
      <w:r w:rsidRPr="000F3BDE">
        <w:rPr>
          <w:rFonts w:ascii="Times New Roman" w:hAnsi="Times New Roman" w:cs="Times New Roman"/>
          <w:spacing w:val="-2"/>
          <w:szCs w:val="22"/>
        </w:rPr>
        <w:t>appropriately</w:t>
      </w:r>
      <w:r w:rsidRPr="000F3BDE">
        <w:rPr>
          <w:rFonts w:ascii="Times New Roman" w:hAnsi="Times New Roman" w:cs="Times New Roman"/>
          <w:szCs w:val="22"/>
        </w:rPr>
        <w:t>andreporting</w:t>
      </w:r>
      <w:r w:rsidRPr="000F3BDE">
        <w:rPr>
          <w:rFonts w:ascii="Times New Roman" w:hAnsi="Times New Roman" w:cs="Times New Roman"/>
          <w:spacing w:val="-4"/>
          <w:szCs w:val="22"/>
        </w:rPr>
        <w:t>is</w:t>
      </w:r>
      <w:r w:rsidRPr="000F3BDE">
        <w:rPr>
          <w:rFonts w:ascii="Times New Roman" w:hAnsi="Times New Roman" w:cs="Times New Roman"/>
          <w:spacing w:val="-2"/>
          <w:szCs w:val="22"/>
        </w:rPr>
        <w:t>done</w:t>
      </w:r>
      <w:r w:rsidRPr="000F3BDE">
        <w:rPr>
          <w:rFonts w:ascii="Times New Roman" w:hAnsi="Times New Roman" w:cs="Times New Roman"/>
          <w:szCs w:val="22"/>
        </w:rPr>
        <w:t xml:space="preserve">regularly. </w:t>
      </w:r>
    </w:p>
    <w:p w:rsidR="002902BA" w:rsidRPr="000F3BDE" w:rsidRDefault="004C6F94">
      <w:pPr>
        <w:pStyle w:val="ListParagraph"/>
        <w:numPr>
          <w:ilvl w:val="0"/>
          <w:numId w:val="91"/>
        </w:numPr>
        <w:spacing w:before="0" w:after="0"/>
        <w:contextualSpacing/>
        <w:rPr>
          <w:rFonts w:ascii="Times New Roman" w:hAnsi="Times New Roman" w:cs="Times New Roman"/>
          <w:spacing w:val="-1"/>
          <w:szCs w:val="22"/>
        </w:rPr>
      </w:pPr>
      <w:r w:rsidRPr="000F3BDE">
        <w:rPr>
          <w:rFonts w:ascii="Times New Roman" w:hAnsi="Times New Roman" w:cs="Times New Roman"/>
          <w:spacing w:val="1"/>
          <w:szCs w:val="22"/>
        </w:rPr>
        <w:t>Monitoring and evaluation will occur quarterly after displacement to document whether PAP's livelihoods have been fully restored</w:t>
      </w:r>
      <w:r w:rsidRPr="000F3BDE">
        <w:rPr>
          <w:rFonts w:ascii="Times New Roman" w:hAnsi="Times New Roman" w:cs="Times New Roman"/>
          <w:spacing w:val="-1"/>
          <w:szCs w:val="22"/>
        </w:rPr>
        <w:t>.</w:t>
      </w:r>
      <w:r w:rsidRPr="000F3BDE">
        <w:rPr>
          <w:rFonts w:ascii="Times New Roman" w:hAnsi="Times New Roman" w:cs="Times New Roman"/>
          <w:spacing w:val="1"/>
          <w:szCs w:val="22"/>
        </w:rPr>
        <w:t>If</w:t>
      </w:r>
      <w:r w:rsidRPr="000F3BDE">
        <w:rPr>
          <w:rFonts w:ascii="Times New Roman" w:hAnsi="Times New Roman" w:cs="Times New Roman"/>
          <w:szCs w:val="22"/>
        </w:rPr>
        <w:t>the</w:t>
      </w:r>
      <w:r w:rsidRPr="000F3BDE">
        <w:rPr>
          <w:rFonts w:ascii="Times New Roman" w:hAnsi="Times New Roman" w:cs="Times New Roman"/>
          <w:spacing w:val="-2"/>
          <w:szCs w:val="22"/>
        </w:rPr>
        <w:t>livelihoods</w:t>
      </w:r>
      <w:r w:rsidRPr="000F3BDE">
        <w:rPr>
          <w:rFonts w:ascii="Times New Roman" w:hAnsi="Times New Roman" w:cs="Times New Roman"/>
          <w:spacing w:val="-1"/>
          <w:szCs w:val="22"/>
        </w:rPr>
        <w:t>of</w:t>
      </w:r>
      <w:r w:rsidRPr="000F3BDE">
        <w:rPr>
          <w:rFonts w:ascii="Times New Roman" w:hAnsi="Times New Roman" w:cs="Times New Roman"/>
          <w:szCs w:val="22"/>
        </w:rPr>
        <w:t>the</w:t>
      </w:r>
      <w:r w:rsidRPr="000F3BDE">
        <w:rPr>
          <w:rFonts w:ascii="Times New Roman" w:hAnsi="Times New Roman" w:cs="Times New Roman"/>
          <w:spacing w:val="-1"/>
          <w:szCs w:val="22"/>
        </w:rPr>
        <w:t>vastmajorityofPAPs</w:t>
      </w:r>
      <w:r w:rsidRPr="000F3BDE">
        <w:rPr>
          <w:rFonts w:ascii="Times New Roman" w:hAnsi="Times New Roman" w:cs="Times New Roman"/>
          <w:szCs w:val="22"/>
        </w:rPr>
        <w:t xml:space="preserve"> have</w:t>
      </w:r>
      <w:r w:rsidRPr="000F3BDE">
        <w:rPr>
          <w:rFonts w:ascii="Times New Roman" w:hAnsi="Times New Roman" w:cs="Times New Roman"/>
          <w:spacing w:val="-2"/>
          <w:szCs w:val="22"/>
        </w:rPr>
        <w:t>been</w:t>
      </w:r>
      <w:r w:rsidRPr="000F3BDE">
        <w:rPr>
          <w:rFonts w:ascii="Times New Roman" w:hAnsi="Times New Roman" w:cs="Times New Roman"/>
          <w:spacing w:val="-1"/>
          <w:szCs w:val="22"/>
        </w:rPr>
        <w:t>restored,RAP/LRPimplementation</w:t>
      </w:r>
      <w:r w:rsidRPr="000F3BDE">
        <w:rPr>
          <w:rFonts w:ascii="Times New Roman" w:hAnsi="Times New Roman" w:cs="Times New Roman"/>
          <w:spacing w:val="-2"/>
          <w:szCs w:val="22"/>
        </w:rPr>
        <w:t>willbe</w:t>
      </w:r>
      <w:r w:rsidRPr="000F3BDE">
        <w:rPr>
          <w:rFonts w:ascii="Times New Roman" w:hAnsi="Times New Roman" w:cs="Times New Roman"/>
          <w:spacing w:val="-1"/>
          <w:szCs w:val="22"/>
        </w:rPr>
        <w:t>consideredcomplete.</w:t>
      </w:r>
      <w:r w:rsidRPr="000F3BDE">
        <w:rPr>
          <w:rFonts w:ascii="Times New Roman" w:hAnsi="Times New Roman" w:cs="Times New Roman"/>
          <w:spacing w:val="-2"/>
          <w:szCs w:val="22"/>
        </w:rPr>
        <w:t>The</w:t>
      </w:r>
      <w:r w:rsidRPr="000F3BDE">
        <w:rPr>
          <w:rFonts w:ascii="Times New Roman" w:hAnsi="Times New Roman" w:cs="Times New Roman"/>
          <w:spacing w:val="-1"/>
          <w:szCs w:val="22"/>
        </w:rPr>
        <w:t>survey</w:t>
      </w:r>
      <w:r w:rsidRPr="000F3BDE">
        <w:rPr>
          <w:rFonts w:ascii="Times New Roman" w:hAnsi="Times New Roman" w:cs="Times New Roman"/>
          <w:spacing w:val="-2"/>
          <w:szCs w:val="22"/>
        </w:rPr>
        <w:t>willbe</w:t>
      </w:r>
      <w:r w:rsidRPr="000F3BDE">
        <w:rPr>
          <w:rFonts w:ascii="Times New Roman" w:hAnsi="Times New Roman" w:cs="Times New Roman"/>
          <w:spacing w:val="-1"/>
          <w:szCs w:val="22"/>
        </w:rPr>
        <w:t>repeatedmoreregularly</w:t>
      </w:r>
      <w:r w:rsidRPr="000F3BDE">
        <w:rPr>
          <w:rFonts w:ascii="Times New Roman" w:hAnsi="Times New Roman" w:cs="Times New Roman"/>
          <w:spacing w:val="-2"/>
          <w:szCs w:val="22"/>
        </w:rPr>
        <w:t>(every</w:t>
      </w:r>
      <w:r w:rsidRPr="000F3BDE">
        <w:rPr>
          <w:rFonts w:ascii="Times New Roman" w:hAnsi="Times New Roman" w:cs="Times New Roman"/>
          <w:szCs w:val="22"/>
        </w:rPr>
        <w:t>6</w:t>
      </w:r>
      <w:r w:rsidRPr="000F3BDE">
        <w:rPr>
          <w:rFonts w:ascii="Times New Roman" w:hAnsi="Times New Roman" w:cs="Times New Roman"/>
          <w:spacing w:val="-1"/>
          <w:szCs w:val="22"/>
        </w:rPr>
        <w:t>months)forallPAPswho</w:t>
      </w:r>
      <w:r w:rsidRPr="000F3BDE">
        <w:rPr>
          <w:rFonts w:ascii="Times New Roman" w:hAnsi="Times New Roman" w:cs="Times New Roman"/>
          <w:szCs w:val="22"/>
        </w:rPr>
        <w:t>havenot</w:t>
      </w:r>
      <w:r w:rsidRPr="000F3BDE">
        <w:rPr>
          <w:rFonts w:ascii="Times New Roman" w:hAnsi="Times New Roman" w:cs="Times New Roman"/>
          <w:spacing w:val="-2"/>
          <w:szCs w:val="22"/>
        </w:rPr>
        <w:t xml:space="preserve">been </w:t>
      </w:r>
      <w:r w:rsidRPr="000F3BDE">
        <w:rPr>
          <w:rFonts w:ascii="Times New Roman" w:hAnsi="Times New Roman" w:cs="Times New Roman"/>
          <w:spacing w:val="-1"/>
          <w:szCs w:val="22"/>
        </w:rPr>
        <w:t>allowed</w:t>
      </w:r>
      <w:r w:rsidRPr="000F3BDE">
        <w:rPr>
          <w:rFonts w:ascii="Times New Roman" w:hAnsi="Times New Roman" w:cs="Times New Roman"/>
          <w:szCs w:val="22"/>
        </w:rPr>
        <w:t>to</w:t>
      </w:r>
      <w:r w:rsidRPr="000F3BDE">
        <w:rPr>
          <w:rFonts w:ascii="Times New Roman" w:hAnsi="Times New Roman" w:cs="Times New Roman"/>
          <w:spacing w:val="-1"/>
          <w:szCs w:val="22"/>
        </w:rPr>
        <w:t>restoretheirlivelihooduntillivelihoodsareconsideredrestored.</w:t>
      </w:r>
    </w:p>
    <w:p w:rsidR="002902BA" w:rsidRPr="000F3BDE" w:rsidRDefault="004C6F94">
      <w:pPr>
        <w:pStyle w:val="ListParagraph"/>
        <w:numPr>
          <w:ilvl w:val="0"/>
          <w:numId w:val="91"/>
        </w:numPr>
        <w:spacing w:before="0" w:after="0"/>
        <w:contextualSpacing/>
        <w:rPr>
          <w:rFonts w:ascii="Times New Roman" w:hAnsi="Times New Roman" w:cs="Times New Roman"/>
          <w:szCs w:val="22"/>
        </w:rPr>
      </w:pPr>
      <w:r w:rsidRPr="000F3BDE">
        <w:rPr>
          <w:rFonts w:ascii="Times New Roman" w:hAnsi="Times New Roman" w:cs="Times New Roman"/>
          <w:spacing w:val="-1"/>
          <w:szCs w:val="22"/>
        </w:rPr>
        <w:t>Monitoring ofmarketratesforall</w:t>
      </w:r>
      <w:r w:rsidRPr="000F3BDE">
        <w:rPr>
          <w:rFonts w:ascii="Times New Roman" w:hAnsi="Times New Roman" w:cs="Times New Roman"/>
          <w:spacing w:val="-2"/>
          <w:szCs w:val="22"/>
        </w:rPr>
        <w:t>types</w:t>
      </w:r>
      <w:r w:rsidRPr="000F3BDE">
        <w:rPr>
          <w:rFonts w:ascii="Times New Roman" w:hAnsi="Times New Roman" w:cs="Times New Roman"/>
          <w:spacing w:val="-1"/>
          <w:szCs w:val="22"/>
        </w:rPr>
        <w:t>of</w:t>
      </w:r>
      <w:r w:rsidRPr="000F3BDE">
        <w:rPr>
          <w:rFonts w:ascii="Times New Roman" w:hAnsi="Times New Roman" w:cs="Times New Roman"/>
          <w:spacing w:val="-2"/>
          <w:szCs w:val="22"/>
        </w:rPr>
        <w:t>assetswillbe</w:t>
      </w:r>
      <w:r w:rsidRPr="000F3BDE">
        <w:rPr>
          <w:rFonts w:ascii="Times New Roman" w:hAnsi="Times New Roman" w:cs="Times New Roman"/>
          <w:spacing w:val="-1"/>
          <w:szCs w:val="22"/>
        </w:rPr>
        <w:t>carried</w:t>
      </w:r>
      <w:r w:rsidRPr="000F3BDE">
        <w:rPr>
          <w:rFonts w:ascii="Times New Roman" w:hAnsi="Times New Roman" w:cs="Times New Roman"/>
          <w:szCs w:val="22"/>
        </w:rPr>
        <w:t>out</w:t>
      </w:r>
      <w:r w:rsidRPr="000F3BDE">
        <w:rPr>
          <w:rFonts w:ascii="Times New Roman" w:hAnsi="Times New Roman" w:cs="Times New Roman"/>
          <w:spacing w:val="-2"/>
          <w:szCs w:val="22"/>
        </w:rPr>
        <w:t>periodically</w:t>
      </w:r>
      <w:r w:rsidRPr="000F3BDE">
        <w:rPr>
          <w:rFonts w:ascii="Times New Roman" w:hAnsi="Times New Roman" w:cs="Times New Roman"/>
          <w:szCs w:val="22"/>
        </w:rPr>
        <w:t>toensurethatthe</w:t>
      </w:r>
      <w:r w:rsidRPr="000F3BDE">
        <w:rPr>
          <w:rFonts w:ascii="Times New Roman" w:hAnsi="Times New Roman" w:cs="Times New Roman"/>
          <w:spacing w:val="-1"/>
          <w:szCs w:val="22"/>
        </w:rPr>
        <w:t>compensation</w:t>
      </w:r>
      <w:r w:rsidRPr="000F3BDE">
        <w:rPr>
          <w:rFonts w:ascii="Times New Roman" w:hAnsi="Times New Roman" w:cs="Times New Roman"/>
          <w:spacing w:val="-2"/>
          <w:szCs w:val="22"/>
        </w:rPr>
        <w:t>rates</w:t>
      </w:r>
      <w:r w:rsidRPr="000F3BDE">
        <w:rPr>
          <w:rFonts w:ascii="Times New Roman" w:hAnsi="Times New Roman" w:cs="Times New Roman"/>
          <w:spacing w:val="-1"/>
          <w:szCs w:val="22"/>
        </w:rPr>
        <w:t>paid</w:t>
      </w:r>
      <w:r w:rsidRPr="000F3BDE">
        <w:rPr>
          <w:rFonts w:ascii="Times New Roman" w:hAnsi="Times New Roman" w:cs="Times New Roman"/>
          <w:spacing w:val="-2"/>
          <w:szCs w:val="22"/>
        </w:rPr>
        <w:t>by</w:t>
      </w:r>
      <w:r w:rsidRPr="000F3BDE">
        <w:rPr>
          <w:rFonts w:ascii="Times New Roman" w:hAnsi="Times New Roman" w:cs="Times New Roman"/>
          <w:szCs w:val="22"/>
        </w:rPr>
        <w:t>the</w:t>
      </w:r>
      <w:r w:rsidRPr="000F3BDE">
        <w:rPr>
          <w:rFonts w:ascii="Times New Roman" w:hAnsi="Times New Roman" w:cs="Times New Roman"/>
          <w:spacing w:val="-2"/>
          <w:szCs w:val="22"/>
        </w:rPr>
        <w:t>Projectreflect</w:t>
      </w:r>
      <w:r w:rsidRPr="000F3BDE">
        <w:rPr>
          <w:rFonts w:ascii="Times New Roman" w:hAnsi="Times New Roman" w:cs="Times New Roman"/>
          <w:szCs w:val="22"/>
        </w:rPr>
        <w:t>the</w:t>
      </w:r>
      <w:r w:rsidRPr="000F3BDE">
        <w:rPr>
          <w:rFonts w:ascii="Times New Roman" w:hAnsi="Times New Roman" w:cs="Times New Roman"/>
          <w:spacing w:val="-2"/>
          <w:szCs w:val="22"/>
        </w:rPr>
        <w:t>actual</w:t>
      </w:r>
      <w:r w:rsidRPr="000F3BDE">
        <w:rPr>
          <w:rFonts w:ascii="Times New Roman" w:hAnsi="Times New Roman" w:cs="Times New Roman"/>
          <w:spacing w:val="-1"/>
          <w:szCs w:val="22"/>
        </w:rPr>
        <w:t>replacementvalueof</w:t>
      </w:r>
      <w:r w:rsidRPr="000F3BDE">
        <w:rPr>
          <w:rFonts w:ascii="Times New Roman" w:hAnsi="Times New Roman" w:cs="Times New Roman"/>
          <w:spacing w:val="-2"/>
          <w:szCs w:val="22"/>
        </w:rPr>
        <w:t>assets.</w:t>
      </w:r>
    </w:p>
    <w:p w:rsidR="002902BA" w:rsidRPr="000F3BDE" w:rsidRDefault="004C6F94">
      <w:pPr>
        <w:pStyle w:val="ListParagraph"/>
        <w:numPr>
          <w:ilvl w:val="0"/>
          <w:numId w:val="91"/>
        </w:numPr>
        <w:spacing w:before="0" w:after="0"/>
        <w:contextualSpacing/>
        <w:rPr>
          <w:rFonts w:ascii="Times New Roman" w:hAnsi="Times New Roman" w:cs="Times New Roman"/>
          <w:szCs w:val="22"/>
        </w:rPr>
      </w:pPr>
      <w:r w:rsidRPr="000F3BDE">
        <w:rPr>
          <w:rFonts w:ascii="Times New Roman" w:hAnsi="Times New Roman" w:cs="Times New Roman"/>
          <w:szCs w:val="22"/>
        </w:rPr>
        <w:t>A</w:t>
      </w:r>
      <w:r w:rsidRPr="000F3BDE">
        <w:rPr>
          <w:rFonts w:ascii="Times New Roman" w:hAnsi="Times New Roman" w:cs="Times New Roman"/>
          <w:spacing w:val="-1"/>
          <w:szCs w:val="22"/>
        </w:rPr>
        <w:t>third-party</w:t>
      </w:r>
      <w:r w:rsidRPr="000F3BDE">
        <w:rPr>
          <w:rFonts w:ascii="Times New Roman" w:hAnsi="Times New Roman" w:cs="Times New Roman"/>
          <w:spacing w:val="-2"/>
          <w:szCs w:val="22"/>
        </w:rPr>
        <w:t>auditor</w:t>
      </w:r>
      <w:r w:rsidRPr="000F3BDE">
        <w:rPr>
          <w:rFonts w:ascii="Times New Roman" w:hAnsi="Times New Roman" w:cs="Times New Roman"/>
          <w:spacing w:val="-1"/>
          <w:szCs w:val="22"/>
        </w:rPr>
        <w:t>withexperienceinresettlement</w:t>
      </w:r>
      <w:r w:rsidRPr="000F3BDE">
        <w:rPr>
          <w:rFonts w:ascii="Times New Roman" w:hAnsi="Times New Roman" w:cs="Times New Roman"/>
          <w:spacing w:val="-2"/>
          <w:szCs w:val="22"/>
        </w:rPr>
        <w:t>will</w:t>
      </w:r>
      <w:r w:rsidRPr="000F3BDE">
        <w:rPr>
          <w:rFonts w:ascii="Times New Roman" w:hAnsi="Times New Roman" w:cs="Times New Roman"/>
          <w:spacing w:val="-1"/>
          <w:szCs w:val="22"/>
        </w:rPr>
        <w:t>carry-</w:t>
      </w:r>
      <w:r w:rsidRPr="000F3BDE">
        <w:rPr>
          <w:rFonts w:ascii="Times New Roman" w:hAnsi="Times New Roman" w:cs="Times New Roman"/>
          <w:szCs w:val="22"/>
        </w:rPr>
        <w:t>outan</w:t>
      </w:r>
      <w:r w:rsidRPr="000F3BDE">
        <w:rPr>
          <w:rFonts w:ascii="Times New Roman" w:hAnsi="Times New Roman" w:cs="Times New Roman"/>
          <w:spacing w:val="-1"/>
          <w:szCs w:val="22"/>
        </w:rPr>
        <w:t>annualreviewassessing</w:t>
      </w:r>
      <w:r w:rsidRPr="000F3BDE">
        <w:rPr>
          <w:rFonts w:ascii="Times New Roman" w:hAnsi="Times New Roman" w:cs="Times New Roman"/>
          <w:spacing w:val="-2"/>
          <w:szCs w:val="22"/>
        </w:rPr>
        <w:t>compliance</w:t>
      </w:r>
      <w:r w:rsidRPr="000F3BDE">
        <w:rPr>
          <w:rFonts w:ascii="Times New Roman" w:hAnsi="Times New Roman" w:cs="Times New Roman"/>
          <w:spacing w:val="-1"/>
          <w:szCs w:val="22"/>
        </w:rPr>
        <w:t>withcommitmentscontainedin subprojects specific</w:t>
      </w:r>
      <w:r w:rsidRPr="000F3BDE">
        <w:rPr>
          <w:rFonts w:ascii="Times New Roman" w:hAnsi="Times New Roman" w:cs="Times New Roman"/>
          <w:szCs w:val="22"/>
        </w:rPr>
        <w:t xml:space="preserve"> RAPs, </w:t>
      </w:r>
      <w:r w:rsidRPr="000F3BDE">
        <w:rPr>
          <w:rFonts w:ascii="Times New Roman" w:hAnsi="Times New Roman" w:cs="Times New Roman"/>
          <w:spacing w:val="-1"/>
          <w:szCs w:val="22"/>
        </w:rPr>
        <w:t>World</w:t>
      </w:r>
      <w:r w:rsidRPr="000F3BDE">
        <w:rPr>
          <w:rFonts w:ascii="Times New Roman" w:hAnsi="Times New Roman" w:cs="Times New Roman"/>
          <w:szCs w:val="22"/>
        </w:rPr>
        <w:t>Bank</w:t>
      </w:r>
      <w:r w:rsidRPr="000F3BDE">
        <w:rPr>
          <w:rFonts w:ascii="Times New Roman" w:hAnsi="Times New Roman" w:cs="Times New Roman"/>
          <w:spacing w:val="-2"/>
          <w:szCs w:val="22"/>
        </w:rPr>
        <w:t>requirements,andthis</w:t>
      </w:r>
      <w:r w:rsidRPr="000F3BDE">
        <w:rPr>
          <w:rFonts w:ascii="Times New Roman" w:hAnsi="Times New Roman" w:cs="Times New Roman"/>
          <w:spacing w:val="-1"/>
          <w:szCs w:val="22"/>
        </w:rPr>
        <w:t>RPF.</w:t>
      </w:r>
    </w:p>
    <w:p w:rsidR="002902BA" w:rsidRPr="000F3BDE" w:rsidRDefault="004C6F94">
      <w:pPr>
        <w:numPr>
          <w:ilvl w:val="0"/>
          <w:numId w:val="76"/>
        </w:numPr>
        <w:spacing w:before="0" w:after="0"/>
        <w:ind w:left="0" w:firstLine="0"/>
        <w:contextualSpacing/>
        <w:jc w:val="center"/>
        <w:outlineLvl w:val="0"/>
        <w:rPr>
          <w:rFonts w:ascii="Times New Roman" w:hAnsi="Times New Roman"/>
          <w:b/>
          <w:bCs/>
          <w:szCs w:val="22"/>
          <w:lang w:val="en-GB"/>
        </w:rPr>
      </w:pPr>
      <w:r w:rsidRPr="000F3BDE">
        <w:rPr>
          <w:rFonts w:ascii="Times New Roman" w:hAnsi="Times New Roman"/>
          <w:b/>
          <w:bCs/>
          <w:szCs w:val="22"/>
          <w:lang w:val="en-GB"/>
        </w:rPr>
        <w:br w:type="page"/>
      </w:r>
    </w:p>
    <w:p w:rsidR="002902BA" w:rsidRPr="000F3BDE" w:rsidRDefault="002902BA">
      <w:pPr>
        <w:spacing w:before="0" w:after="0"/>
        <w:ind w:left="0"/>
        <w:rPr>
          <w:rFonts w:ascii="Times New Roman" w:eastAsia="SimSun" w:hAnsi="Times New Roman"/>
          <w:b/>
          <w:bCs/>
          <w:caps/>
          <w:sz w:val="24"/>
          <w:szCs w:val="22"/>
          <w:lang w:val="en-GB"/>
        </w:rPr>
        <w:sectPr w:rsidR="002902BA" w:rsidRPr="000F3BDE" w:rsidSect="000F3BDE">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pPr>
    </w:p>
    <w:p w:rsidR="002902BA" w:rsidRPr="000F3BDE" w:rsidRDefault="004C6F94">
      <w:pPr>
        <w:pStyle w:val="Heading1"/>
        <w:rPr>
          <w:rFonts w:ascii="Times New Roman" w:hAnsi="Times New Roman" w:cs="Times New Roman"/>
        </w:rPr>
      </w:pPr>
      <w:bookmarkStart w:id="193" w:name="_Toc119506514"/>
      <w:r w:rsidRPr="000F3BDE">
        <w:rPr>
          <w:rFonts w:ascii="Times New Roman" w:hAnsi="Times New Roman" w:cs="Times New Roman"/>
        </w:rPr>
        <w:t>ANNEXES</w:t>
      </w:r>
      <w:bookmarkEnd w:id="193"/>
    </w:p>
    <w:p w:rsidR="002902BA" w:rsidRPr="000F3BDE" w:rsidRDefault="002902BA">
      <w:pPr>
        <w:pStyle w:val="Style1"/>
        <w:rPr>
          <w:rFonts w:ascii="Times New Roman" w:hAnsi="Times New Roman" w:cs="Times New Roman"/>
        </w:rPr>
      </w:pPr>
    </w:p>
    <w:p w:rsidR="002902BA" w:rsidRPr="000F3BDE" w:rsidRDefault="004C6F94" w:rsidP="009F5370">
      <w:pPr>
        <w:pStyle w:val="Heading2"/>
        <w:rPr>
          <w:rFonts w:ascii="Times New Roman" w:hAnsi="Times New Roman" w:cs="Times New Roman"/>
        </w:rPr>
      </w:pPr>
      <w:bookmarkStart w:id="194" w:name="_Toc119506515"/>
      <w:r w:rsidRPr="000F3BDE">
        <w:rPr>
          <w:rFonts w:ascii="Times New Roman" w:hAnsi="Times New Roman" w:cs="Times New Roman"/>
        </w:rPr>
        <w:t xml:space="preserve">Annex 1. Roles and Responsibilities of Project Implementing </w:t>
      </w:r>
      <w:r w:rsidR="00705866" w:rsidRPr="000F3BDE">
        <w:rPr>
          <w:rFonts w:ascii="Times New Roman" w:hAnsi="Times New Roman" w:cs="Times New Roman"/>
        </w:rPr>
        <w:t>Institution</w:t>
      </w:r>
      <w:r w:rsidRPr="000F3BDE">
        <w:rPr>
          <w:rFonts w:ascii="Times New Roman" w:hAnsi="Times New Roman" w:cs="Times New Roman"/>
        </w:rPr>
        <w:t>s</w:t>
      </w:r>
      <w:bookmarkEnd w:id="194"/>
    </w:p>
    <w:p w:rsidR="002902BA" w:rsidRPr="000F3BDE" w:rsidRDefault="002902BA">
      <w:pPr>
        <w:pStyle w:val="NoSpacing"/>
        <w:rPr>
          <w:rFonts w:ascii="Times New Roman" w:hAnsi="Times New Roman" w:cs="Times New Roman"/>
        </w:rPr>
      </w:pPr>
    </w:p>
    <w:tbl>
      <w:tblPr>
        <w:tblStyle w:val="GridTable3-Accent11"/>
        <w:tblW w:w="5000" w:type="pct"/>
        <w:tblLook w:val="04A0"/>
      </w:tblPr>
      <w:tblGrid>
        <w:gridCol w:w="2181"/>
        <w:gridCol w:w="7395"/>
      </w:tblGrid>
      <w:tr w:rsidR="002902BA" w:rsidRPr="005B593C" w:rsidTr="002902BA">
        <w:trPr>
          <w:cnfStyle w:val="100000000000"/>
        </w:trPr>
        <w:tc>
          <w:tcPr>
            <w:cnfStyle w:val="001000000100"/>
            <w:tcW w:w="1139" w:type="pct"/>
          </w:tcPr>
          <w:p w:rsidR="002902BA" w:rsidRPr="000F3BDE" w:rsidRDefault="004C6F94">
            <w:pPr>
              <w:spacing w:before="0" w:after="0"/>
              <w:ind w:left="0"/>
              <w:jc w:val="center"/>
              <w:rPr>
                <w:rFonts w:ascii="Times New Roman" w:hAnsi="Times New Roman"/>
                <w:sz w:val="20"/>
                <w:szCs w:val="20"/>
              </w:rPr>
            </w:pPr>
            <w:r w:rsidRPr="000F3BDE">
              <w:rPr>
                <w:rFonts w:ascii="Times New Roman" w:hAnsi="Times New Roman"/>
                <w:sz w:val="20"/>
                <w:szCs w:val="20"/>
              </w:rPr>
              <w:t>Organ</w:t>
            </w:r>
          </w:p>
        </w:tc>
        <w:tc>
          <w:tcPr>
            <w:tcW w:w="3861" w:type="pct"/>
          </w:tcPr>
          <w:p w:rsidR="002902BA" w:rsidRPr="000F3BDE" w:rsidRDefault="004C6F94">
            <w:pPr>
              <w:spacing w:before="0" w:after="0"/>
              <w:ind w:left="0"/>
              <w:jc w:val="center"/>
              <w:cnfStyle w:val="100000000000"/>
              <w:rPr>
                <w:rFonts w:ascii="Times New Roman" w:hAnsi="Times New Roman"/>
                <w:sz w:val="20"/>
                <w:szCs w:val="20"/>
              </w:rPr>
            </w:pPr>
            <w:r w:rsidRPr="000F3BDE">
              <w:rPr>
                <w:rFonts w:ascii="Times New Roman" w:hAnsi="Times New Roman"/>
                <w:sz w:val="20"/>
                <w:szCs w:val="20"/>
              </w:rPr>
              <w:t>Duties and responsibilities</w:t>
            </w:r>
          </w:p>
        </w:tc>
      </w:tr>
      <w:tr w:rsidR="002902BA" w:rsidRPr="005B593C" w:rsidTr="002902BA">
        <w:trPr>
          <w:cnfStyle w:val="000000100000"/>
        </w:trPr>
        <w:tc>
          <w:tcPr>
            <w:cnfStyle w:val="001000000000"/>
            <w:tcW w:w="1139" w:type="pct"/>
          </w:tcPr>
          <w:p w:rsidR="002902BA" w:rsidRPr="000F3BDE" w:rsidRDefault="004C6F94">
            <w:pPr>
              <w:spacing w:before="0" w:after="0"/>
              <w:ind w:left="0"/>
              <w:rPr>
                <w:rFonts w:ascii="Times New Roman" w:hAnsi="Times New Roman"/>
                <w:sz w:val="20"/>
                <w:szCs w:val="20"/>
              </w:rPr>
            </w:pPr>
            <w:r w:rsidRPr="000F3BDE">
              <w:rPr>
                <w:rFonts w:ascii="Times New Roman" w:hAnsi="Times New Roman"/>
                <w:b/>
                <w:sz w:val="20"/>
                <w:szCs w:val="20"/>
              </w:rPr>
              <w:t>Somaliland</w:t>
            </w:r>
          </w:p>
        </w:tc>
        <w:tc>
          <w:tcPr>
            <w:tcW w:w="3861" w:type="pct"/>
          </w:tcPr>
          <w:p w:rsidR="002902BA" w:rsidRPr="000F3BDE" w:rsidRDefault="002902BA">
            <w:pPr>
              <w:spacing w:before="0" w:after="0"/>
              <w:ind w:left="0"/>
              <w:cnfStyle w:val="000000100000"/>
              <w:rPr>
                <w:rFonts w:ascii="Times New Roman" w:hAnsi="Times New Roman"/>
                <w:sz w:val="20"/>
                <w:szCs w:val="20"/>
              </w:rPr>
            </w:pPr>
          </w:p>
        </w:tc>
      </w:tr>
      <w:tr w:rsidR="002902BA" w:rsidRPr="005B593C" w:rsidTr="002902BA">
        <w:tc>
          <w:tcPr>
            <w:cnfStyle w:val="001000000000"/>
            <w:tcW w:w="1139" w:type="pct"/>
          </w:tcPr>
          <w:p w:rsidR="002902BA" w:rsidRPr="000F3BDE" w:rsidRDefault="004C6F94">
            <w:pPr>
              <w:spacing w:before="0" w:after="0"/>
              <w:ind w:left="0"/>
              <w:rPr>
                <w:rFonts w:ascii="Times New Roman" w:hAnsi="Times New Roman"/>
                <w:sz w:val="20"/>
                <w:szCs w:val="20"/>
              </w:rPr>
            </w:pPr>
            <w:r w:rsidRPr="000F3BDE">
              <w:rPr>
                <w:rFonts w:ascii="Times New Roman" w:hAnsi="Times New Roman"/>
                <w:sz w:val="20"/>
                <w:szCs w:val="20"/>
              </w:rPr>
              <w:t>Inter-ministerial steering Committee</w:t>
            </w:r>
          </w:p>
        </w:tc>
        <w:tc>
          <w:tcPr>
            <w:tcW w:w="3861" w:type="pct"/>
          </w:tcPr>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Chaired by the GoSL level MoNPD with membership of the Ministries of Water Resources Development, Ministry of Agriculture Development, Ministry of Livestock and Fishery Development, Ministry of Environment Climate Change in the OPM and meeting quarterly</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Review and endorse the Annual Work Plan and consolidated Annual budgets</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Review project quarterly reports and provide strategic guidance</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Facilitate</w:t>
            </w:r>
            <w:r w:rsidR="001E0E0F">
              <w:rPr>
                <w:rFonts w:ascii="Times New Roman" w:hAnsi="Times New Roman" w:cs="Times New Roman"/>
                <w:sz w:val="20"/>
                <w:szCs w:val="20"/>
              </w:rPr>
              <w:t xml:space="preserve"> Somaliland</w:t>
            </w:r>
            <w:r w:rsidRPr="000F3BDE">
              <w:rPr>
                <w:rFonts w:ascii="Times New Roman" w:hAnsi="Times New Roman" w:cs="Times New Roman"/>
                <w:sz w:val="20"/>
                <w:szCs w:val="20"/>
              </w:rPr>
              <w:t xml:space="preserve"> inter-ministry dialogue and provide guidance on emerging implementation issues</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Oversee the proper M&amp;E functioning</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Ensure the establishment and functioning of project structures at all levels</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Ensure the project implementation framework is updated periodically</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Steering committee meetings are to be planned by the Project Coordinator and the Project coordinator is responsible to ensure that meeting minutes are recorded and archived.</w:t>
            </w:r>
          </w:p>
        </w:tc>
      </w:tr>
      <w:tr w:rsidR="002902BA" w:rsidRPr="005B593C" w:rsidTr="002902BA">
        <w:trPr>
          <w:cnfStyle w:val="000000100000"/>
        </w:trPr>
        <w:tc>
          <w:tcPr>
            <w:cnfStyle w:val="001000000000"/>
            <w:tcW w:w="1139" w:type="pct"/>
          </w:tcPr>
          <w:p w:rsidR="002902BA" w:rsidRPr="000F3BDE" w:rsidRDefault="004C6F94">
            <w:pPr>
              <w:spacing w:before="0" w:after="0"/>
              <w:ind w:left="0"/>
              <w:rPr>
                <w:rFonts w:ascii="Times New Roman" w:hAnsi="Times New Roman"/>
                <w:sz w:val="20"/>
                <w:szCs w:val="20"/>
              </w:rPr>
            </w:pPr>
            <w:r w:rsidRPr="000F3BDE">
              <w:rPr>
                <w:rFonts w:ascii="Times New Roman" w:hAnsi="Times New Roman"/>
                <w:sz w:val="20"/>
                <w:szCs w:val="20"/>
              </w:rPr>
              <w:t>Ministry of Finance</w:t>
            </w:r>
          </w:p>
        </w:tc>
        <w:tc>
          <w:tcPr>
            <w:tcW w:w="3861" w:type="pct"/>
          </w:tcPr>
          <w:p w:rsidR="002902BA" w:rsidRPr="000F3BDE" w:rsidRDefault="004C6F94">
            <w:pPr>
              <w:pStyle w:val="ListParagraph"/>
              <w:numPr>
                <w:ilvl w:val="0"/>
                <w:numId w:val="66"/>
              </w:numPr>
              <w:spacing w:before="0" w:beforeAutospacing="0" w:after="0" w:afterAutospacing="0"/>
              <w:ind w:left="0"/>
              <w:cnfStyle w:val="000000100000"/>
              <w:rPr>
                <w:rFonts w:ascii="Times New Roman" w:hAnsi="Times New Roman" w:cs="Times New Roman"/>
                <w:sz w:val="20"/>
                <w:szCs w:val="20"/>
              </w:rPr>
            </w:pPr>
            <w:r w:rsidRPr="000F3BDE">
              <w:rPr>
                <w:rFonts w:ascii="Times New Roman" w:hAnsi="Times New Roman" w:cs="Times New Roman"/>
                <w:sz w:val="20"/>
                <w:szCs w:val="20"/>
              </w:rPr>
              <w:t>Manage project fund and oversee all project disbursements</w:t>
            </w:r>
          </w:p>
          <w:p w:rsidR="002902BA" w:rsidRPr="000F3BDE" w:rsidRDefault="004C6F94">
            <w:pPr>
              <w:pStyle w:val="ListParagraph"/>
              <w:numPr>
                <w:ilvl w:val="0"/>
                <w:numId w:val="66"/>
              </w:numPr>
              <w:spacing w:before="0" w:beforeAutospacing="0" w:after="0" w:afterAutospacing="0"/>
              <w:ind w:left="0"/>
              <w:cnfStyle w:val="000000100000"/>
              <w:rPr>
                <w:rFonts w:ascii="Times New Roman" w:hAnsi="Times New Roman" w:cs="Times New Roman"/>
                <w:sz w:val="20"/>
                <w:szCs w:val="20"/>
              </w:rPr>
            </w:pPr>
            <w:r w:rsidRPr="000F3BDE">
              <w:rPr>
                <w:rFonts w:ascii="Times New Roman" w:hAnsi="Times New Roman" w:cs="Times New Roman"/>
                <w:sz w:val="20"/>
                <w:szCs w:val="20"/>
              </w:rPr>
              <w:t>Coordinate and consolidates project financial reports</w:t>
            </w:r>
          </w:p>
        </w:tc>
      </w:tr>
      <w:tr w:rsidR="002902BA" w:rsidRPr="005B593C" w:rsidTr="002902BA">
        <w:tc>
          <w:tcPr>
            <w:cnfStyle w:val="001000000000"/>
            <w:tcW w:w="1139" w:type="pct"/>
          </w:tcPr>
          <w:p w:rsidR="002902BA" w:rsidRPr="000F3BDE" w:rsidRDefault="004C6F94">
            <w:pPr>
              <w:spacing w:before="0" w:beforeAutospacing="0" w:after="0" w:afterAutospacing="0"/>
              <w:ind w:left="0"/>
              <w:rPr>
                <w:rFonts w:ascii="Times New Roman" w:hAnsi="Times New Roman"/>
                <w:sz w:val="20"/>
                <w:szCs w:val="20"/>
              </w:rPr>
            </w:pPr>
            <w:r w:rsidRPr="000F3BDE">
              <w:rPr>
                <w:rFonts w:ascii="Times New Roman" w:hAnsi="Times New Roman"/>
                <w:sz w:val="20"/>
                <w:szCs w:val="20"/>
              </w:rPr>
              <w:t>Ministry of National Planning and Development</w:t>
            </w:r>
          </w:p>
        </w:tc>
        <w:tc>
          <w:tcPr>
            <w:tcW w:w="3861" w:type="pct"/>
          </w:tcPr>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Coordinated project implementation at all levels</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House the project coordinator</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 xml:space="preserve">Oversee monitoring and evaluation aspects of the project </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Development of Project Communication Strategy</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Maintain for robust communication with federal implementing agencies and states to collect project related information</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Update regularly the project’s results framework</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Liaise with EAFS</w:t>
            </w:r>
          </w:p>
          <w:p w:rsidR="002902BA" w:rsidRPr="000F3BDE" w:rsidRDefault="004C6F94">
            <w:pPr>
              <w:pStyle w:val="ListParagraph"/>
              <w:numPr>
                <w:ilvl w:val="0"/>
                <w:numId w:val="66"/>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Produce quarterly, half a year and annual project status reports (physical and financial)</w:t>
            </w:r>
          </w:p>
        </w:tc>
      </w:tr>
      <w:tr w:rsidR="002902BA" w:rsidRPr="005B593C" w:rsidTr="002902BA">
        <w:trPr>
          <w:cnfStyle w:val="000000100000"/>
        </w:trPr>
        <w:tc>
          <w:tcPr>
            <w:cnfStyle w:val="001000000000"/>
            <w:tcW w:w="1139" w:type="pct"/>
          </w:tcPr>
          <w:p w:rsidR="002902BA" w:rsidRPr="000F3BDE" w:rsidRDefault="004C6F94">
            <w:pPr>
              <w:spacing w:before="0" w:beforeAutospacing="0" w:after="0" w:afterAutospacing="0"/>
              <w:ind w:left="0"/>
              <w:rPr>
                <w:rFonts w:ascii="Times New Roman" w:hAnsi="Times New Roman"/>
                <w:sz w:val="20"/>
                <w:szCs w:val="20"/>
              </w:rPr>
            </w:pPr>
            <w:r w:rsidRPr="000F3BDE">
              <w:rPr>
                <w:rFonts w:ascii="Times New Roman" w:hAnsi="Times New Roman"/>
                <w:sz w:val="20"/>
                <w:szCs w:val="20"/>
              </w:rPr>
              <w:t>GoSL implementing agencies (Ministry of Agriculture, Ministry of Water Resources, Ministry of Livestock, Ministry of Environment)</w:t>
            </w:r>
          </w:p>
        </w:tc>
        <w:tc>
          <w:tcPr>
            <w:tcW w:w="3861" w:type="pct"/>
          </w:tcPr>
          <w:p w:rsidR="002902BA" w:rsidRPr="000F3BDE" w:rsidRDefault="004C6F94">
            <w:pPr>
              <w:pStyle w:val="ListParagraph"/>
              <w:numPr>
                <w:ilvl w:val="0"/>
                <w:numId w:val="66"/>
              </w:numPr>
              <w:spacing w:before="0" w:beforeAutospacing="0" w:after="0" w:afterAutospacing="0"/>
              <w:ind w:left="0"/>
              <w:cnfStyle w:val="000000100000"/>
              <w:rPr>
                <w:rFonts w:ascii="Times New Roman" w:hAnsi="Times New Roman" w:cs="Times New Roman"/>
                <w:sz w:val="20"/>
                <w:szCs w:val="20"/>
              </w:rPr>
            </w:pPr>
            <w:r w:rsidRPr="000F3BDE">
              <w:rPr>
                <w:rFonts w:ascii="Times New Roman" w:hAnsi="Times New Roman" w:cs="Times New Roman"/>
                <w:sz w:val="20"/>
                <w:szCs w:val="20"/>
              </w:rPr>
              <w:t>Provide technical back stopping in their respective areas to the implementing agencies at state level</w:t>
            </w:r>
          </w:p>
          <w:p w:rsidR="002902BA" w:rsidRPr="000F3BDE" w:rsidRDefault="004C6F94">
            <w:pPr>
              <w:pStyle w:val="ListParagraph"/>
              <w:numPr>
                <w:ilvl w:val="0"/>
                <w:numId w:val="66"/>
              </w:numPr>
              <w:spacing w:before="0" w:beforeAutospacing="0" w:after="0" w:afterAutospacing="0"/>
              <w:ind w:left="0"/>
              <w:cnfStyle w:val="000000100000"/>
              <w:rPr>
                <w:rFonts w:ascii="Times New Roman" w:hAnsi="Times New Roman" w:cs="Times New Roman"/>
                <w:sz w:val="20"/>
                <w:szCs w:val="20"/>
              </w:rPr>
            </w:pPr>
            <w:r w:rsidRPr="000F3BDE">
              <w:rPr>
                <w:rFonts w:ascii="Times New Roman" w:hAnsi="Times New Roman" w:cs="Times New Roman"/>
                <w:sz w:val="20"/>
                <w:szCs w:val="20"/>
              </w:rPr>
              <w:t xml:space="preserve">Provide training, coaching and mentoring for state level implementing agencies </w:t>
            </w:r>
          </w:p>
          <w:p w:rsidR="002902BA" w:rsidRPr="000F3BDE" w:rsidRDefault="004C6F94">
            <w:pPr>
              <w:pStyle w:val="ListParagraph"/>
              <w:numPr>
                <w:ilvl w:val="0"/>
                <w:numId w:val="66"/>
              </w:numPr>
              <w:spacing w:before="0" w:beforeAutospacing="0" w:after="0" w:afterAutospacing="0"/>
              <w:ind w:left="0"/>
              <w:cnfStyle w:val="000000100000"/>
              <w:rPr>
                <w:rFonts w:ascii="Times New Roman" w:hAnsi="Times New Roman" w:cs="Times New Roman"/>
                <w:sz w:val="20"/>
                <w:szCs w:val="20"/>
              </w:rPr>
            </w:pPr>
            <w:r w:rsidRPr="000F3BDE">
              <w:rPr>
                <w:rFonts w:ascii="Times New Roman" w:hAnsi="Times New Roman" w:cs="Times New Roman"/>
                <w:sz w:val="20"/>
                <w:szCs w:val="20"/>
              </w:rPr>
              <w:t xml:space="preserve">Update relevant policies, strategies, guidelines and working manuals for their respective specialised areas </w:t>
            </w:r>
          </w:p>
        </w:tc>
      </w:tr>
      <w:tr w:rsidR="002902BA" w:rsidRPr="005B593C" w:rsidTr="002902BA">
        <w:tc>
          <w:tcPr>
            <w:cnfStyle w:val="001000000000"/>
            <w:tcW w:w="1139" w:type="pct"/>
          </w:tcPr>
          <w:p w:rsidR="002902BA" w:rsidRPr="000F3BDE" w:rsidRDefault="004C6F94">
            <w:pPr>
              <w:spacing w:before="0" w:beforeAutospacing="0" w:after="0" w:afterAutospacing="0"/>
              <w:ind w:left="0"/>
              <w:rPr>
                <w:rFonts w:ascii="Times New Roman" w:hAnsi="Times New Roman"/>
                <w:sz w:val="20"/>
                <w:szCs w:val="20"/>
              </w:rPr>
            </w:pPr>
            <w:r w:rsidRPr="000F3BDE">
              <w:rPr>
                <w:rFonts w:ascii="Times New Roman" w:hAnsi="Times New Roman"/>
                <w:sz w:val="20"/>
                <w:szCs w:val="20"/>
              </w:rPr>
              <w:t>Somaliland Project Implementation Unit (PIU)</w:t>
            </w:r>
          </w:p>
        </w:tc>
        <w:tc>
          <w:tcPr>
            <w:tcW w:w="3861" w:type="pct"/>
          </w:tcPr>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 xml:space="preserve">Led by the ministry of Planning in each state and represented by all staffed by project management, fiduciary, safeguards and M&amp;E specialists, and seconded technical sectoral experts. </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Plans, budgets, executes, supervises, monitors and evaluates all project related activities in the state</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Procures all service contracts (community mobilisation agencies, hydrological assessments, engineering surveys and others)</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Procures all goods (office equipment, furniture, vehicles, improved seeds)</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Procures all works contracts (technical service agencies water infrastructures, demonstrational community garden and fruit groves, Animal health treatment services and others)</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Works closely with the community and village leaders</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Prepares and submits periodical budget request to the Ministry of Finance</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 xml:space="preserve">Effects payments to service providers, consultants, contractors and others </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Liaise with line ministries at the federal level for technical support and guidance</w:t>
            </w:r>
          </w:p>
          <w:p w:rsidR="002902BA" w:rsidRPr="000F3BDE" w:rsidRDefault="004C6F94">
            <w:pPr>
              <w:pStyle w:val="ListParagraph"/>
              <w:numPr>
                <w:ilvl w:val="0"/>
                <w:numId w:val="64"/>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Collects project related information, compiles and reports periodically on project implementation status</w:t>
            </w:r>
          </w:p>
        </w:tc>
      </w:tr>
      <w:tr w:rsidR="002902BA" w:rsidRPr="005B593C" w:rsidTr="002902BA">
        <w:trPr>
          <w:cnfStyle w:val="000000100000"/>
        </w:trPr>
        <w:tc>
          <w:tcPr>
            <w:cnfStyle w:val="001000000000"/>
            <w:tcW w:w="1139" w:type="pct"/>
          </w:tcPr>
          <w:p w:rsidR="002902BA" w:rsidRPr="000F3BDE" w:rsidRDefault="004C6F94">
            <w:pPr>
              <w:spacing w:before="0" w:after="0"/>
              <w:ind w:left="0"/>
              <w:rPr>
                <w:rFonts w:ascii="Times New Roman" w:hAnsi="Times New Roman"/>
                <w:b/>
                <w:sz w:val="20"/>
                <w:szCs w:val="20"/>
              </w:rPr>
            </w:pPr>
            <w:r w:rsidRPr="000F3BDE">
              <w:rPr>
                <w:rFonts w:ascii="Times New Roman" w:hAnsi="Times New Roman"/>
                <w:b/>
                <w:sz w:val="20"/>
                <w:szCs w:val="20"/>
              </w:rPr>
              <w:t>Community level</w:t>
            </w:r>
          </w:p>
        </w:tc>
        <w:tc>
          <w:tcPr>
            <w:tcW w:w="3861" w:type="pct"/>
          </w:tcPr>
          <w:p w:rsidR="002902BA" w:rsidRPr="000F3BDE" w:rsidRDefault="002902BA">
            <w:pPr>
              <w:spacing w:before="0" w:after="0"/>
              <w:ind w:left="0"/>
              <w:cnfStyle w:val="000000100000"/>
              <w:rPr>
                <w:rFonts w:ascii="Times New Roman" w:hAnsi="Times New Roman"/>
                <w:b/>
                <w:sz w:val="20"/>
                <w:szCs w:val="20"/>
              </w:rPr>
            </w:pPr>
          </w:p>
        </w:tc>
      </w:tr>
      <w:tr w:rsidR="002902BA" w:rsidRPr="005B593C" w:rsidTr="002902BA">
        <w:tc>
          <w:tcPr>
            <w:cnfStyle w:val="001000000000"/>
            <w:tcW w:w="1139" w:type="pct"/>
          </w:tcPr>
          <w:p w:rsidR="002902BA" w:rsidRPr="000F3BDE" w:rsidRDefault="004C6F94">
            <w:pPr>
              <w:spacing w:before="0" w:after="0"/>
              <w:ind w:left="0"/>
              <w:rPr>
                <w:rFonts w:ascii="Times New Roman" w:hAnsi="Times New Roman"/>
                <w:sz w:val="20"/>
                <w:szCs w:val="20"/>
              </w:rPr>
            </w:pPr>
            <w:r w:rsidRPr="000F3BDE">
              <w:rPr>
                <w:rFonts w:ascii="Times New Roman" w:hAnsi="Times New Roman"/>
                <w:sz w:val="20"/>
                <w:szCs w:val="20"/>
              </w:rPr>
              <w:t>Village development committee (VDC)</w:t>
            </w:r>
          </w:p>
        </w:tc>
        <w:tc>
          <w:tcPr>
            <w:tcW w:w="3861" w:type="pct"/>
          </w:tcPr>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 xml:space="preserve">Membership of the VDC should comprise all permanent residents of the community.  </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 xml:space="preserve">If there are internally displaced people or minority groups in the community, it is recommended that they be included in the planning so that conflict over resources can be mitigated. </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Led by the committee chair and consisting of at 7 members (minimum 30% women), including representatives from different groups</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 xml:space="preserve">Organises the community to participate fully in all aspects of the sub project at the community level </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Facilitates community level discussion, rapid rural appraisals, transect walks, and others</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Oversees the development of community development plans</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Facilitates community participation and contribution (labour, material and others)</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Facilitates and organises community level trainings (on community management, operation maintenance, gender, natural resource management, conflict resolution and others)</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Receives, owns, manages and operates community infrastructures</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Liaises with the state level PIU and line ministries to get technical back stopping and relevant other supports</w:t>
            </w:r>
          </w:p>
          <w:p w:rsidR="002902BA" w:rsidRPr="000F3BDE" w:rsidRDefault="004C6F94">
            <w:pPr>
              <w:pStyle w:val="ListParagraph"/>
              <w:numPr>
                <w:ilvl w:val="0"/>
                <w:numId w:val="65"/>
              </w:numPr>
              <w:spacing w:before="0" w:beforeAutospacing="0" w:after="0" w:afterAutospacing="0"/>
              <w:ind w:left="0"/>
              <w:cnfStyle w:val="000000000000"/>
              <w:rPr>
                <w:rFonts w:ascii="Times New Roman" w:hAnsi="Times New Roman" w:cs="Times New Roman"/>
                <w:sz w:val="20"/>
                <w:szCs w:val="20"/>
              </w:rPr>
            </w:pPr>
            <w:r w:rsidRPr="000F3BDE">
              <w:rPr>
                <w:rFonts w:ascii="Times New Roman" w:hAnsi="Times New Roman" w:cs="Times New Roman"/>
                <w:sz w:val="20"/>
                <w:szCs w:val="20"/>
              </w:rPr>
              <w:t>Collect project related information and reports to the state PIU</w:t>
            </w:r>
          </w:p>
        </w:tc>
      </w:tr>
    </w:tbl>
    <w:p w:rsidR="002902BA" w:rsidRPr="000F3BDE" w:rsidRDefault="002902BA">
      <w:pPr>
        <w:spacing w:before="0" w:after="0"/>
        <w:ind w:left="0"/>
        <w:rPr>
          <w:rFonts w:ascii="Times New Roman" w:eastAsia="SimSun" w:hAnsi="Times New Roman"/>
        </w:rPr>
      </w:pPr>
    </w:p>
    <w:p w:rsidR="002902BA" w:rsidRPr="000F3BDE" w:rsidRDefault="004C6F94">
      <w:pPr>
        <w:spacing w:before="0" w:after="0"/>
        <w:ind w:left="0"/>
        <w:rPr>
          <w:rFonts w:ascii="Times New Roman" w:eastAsia="SimSun" w:hAnsi="Times New Roman"/>
        </w:rPr>
      </w:pPr>
      <w:r w:rsidRPr="000F3BDE">
        <w:rPr>
          <w:rFonts w:ascii="Times New Roman" w:eastAsia="SimSun" w:hAnsi="Times New Roman"/>
        </w:rPr>
        <w:br w:type="page"/>
      </w:r>
    </w:p>
    <w:p w:rsidR="002902BA" w:rsidRPr="000F3BDE" w:rsidRDefault="004C6F94" w:rsidP="009F5370">
      <w:pPr>
        <w:pStyle w:val="Heading2"/>
        <w:rPr>
          <w:rFonts w:ascii="Times New Roman" w:hAnsi="Times New Roman" w:cs="Times New Roman"/>
        </w:rPr>
      </w:pPr>
      <w:bookmarkStart w:id="195" w:name="_Ref102924923"/>
      <w:bookmarkStart w:id="196" w:name="_Ref102924918"/>
      <w:bookmarkStart w:id="197" w:name="_Toc119506516"/>
      <w:r w:rsidRPr="000F3BDE">
        <w:rPr>
          <w:rFonts w:ascii="Times New Roman" w:hAnsi="Times New Roman" w:cs="Times New Roman"/>
        </w:rPr>
        <w:t xml:space="preserve">Annex </w:t>
      </w:r>
      <w:bookmarkEnd w:id="195"/>
      <w:r w:rsidRPr="000F3BDE">
        <w:rPr>
          <w:rFonts w:ascii="Times New Roman" w:hAnsi="Times New Roman" w:cs="Times New Roman"/>
        </w:rPr>
        <w:t>2: Screening Checklist</w:t>
      </w:r>
      <w:bookmarkEnd w:id="196"/>
      <w:bookmarkEnd w:id="197"/>
    </w:p>
    <w:p w:rsidR="002902BA" w:rsidRPr="000F3BDE" w:rsidRDefault="002902BA">
      <w:pPr>
        <w:tabs>
          <w:tab w:val="left" w:pos="1004"/>
        </w:tabs>
        <w:spacing w:before="0" w:after="0"/>
        <w:ind w:left="0"/>
        <w:jc w:val="both"/>
        <w:rPr>
          <w:rFonts w:ascii="Times New Roman" w:hAnsi="Times New Roman"/>
          <w:b/>
          <w:bCs/>
          <w:szCs w:val="22"/>
          <w:lang w:val="en-GB"/>
        </w:rPr>
      </w:pPr>
    </w:p>
    <w:p w:rsidR="002902BA" w:rsidRPr="000F3BDE" w:rsidRDefault="004C6F94">
      <w:pPr>
        <w:tabs>
          <w:tab w:val="left" w:pos="1004"/>
        </w:tabs>
        <w:spacing w:before="0" w:after="0"/>
        <w:ind w:left="0"/>
        <w:jc w:val="both"/>
        <w:rPr>
          <w:rFonts w:ascii="Times New Roman" w:hAnsi="Times New Roman"/>
          <w:b/>
          <w:bCs/>
          <w:szCs w:val="22"/>
          <w:lang w:val="en-GB"/>
        </w:rPr>
      </w:pPr>
      <w:r w:rsidRPr="000F3BDE">
        <w:rPr>
          <w:rFonts w:ascii="Times New Roman" w:hAnsi="Times New Roman"/>
          <w:b/>
          <w:bCs/>
          <w:szCs w:val="22"/>
          <w:lang w:val="en-GB"/>
        </w:rPr>
        <w:t>Sub project:</w:t>
      </w:r>
    </w:p>
    <w:p w:rsidR="002902BA" w:rsidRPr="000F3BDE" w:rsidRDefault="004C6F94">
      <w:pPr>
        <w:tabs>
          <w:tab w:val="left" w:pos="1004"/>
        </w:tabs>
        <w:spacing w:before="0" w:after="0"/>
        <w:ind w:left="0"/>
        <w:jc w:val="both"/>
        <w:rPr>
          <w:rFonts w:ascii="Times New Roman" w:hAnsi="Times New Roman"/>
          <w:b/>
          <w:bCs/>
          <w:szCs w:val="22"/>
          <w:lang w:val="en-GB"/>
        </w:rPr>
      </w:pPr>
      <w:r w:rsidRPr="000F3BDE">
        <w:rPr>
          <w:rFonts w:ascii="Times New Roman" w:hAnsi="Times New Roman"/>
          <w:b/>
          <w:bCs/>
          <w:szCs w:val="22"/>
          <w:lang w:val="en-GB"/>
        </w:rPr>
        <w:t xml:space="preserve">Location: </w:t>
      </w:r>
    </w:p>
    <w:p w:rsidR="002902BA" w:rsidRPr="000F3BDE" w:rsidRDefault="004C6F94">
      <w:pPr>
        <w:tabs>
          <w:tab w:val="left" w:pos="1004"/>
        </w:tabs>
        <w:spacing w:before="0" w:after="0"/>
        <w:ind w:left="0"/>
        <w:jc w:val="both"/>
        <w:rPr>
          <w:rFonts w:ascii="Times New Roman" w:hAnsi="Times New Roman"/>
          <w:b/>
          <w:bCs/>
          <w:szCs w:val="22"/>
          <w:lang w:val="en-GB"/>
        </w:rPr>
      </w:pPr>
      <w:r w:rsidRPr="000F3BDE">
        <w:rPr>
          <w:rFonts w:ascii="Times New Roman" w:hAnsi="Times New Roman"/>
          <w:b/>
          <w:bCs/>
          <w:szCs w:val="22"/>
          <w:lang w:val="en-GB"/>
        </w:rPr>
        <w:t xml:space="preserve">From focus group discuss or key informant interview with people with different interests and needs regarding the proposed investment e.g. women, youth, people with disabilities, minority groups, livestock keepers, crop farmers, seasonal users e.g. nomadic pastoralists. </w:t>
      </w:r>
    </w:p>
    <w:p w:rsidR="002902BA" w:rsidRPr="000F3BDE" w:rsidRDefault="004C6F94">
      <w:pPr>
        <w:tabs>
          <w:tab w:val="left" w:pos="1004"/>
        </w:tabs>
        <w:spacing w:before="0" w:after="0"/>
        <w:ind w:left="0"/>
        <w:jc w:val="both"/>
        <w:rPr>
          <w:rFonts w:ascii="Times New Roman" w:hAnsi="Times New Roman"/>
          <w:szCs w:val="22"/>
          <w:lang w:val="en-GB"/>
        </w:rPr>
      </w:pPr>
      <w:r w:rsidRPr="000F3BDE">
        <w:rPr>
          <w:rFonts w:ascii="Times New Roman" w:hAnsi="Times New Roman"/>
          <w:szCs w:val="22"/>
          <w:lang w:val="en-GB"/>
        </w:rPr>
        <w:t>The purpose of the checklist is to flag possible environmental and social risks and impacts to determine what E&amp;S instruments to develop and so the issues can be further explored and included in the summary safeguard report and contractors ESMP etc. It should be done as part of ground truthing based on visual observation and key informant interviews with people with different interests and needs regarding the proposed sub-projects e.g. elders, local government officials, women, youth, people with disabilities, minority groups, livestock keepers, crop farmers, seasonal users e.g. pastoralists. Those people consulted should be mentioned at the end of the checklist.</w:t>
      </w:r>
    </w:p>
    <w:p w:rsidR="002902BA" w:rsidRPr="000F3BDE" w:rsidRDefault="002902BA">
      <w:pPr>
        <w:tabs>
          <w:tab w:val="left" w:pos="1004"/>
        </w:tabs>
        <w:spacing w:before="0" w:after="0"/>
        <w:ind w:left="0"/>
        <w:jc w:val="both"/>
        <w:rPr>
          <w:rFonts w:ascii="Times New Roman" w:hAnsi="Times New Roman"/>
          <w:b/>
          <w:bCs/>
          <w:szCs w:val="22"/>
          <w:lang w:val="en-GB"/>
        </w:rPr>
      </w:pPr>
    </w:p>
    <w:tbl>
      <w:tblPr>
        <w:tblStyle w:val="Vale41"/>
        <w:tblW w:w="5000" w:type="pct"/>
        <w:tblLook w:val="04A0"/>
      </w:tblPr>
      <w:tblGrid>
        <w:gridCol w:w="6423"/>
        <w:gridCol w:w="544"/>
        <w:gridCol w:w="548"/>
        <w:gridCol w:w="2061"/>
      </w:tblGrid>
      <w:tr w:rsidR="002902BA" w:rsidRPr="005B593C">
        <w:trPr>
          <w:tblHeader/>
        </w:trPr>
        <w:tc>
          <w:tcPr>
            <w:tcW w:w="3354" w:type="pct"/>
            <w:shd w:val="clear" w:color="auto" w:fill="D9D9D9"/>
          </w:tcPr>
          <w:p w:rsidR="002902BA" w:rsidRPr="000F3BDE" w:rsidRDefault="004C6F94">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r w:rsidRPr="000F3BDE">
              <w:rPr>
                <w:rFonts w:ascii="Times New Roman" w:eastAsia="Calibri" w:hAnsi="Times New Roman"/>
                <w:b/>
                <w:bCs/>
                <w:lang w:val="en-GB" w:eastAsia="en-US"/>
              </w:rPr>
              <w:t>Will the Project?</w:t>
            </w:r>
          </w:p>
        </w:tc>
        <w:tc>
          <w:tcPr>
            <w:tcW w:w="284" w:type="pct"/>
            <w:shd w:val="clear" w:color="auto" w:fill="D9D9D9"/>
          </w:tcPr>
          <w:p w:rsidR="002902BA" w:rsidRPr="000F3BDE" w:rsidRDefault="004C6F94">
            <w:pPr>
              <w:tabs>
                <w:tab w:val="left" w:pos="1004"/>
              </w:tabs>
              <w:autoSpaceDE w:val="0"/>
              <w:autoSpaceDN w:val="0"/>
              <w:adjustRightInd w:val="0"/>
              <w:spacing w:before="0" w:after="0"/>
              <w:ind w:left="0"/>
              <w:jc w:val="center"/>
              <w:rPr>
                <w:rFonts w:ascii="Times New Roman" w:hAnsi="Times New Roman"/>
                <w:b/>
                <w:lang w:val="en-GB"/>
              </w:rPr>
            </w:pPr>
            <w:r w:rsidRPr="000F3BDE">
              <w:rPr>
                <w:rFonts w:ascii="Times New Roman" w:hAnsi="Times New Roman"/>
                <w:b/>
                <w:lang w:val="en-GB"/>
              </w:rPr>
              <w:t>Yes</w:t>
            </w:r>
          </w:p>
        </w:tc>
        <w:tc>
          <w:tcPr>
            <w:tcW w:w="286" w:type="pct"/>
            <w:shd w:val="clear" w:color="auto" w:fill="D9D9D9"/>
          </w:tcPr>
          <w:p w:rsidR="002902BA" w:rsidRPr="000F3BDE" w:rsidRDefault="004C6F94">
            <w:pPr>
              <w:tabs>
                <w:tab w:val="left" w:pos="1004"/>
              </w:tabs>
              <w:autoSpaceDE w:val="0"/>
              <w:autoSpaceDN w:val="0"/>
              <w:adjustRightInd w:val="0"/>
              <w:spacing w:before="0" w:after="0"/>
              <w:ind w:left="0"/>
              <w:jc w:val="both"/>
              <w:rPr>
                <w:rFonts w:ascii="Times New Roman" w:hAnsi="Times New Roman"/>
                <w:b/>
                <w:lang w:val="en-GB"/>
              </w:rPr>
            </w:pPr>
            <w:r w:rsidRPr="000F3BDE">
              <w:rPr>
                <w:rFonts w:ascii="Times New Roman" w:hAnsi="Times New Roman"/>
                <w:b/>
                <w:lang w:val="en-GB"/>
              </w:rPr>
              <w:t>No</w:t>
            </w:r>
          </w:p>
        </w:tc>
        <w:tc>
          <w:tcPr>
            <w:tcW w:w="1076" w:type="pct"/>
            <w:shd w:val="clear" w:color="auto" w:fill="D9D9D9"/>
          </w:tcPr>
          <w:p w:rsidR="002902BA" w:rsidRPr="000F3BDE" w:rsidRDefault="004C6F94">
            <w:pPr>
              <w:tabs>
                <w:tab w:val="left" w:pos="1004"/>
              </w:tabs>
              <w:autoSpaceDE w:val="0"/>
              <w:autoSpaceDN w:val="0"/>
              <w:adjustRightInd w:val="0"/>
              <w:spacing w:before="0" w:after="0"/>
              <w:ind w:left="0"/>
              <w:jc w:val="both"/>
              <w:rPr>
                <w:rFonts w:ascii="Times New Roman" w:hAnsi="Times New Roman"/>
                <w:b/>
                <w:lang w:val="en-GB"/>
              </w:rPr>
            </w:pPr>
            <w:r w:rsidRPr="000F3BDE">
              <w:rPr>
                <w:rFonts w:ascii="Times New Roman" w:hAnsi="Times New Roman"/>
                <w:b/>
                <w:lang w:val="en-GB"/>
              </w:rPr>
              <w:t>Explanation</w:t>
            </w: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Affect downstream water flows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Require clearing of trees, pasture/browse</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bCs/>
                <w:lang w:val="en-GB" w:eastAsia="en-US"/>
              </w:rPr>
            </w:pPr>
            <w:r w:rsidRPr="000F3BDE">
              <w:rPr>
                <w:rFonts w:ascii="Times New Roman" w:eastAsia="Calibri" w:hAnsi="Times New Roman"/>
                <w:bCs/>
                <w:lang w:val="en-GB" w:eastAsia="en-US"/>
              </w:rPr>
              <w:t>Land ownership is clear (Private, Government, Community)</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bCs/>
                <w:lang w:val="en-GB" w:eastAsia="en-US"/>
              </w:rPr>
            </w:pPr>
            <w:r w:rsidRPr="000F3BDE">
              <w:rPr>
                <w:rFonts w:ascii="Times New Roman" w:eastAsia="Calibri" w:hAnsi="Times New Roman"/>
                <w:bCs/>
                <w:lang w:val="en-GB" w:eastAsia="en-US"/>
              </w:rPr>
              <w:t>Is on or near private land</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Require demolition of existing structures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Require large volumes of construction materials (e.g. gravel, stone, water, timber, firewood)?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Use water during or after construction, which will reduce the local availability of groundwater and surface water?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Affect the quantity or quality of surface waters (e.g. rivers, streams, wetlands), or groundwater (e.g., wells, reservoirs)?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Be located within or nearby environmentally sensitive areas (e.g. intact natural forests, mangroves, wetlands) or threatened species?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Lead to soil degradation, soil erosion in the area?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Create waste that could adversely affect local soils, vegetation, rivers and streams or groundwater?</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Create pools of water that provide breeding grounds for disease vectors (for example malaria or bilharzia)?</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Involve significant excavations, demolition, and movement of earth, flooding, or other environmental changes?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Be located in or near an area where there is an important historical, archaeological or cultural heritage site?</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Is an area where minority groups (0.5 groups) or IDPs reside or use the water point?</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Displace people or structures or restrict people’s access to crops, pasture, fisheries, forests or cultural resources, whether on a permanent or temporary basis?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Result in human health or safety risks during construction or later?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Involve inward migration of people from outside the area for use of services or other purposes?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Is an area where there has been insecurity incidents in the past 12 months?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Is an area where there has been conflict over water or land in the past?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Require sharing or regulation of use between different groups or communities?</w:t>
            </w:r>
          </w:p>
        </w:tc>
        <w:tc>
          <w:tcPr>
            <w:tcW w:w="284" w:type="pct"/>
          </w:tcPr>
          <w:p w:rsidR="002902BA" w:rsidRPr="000F3BDE" w:rsidRDefault="002902BA">
            <w:pPr>
              <w:tabs>
                <w:tab w:val="left" w:pos="1004"/>
              </w:tabs>
              <w:autoSpaceDE w:val="0"/>
              <w:autoSpaceDN w:val="0"/>
              <w:adjustRightInd w:val="0"/>
              <w:spacing w:before="0" w:after="0"/>
              <w:ind w:left="0"/>
              <w:jc w:val="both"/>
              <w:rPr>
                <w:rFonts w:ascii="Times New Roman" w:hAnsi="Times New Roman"/>
                <w:lang w:val="en-GB"/>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Result in a significant change/loss in livelihood of individuals?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Adversely affect the livelihoods and /or the rights of women?</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Cause increased settlement or degradation of surrounding areas?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Disposal of bush clearance residue may cause spreading of invasive species?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Introduce a non-native animal or plant species?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Maintenance and management responsibilities have not been defined and accepted by users/local government?</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Any limitations for the livestock movement crossing gabions and rehabilitated rangelands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 xml:space="preserve">Boundaries of the water sources are clearly demarcated to a void creation of adjacent settlements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numPr>
                <w:ilvl w:val="0"/>
                <w:numId w:val="74"/>
              </w:numPr>
              <w:tabs>
                <w:tab w:val="left" w:pos="1004"/>
              </w:tabs>
              <w:autoSpaceDE w:val="0"/>
              <w:autoSpaceDN w:val="0"/>
              <w:adjustRightInd w:val="0"/>
              <w:spacing w:before="0" w:beforeAutospacing="0" w:after="0" w:afterAutospacing="0"/>
              <w:ind w:left="0"/>
              <w:contextualSpacing/>
              <w:jc w:val="both"/>
              <w:rPr>
                <w:rFonts w:ascii="Times New Roman" w:eastAsia="Calibri" w:hAnsi="Times New Roman"/>
                <w:lang w:val="en-GB" w:eastAsia="en-US"/>
              </w:rPr>
            </w:pPr>
            <w:r w:rsidRPr="000F3BDE">
              <w:rPr>
                <w:rFonts w:ascii="Times New Roman" w:eastAsia="Calibri" w:hAnsi="Times New Roman"/>
                <w:lang w:val="en-GB" w:eastAsia="en-US"/>
              </w:rPr>
              <w:t>Water source fenced/protected to avoid risks and contamination</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tabs>
                <w:tab w:val="left" w:pos="1004"/>
              </w:tabs>
              <w:autoSpaceDE w:val="0"/>
              <w:autoSpaceDN w:val="0"/>
              <w:adjustRightInd w:val="0"/>
              <w:spacing w:before="0" w:after="0"/>
              <w:ind w:left="0"/>
              <w:jc w:val="both"/>
              <w:rPr>
                <w:rFonts w:ascii="Times New Roman" w:hAnsi="Times New Roman"/>
                <w:lang w:val="en-GB"/>
              </w:rPr>
            </w:pPr>
            <w:r w:rsidRPr="000F3BDE">
              <w:rPr>
                <w:rFonts w:ascii="Times New Roman" w:hAnsi="Times New Roman"/>
                <w:lang w:val="en-GB"/>
              </w:rPr>
              <w:t>29. Will result in Transmission diseases from region to region or boundaries</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tabs>
                <w:tab w:val="left" w:pos="1004"/>
              </w:tabs>
              <w:autoSpaceDE w:val="0"/>
              <w:autoSpaceDN w:val="0"/>
              <w:adjustRightInd w:val="0"/>
              <w:spacing w:before="0" w:after="0"/>
              <w:ind w:left="0"/>
              <w:jc w:val="both"/>
              <w:rPr>
                <w:rFonts w:ascii="Times New Roman" w:hAnsi="Times New Roman"/>
                <w:lang w:val="en-GB"/>
              </w:rPr>
            </w:pPr>
            <w:r w:rsidRPr="000F3BDE">
              <w:rPr>
                <w:rFonts w:ascii="Times New Roman" w:hAnsi="Times New Roman"/>
                <w:lang w:val="en-GB"/>
              </w:rPr>
              <w:t xml:space="preserve">30.Result in transmission of zoonotic disease  </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r w:rsidR="002902BA" w:rsidRPr="005B593C">
        <w:tc>
          <w:tcPr>
            <w:tcW w:w="3354" w:type="pct"/>
          </w:tcPr>
          <w:p w:rsidR="002902BA" w:rsidRPr="000F3BDE" w:rsidRDefault="004C6F94">
            <w:pPr>
              <w:tabs>
                <w:tab w:val="left" w:pos="1004"/>
              </w:tabs>
              <w:autoSpaceDE w:val="0"/>
              <w:autoSpaceDN w:val="0"/>
              <w:adjustRightInd w:val="0"/>
              <w:spacing w:before="0" w:after="0"/>
              <w:ind w:left="0"/>
              <w:jc w:val="both"/>
              <w:rPr>
                <w:rFonts w:ascii="Times New Roman" w:hAnsi="Times New Roman"/>
                <w:lang w:val="en-GB"/>
              </w:rPr>
            </w:pPr>
            <w:r w:rsidRPr="000F3BDE">
              <w:rPr>
                <w:rFonts w:ascii="Times New Roman" w:hAnsi="Times New Roman"/>
                <w:lang w:val="en-GB"/>
              </w:rPr>
              <w:t>32. Will require use and application of inorganic fertilizers/pesticide/herbicide or fumigation?</w:t>
            </w:r>
          </w:p>
        </w:tc>
        <w:tc>
          <w:tcPr>
            <w:tcW w:w="284"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286" w:type="pct"/>
          </w:tcPr>
          <w:p w:rsidR="002902BA" w:rsidRPr="000F3BDE" w:rsidRDefault="002902BA">
            <w:pPr>
              <w:numPr>
                <w:ilvl w:val="0"/>
                <w:numId w:val="73"/>
              </w:numPr>
              <w:tabs>
                <w:tab w:val="left" w:pos="1004"/>
              </w:tabs>
              <w:autoSpaceDE w:val="0"/>
              <w:autoSpaceDN w:val="0"/>
              <w:adjustRightInd w:val="0"/>
              <w:spacing w:before="0" w:beforeAutospacing="0" w:after="0" w:afterAutospacing="0"/>
              <w:ind w:left="0" w:firstLine="0"/>
              <w:contextualSpacing/>
              <w:jc w:val="both"/>
              <w:rPr>
                <w:rFonts w:ascii="Times New Roman" w:eastAsia="Calibri" w:hAnsi="Times New Roman"/>
                <w:lang w:val="en-GB" w:eastAsia="en-US"/>
              </w:rPr>
            </w:pPr>
          </w:p>
        </w:tc>
        <w:tc>
          <w:tcPr>
            <w:tcW w:w="1076" w:type="pct"/>
          </w:tcPr>
          <w:p w:rsidR="002902BA" w:rsidRPr="000F3BDE" w:rsidRDefault="002902BA">
            <w:pPr>
              <w:tabs>
                <w:tab w:val="left" w:pos="1004"/>
              </w:tabs>
              <w:autoSpaceDE w:val="0"/>
              <w:autoSpaceDN w:val="0"/>
              <w:adjustRightInd w:val="0"/>
              <w:spacing w:before="0" w:after="0"/>
              <w:ind w:left="0"/>
              <w:contextualSpacing/>
              <w:jc w:val="both"/>
              <w:rPr>
                <w:rFonts w:ascii="Times New Roman" w:eastAsia="Calibri" w:hAnsi="Times New Roman"/>
                <w:lang w:val="en-GB" w:eastAsia="en-US"/>
              </w:rPr>
            </w:pPr>
          </w:p>
        </w:tc>
      </w:tr>
    </w:tbl>
    <w:p w:rsidR="002902BA" w:rsidRPr="000F3BDE" w:rsidRDefault="002902BA">
      <w:pPr>
        <w:tabs>
          <w:tab w:val="left" w:pos="1004"/>
        </w:tabs>
        <w:spacing w:before="0" w:after="0"/>
        <w:ind w:left="0"/>
        <w:jc w:val="both"/>
        <w:rPr>
          <w:rFonts w:ascii="Times New Roman" w:hAnsi="Times New Roman"/>
          <w:b/>
          <w:bCs/>
          <w:szCs w:val="22"/>
          <w:lang w:val="en-GB"/>
        </w:rPr>
      </w:pPr>
    </w:p>
    <w:p w:rsidR="002902BA" w:rsidRPr="000F3BDE" w:rsidRDefault="004C6F94">
      <w:pPr>
        <w:tabs>
          <w:tab w:val="left" w:pos="1004"/>
        </w:tabs>
        <w:spacing w:before="0" w:after="0"/>
        <w:ind w:left="0"/>
        <w:jc w:val="both"/>
        <w:rPr>
          <w:rFonts w:ascii="Times New Roman" w:hAnsi="Times New Roman"/>
          <w:b/>
          <w:bCs/>
          <w:szCs w:val="22"/>
          <w:lang w:val="en-GB"/>
        </w:rPr>
      </w:pPr>
      <w:r w:rsidRPr="000F3BDE">
        <w:rPr>
          <w:rFonts w:ascii="Times New Roman" w:hAnsi="Times New Roman"/>
          <w:b/>
          <w:bCs/>
          <w:szCs w:val="22"/>
          <w:lang w:val="en-GB"/>
        </w:rPr>
        <w:t>Based on the above checklist, what are conclusions and recommendations on?</w:t>
      </w:r>
    </w:p>
    <w:p w:rsidR="002902BA" w:rsidRPr="000F3BDE" w:rsidRDefault="004C6F94">
      <w:pPr>
        <w:numPr>
          <w:ilvl w:val="0"/>
          <w:numId w:val="75"/>
        </w:numPr>
        <w:tabs>
          <w:tab w:val="left" w:pos="1004"/>
        </w:tabs>
        <w:spacing w:before="0" w:after="0"/>
        <w:ind w:left="360" w:right="11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Proposed project is eligible for financing under the project criteria.</w:t>
      </w:r>
    </w:p>
    <w:p w:rsidR="002902BA" w:rsidRPr="000F3BDE" w:rsidRDefault="004C6F94">
      <w:pPr>
        <w:tabs>
          <w:tab w:val="left" w:pos="1004"/>
        </w:tabs>
        <w:spacing w:before="0" w:after="0"/>
        <w:ind w:left="360" w:right="11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w:t>
      </w:r>
    </w:p>
    <w:p w:rsidR="002902BA" w:rsidRPr="000F3BDE" w:rsidRDefault="002902BA">
      <w:pPr>
        <w:tabs>
          <w:tab w:val="left" w:pos="1004"/>
        </w:tabs>
        <w:spacing w:before="0" w:after="0"/>
        <w:ind w:left="360" w:right="110"/>
        <w:contextualSpacing/>
        <w:jc w:val="both"/>
        <w:rPr>
          <w:rFonts w:ascii="Times New Roman" w:eastAsia="Calibri" w:hAnsi="Times New Roman"/>
          <w:b/>
          <w:szCs w:val="22"/>
          <w:lang w:val="en-GB" w:eastAsia="en-US"/>
        </w:rPr>
      </w:pPr>
    </w:p>
    <w:p w:rsidR="002902BA" w:rsidRPr="000F3BDE" w:rsidRDefault="004C6F94">
      <w:pPr>
        <w:numPr>
          <w:ilvl w:val="0"/>
          <w:numId w:val="75"/>
        </w:numPr>
        <w:tabs>
          <w:tab w:val="left" w:pos="1004"/>
        </w:tabs>
        <w:spacing w:before="0" w:after="0"/>
        <w:ind w:left="360" w:right="11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Proposed Environmental and Social Risk Ratings (High, Substantial, Moderate or Low). Provide Justifications.</w:t>
      </w:r>
    </w:p>
    <w:p w:rsidR="002902BA" w:rsidRPr="000F3BDE" w:rsidRDefault="004C6F94">
      <w:pPr>
        <w:tabs>
          <w:tab w:val="left" w:pos="1004"/>
        </w:tabs>
        <w:spacing w:before="0" w:after="0"/>
        <w:ind w:left="360" w:right="11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w:t>
      </w:r>
    </w:p>
    <w:p w:rsidR="002902BA" w:rsidRPr="000F3BDE" w:rsidRDefault="002902BA">
      <w:pPr>
        <w:tabs>
          <w:tab w:val="left" w:pos="1004"/>
        </w:tabs>
        <w:spacing w:before="0" w:after="0"/>
        <w:ind w:left="360" w:right="110"/>
        <w:contextualSpacing/>
        <w:jc w:val="both"/>
        <w:rPr>
          <w:rFonts w:ascii="Times New Roman" w:eastAsia="Calibri" w:hAnsi="Times New Roman"/>
          <w:b/>
          <w:szCs w:val="22"/>
          <w:lang w:val="en-GB" w:eastAsia="en-US"/>
        </w:rPr>
      </w:pPr>
    </w:p>
    <w:p w:rsidR="002902BA" w:rsidRPr="000F3BDE" w:rsidRDefault="004C6F94">
      <w:pPr>
        <w:numPr>
          <w:ilvl w:val="0"/>
          <w:numId w:val="75"/>
        </w:numPr>
        <w:tabs>
          <w:tab w:val="left" w:pos="1004"/>
        </w:tabs>
        <w:spacing w:before="0" w:after="0"/>
        <w:ind w:left="360" w:right="110"/>
        <w:contextualSpacing/>
        <w:jc w:val="both"/>
        <w:rPr>
          <w:rFonts w:ascii="Times New Roman" w:eastAsia="Calibri" w:hAnsi="Times New Roman"/>
          <w:bCs/>
          <w:szCs w:val="22"/>
          <w:lang w:val="en-GB" w:eastAsia="en-US"/>
        </w:rPr>
      </w:pPr>
      <w:r w:rsidRPr="000F3BDE">
        <w:rPr>
          <w:rFonts w:ascii="Times New Roman" w:eastAsia="Calibri" w:hAnsi="Times New Roman"/>
          <w:b/>
          <w:szCs w:val="22"/>
          <w:lang w:val="en-GB" w:eastAsia="en-US"/>
        </w:rPr>
        <w:t>Proposed E&amp;S Management Plans/ Instruments (</w:t>
      </w:r>
      <w:r w:rsidRPr="000F3BDE">
        <w:rPr>
          <w:rFonts w:ascii="Times New Roman" w:eastAsia="Calibri" w:hAnsi="Times New Roman"/>
          <w:bCs/>
          <w:szCs w:val="22"/>
          <w:lang w:val="en-GB" w:eastAsia="en-US"/>
        </w:rPr>
        <w:t>i.e., ESMP, ESIA, Summary safeguards report (for social issues), voluntary land donation form, land agreement form, ARAP, etc.)</w:t>
      </w:r>
    </w:p>
    <w:p w:rsidR="002902BA" w:rsidRPr="000F3BDE" w:rsidRDefault="004C6F94">
      <w:pPr>
        <w:tabs>
          <w:tab w:val="left" w:pos="1004"/>
        </w:tabs>
        <w:spacing w:before="0" w:after="0"/>
        <w:ind w:left="360" w:right="11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w:t>
      </w:r>
    </w:p>
    <w:p w:rsidR="002902BA" w:rsidRPr="000F3BDE" w:rsidRDefault="004C6F94">
      <w:pPr>
        <w:numPr>
          <w:ilvl w:val="0"/>
          <w:numId w:val="75"/>
        </w:numPr>
        <w:tabs>
          <w:tab w:val="left" w:pos="1004"/>
        </w:tabs>
        <w:spacing w:before="0" w:after="0"/>
        <w:ind w:left="360" w:right="11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Who was consulted in the completion of the checklist: Provide list.</w:t>
      </w:r>
    </w:p>
    <w:p w:rsidR="002902BA" w:rsidRPr="000F3BDE" w:rsidRDefault="002902BA">
      <w:pPr>
        <w:tabs>
          <w:tab w:val="left" w:pos="1004"/>
        </w:tabs>
        <w:spacing w:before="0" w:after="0"/>
        <w:ind w:left="0" w:right="110"/>
        <w:contextualSpacing/>
        <w:jc w:val="both"/>
        <w:rPr>
          <w:rFonts w:ascii="Times New Roman" w:eastAsia="Calibri" w:hAnsi="Times New Roman"/>
          <w:b/>
          <w:szCs w:val="22"/>
          <w:lang w:val="en-GB"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34"/>
        <w:gridCol w:w="1590"/>
        <w:gridCol w:w="1741"/>
        <w:gridCol w:w="4411"/>
      </w:tblGrid>
      <w:tr w:rsidR="002902BA" w:rsidRPr="005B593C">
        <w:tc>
          <w:tcPr>
            <w:tcW w:w="5000" w:type="pct"/>
            <w:gridSpan w:val="4"/>
            <w:shd w:val="clear" w:color="auto" w:fill="auto"/>
          </w:tcPr>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Reviewed and approved by </w:t>
            </w:r>
          </w:p>
        </w:tc>
      </w:tr>
      <w:tr w:rsidR="002902BA" w:rsidRPr="005B593C">
        <w:tc>
          <w:tcPr>
            <w:tcW w:w="1788" w:type="pct"/>
            <w:gridSpan w:val="2"/>
            <w:shd w:val="clear" w:color="auto" w:fill="auto"/>
          </w:tcPr>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Environment Specialist </w:t>
            </w:r>
          </w:p>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Name: </w:t>
            </w:r>
          </w:p>
        </w:tc>
        <w:tc>
          <w:tcPr>
            <w:tcW w:w="3212" w:type="pct"/>
            <w:gridSpan w:val="2"/>
            <w:shd w:val="clear" w:color="auto" w:fill="auto"/>
          </w:tcPr>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Social Specialist</w:t>
            </w:r>
          </w:p>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Name: </w:t>
            </w:r>
          </w:p>
        </w:tc>
      </w:tr>
      <w:tr w:rsidR="002902BA" w:rsidRPr="005B593C">
        <w:tc>
          <w:tcPr>
            <w:tcW w:w="958" w:type="pct"/>
            <w:shd w:val="clear" w:color="auto" w:fill="auto"/>
          </w:tcPr>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Date </w:t>
            </w:r>
          </w:p>
        </w:tc>
        <w:tc>
          <w:tcPr>
            <w:tcW w:w="829" w:type="pct"/>
            <w:shd w:val="clear" w:color="auto" w:fill="auto"/>
          </w:tcPr>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Signature </w:t>
            </w:r>
          </w:p>
        </w:tc>
        <w:tc>
          <w:tcPr>
            <w:tcW w:w="909" w:type="pct"/>
            <w:shd w:val="clear" w:color="auto" w:fill="auto"/>
          </w:tcPr>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Date </w:t>
            </w:r>
          </w:p>
        </w:tc>
        <w:tc>
          <w:tcPr>
            <w:tcW w:w="2303" w:type="pct"/>
            <w:shd w:val="clear" w:color="auto" w:fill="auto"/>
          </w:tcPr>
          <w:p w:rsidR="002902BA" w:rsidRPr="000F3BDE" w:rsidRDefault="004C6F94">
            <w:pPr>
              <w:tabs>
                <w:tab w:val="left" w:pos="1004"/>
              </w:tabs>
              <w:spacing w:before="0" w:after="0"/>
              <w:ind w:left="0"/>
              <w:jc w:val="both"/>
              <w:rPr>
                <w:rFonts w:ascii="Times New Roman" w:hAnsi="Times New Roman"/>
                <w:b/>
                <w:bCs/>
                <w:sz w:val="20"/>
                <w:szCs w:val="20"/>
                <w:lang w:val="en-GB" w:eastAsia="zh-CN"/>
              </w:rPr>
            </w:pPr>
            <w:r w:rsidRPr="000F3BDE">
              <w:rPr>
                <w:rFonts w:ascii="Times New Roman" w:hAnsi="Times New Roman"/>
                <w:b/>
                <w:bCs/>
                <w:sz w:val="20"/>
                <w:szCs w:val="20"/>
                <w:lang w:val="en-GB" w:eastAsia="zh-CN"/>
              </w:rPr>
              <w:t xml:space="preserve">Signature </w:t>
            </w:r>
          </w:p>
        </w:tc>
      </w:tr>
      <w:tr w:rsidR="002902BA" w:rsidRPr="005B593C">
        <w:tc>
          <w:tcPr>
            <w:tcW w:w="958" w:type="pct"/>
            <w:shd w:val="clear" w:color="auto" w:fill="auto"/>
          </w:tcPr>
          <w:p w:rsidR="002902BA" w:rsidRPr="000F3BDE" w:rsidRDefault="002902BA">
            <w:pPr>
              <w:tabs>
                <w:tab w:val="left" w:pos="1004"/>
              </w:tabs>
              <w:spacing w:before="0" w:after="0"/>
              <w:ind w:left="0"/>
              <w:jc w:val="both"/>
              <w:rPr>
                <w:rFonts w:ascii="Times New Roman" w:hAnsi="Times New Roman"/>
                <w:b/>
                <w:bCs/>
                <w:sz w:val="20"/>
                <w:szCs w:val="20"/>
                <w:lang w:val="en-GB" w:eastAsia="zh-CN"/>
              </w:rPr>
            </w:pPr>
          </w:p>
        </w:tc>
        <w:tc>
          <w:tcPr>
            <w:tcW w:w="829" w:type="pct"/>
            <w:shd w:val="clear" w:color="auto" w:fill="auto"/>
          </w:tcPr>
          <w:p w:rsidR="002902BA" w:rsidRPr="000F3BDE" w:rsidRDefault="002902BA">
            <w:pPr>
              <w:tabs>
                <w:tab w:val="left" w:pos="1004"/>
              </w:tabs>
              <w:spacing w:before="0" w:after="0"/>
              <w:ind w:left="0"/>
              <w:jc w:val="both"/>
              <w:rPr>
                <w:rFonts w:ascii="Times New Roman" w:hAnsi="Times New Roman"/>
                <w:b/>
                <w:bCs/>
                <w:sz w:val="20"/>
                <w:szCs w:val="20"/>
                <w:lang w:val="en-GB" w:eastAsia="zh-CN"/>
              </w:rPr>
            </w:pPr>
          </w:p>
        </w:tc>
        <w:tc>
          <w:tcPr>
            <w:tcW w:w="909" w:type="pct"/>
            <w:shd w:val="clear" w:color="auto" w:fill="auto"/>
          </w:tcPr>
          <w:p w:rsidR="002902BA" w:rsidRPr="000F3BDE" w:rsidRDefault="002902BA">
            <w:pPr>
              <w:tabs>
                <w:tab w:val="left" w:pos="1004"/>
              </w:tabs>
              <w:spacing w:before="0" w:after="0"/>
              <w:ind w:left="0"/>
              <w:jc w:val="both"/>
              <w:rPr>
                <w:rFonts w:ascii="Times New Roman" w:hAnsi="Times New Roman"/>
                <w:b/>
                <w:bCs/>
                <w:sz w:val="20"/>
                <w:szCs w:val="20"/>
                <w:lang w:val="en-GB" w:eastAsia="zh-CN"/>
              </w:rPr>
            </w:pPr>
          </w:p>
        </w:tc>
        <w:tc>
          <w:tcPr>
            <w:tcW w:w="2303" w:type="pct"/>
            <w:shd w:val="clear" w:color="auto" w:fill="auto"/>
          </w:tcPr>
          <w:p w:rsidR="002902BA" w:rsidRPr="000F3BDE" w:rsidRDefault="002902BA">
            <w:pPr>
              <w:tabs>
                <w:tab w:val="left" w:pos="1004"/>
              </w:tabs>
              <w:spacing w:before="0" w:after="0"/>
              <w:ind w:left="0"/>
              <w:jc w:val="both"/>
              <w:rPr>
                <w:rFonts w:ascii="Times New Roman" w:hAnsi="Times New Roman"/>
                <w:b/>
                <w:bCs/>
                <w:sz w:val="20"/>
                <w:szCs w:val="20"/>
                <w:lang w:val="en-GB" w:eastAsia="zh-CN"/>
              </w:rPr>
            </w:pPr>
          </w:p>
        </w:tc>
      </w:tr>
    </w:tbl>
    <w:p w:rsidR="002902BA" w:rsidRPr="000F3BDE" w:rsidRDefault="002902BA">
      <w:pPr>
        <w:pStyle w:val="Style1"/>
        <w:rPr>
          <w:rFonts w:ascii="Times New Roman" w:hAnsi="Times New Roman" w:cs="Times New Roman"/>
        </w:rPr>
      </w:pPr>
      <w:bookmarkStart w:id="198" w:name="_Ref102938049"/>
    </w:p>
    <w:p w:rsidR="002902BA" w:rsidRPr="000F3BDE" w:rsidRDefault="004C6F94" w:rsidP="009F5370">
      <w:pPr>
        <w:pStyle w:val="Heading2"/>
        <w:rPr>
          <w:rFonts w:ascii="Times New Roman" w:hAnsi="Times New Roman" w:cs="Times New Roman"/>
        </w:rPr>
      </w:pPr>
      <w:r w:rsidRPr="000F3BDE">
        <w:rPr>
          <w:rFonts w:ascii="Times New Roman" w:hAnsi="Times New Roman" w:cs="Times New Roman"/>
        </w:rPr>
        <w:br w:type="column"/>
      </w:r>
      <w:bookmarkStart w:id="199" w:name="_Toc119506517"/>
      <w:r w:rsidRPr="000F3BDE">
        <w:rPr>
          <w:rFonts w:ascii="Times New Roman" w:hAnsi="Times New Roman" w:cs="Times New Roman"/>
        </w:rPr>
        <w:t xml:space="preserve">Annex </w:t>
      </w:r>
      <w:bookmarkEnd w:id="198"/>
      <w:r w:rsidRPr="000F3BDE">
        <w:rPr>
          <w:rFonts w:ascii="Times New Roman" w:hAnsi="Times New Roman" w:cs="Times New Roman"/>
        </w:rPr>
        <w:t>3: Overview of Grievance</w:t>
      </w:r>
      <w:bookmarkEnd w:id="199"/>
    </w:p>
    <w:p w:rsidR="002902BA" w:rsidRPr="000F3BDE" w:rsidRDefault="004C6F94">
      <w:pPr>
        <w:rPr>
          <w:rFonts w:ascii="Times New Roman" w:hAnsi="Times New Roman"/>
          <w:b/>
          <w:sz w:val="28"/>
          <w:szCs w:val="28"/>
          <w:u w:val="single"/>
        </w:rPr>
      </w:pPr>
      <w:r w:rsidRPr="000F3BDE">
        <w:rPr>
          <w:rFonts w:ascii="Times New Roman" w:hAnsi="Times New Roman"/>
          <w:b/>
          <w:sz w:val="28"/>
          <w:szCs w:val="28"/>
          <w:u w:val="single"/>
        </w:rPr>
        <w:t xml:space="preserve">Overview of </w:t>
      </w:r>
      <w:r w:rsidR="00EC4F60" w:rsidRPr="000F3BDE">
        <w:rPr>
          <w:rFonts w:ascii="Times New Roman" w:hAnsi="Times New Roman"/>
          <w:b/>
          <w:sz w:val="28"/>
          <w:szCs w:val="28"/>
          <w:u w:val="single"/>
        </w:rPr>
        <w:t>Barwaaqo</w:t>
      </w:r>
      <w:r w:rsidRPr="000F3BDE">
        <w:rPr>
          <w:rFonts w:ascii="Times New Roman" w:hAnsi="Times New Roman"/>
          <w:b/>
          <w:sz w:val="28"/>
          <w:szCs w:val="28"/>
          <w:u w:val="single"/>
        </w:rPr>
        <w:t>Grievance Mechanism</w:t>
      </w:r>
    </w:p>
    <w:p w:rsidR="002902BA" w:rsidRPr="000F3BDE" w:rsidRDefault="004C6F94">
      <w:pPr>
        <w:pStyle w:val="ListParagraph"/>
        <w:numPr>
          <w:ilvl w:val="0"/>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b/>
          <w:bCs/>
          <w:i/>
          <w:iCs/>
        </w:rPr>
        <w:t>An accessible and functional grievance mechanism is</w:t>
      </w:r>
      <w:r w:rsidRPr="000F3BDE">
        <w:rPr>
          <w:rFonts w:ascii="Times New Roman" w:hAnsi="Times New Roman" w:cs="Times New Roman"/>
        </w:rPr>
        <w:t xml:space="preserve"> an important in addressing community or stakeholder concerns as well as receiving </w:t>
      </w:r>
      <w:r w:rsidRPr="000F3BDE">
        <w:rPr>
          <w:rFonts w:ascii="Times New Roman" w:hAnsi="Times New Roman" w:cs="Times New Roman"/>
          <w:b/>
          <w:bCs/>
          <w:i/>
          <w:iCs/>
        </w:rPr>
        <w:t>feedback on a project so that it can be improved</w:t>
      </w:r>
      <w:r w:rsidRPr="000F3BDE">
        <w:rPr>
          <w:rFonts w:ascii="Times New Roman" w:hAnsi="Times New Roman" w:cs="Times New Roman"/>
        </w:rPr>
        <w:t>. It is a requirement for all World Bank projects and the responsibility of all project staff, any of whom may receive the greivance.</w:t>
      </w:r>
    </w:p>
    <w:p w:rsidR="002902BA" w:rsidRPr="000F3BDE" w:rsidRDefault="004C6F94">
      <w:pPr>
        <w:pStyle w:val="ListParagraph"/>
        <w:numPr>
          <w:ilvl w:val="0"/>
          <w:numId w:val="112"/>
        </w:numPr>
        <w:spacing w:before="0" w:after="160" w:line="259" w:lineRule="auto"/>
        <w:contextualSpacing/>
        <w:jc w:val="left"/>
        <w:rPr>
          <w:rFonts w:ascii="Times New Roman" w:hAnsi="Times New Roman" w:cs="Times New Roman"/>
          <w:b/>
          <w:bCs/>
          <w:i/>
          <w:iCs/>
        </w:rPr>
      </w:pPr>
      <w:r w:rsidRPr="000F3BDE">
        <w:rPr>
          <w:rFonts w:ascii="Times New Roman" w:hAnsi="Times New Roman" w:cs="Times New Roman"/>
        </w:rPr>
        <w:t xml:space="preserve">It is </w:t>
      </w:r>
      <w:r w:rsidRPr="000F3BDE">
        <w:rPr>
          <w:rFonts w:ascii="Times New Roman" w:hAnsi="Times New Roman" w:cs="Times New Roman"/>
          <w:b/>
          <w:bCs/>
          <w:i/>
          <w:iCs/>
        </w:rPr>
        <w:t>preferable that grievances are resolved in person at the lowest level</w:t>
      </w:r>
      <w:r w:rsidRPr="000F3BDE">
        <w:rPr>
          <w:rFonts w:ascii="Times New Roman" w:hAnsi="Times New Roman" w:cs="Times New Roman"/>
        </w:rPr>
        <w:t xml:space="preserve">, however different levels and channels of registering grievances should be available so that </w:t>
      </w:r>
      <w:r w:rsidRPr="000F3BDE">
        <w:rPr>
          <w:rFonts w:ascii="Times New Roman" w:hAnsi="Times New Roman" w:cs="Times New Roman"/>
          <w:b/>
          <w:bCs/>
          <w:i/>
          <w:iCs/>
        </w:rPr>
        <w:t>even the most marginalised person feels comfortable raising a grievance. GBV related complaints should be referred immediately the GBV focal points at GoSL.</w:t>
      </w:r>
    </w:p>
    <w:p w:rsidR="002902BA" w:rsidRPr="000F3BDE" w:rsidRDefault="004C6F94">
      <w:pPr>
        <w:pStyle w:val="ListParagraph"/>
        <w:numPr>
          <w:ilvl w:val="0"/>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rPr>
        <w:t xml:space="preserve">Grievances should be dealt with </w:t>
      </w:r>
      <w:r w:rsidRPr="000F3BDE">
        <w:rPr>
          <w:rFonts w:ascii="Times New Roman" w:hAnsi="Times New Roman" w:cs="Times New Roman"/>
          <w:b/>
          <w:bCs/>
          <w:i/>
          <w:iCs/>
        </w:rPr>
        <w:t>confidentially, on a need to know basis only, and without fear of backlash.</w:t>
      </w:r>
    </w:p>
    <w:p w:rsidR="002902BA" w:rsidRPr="000F3BDE" w:rsidRDefault="004C6F94">
      <w:pPr>
        <w:pStyle w:val="ListParagraph"/>
        <w:numPr>
          <w:ilvl w:val="0"/>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rPr>
        <w:t xml:space="preserve">Grievances can be raised by </w:t>
      </w:r>
      <w:r w:rsidRPr="000F3BDE">
        <w:rPr>
          <w:rFonts w:ascii="Times New Roman" w:hAnsi="Times New Roman" w:cs="Times New Roman"/>
          <w:b/>
          <w:bCs/>
          <w:i/>
          <w:iCs/>
        </w:rPr>
        <w:t>community members, workers and other stakeholder</w:t>
      </w:r>
      <w:r w:rsidRPr="000F3BDE">
        <w:rPr>
          <w:rFonts w:ascii="Times New Roman" w:hAnsi="Times New Roman" w:cs="Times New Roman"/>
        </w:rPr>
        <w:t xml:space="preserve"> concerning project implementation including: adverse social or environmental impacts, misuse of funds; staff behaviour, workers conditions or safety, quality of service issues, sexual exploitation and abuse, forced or child labour etc. </w:t>
      </w:r>
    </w:p>
    <w:p w:rsidR="002902BA" w:rsidRPr="000F3BDE" w:rsidRDefault="004C6F94">
      <w:pPr>
        <w:pStyle w:val="ListParagraph"/>
        <w:numPr>
          <w:ilvl w:val="0"/>
          <w:numId w:val="112"/>
        </w:numPr>
        <w:spacing w:before="0" w:after="160" w:line="259" w:lineRule="auto"/>
        <w:contextualSpacing/>
        <w:jc w:val="left"/>
        <w:rPr>
          <w:rFonts w:ascii="Times New Roman" w:hAnsi="Times New Roman" w:cs="Times New Roman"/>
          <w:b/>
          <w:bCs/>
          <w:i/>
          <w:iCs/>
        </w:rPr>
      </w:pPr>
      <w:r w:rsidRPr="000F3BDE">
        <w:rPr>
          <w:rFonts w:ascii="Times New Roman" w:hAnsi="Times New Roman" w:cs="Times New Roman"/>
          <w:b/>
          <w:bCs/>
        </w:rPr>
        <w:t>Confidentiality and timelines:</w:t>
      </w:r>
      <w:r w:rsidRPr="000F3BDE">
        <w:rPr>
          <w:rFonts w:ascii="Times New Roman" w:hAnsi="Times New Roman" w:cs="Times New Roman"/>
        </w:rPr>
        <w:t xml:space="preserve"> Grievances can be submitted anonymously by any complainant, and is required for complainants who raise GBV issues.  Grievances will be </w:t>
      </w:r>
      <w:r w:rsidRPr="000F3BDE">
        <w:rPr>
          <w:rFonts w:ascii="Times New Roman" w:hAnsi="Times New Roman" w:cs="Times New Roman"/>
          <w:b/>
          <w:bCs/>
          <w:i/>
          <w:iCs/>
        </w:rPr>
        <w:t xml:space="preserve">acknowledged within a week (7 days) of receipt and resolved if possible within 21 days including feedback to the complainant. </w:t>
      </w:r>
      <w:r w:rsidRPr="000F3BDE">
        <w:rPr>
          <w:rFonts w:ascii="Times New Roman" w:hAnsi="Times New Roman" w:cs="Times New Roman"/>
        </w:rPr>
        <w:t xml:space="preserve">The complaint will be addressed as fully and precisely as possible focusing on specific facts and events, </w:t>
      </w:r>
      <w:r w:rsidRPr="000F3BDE">
        <w:rPr>
          <w:rFonts w:ascii="Times New Roman" w:hAnsi="Times New Roman" w:cs="Times New Roman"/>
          <w:b/>
          <w:bCs/>
          <w:i/>
          <w:iCs/>
        </w:rPr>
        <w:t xml:space="preserve">showing understanding and never dismissing or belittling a complaint. </w:t>
      </w:r>
    </w:p>
    <w:p w:rsidR="002902BA" w:rsidRPr="000F3BDE" w:rsidRDefault="004C6F94">
      <w:pPr>
        <w:pStyle w:val="ListParagraph"/>
        <w:numPr>
          <w:ilvl w:val="0"/>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b/>
          <w:bCs/>
        </w:rPr>
        <w:t>Cases of GBV/SEA:</w:t>
      </w:r>
      <w:r w:rsidRPr="000F3BDE">
        <w:rPr>
          <w:rFonts w:ascii="Times New Roman" w:hAnsi="Times New Roman" w:cs="Times New Roman"/>
        </w:rPr>
        <w:t xml:space="preserve"> Such cases will be only handled by trained GBV focal points and treated with </w:t>
      </w:r>
      <w:r w:rsidRPr="000F3BDE">
        <w:rPr>
          <w:rFonts w:ascii="Times New Roman" w:hAnsi="Times New Roman" w:cs="Times New Roman"/>
          <w:b/>
          <w:bCs/>
          <w:i/>
          <w:iCs/>
        </w:rPr>
        <w:t>utmost confidence, respect and empathy and managed in line with the complainants’ express wishes,</w:t>
      </w:r>
      <w:r w:rsidRPr="000F3BDE">
        <w:rPr>
          <w:rFonts w:ascii="Times New Roman" w:hAnsi="Times New Roman" w:cs="Times New Roman"/>
        </w:rPr>
        <w:t xml:space="preserve"> including whether the complaint is registered and referred. If agreed by the complainant, the complaint will be registered as confidential, indicating a reference number rather than the name of the complainant. </w:t>
      </w:r>
    </w:p>
    <w:p w:rsidR="002902BA" w:rsidRPr="000F3BDE" w:rsidRDefault="004C6F94">
      <w:pPr>
        <w:pStyle w:val="ListParagraph"/>
        <w:numPr>
          <w:ilvl w:val="1"/>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rPr>
        <w:t xml:space="preserve">All staff and GRM focal points should be informed </w:t>
      </w:r>
      <w:r w:rsidRPr="000F3BDE">
        <w:rPr>
          <w:rFonts w:ascii="Times New Roman" w:hAnsi="Times New Roman" w:cs="Times New Roman"/>
          <w:b/>
          <w:bCs/>
          <w:i/>
          <w:iCs/>
        </w:rPr>
        <w:t>that if a case of GBV is reported to them, the only information they should establish is if the incident involves a worker involved with the project, the nature of the incident, the age and sex of the complainant and if the survivor/complainant was referred to service provision</w:t>
      </w:r>
      <w:r w:rsidRPr="000F3BDE">
        <w:rPr>
          <w:rFonts w:ascii="Times New Roman" w:hAnsi="Times New Roman" w:cs="Times New Roman"/>
        </w:rPr>
        <w:t xml:space="preserve">.  </w:t>
      </w:r>
    </w:p>
    <w:p w:rsidR="002902BA" w:rsidRPr="000F3BDE" w:rsidRDefault="004C6F94">
      <w:pPr>
        <w:pStyle w:val="ListParagraph"/>
        <w:numPr>
          <w:ilvl w:val="1"/>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rPr>
        <w:t xml:space="preserve">The complainant should be informed about available confidential health, psychological, legal and safe house or other support, including the importance of receiving PEP and PREP within 72 hours and if possible provided transport support to reach them.  </w:t>
      </w:r>
      <w:r w:rsidRPr="000F3BDE">
        <w:rPr>
          <w:rFonts w:ascii="Times New Roman" w:hAnsi="Times New Roman" w:cs="Times New Roman"/>
          <w:b/>
          <w:bCs/>
          <w:i/>
          <w:iCs/>
        </w:rPr>
        <w:t>The complainants wishes to report and access services should be respected at all times.</w:t>
      </w:r>
    </w:p>
    <w:p w:rsidR="002902BA" w:rsidRPr="000F3BDE" w:rsidRDefault="004C6F94">
      <w:pPr>
        <w:pStyle w:val="ListParagraph"/>
        <w:numPr>
          <w:ilvl w:val="1"/>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rPr>
        <w:t xml:space="preserve"> The GBV focal person is responsible to make a list of functioning GBV services and distribute it to all supported health facilities and staff of the project, so they are aware of where to refer complaints. This information should be displayed in the project office and health facility for ease of reference and updated regularly. Sharing such confidential information is a disciplinary offence.</w:t>
      </w:r>
    </w:p>
    <w:p w:rsidR="002902BA" w:rsidRPr="000F3BDE" w:rsidRDefault="004C6F94">
      <w:pPr>
        <w:pStyle w:val="ListParagraph"/>
        <w:numPr>
          <w:ilvl w:val="1"/>
          <w:numId w:val="112"/>
        </w:numPr>
        <w:spacing w:before="0" w:after="160" w:line="259" w:lineRule="auto"/>
        <w:contextualSpacing/>
        <w:jc w:val="left"/>
        <w:rPr>
          <w:rFonts w:ascii="Times New Roman" w:hAnsi="Times New Roman" w:cs="Times New Roman"/>
        </w:rPr>
      </w:pPr>
      <w:r w:rsidRPr="000F3BDE">
        <w:rPr>
          <w:rFonts w:ascii="Times New Roman" w:hAnsi="Times New Roman" w:cs="Times New Roman"/>
          <w:b/>
          <w:bCs/>
        </w:rPr>
        <w:t>AN ALLEGATION OF GBV SHOULD NEVER BE INVESTIGATED AS IT MAY DO MORE HARM TO THE SURVIVOR AND REQUIRES SPECIALIST HANDLING</w:t>
      </w:r>
      <w:r w:rsidRPr="000F3BDE">
        <w:rPr>
          <w:rFonts w:ascii="Times New Roman" w:hAnsi="Times New Roman" w:cs="Times New Roman"/>
        </w:rPr>
        <w:t xml:space="preserve">. If the complaint is against a worker involved in the project, </w:t>
      </w:r>
      <w:r w:rsidRPr="000F3BDE">
        <w:rPr>
          <w:rFonts w:ascii="Times New Roman" w:hAnsi="Times New Roman" w:cs="Times New Roman"/>
          <w:b/>
          <w:bCs/>
          <w:i/>
          <w:iCs/>
        </w:rPr>
        <w:t>the incident should be immediately reported to the National GBV specialist who will provide further guidance</w:t>
      </w:r>
      <w:r w:rsidRPr="000F3BDE">
        <w:rPr>
          <w:rFonts w:ascii="Times New Roman" w:hAnsi="Times New Roman" w:cs="Times New Roman"/>
        </w:rPr>
        <w:t xml:space="preserve"> after consulting with the World Bank.</w:t>
      </w:r>
    </w:p>
    <w:p w:rsidR="002902BA" w:rsidRPr="000F3BDE" w:rsidRDefault="004C6F94">
      <w:pPr>
        <w:ind w:left="0"/>
        <w:rPr>
          <w:rFonts w:ascii="Times New Roman" w:hAnsi="Times New Roman"/>
        </w:rPr>
      </w:pPr>
      <w:r w:rsidRPr="000F3BDE">
        <w:rPr>
          <w:rFonts w:ascii="Times New Roman" w:hAnsi="Times New Roman"/>
        </w:rPr>
        <w:t xml:space="preserve">The social specialist is responsible for noting and reporting critical trends emerging in the GM process such as an increase/decrease in types of grievances to share with the GRC, as well as tracking complaints expressed on social media and whether and how these should be addressed. Throughout the process, the safeguards specialists will receive support from the PIU. The social specialist will use the GEMS form to register every complaint. The GoSL social specialist will receive an alert and validate the data and the Somaliland specialist will download the data in excel at the end of every month and add the additional column for the log book and email to the Somaliland social specialist.  </w:t>
      </w:r>
    </w:p>
    <w:p w:rsidR="002902BA" w:rsidRPr="000F3BDE" w:rsidRDefault="004C6F94">
      <w:pPr>
        <w:ind w:left="0"/>
        <w:rPr>
          <w:rFonts w:ascii="Times New Roman" w:hAnsi="Times New Roman"/>
        </w:rPr>
      </w:pPr>
      <w:r w:rsidRPr="000F3BDE">
        <w:rPr>
          <w:rFonts w:ascii="Times New Roman" w:hAnsi="Times New Roman"/>
        </w:rPr>
        <w:t>In summary:</w:t>
      </w:r>
    </w:p>
    <w:p w:rsidR="002902BA" w:rsidRPr="000F3BDE" w:rsidRDefault="004C6F94">
      <w:pPr>
        <w:numPr>
          <w:ilvl w:val="0"/>
          <w:numId w:val="113"/>
        </w:numPr>
        <w:spacing w:before="0" w:after="160" w:line="259" w:lineRule="auto"/>
        <w:ind w:left="0"/>
        <w:rPr>
          <w:rFonts w:ascii="Times New Roman" w:hAnsi="Times New Roman"/>
        </w:rPr>
      </w:pPr>
      <w:r w:rsidRPr="000F3BDE">
        <w:rPr>
          <w:rFonts w:ascii="Times New Roman" w:hAnsi="Times New Roman"/>
          <w:b/>
          <w:bCs/>
        </w:rPr>
        <w:t>Grievance focal point in the VDC:</w:t>
      </w:r>
      <w:r w:rsidRPr="000F3BDE">
        <w:rPr>
          <w:rFonts w:ascii="Times New Roman" w:hAnsi="Times New Roman"/>
        </w:rPr>
        <w:t xml:space="preserve"> deal with minor info complaints or issues that can be resolved locally, inform Somaliland PIU and related agencies safeguards specialist using toll free line (who will log into Grievance form on GEMS);</w:t>
      </w:r>
    </w:p>
    <w:p w:rsidR="002902BA" w:rsidRPr="000F3BDE" w:rsidRDefault="004C6F94">
      <w:pPr>
        <w:numPr>
          <w:ilvl w:val="0"/>
          <w:numId w:val="113"/>
        </w:numPr>
        <w:spacing w:before="0" w:after="160" w:line="259" w:lineRule="auto"/>
        <w:ind w:left="0"/>
        <w:rPr>
          <w:rFonts w:ascii="Times New Roman" w:hAnsi="Times New Roman"/>
        </w:rPr>
      </w:pPr>
      <w:r w:rsidRPr="000F3BDE">
        <w:rPr>
          <w:rFonts w:ascii="Times New Roman" w:hAnsi="Times New Roman"/>
          <w:b/>
          <w:bCs/>
        </w:rPr>
        <w:t>Contractor:</w:t>
      </w:r>
      <w:r w:rsidRPr="000F3BDE">
        <w:rPr>
          <w:rFonts w:ascii="Times New Roman" w:hAnsi="Times New Roman"/>
        </w:rPr>
        <w:t xml:space="preserve"> deal with minor info complaints or issues that can be resolved locally and communicate all complaints to the respective </w:t>
      </w:r>
      <w:r w:rsidRPr="000F3BDE">
        <w:rPr>
          <w:rFonts w:ascii="Times New Roman" w:hAnsi="Times New Roman"/>
          <w:bCs/>
        </w:rPr>
        <w:t>GoSL implementing agency</w:t>
      </w:r>
      <w:r w:rsidRPr="000F3BDE">
        <w:rPr>
          <w:rFonts w:ascii="Times New Roman" w:hAnsi="Times New Roman"/>
        </w:rPr>
        <w:t>safeguards specialist, initially via the toll free line (who will log into Grievance form on GEMS), although contractors could be oriented to do that directly in future if easier;</w:t>
      </w:r>
    </w:p>
    <w:p w:rsidR="002902BA" w:rsidRPr="000F3BDE" w:rsidRDefault="004C6F94">
      <w:pPr>
        <w:numPr>
          <w:ilvl w:val="0"/>
          <w:numId w:val="113"/>
        </w:numPr>
        <w:spacing w:before="0" w:after="160" w:line="259" w:lineRule="auto"/>
        <w:ind w:left="0"/>
        <w:rPr>
          <w:rFonts w:ascii="Times New Roman" w:hAnsi="Times New Roman"/>
        </w:rPr>
      </w:pPr>
      <w:r w:rsidRPr="000F3BDE">
        <w:rPr>
          <w:rFonts w:ascii="Times New Roman" w:hAnsi="Times New Roman"/>
          <w:b/>
          <w:bCs/>
        </w:rPr>
        <w:t>GoSL E&amp;S focal points for implementing agencies:</w:t>
      </w:r>
      <w:r w:rsidRPr="000F3BDE">
        <w:rPr>
          <w:rFonts w:ascii="Times New Roman" w:hAnsi="Times New Roman"/>
        </w:rPr>
        <w:t xml:space="preserve">deal with minor info complaints or issues that can be resolved locally and communicate all complaints to the </w:t>
      </w:r>
      <w:r w:rsidRPr="000F3BDE">
        <w:rPr>
          <w:rFonts w:ascii="Times New Roman" w:eastAsia="SimSun" w:hAnsi="Times New Roman"/>
          <w:bCs/>
          <w:sz w:val="20"/>
          <w:szCs w:val="22"/>
          <w:lang w:val="en-GB"/>
        </w:rPr>
        <w:t>GoSL</w:t>
      </w:r>
      <w:r w:rsidRPr="000F3BDE">
        <w:rPr>
          <w:rFonts w:ascii="Times New Roman" w:hAnsi="Times New Roman"/>
        </w:rPr>
        <w:t xml:space="preserve"> safeguards specialist, initially via the toll free line (who will log into Grievance form on GEMS), although contractors could be oriented to do that directly in future if easier;</w:t>
      </w:r>
    </w:p>
    <w:p w:rsidR="002902BA" w:rsidRPr="000F3BDE" w:rsidRDefault="004C6F94">
      <w:pPr>
        <w:numPr>
          <w:ilvl w:val="0"/>
          <w:numId w:val="113"/>
        </w:numPr>
        <w:spacing w:before="0" w:after="160" w:line="259" w:lineRule="auto"/>
        <w:ind w:left="0"/>
        <w:rPr>
          <w:rFonts w:ascii="Times New Roman" w:hAnsi="Times New Roman"/>
        </w:rPr>
      </w:pPr>
      <w:r w:rsidRPr="000F3BDE">
        <w:rPr>
          <w:rFonts w:ascii="Times New Roman" w:eastAsia="SimSun" w:hAnsi="Times New Roman"/>
          <w:b/>
          <w:bCs/>
          <w:sz w:val="20"/>
          <w:szCs w:val="22"/>
          <w:lang w:val="en-GB"/>
        </w:rPr>
        <w:t>GoSL</w:t>
      </w:r>
      <w:r w:rsidRPr="000F3BDE">
        <w:rPr>
          <w:rFonts w:ascii="Times New Roman" w:hAnsi="Times New Roman"/>
          <w:b/>
          <w:bCs/>
        </w:rPr>
        <w:t xml:space="preserve"> environmental/GBV specialist:</w:t>
      </w:r>
      <w:r w:rsidRPr="000F3BDE">
        <w:rPr>
          <w:rFonts w:ascii="Times New Roman" w:hAnsi="Times New Roman"/>
        </w:rPr>
        <w:t xml:space="preserve"> refers all complaints to the </w:t>
      </w:r>
      <w:r w:rsidRPr="000F3BDE">
        <w:rPr>
          <w:rFonts w:ascii="Times New Roman" w:hAnsi="Times New Roman"/>
          <w:bCs/>
        </w:rPr>
        <w:t>implementing agencies</w:t>
      </w:r>
      <w:r w:rsidRPr="000F3BDE">
        <w:rPr>
          <w:rFonts w:ascii="Times New Roman" w:hAnsi="Times New Roman"/>
        </w:rPr>
        <w:t xml:space="preserve"> GRC, is secretary of the GRC and follows up, GBV specialist provide information on GBV services if they have and should immediately liaise with </w:t>
      </w:r>
      <w:r w:rsidRPr="000F3BDE">
        <w:rPr>
          <w:rFonts w:ascii="Times New Roman" w:hAnsi="Times New Roman"/>
          <w:bCs/>
        </w:rPr>
        <w:t>GoSL</w:t>
      </w:r>
      <w:r w:rsidRPr="000F3BDE">
        <w:rPr>
          <w:rFonts w:ascii="Times New Roman" w:hAnsi="Times New Roman"/>
        </w:rPr>
        <w:t xml:space="preserve"> GBV focal point;</w:t>
      </w:r>
    </w:p>
    <w:p w:rsidR="002902BA" w:rsidRPr="000F3BDE" w:rsidRDefault="004C6F94">
      <w:pPr>
        <w:numPr>
          <w:ilvl w:val="0"/>
          <w:numId w:val="113"/>
        </w:numPr>
        <w:spacing w:before="0" w:after="160" w:line="259" w:lineRule="auto"/>
        <w:ind w:left="0"/>
        <w:rPr>
          <w:rFonts w:ascii="Times New Roman" w:hAnsi="Times New Roman"/>
        </w:rPr>
      </w:pPr>
      <w:r w:rsidRPr="000F3BDE">
        <w:rPr>
          <w:rFonts w:ascii="Times New Roman" w:eastAsia="SimSun" w:hAnsi="Times New Roman"/>
          <w:b/>
          <w:bCs/>
          <w:sz w:val="20"/>
          <w:szCs w:val="22"/>
          <w:lang w:val="en-GB"/>
        </w:rPr>
        <w:t>GoSL</w:t>
      </w:r>
      <w:r w:rsidRPr="000F3BDE">
        <w:rPr>
          <w:rFonts w:ascii="Times New Roman" w:hAnsi="Times New Roman"/>
          <w:b/>
          <w:bCs/>
        </w:rPr>
        <w:t xml:space="preserve"> social specialist:</w:t>
      </w:r>
      <w:r w:rsidRPr="000F3BDE">
        <w:rPr>
          <w:rFonts w:ascii="Times New Roman" w:hAnsi="Times New Roman"/>
        </w:rPr>
        <w:t xml:space="preserve"> refers all unresolved or serious complaints to the GoSL GRC, is secretary of the GRC and follows up. GBV specialist liaises with WB GBV specialist on how to handle;</w:t>
      </w:r>
    </w:p>
    <w:p w:rsidR="002902BA" w:rsidRPr="000F3BDE" w:rsidRDefault="004C6F94">
      <w:pPr>
        <w:numPr>
          <w:ilvl w:val="0"/>
          <w:numId w:val="113"/>
        </w:numPr>
        <w:spacing w:before="0" w:after="160" w:line="259" w:lineRule="auto"/>
        <w:ind w:left="0"/>
        <w:rPr>
          <w:rFonts w:ascii="Times New Roman" w:hAnsi="Times New Roman"/>
        </w:rPr>
      </w:pPr>
      <w:r w:rsidRPr="000F3BDE">
        <w:rPr>
          <w:rFonts w:ascii="Times New Roman" w:hAnsi="Times New Roman"/>
          <w:b/>
          <w:bCs/>
        </w:rPr>
        <w:t>Project Coordinator:</w:t>
      </w:r>
      <w:r w:rsidRPr="000F3BDE">
        <w:rPr>
          <w:rFonts w:ascii="Times New Roman" w:hAnsi="Times New Roman"/>
        </w:rPr>
        <w:t xml:space="preserve"> Received serious incidents directly and forwards to the WB TTL within 48 hours. Chairs the </w:t>
      </w:r>
      <w:r w:rsidRPr="000F3BDE">
        <w:rPr>
          <w:rFonts w:ascii="Times New Roman" w:hAnsi="Times New Roman"/>
          <w:bCs/>
        </w:rPr>
        <w:t>GoSL</w:t>
      </w:r>
      <w:r w:rsidRPr="000F3BDE">
        <w:rPr>
          <w:rFonts w:ascii="Times New Roman" w:hAnsi="Times New Roman"/>
        </w:rPr>
        <w:t xml:space="preserve"> GRC and oversees the functioning of the GM.</w:t>
      </w:r>
    </w:p>
    <w:p w:rsidR="008E4182" w:rsidRPr="000F3BDE" w:rsidRDefault="008E4182">
      <w:pPr>
        <w:ind w:left="0"/>
        <w:rPr>
          <w:rStyle w:val="Strong"/>
          <w:rFonts w:ascii="Times New Roman" w:hAnsi="Times New Roman"/>
          <w:color w:val="0E101A"/>
        </w:rPr>
      </w:pPr>
    </w:p>
    <w:p w:rsidR="002902BA" w:rsidRPr="000F3BDE" w:rsidRDefault="004C6F94">
      <w:pPr>
        <w:ind w:left="0"/>
        <w:rPr>
          <w:rFonts w:ascii="Times New Roman" w:hAnsi="Times New Roman"/>
        </w:rPr>
      </w:pPr>
      <w:r w:rsidRPr="000F3BDE">
        <w:rPr>
          <w:rStyle w:val="Strong"/>
          <w:rFonts w:ascii="Times New Roman" w:hAnsi="Times New Roman"/>
          <w:color w:val="0E101A"/>
        </w:rPr>
        <w:t>Hotline management:</w:t>
      </w:r>
      <w:r w:rsidRPr="000F3BDE">
        <w:rPr>
          <w:rFonts w:ascii="Times New Roman" w:hAnsi="Times New Roman"/>
        </w:rPr>
        <w:t> the social specialist at the PIU will be responsible for operating the toll-free line, registering the complaints in GEMS and in the excel log book, and forwarding the cases to the proper entities/persons and following up the resolution and feedback to the complainant (within 21 days). In the absence of the Specialist or when on leave, the Puntland project coordinator will be responsible for receiving the calls and filling the gap for the safeguard specialist. Before activating the hotline, the safeguards specialist, the gender focal point, and other PIU staff will be trained on GM, registering the complaints, handing the GBV cases coming in through the hotline, list of all GBV service referrals a contact, and caller management skills. The hotline number will be operational only during office hours, from </w:t>
      </w:r>
      <w:r w:rsidRPr="000F3BDE">
        <w:rPr>
          <w:rStyle w:val="Strong"/>
          <w:rFonts w:ascii="Times New Roman" w:hAnsi="Times New Roman"/>
          <w:color w:val="0E101A"/>
        </w:rPr>
        <w:t>8.00 am to 4:00 pm,</w:t>
      </w:r>
      <w:r w:rsidRPr="000F3BDE">
        <w:rPr>
          <w:rFonts w:ascii="Times New Roman" w:hAnsi="Times New Roman"/>
        </w:rPr>
        <w:t> Saturday to Thursday on working days. The safeguard specialist, the project coordinator responsible for receiving the calls, and the GRC who will be involved in the resolution of cases will all sign a confidentiality agreement to protect the complainants from any backlash. </w:t>
      </w:r>
    </w:p>
    <w:p w:rsidR="002902BA" w:rsidRPr="000F3BDE" w:rsidRDefault="004C6F94">
      <w:pPr>
        <w:ind w:left="0"/>
        <w:rPr>
          <w:rFonts w:ascii="Times New Roman" w:hAnsi="Times New Roman"/>
          <w:b/>
          <w:bCs/>
          <w:u w:val="single"/>
        </w:rPr>
      </w:pPr>
      <w:r w:rsidRPr="000F3BDE">
        <w:rPr>
          <w:rFonts w:ascii="Times New Roman" w:hAnsi="Times New Roman"/>
          <w:b/>
          <w:bCs/>
          <w:u w:val="single"/>
        </w:rPr>
        <w:t>REGISTERING A COMPLAINT:</w:t>
      </w:r>
    </w:p>
    <w:tbl>
      <w:tblPr>
        <w:tblStyle w:val="TableGrid"/>
        <w:tblW w:w="0" w:type="auto"/>
        <w:tblLook w:val="04A0"/>
      </w:tblPr>
      <w:tblGrid>
        <w:gridCol w:w="2318"/>
        <w:gridCol w:w="1326"/>
        <w:gridCol w:w="2206"/>
        <w:gridCol w:w="1714"/>
        <w:gridCol w:w="2012"/>
      </w:tblGrid>
      <w:tr w:rsidR="002902BA" w:rsidRPr="005B593C">
        <w:tc>
          <w:tcPr>
            <w:tcW w:w="2306" w:type="dxa"/>
          </w:tcPr>
          <w:p w:rsidR="002902BA" w:rsidRPr="000F3BDE" w:rsidRDefault="004C6F94">
            <w:pPr>
              <w:ind w:left="0"/>
              <w:rPr>
                <w:rFonts w:ascii="Times New Roman" w:hAnsi="Times New Roman"/>
                <w:b/>
                <w:bCs/>
                <w:i/>
                <w:iCs/>
              </w:rPr>
            </w:pPr>
            <w:r w:rsidRPr="000F3BDE">
              <w:rPr>
                <w:rFonts w:ascii="Times New Roman" w:hAnsi="Times New Roman"/>
                <w:b/>
                <w:bCs/>
                <w:i/>
                <w:iCs/>
              </w:rPr>
              <w:t>Level</w:t>
            </w:r>
          </w:p>
        </w:tc>
        <w:tc>
          <w:tcPr>
            <w:tcW w:w="1467" w:type="dxa"/>
          </w:tcPr>
          <w:p w:rsidR="002902BA" w:rsidRPr="000F3BDE" w:rsidRDefault="004C6F94">
            <w:pPr>
              <w:ind w:left="0"/>
              <w:rPr>
                <w:rFonts w:ascii="Times New Roman" w:hAnsi="Times New Roman"/>
                <w:b/>
                <w:bCs/>
                <w:i/>
                <w:iCs/>
              </w:rPr>
            </w:pPr>
            <w:r w:rsidRPr="000F3BDE">
              <w:rPr>
                <w:rFonts w:ascii="Times New Roman" w:hAnsi="Times New Roman"/>
                <w:b/>
                <w:bCs/>
                <w:i/>
                <w:iCs/>
              </w:rPr>
              <w:t>How to raise</w:t>
            </w:r>
          </w:p>
        </w:tc>
        <w:tc>
          <w:tcPr>
            <w:tcW w:w="2532" w:type="dxa"/>
          </w:tcPr>
          <w:p w:rsidR="002902BA" w:rsidRPr="000F3BDE" w:rsidRDefault="004C6F94">
            <w:pPr>
              <w:ind w:left="0"/>
              <w:rPr>
                <w:rFonts w:ascii="Times New Roman" w:hAnsi="Times New Roman"/>
                <w:b/>
                <w:bCs/>
                <w:i/>
                <w:iCs/>
              </w:rPr>
            </w:pPr>
            <w:r w:rsidRPr="000F3BDE">
              <w:rPr>
                <w:rFonts w:ascii="Times New Roman" w:hAnsi="Times New Roman"/>
                <w:b/>
                <w:bCs/>
                <w:i/>
                <w:iCs/>
              </w:rPr>
              <w:t>Resolution</w:t>
            </w:r>
          </w:p>
        </w:tc>
        <w:tc>
          <w:tcPr>
            <w:tcW w:w="1897" w:type="dxa"/>
          </w:tcPr>
          <w:p w:rsidR="002902BA" w:rsidRPr="000F3BDE" w:rsidRDefault="004C6F94">
            <w:pPr>
              <w:ind w:left="0"/>
              <w:rPr>
                <w:rFonts w:ascii="Times New Roman" w:hAnsi="Times New Roman"/>
                <w:b/>
                <w:bCs/>
                <w:i/>
                <w:iCs/>
              </w:rPr>
            </w:pPr>
            <w:r w:rsidRPr="000F3BDE">
              <w:rPr>
                <w:rFonts w:ascii="Times New Roman" w:hAnsi="Times New Roman"/>
                <w:b/>
                <w:bCs/>
                <w:i/>
                <w:iCs/>
              </w:rPr>
              <w:t>Type of complaints that can deal with</w:t>
            </w:r>
          </w:p>
        </w:tc>
        <w:tc>
          <w:tcPr>
            <w:tcW w:w="2254" w:type="dxa"/>
          </w:tcPr>
          <w:p w:rsidR="002902BA" w:rsidRPr="000F3BDE" w:rsidRDefault="004C6F94">
            <w:pPr>
              <w:ind w:left="0"/>
              <w:rPr>
                <w:rFonts w:ascii="Times New Roman" w:hAnsi="Times New Roman"/>
                <w:b/>
                <w:bCs/>
                <w:i/>
                <w:iCs/>
              </w:rPr>
            </w:pPr>
            <w:r w:rsidRPr="000F3BDE">
              <w:rPr>
                <w:rFonts w:ascii="Times New Roman" w:hAnsi="Times New Roman"/>
                <w:b/>
                <w:bCs/>
                <w:i/>
                <w:iCs/>
              </w:rPr>
              <w:t>Awareness raising?</w:t>
            </w:r>
          </w:p>
        </w:tc>
      </w:tr>
      <w:tr w:rsidR="002902BA" w:rsidRPr="005B593C">
        <w:tc>
          <w:tcPr>
            <w:tcW w:w="2306" w:type="dxa"/>
          </w:tcPr>
          <w:p w:rsidR="002902BA" w:rsidRPr="000F3BDE" w:rsidRDefault="004C6F94">
            <w:pPr>
              <w:ind w:left="0"/>
              <w:rPr>
                <w:rFonts w:ascii="Times New Roman" w:hAnsi="Times New Roman"/>
              </w:rPr>
            </w:pPr>
            <w:r w:rsidRPr="000F3BDE">
              <w:rPr>
                <w:rFonts w:ascii="Times New Roman" w:hAnsi="Times New Roman"/>
                <w:b/>
                <w:bCs/>
                <w:i/>
                <w:iCs/>
              </w:rPr>
              <w:t>Village level:</w:t>
            </w:r>
            <w:r w:rsidRPr="000F3BDE">
              <w:rPr>
                <w:rFonts w:ascii="Times New Roman" w:hAnsi="Times New Roman"/>
              </w:rPr>
              <w:t xml:space="preserve">GRM focal person in Village Development Committee </w:t>
            </w:r>
          </w:p>
        </w:tc>
        <w:tc>
          <w:tcPr>
            <w:tcW w:w="1467" w:type="dxa"/>
          </w:tcPr>
          <w:p w:rsidR="002902BA" w:rsidRPr="000F3BDE" w:rsidRDefault="004C6F94">
            <w:pPr>
              <w:ind w:left="0"/>
              <w:rPr>
                <w:rFonts w:ascii="Times New Roman" w:hAnsi="Times New Roman"/>
              </w:rPr>
            </w:pPr>
            <w:r w:rsidRPr="000F3BDE">
              <w:rPr>
                <w:rFonts w:ascii="Times New Roman" w:hAnsi="Times New Roman"/>
              </w:rPr>
              <w:t>Phone or in person</w:t>
            </w:r>
          </w:p>
        </w:tc>
        <w:tc>
          <w:tcPr>
            <w:tcW w:w="2532" w:type="dxa"/>
          </w:tcPr>
          <w:p w:rsidR="002902BA" w:rsidRPr="000F3BDE" w:rsidRDefault="004C6F94" w:rsidP="009F5370">
            <w:pPr>
              <w:spacing w:beforeAutospacing="0" w:afterAutospacing="0"/>
              <w:ind w:left="0"/>
              <w:rPr>
                <w:rFonts w:ascii="Times New Roman" w:hAnsi="Times New Roman"/>
                <w:sz w:val="22"/>
                <w:szCs w:val="22"/>
              </w:rPr>
            </w:pPr>
            <w:r w:rsidRPr="000F3BDE">
              <w:rPr>
                <w:rFonts w:ascii="Times New Roman" w:hAnsi="Times New Roman"/>
              </w:rPr>
              <w:t>Resolve (in conjunction with VDC) or refer to Somaliland safeguards officer</w:t>
            </w:r>
          </w:p>
        </w:tc>
        <w:tc>
          <w:tcPr>
            <w:tcW w:w="1897" w:type="dxa"/>
          </w:tcPr>
          <w:p w:rsidR="002902BA" w:rsidRPr="000F3BDE" w:rsidRDefault="004C6F94">
            <w:pPr>
              <w:ind w:left="0"/>
              <w:rPr>
                <w:rFonts w:ascii="Times New Roman" w:hAnsi="Times New Roman"/>
              </w:rPr>
            </w:pPr>
            <w:r w:rsidRPr="000F3BDE">
              <w:rPr>
                <w:rFonts w:ascii="Times New Roman" w:hAnsi="Times New Roman"/>
              </w:rPr>
              <w:t>Minor complaints that can be easily resolved, especially information or adjustments by contractor</w:t>
            </w:r>
          </w:p>
        </w:tc>
        <w:tc>
          <w:tcPr>
            <w:tcW w:w="2254" w:type="dxa"/>
          </w:tcPr>
          <w:p w:rsidR="002902BA" w:rsidRPr="000F3BDE" w:rsidRDefault="004C6F94">
            <w:pPr>
              <w:ind w:left="0"/>
              <w:rPr>
                <w:rFonts w:ascii="Times New Roman" w:hAnsi="Times New Roman"/>
              </w:rPr>
            </w:pPr>
            <w:r w:rsidRPr="000F3BDE">
              <w:rPr>
                <w:rFonts w:ascii="Times New Roman" w:hAnsi="Times New Roman"/>
              </w:rPr>
              <w:t>Verbally at community meetings</w:t>
            </w:r>
          </w:p>
          <w:p w:rsidR="002902BA" w:rsidRPr="000F3BDE" w:rsidRDefault="004C6F94">
            <w:pPr>
              <w:ind w:left="0"/>
              <w:rPr>
                <w:rFonts w:ascii="Times New Roman" w:hAnsi="Times New Roman"/>
              </w:rPr>
            </w:pPr>
            <w:r w:rsidRPr="000F3BDE">
              <w:rPr>
                <w:rFonts w:ascii="Times New Roman" w:hAnsi="Times New Roman"/>
              </w:rPr>
              <w:t xml:space="preserve">Poster (with toll free number) on community centre or central point </w:t>
            </w:r>
          </w:p>
        </w:tc>
      </w:tr>
      <w:tr w:rsidR="002902BA" w:rsidRPr="005B593C">
        <w:tc>
          <w:tcPr>
            <w:tcW w:w="2306" w:type="dxa"/>
          </w:tcPr>
          <w:p w:rsidR="002902BA" w:rsidRPr="000F3BDE" w:rsidRDefault="004C6F94">
            <w:pPr>
              <w:ind w:left="0"/>
              <w:rPr>
                <w:rFonts w:ascii="Times New Roman" w:hAnsi="Times New Roman"/>
              </w:rPr>
            </w:pPr>
            <w:r w:rsidRPr="000F3BDE">
              <w:rPr>
                <w:rFonts w:ascii="Times New Roman" w:hAnsi="Times New Roman"/>
                <w:b/>
                <w:bCs/>
                <w:i/>
                <w:iCs/>
              </w:rPr>
              <w:t>Contractor:</w:t>
            </w:r>
            <w:r w:rsidRPr="000F3BDE">
              <w:rPr>
                <w:rFonts w:ascii="Times New Roman" w:hAnsi="Times New Roman"/>
              </w:rPr>
              <w:t xml:space="preserve"> site supervisor or designate</w:t>
            </w:r>
          </w:p>
        </w:tc>
        <w:tc>
          <w:tcPr>
            <w:tcW w:w="1467" w:type="dxa"/>
          </w:tcPr>
          <w:p w:rsidR="002902BA" w:rsidRPr="000F3BDE" w:rsidRDefault="004C6F94">
            <w:pPr>
              <w:ind w:left="0"/>
              <w:rPr>
                <w:rFonts w:ascii="Times New Roman" w:hAnsi="Times New Roman"/>
              </w:rPr>
            </w:pPr>
            <w:r w:rsidRPr="000F3BDE">
              <w:rPr>
                <w:rFonts w:ascii="Times New Roman" w:hAnsi="Times New Roman"/>
              </w:rPr>
              <w:t>Phone or in person</w:t>
            </w:r>
          </w:p>
        </w:tc>
        <w:tc>
          <w:tcPr>
            <w:tcW w:w="2532" w:type="dxa"/>
          </w:tcPr>
          <w:p w:rsidR="002902BA" w:rsidRPr="000F3BDE" w:rsidRDefault="004C6F94">
            <w:pPr>
              <w:ind w:left="0"/>
              <w:rPr>
                <w:rFonts w:ascii="Times New Roman" w:hAnsi="Times New Roman"/>
              </w:rPr>
            </w:pPr>
            <w:r w:rsidRPr="000F3BDE">
              <w:rPr>
                <w:rFonts w:ascii="Times New Roman" w:hAnsi="Times New Roman"/>
              </w:rPr>
              <w:t>Resolve or refer to Somaliland safeguards officer</w:t>
            </w:r>
          </w:p>
        </w:tc>
        <w:tc>
          <w:tcPr>
            <w:tcW w:w="1897" w:type="dxa"/>
          </w:tcPr>
          <w:p w:rsidR="002902BA" w:rsidRPr="000F3BDE" w:rsidRDefault="004C6F94">
            <w:pPr>
              <w:ind w:left="0"/>
              <w:rPr>
                <w:rFonts w:ascii="Times New Roman" w:hAnsi="Times New Roman"/>
              </w:rPr>
            </w:pPr>
            <w:r w:rsidRPr="000F3BDE">
              <w:rPr>
                <w:rFonts w:ascii="Times New Roman" w:hAnsi="Times New Roman"/>
              </w:rPr>
              <w:t>Minor issues, adjustments in line with ESMP, dust, traffic etc.</w:t>
            </w:r>
          </w:p>
        </w:tc>
        <w:tc>
          <w:tcPr>
            <w:tcW w:w="2254" w:type="dxa"/>
          </w:tcPr>
          <w:p w:rsidR="002902BA" w:rsidRPr="000F3BDE" w:rsidRDefault="004C6F94">
            <w:pPr>
              <w:ind w:left="0"/>
              <w:rPr>
                <w:rFonts w:ascii="Times New Roman" w:hAnsi="Times New Roman"/>
              </w:rPr>
            </w:pPr>
            <w:r w:rsidRPr="000F3BDE">
              <w:rPr>
                <w:rFonts w:ascii="Times New Roman" w:hAnsi="Times New Roman"/>
              </w:rPr>
              <w:t>Site handover and community meetings</w:t>
            </w:r>
          </w:p>
          <w:p w:rsidR="002902BA" w:rsidRPr="000F3BDE" w:rsidRDefault="004C6F94">
            <w:pPr>
              <w:ind w:left="0"/>
              <w:rPr>
                <w:rFonts w:ascii="Times New Roman" w:hAnsi="Times New Roman"/>
              </w:rPr>
            </w:pPr>
            <w:r w:rsidRPr="000F3BDE">
              <w:rPr>
                <w:rFonts w:ascii="Times New Roman" w:hAnsi="Times New Roman"/>
              </w:rPr>
              <w:t>Overview in office and poster at site</w:t>
            </w:r>
          </w:p>
        </w:tc>
      </w:tr>
      <w:tr w:rsidR="002902BA" w:rsidRPr="005B593C">
        <w:tc>
          <w:tcPr>
            <w:tcW w:w="2306" w:type="dxa"/>
          </w:tcPr>
          <w:p w:rsidR="002902BA" w:rsidRPr="000F3BDE" w:rsidRDefault="004C6F94">
            <w:pPr>
              <w:ind w:left="0"/>
              <w:rPr>
                <w:rFonts w:ascii="Times New Roman" w:hAnsi="Times New Roman"/>
                <w:b/>
                <w:bCs/>
                <w:i/>
                <w:iCs/>
              </w:rPr>
            </w:pPr>
            <w:r w:rsidRPr="000F3BDE">
              <w:rPr>
                <w:rFonts w:ascii="Times New Roman" w:hAnsi="Times New Roman"/>
                <w:b/>
              </w:rPr>
              <w:t>Somaliland</w:t>
            </w:r>
            <w:r w:rsidRPr="000F3BDE">
              <w:rPr>
                <w:rFonts w:ascii="Times New Roman" w:hAnsi="Times New Roman"/>
                <w:b/>
                <w:bCs/>
                <w:i/>
                <w:iCs/>
              </w:rPr>
              <w:t xml:space="preserve">implementing agencies: </w:t>
            </w:r>
            <w:r w:rsidRPr="000F3BDE">
              <w:rPr>
                <w:rFonts w:ascii="Times New Roman" w:hAnsi="Times New Roman"/>
                <w:i/>
                <w:iCs/>
              </w:rPr>
              <w:t>E&amp;S focal point</w:t>
            </w:r>
          </w:p>
        </w:tc>
        <w:tc>
          <w:tcPr>
            <w:tcW w:w="1467" w:type="dxa"/>
          </w:tcPr>
          <w:p w:rsidR="002902BA" w:rsidRPr="000F3BDE" w:rsidRDefault="004C6F94">
            <w:pPr>
              <w:ind w:left="0"/>
              <w:rPr>
                <w:rFonts w:ascii="Times New Roman" w:hAnsi="Times New Roman"/>
              </w:rPr>
            </w:pPr>
            <w:r w:rsidRPr="000F3BDE">
              <w:rPr>
                <w:rFonts w:ascii="Times New Roman" w:hAnsi="Times New Roman"/>
              </w:rPr>
              <w:t>Phone or in person</w:t>
            </w:r>
          </w:p>
        </w:tc>
        <w:tc>
          <w:tcPr>
            <w:tcW w:w="2532" w:type="dxa"/>
          </w:tcPr>
          <w:p w:rsidR="002902BA" w:rsidRPr="000F3BDE" w:rsidRDefault="002902BA">
            <w:pPr>
              <w:ind w:left="0"/>
              <w:rPr>
                <w:rFonts w:ascii="Times New Roman" w:hAnsi="Times New Roman"/>
              </w:rPr>
            </w:pPr>
          </w:p>
        </w:tc>
        <w:tc>
          <w:tcPr>
            <w:tcW w:w="1897" w:type="dxa"/>
          </w:tcPr>
          <w:p w:rsidR="002902BA" w:rsidRPr="000F3BDE" w:rsidRDefault="002902BA">
            <w:pPr>
              <w:ind w:left="0"/>
              <w:rPr>
                <w:rFonts w:ascii="Times New Roman" w:hAnsi="Times New Roman"/>
              </w:rPr>
            </w:pPr>
          </w:p>
        </w:tc>
        <w:tc>
          <w:tcPr>
            <w:tcW w:w="2254" w:type="dxa"/>
          </w:tcPr>
          <w:p w:rsidR="002902BA" w:rsidRPr="000F3BDE" w:rsidRDefault="002902BA">
            <w:pPr>
              <w:ind w:left="0"/>
              <w:rPr>
                <w:rFonts w:ascii="Times New Roman" w:hAnsi="Times New Roman"/>
              </w:rPr>
            </w:pPr>
          </w:p>
        </w:tc>
      </w:tr>
      <w:tr w:rsidR="002902BA" w:rsidRPr="005B593C">
        <w:tc>
          <w:tcPr>
            <w:tcW w:w="2306" w:type="dxa"/>
          </w:tcPr>
          <w:p w:rsidR="002902BA" w:rsidRPr="000F3BDE" w:rsidRDefault="004C6F94" w:rsidP="009F5370">
            <w:pPr>
              <w:spacing w:beforeAutospacing="0" w:afterAutospacing="0"/>
              <w:ind w:left="0"/>
              <w:rPr>
                <w:rFonts w:ascii="Times New Roman" w:hAnsi="Times New Roman"/>
                <w:sz w:val="22"/>
              </w:rPr>
            </w:pPr>
            <w:r w:rsidRPr="000F3BDE">
              <w:rPr>
                <w:rFonts w:ascii="Times New Roman" w:hAnsi="Times New Roman"/>
                <w:b/>
              </w:rPr>
              <w:t>Somaliland</w:t>
            </w:r>
            <w:r w:rsidRPr="000F3BDE">
              <w:rPr>
                <w:rFonts w:ascii="Times New Roman" w:hAnsi="Times New Roman"/>
                <w:b/>
                <w:bCs/>
                <w:i/>
                <w:iCs/>
              </w:rPr>
              <w:t>: safeguards officer</w:t>
            </w:r>
            <w:r w:rsidRPr="000F3BDE">
              <w:rPr>
                <w:rFonts w:ascii="Times New Roman" w:hAnsi="Times New Roman"/>
              </w:rPr>
              <w:t>(in conjunction with PM and GRC), GBV focal point for complaints related to GBV</w:t>
            </w:r>
          </w:p>
        </w:tc>
        <w:tc>
          <w:tcPr>
            <w:tcW w:w="1467" w:type="dxa"/>
          </w:tcPr>
          <w:p w:rsidR="002902BA" w:rsidRPr="000F3BDE" w:rsidRDefault="004C6F94">
            <w:pPr>
              <w:ind w:left="0"/>
              <w:rPr>
                <w:rFonts w:ascii="Times New Roman" w:hAnsi="Times New Roman"/>
              </w:rPr>
            </w:pPr>
            <w:r w:rsidRPr="000F3BDE">
              <w:rPr>
                <w:rFonts w:ascii="Times New Roman" w:hAnsi="Times New Roman"/>
              </w:rPr>
              <w:t>Phone or email or toll-free hotline number in Puntland</w:t>
            </w:r>
          </w:p>
        </w:tc>
        <w:tc>
          <w:tcPr>
            <w:tcW w:w="2532" w:type="dxa"/>
          </w:tcPr>
          <w:p w:rsidR="002902BA" w:rsidRPr="000F3BDE" w:rsidRDefault="004C6F94">
            <w:pPr>
              <w:ind w:left="0"/>
              <w:rPr>
                <w:rFonts w:ascii="Times New Roman" w:hAnsi="Times New Roman"/>
              </w:rPr>
            </w:pPr>
            <w:r w:rsidRPr="000F3BDE">
              <w:rPr>
                <w:rFonts w:ascii="Times New Roman" w:hAnsi="Times New Roman"/>
              </w:rPr>
              <w:t>Resolve (with PM/GRC) or refer to GoSL</w:t>
            </w:r>
          </w:p>
        </w:tc>
        <w:tc>
          <w:tcPr>
            <w:tcW w:w="1897" w:type="dxa"/>
          </w:tcPr>
          <w:p w:rsidR="002902BA" w:rsidRPr="000F3BDE" w:rsidRDefault="004C6F94">
            <w:pPr>
              <w:ind w:left="0"/>
              <w:rPr>
                <w:rFonts w:ascii="Times New Roman" w:hAnsi="Times New Roman"/>
              </w:rPr>
            </w:pPr>
            <w:r w:rsidRPr="000F3BDE">
              <w:rPr>
                <w:rFonts w:ascii="Times New Roman" w:hAnsi="Times New Roman"/>
              </w:rPr>
              <w:t>All complaints should be logged into GEMS and the information downloaded every month to produce a register which is sent to the GoSL social specialist and related agencies specialist</w:t>
            </w:r>
          </w:p>
        </w:tc>
        <w:tc>
          <w:tcPr>
            <w:tcW w:w="2254" w:type="dxa"/>
          </w:tcPr>
          <w:p w:rsidR="002902BA" w:rsidRPr="000F3BDE" w:rsidRDefault="004C6F94">
            <w:pPr>
              <w:ind w:left="0"/>
              <w:rPr>
                <w:rFonts w:ascii="Times New Roman" w:hAnsi="Times New Roman"/>
              </w:rPr>
            </w:pPr>
            <w:r w:rsidRPr="000F3BDE">
              <w:rPr>
                <w:rFonts w:ascii="Times New Roman" w:hAnsi="Times New Roman"/>
              </w:rPr>
              <w:t xml:space="preserve">Overview in Somaliland offices and poster in public place and on GoSLwebsite including of implementing agencies. </w:t>
            </w:r>
          </w:p>
        </w:tc>
      </w:tr>
      <w:tr w:rsidR="002902BA" w:rsidRPr="005B593C">
        <w:tc>
          <w:tcPr>
            <w:tcW w:w="2306" w:type="dxa"/>
          </w:tcPr>
          <w:p w:rsidR="002902BA" w:rsidRPr="000F3BDE" w:rsidRDefault="004C6F94">
            <w:pPr>
              <w:ind w:left="0"/>
              <w:rPr>
                <w:rFonts w:ascii="Times New Roman" w:hAnsi="Times New Roman"/>
              </w:rPr>
            </w:pPr>
            <w:r w:rsidRPr="000F3BDE">
              <w:rPr>
                <w:rFonts w:ascii="Times New Roman" w:hAnsi="Times New Roman"/>
                <w:b/>
                <w:bCs/>
                <w:i/>
                <w:iCs/>
              </w:rPr>
              <w:t>GoSL level: safeguards officer</w:t>
            </w:r>
            <w:r w:rsidRPr="000F3BDE">
              <w:rPr>
                <w:rFonts w:ascii="Times New Roman" w:hAnsi="Times New Roman"/>
              </w:rPr>
              <w:t>(in conjunction with PM and GRC), GBV focal point for complaints related to GBV</w:t>
            </w:r>
          </w:p>
        </w:tc>
        <w:tc>
          <w:tcPr>
            <w:tcW w:w="1467" w:type="dxa"/>
          </w:tcPr>
          <w:p w:rsidR="002902BA" w:rsidRPr="000F3BDE" w:rsidRDefault="004C6F94">
            <w:pPr>
              <w:ind w:left="0"/>
              <w:rPr>
                <w:rFonts w:ascii="Times New Roman" w:hAnsi="Times New Roman"/>
                <w:i/>
                <w:iCs/>
              </w:rPr>
            </w:pPr>
            <w:r w:rsidRPr="000F3BDE">
              <w:rPr>
                <w:rFonts w:ascii="Times New Roman" w:hAnsi="Times New Roman"/>
              </w:rPr>
              <w:t>Phone or email</w:t>
            </w:r>
          </w:p>
        </w:tc>
        <w:tc>
          <w:tcPr>
            <w:tcW w:w="2532" w:type="dxa"/>
          </w:tcPr>
          <w:p w:rsidR="002902BA" w:rsidRPr="000F3BDE" w:rsidRDefault="004C6F94">
            <w:pPr>
              <w:ind w:left="0"/>
              <w:rPr>
                <w:rFonts w:ascii="Times New Roman" w:hAnsi="Times New Roman"/>
                <w:i/>
                <w:iCs/>
              </w:rPr>
            </w:pPr>
            <w:r w:rsidRPr="000F3BDE">
              <w:rPr>
                <w:rFonts w:ascii="Times New Roman" w:hAnsi="Times New Roman"/>
              </w:rPr>
              <w:t>Resolve (with PM and GRC) and inform WB (immediately or in quarterly report)</w:t>
            </w:r>
          </w:p>
        </w:tc>
        <w:tc>
          <w:tcPr>
            <w:tcW w:w="1897" w:type="dxa"/>
          </w:tcPr>
          <w:p w:rsidR="002902BA" w:rsidRPr="000F3BDE" w:rsidRDefault="002902BA">
            <w:pPr>
              <w:ind w:left="0"/>
              <w:rPr>
                <w:rFonts w:ascii="Times New Roman" w:hAnsi="Times New Roman"/>
              </w:rPr>
            </w:pPr>
          </w:p>
        </w:tc>
        <w:tc>
          <w:tcPr>
            <w:tcW w:w="2254" w:type="dxa"/>
          </w:tcPr>
          <w:p w:rsidR="002902BA" w:rsidRPr="000F3BDE" w:rsidRDefault="004C6F94">
            <w:pPr>
              <w:ind w:left="0"/>
              <w:rPr>
                <w:rFonts w:ascii="Times New Roman" w:hAnsi="Times New Roman"/>
              </w:rPr>
            </w:pPr>
            <w:r w:rsidRPr="000F3BDE">
              <w:rPr>
                <w:rFonts w:ascii="Times New Roman" w:hAnsi="Times New Roman"/>
              </w:rPr>
              <w:t xml:space="preserve">Overview in </w:t>
            </w:r>
            <w:r w:rsidRPr="000F3BDE">
              <w:rPr>
                <w:rFonts w:ascii="Times New Roman" w:hAnsi="Times New Roman"/>
                <w:bCs/>
                <w:i/>
                <w:iCs/>
              </w:rPr>
              <w:t>GoSL</w:t>
            </w:r>
            <w:r w:rsidRPr="000F3BDE">
              <w:rPr>
                <w:rFonts w:ascii="Times New Roman" w:hAnsi="Times New Roman"/>
              </w:rPr>
              <w:t xml:space="preserve"> offices and poster in public place and on GoSL website.</w:t>
            </w:r>
          </w:p>
        </w:tc>
      </w:tr>
    </w:tbl>
    <w:p w:rsidR="002902BA" w:rsidRPr="000F3BDE" w:rsidRDefault="002902BA">
      <w:pPr>
        <w:ind w:left="0"/>
        <w:rPr>
          <w:rFonts w:ascii="Times New Roman" w:hAnsi="Times New Roman"/>
          <w:b/>
          <w:bCs/>
          <w:i/>
          <w:iCs/>
        </w:rPr>
      </w:pPr>
    </w:p>
    <w:p w:rsidR="002902BA" w:rsidRPr="000F3BDE" w:rsidRDefault="004C6F94">
      <w:pPr>
        <w:ind w:left="0"/>
        <w:rPr>
          <w:rStyle w:val="Hyperlink"/>
          <w:rFonts w:ascii="Times New Roman" w:eastAsia="SimSun" w:hAnsi="Times New Roman"/>
        </w:rPr>
      </w:pPr>
      <w:r w:rsidRPr="000F3BDE">
        <w:rPr>
          <w:rFonts w:ascii="Times New Roman" w:hAnsi="Times New Roman"/>
          <w:b/>
          <w:bCs/>
          <w:i/>
          <w:iCs/>
        </w:rPr>
        <w:t>World Bank Somaliland</w:t>
      </w:r>
      <w:r w:rsidRPr="000F3BDE">
        <w:rPr>
          <w:rFonts w:ascii="Times New Roman" w:hAnsi="Times New Roman"/>
        </w:rPr>
        <w:t xml:space="preserve">: If a grievance has been raised with the PIU, and no satisfactory response has been raised, an email can be sent to </w:t>
      </w:r>
      <w:hyperlink r:id="rId35" w:history="1">
        <w:r w:rsidR="00963D73" w:rsidRPr="009067A0">
          <w:rPr>
            <w:rStyle w:val="Hyperlink"/>
            <w:rFonts w:ascii="Times New Roman" w:eastAsia="SimSun" w:hAnsi="Times New Roman"/>
          </w:rPr>
          <w:t>somaliaalert@worldbank.org</w:t>
        </w:r>
      </w:hyperlink>
    </w:p>
    <w:p w:rsidR="002902BA" w:rsidRPr="000F3BDE" w:rsidRDefault="004C6F94">
      <w:pPr>
        <w:ind w:left="0"/>
        <w:rPr>
          <w:rFonts w:ascii="Times New Roman" w:hAnsi="Times New Roman"/>
        </w:rPr>
      </w:pPr>
      <w:r w:rsidRPr="000F3BDE">
        <w:rPr>
          <w:rFonts w:ascii="Times New Roman" w:hAnsi="Times New Roman"/>
          <w:b/>
          <w:bCs/>
          <w:i/>
          <w:iCs/>
        </w:rPr>
        <w:t>World Bank Grievance Redress Service:</w:t>
      </w:r>
      <w:r w:rsidRPr="000F3BDE">
        <w:rPr>
          <w:rFonts w:ascii="Times New Roman" w:hAnsi="Times New Roman"/>
        </w:rPr>
        <w:t xml:space="preserve"> If no response has been received from the World Bank Somaliland office the grievance can be raised with the World Bank Grievance Redress Service email: </w:t>
      </w:r>
      <w:hyperlink r:id="rId36" w:history="1">
        <w:r w:rsidRPr="000F3BDE">
          <w:rPr>
            <w:rStyle w:val="Hyperlink"/>
            <w:rFonts w:ascii="Times New Roman" w:eastAsia="SimSun" w:hAnsi="Times New Roman"/>
          </w:rPr>
          <w:t>grievances@worldbank.org</w:t>
        </w:r>
      </w:hyperlink>
      <w:r w:rsidRPr="000F3BDE">
        <w:rPr>
          <w:rStyle w:val="Hyperlink"/>
          <w:rFonts w:ascii="Times New Roman" w:eastAsia="SimSun" w:hAnsi="Times New Roman"/>
        </w:rPr>
        <w:t xml:space="preserve">. </w:t>
      </w:r>
      <w:r w:rsidRPr="000F3BDE">
        <w:rPr>
          <w:rFonts w:ascii="Times New Roman" w:hAnsi="Times New Roman"/>
        </w:rPr>
        <w:t xml:space="preserve">For more information: </w:t>
      </w:r>
      <w:hyperlink r:id="rId37" w:history="1">
        <w:r w:rsidRPr="000F3BDE">
          <w:rPr>
            <w:rStyle w:val="Hyperlink"/>
            <w:rFonts w:ascii="Times New Roman" w:eastAsia="SimSun" w:hAnsi="Times New Roman"/>
          </w:rPr>
          <w:t>http://www.worldbank.org/grs</w:t>
        </w:r>
      </w:hyperlink>
      <w:r w:rsidRPr="000F3BDE">
        <w:rPr>
          <w:rStyle w:val="Hyperlink"/>
          <w:rFonts w:ascii="Times New Roman" w:eastAsia="SimSun" w:hAnsi="Times New Roman"/>
        </w:rPr>
        <w:t xml:space="preserve">. </w:t>
      </w:r>
    </w:p>
    <w:p w:rsidR="002902BA" w:rsidRPr="000F3BDE" w:rsidRDefault="002902BA">
      <w:pPr>
        <w:ind w:left="0"/>
        <w:rPr>
          <w:rFonts w:ascii="Times New Roman" w:hAnsi="Times New Roman"/>
        </w:rPr>
      </w:pPr>
    </w:p>
    <w:p w:rsidR="002902BA" w:rsidRPr="000F3BDE" w:rsidRDefault="004C6F94">
      <w:pPr>
        <w:ind w:left="0"/>
        <w:rPr>
          <w:rFonts w:ascii="Times New Roman" w:hAnsi="Times New Roman"/>
          <w:b/>
          <w:bCs/>
        </w:rPr>
      </w:pPr>
      <w:r w:rsidRPr="000F3BDE">
        <w:rPr>
          <w:rFonts w:ascii="Times New Roman" w:hAnsi="Times New Roman"/>
          <w:b/>
          <w:bCs/>
        </w:rPr>
        <w:t>Resolution of complaints</w:t>
      </w:r>
    </w:p>
    <w:p w:rsidR="002902BA" w:rsidRPr="000F3BDE" w:rsidRDefault="004C6F94" w:rsidP="009F5370">
      <w:pPr>
        <w:ind w:left="0"/>
        <w:jc w:val="both"/>
        <w:rPr>
          <w:rFonts w:ascii="Times New Roman" w:hAnsi="Times New Roman"/>
        </w:rPr>
      </w:pPr>
      <w:r w:rsidRPr="000F3BDE">
        <w:rPr>
          <w:rFonts w:ascii="Times New Roman" w:hAnsi="Times New Roman"/>
        </w:rPr>
        <w:t>A grievance redress committee (GRC) will be established at Somaliland chaired by the project manager, and the relevant PIU staff will be included as necessary depending on the complaint (procurement, finance, M&amp;E, GBV advisor and communications). The Safeguards Officers will minute the meetings and follow up the grievance resolution process including feeding back to the complainant. The GRC will meet once every month to review summaries of the number and type of complaints and ensure that they have been satisfactorily followed up and to address any problems in the projects that may be causing complaints, review the development and effectiveness of the grievance mechanism, and ensure that all staff and communities are aware of the system and the project. Emergency meetings will be called at Somaliland in case of significant complaints or incidences.  For serious or severe complaints or incidences involving harm to people or the environment or those which may pose a risk to the project reputation, the Somaliland social specialist should immediately inform the GoSL social specialist or head of the PIU, who will inform the World Bank within 72 hours as per the Environmental and Social Incident Reporting (ESIRT) requirements.</w:t>
      </w:r>
    </w:p>
    <w:p w:rsidR="002902BA" w:rsidRPr="000F3BDE" w:rsidRDefault="004C6F94">
      <w:pPr>
        <w:ind w:left="0"/>
        <w:rPr>
          <w:rFonts w:ascii="Times New Roman" w:hAnsi="Times New Roman"/>
          <w:b/>
          <w:bCs/>
        </w:rPr>
      </w:pPr>
      <w:r w:rsidRPr="000F3BDE">
        <w:rPr>
          <w:rFonts w:ascii="Times New Roman" w:hAnsi="Times New Roman"/>
          <w:b/>
          <w:bCs/>
        </w:rPr>
        <w:t>Serious incidents</w:t>
      </w:r>
    </w:p>
    <w:p w:rsidR="002902BA" w:rsidRPr="000F3BDE" w:rsidRDefault="004C6F94" w:rsidP="009F5370">
      <w:pPr>
        <w:ind w:left="0"/>
        <w:jc w:val="both"/>
        <w:rPr>
          <w:rFonts w:ascii="Times New Roman" w:hAnsi="Times New Roman"/>
        </w:rPr>
      </w:pPr>
      <w:r w:rsidRPr="000F3BDE">
        <w:rPr>
          <w:rFonts w:ascii="Times New Roman" w:hAnsi="Times New Roman"/>
        </w:rPr>
        <w:t>A serious incident is one that caused or may cause significant harm to the environment, workers, communities, or natural or cultural resources, is complex or costly to reverse and may result in some level of lasting damage or injury; or failure to implement E&amp;S measures with significant impacts or repeated non-compliance with E&amp;S policies; or failure to remedy Indicative non-compliance that may potentially cause significant impacts.</w:t>
      </w:r>
    </w:p>
    <w:p w:rsidR="002902BA" w:rsidRPr="000F3BDE" w:rsidRDefault="004C6F94" w:rsidP="009F5370">
      <w:pPr>
        <w:ind w:left="0"/>
        <w:jc w:val="both"/>
        <w:rPr>
          <w:rFonts w:ascii="Times New Roman" w:hAnsi="Times New Roman"/>
        </w:rPr>
      </w:pPr>
      <w:r w:rsidRPr="000F3BDE">
        <w:rPr>
          <w:rFonts w:ascii="Times New Roman" w:hAnsi="Times New Roman"/>
        </w:rPr>
        <w:t>Examples of serious incidents may include injuries to workers that require off-site medical attention, exploitation or abuse of vulnerable groups, consistent lack of Occupational Health and Safety (OHS) plans in a civil works project, and large-scale deforestation. Serious incidents require an urgent response and could pose a significant reputational risk for the Bank.</w:t>
      </w:r>
    </w:p>
    <w:p w:rsidR="002902BA" w:rsidRPr="000F3BDE" w:rsidRDefault="004C6F94" w:rsidP="009F5370">
      <w:pPr>
        <w:ind w:left="0"/>
        <w:jc w:val="both"/>
        <w:rPr>
          <w:rFonts w:ascii="Times New Roman" w:hAnsi="Times New Roman"/>
        </w:rPr>
      </w:pPr>
      <w:r w:rsidRPr="000F3BDE">
        <w:rPr>
          <w:rFonts w:ascii="Times New Roman" w:hAnsi="Times New Roman"/>
        </w:rPr>
        <w:t>A severe incident is one that caused or may cause great harm to individuals or the environment, or present significant reputational risks that could hamper the Bank’s ability to operate in a country or region. The Borrower’s inability or unwillingness to remedy situations that could result in serious or severe harm would be a factor in classification. A severe incident is complex and expensive to remedy (if possible), and is likely irreversible. A fatality is automatically classified as severe, as are incidents of major environmental contamination, forced or child labor, abuses of community members by project security forces or other project workers (including GBV) violent community protests a project, kidnapping, and trafficking in endangered species.</w:t>
      </w: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2902BA" w:rsidRPr="000F3BDE" w:rsidRDefault="002902BA">
      <w:pPr>
        <w:pStyle w:val="NoSpacing"/>
        <w:rPr>
          <w:rFonts w:ascii="Times New Roman" w:hAnsi="Times New Roman" w:cs="Times New Roman"/>
        </w:rPr>
      </w:pPr>
    </w:p>
    <w:p w:rsidR="00553CD0" w:rsidRDefault="00553CD0">
      <w:pPr>
        <w:spacing w:before="0" w:after="200" w:line="276" w:lineRule="auto"/>
        <w:ind w:left="0"/>
        <w:rPr>
          <w:rFonts w:ascii="Times New Roman" w:eastAsia="Calibri" w:hAnsi="Times New Roman"/>
          <w:b/>
          <w:szCs w:val="22"/>
          <w:lang w:val="en-GB" w:eastAsia="en-US"/>
        </w:rPr>
      </w:pPr>
      <w:r>
        <w:rPr>
          <w:rFonts w:ascii="Times New Roman" w:hAnsi="Times New Roman"/>
        </w:rPr>
        <w:br w:type="page"/>
      </w:r>
    </w:p>
    <w:p w:rsidR="002902BA" w:rsidRPr="000F3BDE" w:rsidRDefault="004C6F94" w:rsidP="009F5370">
      <w:pPr>
        <w:pStyle w:val="Heading2"/>
        <w:rPr>
          <w:rFonts w:ascii="Times New Roman" w:hAnsi="Times New Roman" w:cs="Times New Roman"/>
        </w:rPr>
      </w:pPr>
      <w:bookmarkStart w:id="200" w:name="_Toc119506518"/>
      <w:r w:rsidRPr="000F3BDE">
        <w:rPr>
          <w:rFonts w:ascii="Times New Roman" w:hAnsi="Times New Roman" w:cs="Times New Roman"/>
        </w:rPr>
        <w:t>Annex 4: Grievance Record Form</w:t>
      </w:r>
      <w:bookmarkEnd w:id="200"/>
    </w:p>
    <w:p w:rsidR="002902BA" w:rsidRPr="000F3BDE" w:rsidRDefault="002902BA">
      <w:pPr>
        <w:pStyle w:val="NoSpacing"/>
        <w:rPr>
          <w:rFonts w:ascii="Times New Roman" w:hAnsi="Times New Roman" w:cs="Times New Roman"/>
        </w:rPr>
      </w:pPr>
    </w:p>
    <w:tbl>
      <w:tblPr>
        <w:tblStyle w:val="TableGrid"/>
        <w:tblW w:w="5000" w:type="pct"/>
        <w:tblLook w:val="04A0"/>
      </w:tblPr>
      <w:tblGrid>
        <w:gridCol w:w="4466"/>
        <w:gridCol w:w="5110"/>
      </w:tblGrid>
      <w:tr w:rsidR="002902BA" w:rsidRPr="005B593C">
        <w:tc>
          <w:tcPr>
            <w:tcW w:w="5000" w:type="pct"/>
            <w:gridSpan w:val="2"/>
            <w:shd w:val="clear" w:color="auto" w:fill="D9D9D9"/>
          </w:tcPr>
          <w:p w:rsidR="002902BA" w:rsidRPr="000F3BDE" w:rsidRDefault="004C6F94">
            <w:pPr>
              <w:spacing w:before="0" w:after="0"/>
              <w:ind w:left="0"/>
              <w:contextualSpacing/>
              <w:rPr>
                <w:rFonts w:ascii="Times New Roman" w:hAnsi="Times New Roman"/>
                <w:b/>
                <w:bCs/>
                <w:lang w:val="en-GB"/>
              </w:rPr>
            </w:pPr>
            <w:r w:rsidRPr="000F3BDE">
              <w:rPr>
                <w:rFonts w:ascii="Times New Roman" w:hAnsi="Times New Roman"/>
                <w:b/>
                <w:bCs/>
                <w:lang w:val="en-GB"/>
              </w:rPr>
              <w:t>Grievance Record</w:t>
            </w: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Name of complainant:</w:t>
            </w:r>
          </w:p>
        </w:tc>
        <w:tc>
          <w:tcPr>
            <w:tcW w:w="2668"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Telephone:</w:t>
            </w: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Date complaint filed:</w:t>
            </w:r>
          </w:p>
        </w:tc>
        <w:tc>
          <w:tcPr>
            <w:tcW w:w="2668"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Nature of grievance:</w:t>
            </w:r>
          </w:p>
          <w:p w:rsidR="002902BA" w:rsidRPr="000F3BDE" w:rsidRDefault="002902BA">
            <w:pPr>
              <w:spacing w:before="0" w:after="0"/>
              <w:ind w:left="0"/>
              <w:contextualSpacing/>
              <w:rPr>
                <w:rFonts w:ascii="Times New Roman" w:hAnsi="Times New Roman"/>
                <w:lang w:val="en-GB"/>
              </w:rPr>
            </w:pPr>
          </w:p>
        </w:tc>
      </w:tr>
      <w:tr w:rsidR="002902BA" w:rsidRPr="005B593C">
        <w:tc>
          <w:tcPr>
            <w:tcW w:w="5000" w:type="pct"/>
            <w:gridSpan w:val="2"/>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Name of person taking complaint:</w:t>
            </w:r>
          </w:p>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Position:                                                   Signature:</w:t>
            </w:r>
          </w:p>
        </w:tc>
      </w:tr>
      <w:tr w:rsidR="002902BA" w:rsidRPr="005B593C">
        <w:tc>
          <w:tcPr>
            <w:tcW w:w="5000" w:type="pct"/>
            <w:gridSpan w:val="2"/>
            <w:shd w:val="clear" w:color="auto" w:fill="D9D9D9"/>
          </w:tcPr>
          <w:p w:rsidR="002902BA" w:rsidRPr="000F3BDE" w:rsidRDefault="004C6F94">
            <w:pPr>
              <w:spacing w:before="0" w:after="0"/>
              <w:ind w:left="0"/>
              <w:contextualSpacing/>
              <w:rPr>
                <w:rFonts w:ascii="Times New Roman" w:hAnsi="Times New Roman"/>
                <w:b/>
                <w:lang w:val="en-GB"/>
              </w:rPr>
            </w:pPr>
            <w:r w:rsidRPr="000F3BDE">
              <w:rPr>
                <w:rFonts w:ascii="Times New Roman" w:hAnsi="Times New Roman"/>
                <w:b/>
                <w:lang w:val="en-GB"/>
              </w:rPr>
              <w:t>Review/Resolutions</w:t>
            </w: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Date of conciliation session:</w:t>
            </w:r>
          </w:p>
        </w:tc>
        <w:tc>
          <w:tcPr>
            <w:tcW w:w="2668"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Was the complainant present?</w:t>
            </w:r>
          </w:p>
        </w:tc>
      </w:tr>
      <w:tr w:rsidR="002902BA" w:rsidRPr="005B593C">
        <w:tc>
          <w:tcPr>
            <w:tcW w:w="5000" w:type="pct"/>
            <w:gridSpan w:val="2"/>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Nature of complaint:</w:t>
            </w:r>
          </w:p>
          <w:p w:rsidR="002902BA" w:rsidRPr="000F3BDE" w:rsidRDefault="002902BA">
            <w:pPr>
              <w:spacing w:before="0" w:after="0"/>
              <w:ind w:left="0"/>
              <w:contextualSpacing/>
              <w:rPr>
                <w:rFonts w:ascii="Times New Roman" w:hAnsi="Times New Roman"/>
                <w:lang w:val="en-GB"/>
              </w:rPr>
            </w:pP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Was field verification of complaint conducted:</w:t>
            </w:r>
          </w:p>
        </w:tc>
        <w:tc>
          <w:tcPr>
            <w:tcW w:w="2668"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Finding of field investigations:</w:t>
            </w:r>
          </w:p>
          <w:p w:rsidR="002902BA" w:rsidRPr="000F3BDE" w:rsidRDefault="002902BA">
            <w:pPr>
              <w:spacing w:before="0" w:after="0"/>
              <w:ind w:left="0"/>
              <w:contextualSpacing/>
              <w:rPr>
                <w:rFonts w:ascii="Times New Roman" w:hAnsi="Times New Roman"/>
                <w:lang w:val="en-GB"/>
              </w:rPr>
            </w:pP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Was agreement on the issue reached?</w:t>
            </w:r>
          </w:p>
        </w:tc>
        <w:tc>
          <w:tcPr>
            <w:tcW w:w="2668" w:type="pct"/>
            <w:vMerge w:val="restar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If agreement reached provide details;</w:t>
            </w: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If agreement not reached provide points of disagreement:</w:t>
            </w:r>
          </w:p>
          <w:p w:rsidR="002902BA" w:rsidRPr="000F3BDE" w:rsidRDefault="002902BA">
            <w:pPr>
              <w:spacing w:before="0" w:after="0"/>
              <w:ind w:left="0"/>
              <w:contextualSpacing/>
              <w:rPr>
                <w:rFonts w:ascii="Times New Roman" w:hAnsi="Times New Roman"/>
                <w:lang w:val="en-GB"/>
              </w:rPr>
            </w:pPr>
          </w:p>
          <w:p w:rsidR="002902BA" w:rsidRPr="000F3BDE" w:rsidRDefault="002902BA">
            <w:pPr>
              <w:spacing w:before="0" w:after="0"/>
              <w:ind w:left="0"/>
              <w:contextualSpacing/>
              <w:rPr>
                <w:rFonts w:ascii="Times New Roman" w:hAnsi="Times New Roman"/>
                <w:lang w:val="en-GB"/>
              </w:rPr>
            </w:pPr>
          </w:p>
          <w:p w:rsidR="002902BA" w:rsidRPr="000F3BDE" w:rsidRDefault="002902BA">
            <w:pPr>
              <w:spacing w:before="0" w:after="0"/>
              <w:ind w:left="0"/>
              <w:contextualSpacing/>
              <w:rPr>
                <w:rFonts w:ascii="Times New Roman" w:hAnsi="Times New Roman"/>
                <w:lang w:val="en-GB"/>
              </w:rPr>
            </w:pPr>
          </w:p>
        </w:tc>
        <w:tc>
          <w:tcPr>
            <w:tcW w:w="2668" w:type="pct"/>
            <w:vMerge/>
          </w:tcPr>
          <w:p w:rsidR="002902BA" w:rsidRPr="000F3BDE" w:rsidRDefault="002902BA">
            <w:pPr>
              <w:spacing w:before="0" w:after="0"/>
              <w:ind w:left="0"/>
              <w:contextualSpacing/>
              <w:rPr>
                <w:rFonts w:ascii="Times New Roman" w:hAnsi="Times New Roman"/>
                <w:lang w:val="en-GB"/>
              </w:rPr>
            </w:pP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Mediator Name:</w:t>
            </w:r>
          </w:p>
        </w:tc>
        <w:tc>
          <w:tcPr>
            <w:tcW w:w="2668"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Signature:</w:t>
            </w:r>
          </w:p>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Date:</w:t>
            </w: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Complainant Name:</w:t>
            </w:r>
          </w:p>
        </w:tc>
        <w:tc>
          <w:tcPr>
            <w:tcW w:w="2668"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Signature:</w:t>
            </w:r>
          </w:p>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Date:</w:t>
            </w:r>
          </w:p>
        </w:tc>
      </w:tr>
      <w:tr w:rsidR="002902BA" w:rsidRPr="005B593C">
        <w:tc>
          <w:tcPr>
            <w:tcW w:w="2332"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Subproject team member name:</w:t>
            </w:r>
          </w:p>
        </w:tc>
        <w:tc>
          <w:tcPr>
            <w:tcW w:w="2668" w:type="pct"/>
          </w:tcPr>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Signature:</w:t>
            </w:r>
          </w:p>
          <w:p w:rsidR="002902BA" w:rsidRPr="000F3BDE" w:rsidRDefault="004C6F94">
            <w:pPr>
              <w:spacing w:before="0" w:after="0"/>
              <w:ind w:left="0"/>
              <w:contextualSpacing/>
              <w:rPr>
                <w:rFonts w:ascii="Times New Roman" w:hAnsi="Times New Roman"/>
                <w:lang w:val="en-GB"/>
              </w:rPr>
            </w:pPr>
            <w:r w:rsidRPr="000F3BDE">
              <w:rPr>
                <w:rFonts w:ascii="Times New Roman" w:hAnsi="Times New Roman"/>
                <w:lang w:val="en-GB"/>
              </w:rPr>
              <w:t>Date:</w:t>
            </w:r>
          </w:p>
        </w:tc>
      </w:tr>
    </w:tbl>
    <w:p w:rsidR="002902BA" w:rsidRPr="000F3BDE" w:rsidRDefault="002902BA">
      <w:pPr>
        <w:spacing w:before="0" w:after="0"/>
        <w:ind w:left="0"/>
        <w:contextualSpacing/>
        <w:rPr>
          <w:rFonts w:ascii="Times New Roman" w:hAnsi="Times New Roman"/>
          <w:szCs w:val="22"/>
          <w:lang w:val="en-GB"/>
        </w:rPr>
      </w:pPr>
    </w:p>
    <w:p w:rsidR="002902BA" w:rsidRPr="000F3BDE" w:rsidRDefault="004C6F94">
      <w:pPr>
        <w:spacing w:before="0" w:after="0"/>
        <w:ind w:left="0"/>
        <w:rPr>
          <w:rFonts w:ascii="Times New Roman" w:eastAsia="SimSun" w:hAnsi="Times New Roman"/>
          <w:lang w:val="en-GB" w:eastAsia="en-US"/>
        </w:rPr>
      </w:pPr>
      <w:r w:rsidRPr="000F3BDE">
        <w:rPr>
          <w:rFonts w:ascii="Times New Roman" w:eastAsia="SimSun" w:hAnsi="Times New Roman"/>
          <w:lang w:val="en-GB" w:eastAsia="en-US"/>
        </w:rPr>
        <w:br w:type="page"/>
      </w:r>
    </w:p>
    <w:p w:rsidR="002902BA" w:rsidRPr="000F3BDE" w:rsidRDefault="004C6F94" w:rsidP="009F5370">
      <w:pPr>
        <w:pStyle w:val="Heading2"/>
        <w:rPr>
          <w:rFonts w:ascii="Times New Roman" w:hAnsi="Times New Roman" w:cs="Times New Roman"/>
        </w:rPr>
      </w:pPr>
      <w:bookmarkStart w:id="201" w:name="_Toc119506519"/>
      <w:r w:rsidRPr="000F3BDE">
        <w:rPr>
          <w:rFonts w:ascii="Times New Roman" w:hAnsi="Times New Roman" w:cs="Times New Roman"/>
        </w:rPr>
        <w:t xml:space="preserve">Annex </w:t>
      </w:r>
      <w:r w:rsidR="00553CD0">
        <w:rPr>
          <w:rFonts w:ascii="Times New Roman" w:hAnsi="Times New Roman" w:cs="Times New Roman"/>
        </w:rPr>
        <w:t>5</w:t>
      </w:r>
      <w:r w:rsidRPr="000F3BDE">
        <w:rPr>
          <w:rFonts w:ascii="Times New Roman" w:hAnsi="Times New Roman" w:cs="Times New Roman"/>
        </w:rPr>
        <w:t>: Summary S</w:t>
      </w:r>
      <w:r w:rsidR="005A05CB">
        <w:rPr>
          <w:rFonts w:ascii="Times New Roman" w:hAnsi="Times New Roman" w:cs="Times New Roman"/>
        </w:rPr>
        <w:t>ocial assessment report</w:t>
      </w:r>
      <w:r w:rsidRPr="000F3BDE">
        <w:rPr>
          <w:rFonts w:ascii="Times New Roman" w:hAnsi="Times New Roman" w:cs="Times New Roman"/>
        </w:rPr>
        <w:t>for Subprojects</w:t>
      </w:r>
      <w:bookmarkEnd w:id="201"/>
    </w:p>
    <w:p w:rsidR="002902BA" w:rsidRPr="000F3BDE" w:rsidRDefault="002902BA">
      <w:pPr>
        <w:tabs>
          <w:tab w:val="left" w:pos="1004"/>
        </w:tabs>
        <w:spacing w:before="0" w:after="0"/>
        <w:ind w:left="0"/>
        <w:rPr>
          <w:rFonts w:ascii="Times New Roman" w:hAnsi="Times New Roman"/>
          <w:szCs w:val="22"/>
          <w:lang w:val="en-GB"/>
        </w:rPr>
      </w:pPr>
    </w:p>
    <w:p w:rsidR="002902BA" w:rsidRPr="000F3BDE" w:rsidRDefault="004C6F94">
      <w:pPr>
        <w:tabs>
          <w:tab w:val="left" w:pos="1004"/>
        </w:tabs>
        <w:spacing w:before="0" w:after="0"/>
        <w:ind w:left="0"/>
        <w:rPr>
          <w:rFonts w:ascii="Times New Roman" w:hAnsi="Times New Roman"/>
          <w:szCs w:val="22"/>
          <w:lang w:val="en-GB"/>
        </w:rPr>
      </w:pPr>
      <w:r w:rsidRPr="000F3BDE">
        <w:rPr>
          <w:rFonts w:ascii="Times New Roman" w:hAnsi="Times New Roman"/>
          <w:szCs w:val="22"/>
          <w:lang w:val="en-GB"/>
        </w:rPr>
        <w:t>(Max 5 pages). Please annex ESIA/ESMP, voluntary land donation/agreement documentation, screening form, and community meeting minutes</w:t>
      </w:r>
    </w:p>
    <w:p w:rsidR="002902BA" w:rsidRPr="000F3BDE" w:rsidRDefault="004C6F94">
      <w:pPr>
        <w:tabs>
          <w:tab w:val="left" w:pos="1004"/>
        </w:tabs>
        <w:spacing w:before="0" w:after="0"/>
        <w:ind w:left="0"/>
        <w:rPr>
          <w:rFonts w:ascii="Times New Roman" w:hAnsi="Times New Roman"/>
          <w:szCs w:val="22"/>
          <w:lang w:val="en-GB"/>
        </w:rPr>
      </w:pPr>
      <w:r w:rsidRPr="000F3BDE">
        <w:rPr>
          <w:rFonts w:ascii="Times New Roman" w:hAnsi="Times New Roman"/>
          <w:szCs w:val="22"/>
          <w:lang w:val="en-GB"/>
        </w:rPr>
        <w:t>Proposed sub-project: ______________________________</w:t>
      </w:r>
      <w:r w:rsidRPr="000F3BDE">
        <w:rPr>
          <w:rFonts w:ascii="Times New Roman" w:hAnsi="Times New Roman"/>
          <w:szCs w:val="22"/>
          <w:lang w:val="en-GB"/>
        </w:rPr>
        <w:tab/>
      </w:r>
      <w:r w:rsidRPr="000F3BDE">
        <w:rPr>
          <w:rFonts w:ascii="Times New Roman" w:hAnsi="Times New Roman"/>
          <w:szCs w:val="22"/>
          <w:lang w:val="en-GB"/>
        </w:rPr>
        <w:tab/>
      </w:r>
    </w:p>
    <w:p w:rsidR="002902BA" w:rsidRPr="000F3BDE" w:rsidRDefault="004C6F94">
      <w:pPr>
        <w:tabs>
          <w:tab w:val="left" w:pos="1004"/>
        </w:tabs>
        <w:spacing w:before="0" w:after="0"/>
        <w:ind w:left="0"/>
        <w:rPr>
          <w:rFonts w:ascii="Times New Roman" w:hAnsi="Times New Roman"/>
          <w:szCs w:val="22"/>
          <w:lang w:val="en-GB"/>
        </w:rPr>
      </w:pPr>
      <w:r w:rsidRPr="000F3BDE">
        <w:rPr>
          <w:rFonts w:ascii="Times New Roman" w:hAnsi="Times New Roman"/>
          <w:szCs w:val="22"/>
          <w:lang w:val="en-GB"/>
        </w:rPr>
        <w:t>Village/district/state: __________________________________</w:t>
      </w:r>
    </w:p>
    <w:p w:rsidR="002902BA" w:rsidRPr="000F3BDE" w:rsidRDefault="004C6F94">
      <w:pPr>
        <w:tabs>
          <w:tab w:val="left" w:pos="1004"/>
        </w:tabs>
        <w:spacing w:before="0" w:after="0"/>
        <w:ind w:left="0"/>
        <w:rPr>
          <w:rFonts w:ascii="Times New Roman" w:hAnsi="Times New Roman"/>
          <w:szCs w:val="22"/>
          <w:lang w:val="en-GB"/>
        </w:rPr>
      </w:pPr>
      <w:r w:rsidRPr="000F3BDE">
        <w:rPr>
          <w:rFonts w:ascii="Times New Roman" w:hAnsi="Times New Roman"/>
          <w:szCs w:val="22"/>
          <w:lang w:val="en-GB"/>
        </w:rPr>
        <w:t>Overview of the project location and key features within 200m of works (to understand impacts) _________________________________________</w:t>
      </w:r>
    </w:p>
    <w:p w:rsidR="002902BA" w:rsidRPr="000F3BDE" w:rsidRDefault="004C6F94">
      <w:pPr>
        <w:tabs>
          <w:tab w:val="left" w:pos="1004"/>
        </w:tabs>
        <w:spacing w:before="0" w:after="0"/>
        <w:ind w:left="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________________________________________________________________________________________________________________________</w:t>
      </w:r>
    </w:p>
    <w:p w:rsidR="002902BA" w:rsidRPr="000F3BDE" w:rsidRDefault="002902BA">
      <w:pPr>
        <w:tabs>
          <w:tab w:val="left" w:pos="1004"/>
        </w:tabs>
        <w:spacing w:before="0" w:after="0"/>
        <w:ind w:left="0"/>
        <w:contextualSpacing/>
        <w:jc w:val="both"/>
        <w:rPr>
          <w:rFonts w:ascii="Times New Roman" w:eastAsia="Calibri" w:hAnsi="Times New Roman"/>
          <w:b/>
          <w:szCs w:val="22"/>
          <w:lang w:val="en-GB" w:eastAsia="en-US"/>
        </w:rPr>
      </w:pPr>
    </w:p>
    <w:p w:rsidR="002902BA" w:rsidRPr="000F3BDE" w:rsidRDefault="004C6F94">
      <w:pPr>
        <w:numPr>
          <w:ilvl w:val="0"/>
          <w:numId w:val="50"/>
        </w:numPr>
        <w:tabs>
          <w:tab w:val="left" w:pos="1004"/>
        </w:tabs>
        <w:spacing w:before="0" w:after="0"/>
        <w:ind w:left="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Population resident on or regularly using the land/sub-project or claimants of the land:</w:t>
      </w:r>
    </w:p>
    <w:tbl>
      <w:tblPr>
        <w:tblStyle w:val="Vale44"/>
        <w:tblW w:w="5000" w:type="pct"/>
        <w:tblLook w:val="04A0"/>
      </w:tblPr>
      <w:tblGrid>
        <w:gridCol w:w="2063"/>
        <w:gridCol w:w="2666"/>
        <w:gridCol w:w="2319"/>
        <w:gridCol w:w="2528"/>
      </w:tblGrid>
      <w:tr w:rsidR="002902BA" w:rsidRPr="005B593C">
        <w:tc>
          <w:tcPr>
            <w:tcW w:w="1077"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Village/ (facility users can be by people resident more than one location)</w:t>
            </w:r>
          </w:p>
        </w:tc>
        <w:tc>
          <w:tcPr>
            <w:tcW w:w="1392"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No of individuals resident or regularly using the project area for their livelihood</w:t>
            </w:r>
          </w:p>
        </w:tc>
        <w:tc>
          <w:tcPr>
            <w:tcW w:w="1211"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No. of direct users of the sub-project (individuals)</w:t>
            </w:r>
          </w:p>
        </w:tc>
        <w:tc>
          <w:tcPr>
            <w:tcW w:w="1320"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Number of people from that village/consulted on the sub-project (design, siting, social and environmental impacts)</w:t>
            </w:r>
          </w:p>
        </w:tc>
      </w:tr>
      <w:tr w:rsidR="002902BA" w:rsidRPr="005B593C">
        <w:tc>
          <w:tcPr>
            <w:tcW w:w="107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1392" w:type="pct"/>
          </w:tcPr>
          <w:p w:rsidR="002902BA" w:rsidRPr="000F3BDE" w:rsidRDefault="002902BA">
            <w:pPr>
              <w:widowControl w:val="0"/>
              <w:tabs>
                <w:tab w:val="left" w:pos="1004"/>
              </w:tabs>
              <w:autoSpaceDE w:val="0"/>
              <w:autoSpaceDN w:val="0"/>
              <w:adjustRightInd w:val="0"/>
              <w:spacing w:before="0" w:after="0"/>
              <w:ind w:left="0"/>
              <w:jc w:val="both"/>
              <w:rPr>
                <w:rFonts w:ascii="Times New Roman" w:hAnsi="Times New Roman"/>
                <w:color w:val="000000"/>
                <w:lang w:val="en-GB"/>
              </w:rPr>
            </w:pPr>
          </w:p>
        </w:tc>
        <w:tc>
          <w:tcPr>
            <w:tcW w:w="1211"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1320"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r>
      <w:tr w:rsidR="002902BA" w:rsidRPr="005B593C">
        <w:tc>
          <w:tcPr>
            <w:tcW w:w="107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1392" w:type="pct"/>
          </w:tcPr>
          <w:p w:rsidR="002902BA" w:rsidRPr="000F3BDE" w:rsidRDefault="002902BA">
            <w:pPr>
              <w:widowControl w:val="0"/>
              <w:tabs>
                <w:tab w:val="left" w:pos="1004"/>
              </w:tabs>
              <w:autoSpaceDE w:val="0"/>
              <w:autoSpaceDN w:val="0"/>
              <w:adjustRightInd w:val="0"/>
              <w:spacing w:before="0" w:after="0"/>
              <w:ind w:left="0"/>
              <w:jc w:val="both"/>
              <w:rPr>
                <w:rFonts w:ascii="Times New Roman" w:hAnsi="Times New Roman"/>
                <w:color w:val="000000"/>
                <w:lang w:val="en-GB"/>
              </w:rPr>
            </w:pPr>
          </w:p>
        </w:tc>
        <w:tc>
          <w:tcPr>
            <w:tcW w:w="1211"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1320"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r>
      <w:tr w:rsidR="002902BA" w:rsidRPr="005B593C">
        <w:tc>
          <w:tcPr>
            <w:tcW w:w="107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1392"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1211"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1320"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r>
    </w:tbl>
    <w:p w:rsidR="002902BA" w:rsidRPr="000F3BDE" w:rsidRDefault="002902BA">
      <w:pPr>
        <w:tabs>
          <w:tab w:val="left" w:pos="1004"/>
        </w:tabs>
        <w:spacing w:before="0" w:after="0"/>
        <w:ind w:left="0"/>
        <w:rPr>
          <w:rFonts w:ascii="Times New Roman" w:hAnsi="Times New Roman"/>
          <w:b/>
          <w:szCs w:val="22"/>
          <w:lang w:val="en-GB"/>
        </w:rPr>
      </w:pPr>
    </w:p>
    <w:p w:rsidR="002902BA" w:rsidRPr="000F3BDE" w:rsidRDefault="004C6F94">
      <w:pPr>
        <w:numPr>
          <w:ilvl w:val="0"/>
          <w:numId w:val="50"/>
        </w:numPr>
        <w:pBdr>
          <w:bottom w:val="single" w:sz="12" w:space="1" w:color="auto"/>
        </w:pBdr>
        <w:tabs>
          <w:tab w:val="left" w:pos="1004"/>
        </w:tabs>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Are there any minority groups (0.5 groups) or IDPs resident in this area or likely to use the water point? (If so please specify):</w:t>
      </w:r>
    </w:p>
    <w:p w:rsidR="002902BA" w:rsidRPr="000F3BDE" w:rsidRDefault="002902BA">
      <w:pPr>
        <w:tabs>
          <w:tab w:val="left" w:pos="1004"/>
        </w:tabs>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50"/>
        </w:numPr>
        <w:tabs>
          <w:tab w:val="left" w:pos="1004"/>
        </w:tabs>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Has there been any conflict over this land or water resources in the past? If so please describe, what measures the project will take to ensure that it does not exacerbate conflict. 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902BA" w:rsidRPr="000F3BDE" w:rsidRDefault="002902BA">
      <w:pPr>
        <w:tabs>
          <w:tab w:val="left" w:pos="1004"/>
        </w:tabs>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50"/>
        </w:numPr>
        <w:tabs>
          <w:tab w:val="left" w:pos="1004"/>
        </w:tabs>
        <w:spacing w:before="0" w:after="0"/>
        <w:ind w:left="0"/>
        <w:contextualSpacing/>
        <w:rPr>
          <w:rFonts w:ascii="Times New Roman" w:eastAsia="Calibri" w:hAnsi="Times New Roman"/>
          <w:szCs w:val="22"/>
          <w:lang w:val="en-GB" w:eastAsia="en-US"/>
        </w:rPr>
      </w:pPr>
      <w:r w:rsidRPr="000F3BDE">
        <w:rPr>
          <w:rFonts w:ascii="Times New Roman" w:eastAsia="Calibri" w:hAnsi="Times New Roman"/>
          <w:b/>
          <w:szCs w:val="22"/>
          <w:lang w:val="en-GB" w:eastAsia="en-US"/>
        </w:rPr>
        <w:t>Consultations with the community on the sub-project (to ensure broad agreement, ownership and risk identification and mitigation)</w:t>
      </w:r>
    </w:p>
    <w:tbl>
      <w:tblPr>
        <w:tblStyle w:val="Vale44"/>
        <w:tblW w:w="5000" w:type="pct"/>
        <w:tblLook w:val="04A0"/>
      </w:tblPr>
      <w:tblGrid>
        <w:gridCol w:w="1224"/>
        <w:gridCol w:w="911"/>
        <w:gridCol w:w="1011"/>
        <w:gridCol w:w="939"/>
        <w:gridCol w:w="841"/>
        <w:gridCol w:w="850"/>
        <w:gridCol w:w="1516"/>
        <w:gridCol w:w="1072"/>
        <w:gridCol w:w="1212"/>
      </w:tblGrid>
      <w:tr w:rsidR="002902BA" w:rsidRPr="005B593C">
        <w:tc>
          <w:tcPr>
            <w:tcW w:w="683" w:type="pct"/>
          </w:tcPr>
          <w:p w:rsidR="002902BA" w:rsidRPr="000F3BDE" w:rsidRDefault="002902BA">
            <w:pPr>
              <w:tabs>
                <w:tab w:val="left" w:pos="1004"/>
              </w:tabs>
              <w:spacing w:before="0" w:after="0"/>
              <w:ind w:left="0"/>
              <w:contextualSpacing/>
              <w:rPr>
                <w:rFonts w:ascii="Times New Roman" w:eastAsia="Calibri" w:hAnsi="Times New Roman"/>
                <w:b/>
                <w:lang w:val="en-GB" w:eastAsia="en-US"/>
              </w:rPr>
            </w:pPr>
          </w:p>
        </w:tc>
        <w:tc>
          <w:tcPr>
            <w:tcW w:w="519"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Date</w:t>
            </w:r>
          </w:p>
        </w:tc>
        <w:tc>
          <w:tcPr>
            <w:tcW w:w="571"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Village</w:t>
            </w:r>
          </w:p>
        </w:tc>
        <w:tc>
          <w:tcPr>
            <w:tcW w:w="529"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Total number of people involved</w:t>
            </w:r>
          </w:p>
        </w:tc>
        <w:tc>
          <w:tcPr>
            <w:tcW w:w="487"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No. of women</w:t>
            </w:r>
          </w:p>
        </w:tc>
        <w:tc>
          <w:tcPr>
            <w:tcW w:w="487"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No. of youth</w:t>
            </w:r>
          </w:p>
        </w:tc>
        <w:tc>
          <w:tcPr>
            <w:tcW w:w="517"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No. of minority group or IDP representatives (please specify group/s)</w:t>
            </w:r>
          </w:p>
        </w:tc>
        <w:tc>
          <w:tcPr>
            <w:tcW w:w="530"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Main concerns raised and how they will be addressed</w:t>
            </w:r>
          </w:p>
        </w:tc>
        <w:tc>
          <w:tcPr>
            <w:tcW w:w="676"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Challenges in consulting with people e.g. migration, conflicting event, insecurity</w:t>
            </w:r>
          </w:p>
        </w:tc>
      </w:tr>
      <w:tr w:rsidR="002902BA" w:rsidRPr="005B593C">
        <w:tc>
          <w:tcPr>
            <w:tcW w:w="683"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Initial discussions</w:t>
            </w:r>
          </w:p>
        </w:tc>
        <w:tc>
          <w:tcPr>
            <w:tcW w:w="519"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71"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29"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48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48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1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30"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676"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r>
      <w:tr w:rsidR="002902BA" w:rsidRPr="005B593C">
        <w:tc>
          <w:tcPr>
            <w:tcW w:w="683"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 xml:space="preserve">Safeguards screening meeting </w:t>
            </w:r>
          </w:p>
        </w:tc>
        <w:tc>
          <w:tcPr>
            <w:tcW w:w="519"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71"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29"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48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48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17"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530"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676"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r>
      <w:tr w:rsidR="002902BA" w:rsidRPr="005B593C">
        <w:trPr>
          <w:trHeight w:val="1632"/>
        </w:trPr>
        <w:tc>
          <w:tcPr>
            <w:tcW w:w="683"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Other – meetings (specify)</w:t>
            </w:r>
          </w:p>
        </w:tc>
        <w:tc>
          <w:tcPr>
            <w:tcW w:w="519" w:type="pct"/>
          </w:tcPr>
          <w:p w:rsidR="002902BA" w:rsidRPr="000F3BDE" w:rsidRDefault="002902BA">
            <w:pPr>
              <w:tabs>
                <w:tab w:val="left" w:pos="1004"/>
              </w:tabs>
              <w:spacing w:before="0" w:after="0"/>
              <w:ind w:left="0"/>
              <w:contextualSpacing/>
              <w:rPr>
                <w:rFonts w:ascii="Times New Roman" w:eastAsia="Calibri" w:hAnsi="Times New Roman"/>
                <w:b/>
                <w:lang w:val="en-GB" w:eastAsia="en-US"/>
              </w:rPr>
            </w:pPr>
          </w:p>
        </w:tc>
        <w:tc>
          <w:tcPr>
            <w:tcW w:w="571" w:type="pct"/>
          </w:tcPr>
          <w:p w:rsidR="002902BA" w:rsidRPr="000F3BDE" w:rsidRDefault="002902BA">
            <w:pPr>
              <w:tabs>
                <w:tab w:val="left" w:pos="1004"/>
              </w:tabs>
              <w:spacing w:before="0" w:after="0"/>
              <w:ind w:left="0"/>
              <w:contextualSpacing/>
              <w:rPr>
                <w:rFonts w:ascii="Times New Roman" w:eastAsia="Calibri" w:hAnsi="Times New Roman"/>
                <w:b/>
                <w:lang w:val="en-GB" w:eastAsia="en-US"/>
              </w:rPr>
            </w:pPr>
          </w:p>
        </w:tc>
        <w:tc>
          <w:tcPr>
            <w:tcW w:w="529" w:type="pct"/>
          </w:tcPr>
          <w:p w:rsidR="002902BA" w:rsidRPr="000F3BDE" w:rsidRDefault="002902BA">
            <w:pPr>
              <w:tabs>
                <w:tab w:val="left" w:pos="1004"/>
              </w:tabs>
              <w:spacing w:before="0" w:after="0"/>
              <w:ind w:left="0"/>
              <w:contextualSpacing/>
              <w:rPr>
                <w:rFonts w:ascii="Times New Roman" w:eastAsia="Calibri" w:hAnsi="Times New Roman"/>
                <w:b/>
                <w:lang w:val="en-GB" w:eastAsia="en-US"/>
              </w:rPr>
            </w:pPr>
          </w:p>
        </w:tc>
        <w:tc>
          <w:tcPr>
            <w:tcW w:w="487" w:type="pct"/>
          </w:tcPr>
          <w:p w:rsidR="002902BA" w:rsidRPr="000F3BDE" w:rsidRDefault="002902BA">
            <w:pPr>
              <w:tabs>
                <w:tab w:val="left" w:pos="1004"/>
              </w:tabs>
              <w:spacing w:before="0" w:after="0"/>
              <w:ind w:left="0"/>
              <w:contextualSpacing/>
              <w:rPr>
                <w:rFonts w:ascii="Times New Roman" w:eastAsia="Calibri" w:hAnsi="Times New Roman"/>
                <w:b/>
                <w:lang w:val="en-GB" w:eastAsia="en-US"/>
              </w:rPr>
            </w:pPr>
          </w:p>
        </w:tc>
        <w:tc>
          <w:tcPr>
            <w:tcW w:w="487" w:type="pct"/>
          </w:tcPr>
          <w:p w:rsidR="002902BA" w:rsidRPr="000F3BDE" w:rsidRDefault="002902BA">
            <w:pPr>
              <w:tabs>
                <w:tab w:val="left" w:pos="1004"/>
              </w:tabs>
              <w:spacing w:before="0" w:after="0"/>
              <w:ind w:left="0"/>
              <w:contextualSpacing/>
              <w:rPr>
                <w:rFonts w:ascii="Times New Roman" w:eastAsia="Calibri" w:hAnsi="Times New Roman"/>
                <w:b/>
                <w:lang w:val="en-GB" w:eastAsia="en-US"/>
              </w:rPr>
            </w:pPr>
          </w:p>
        </w:tc>
        <w:tc>
          <w:tcPr>
            <w:tcW w:w="517" w:type="pct"/>
          </w:tcPr>
          <w:p w:rsidR="002902BA" w:rsidRPr="000F3BDE" w:rsidRDefault="002902BA">
            <w:pPr>
              <w:tabs>
                <w:tab w:val="left" w:pos="1004"/>
              </w:tabs>
              <w:spacing w:before="0" w:after="0"/>
              <w:ind w:left="0"/>
              <w:contextualSpacing/>
              <w:rPr>
                <w:rFonts w:ascii="Times New Roman" w:eastAsia="Calibri" w:hAnsi="Times New Roman"/>
                <w:b/>
                <w:lang w:val="en-GB" w:eastAsia="en-US"/>
              </w:rPr>
            </w:pPr>
          </w:p>
        </w:tc>
        <w:tc>
          <w:tcPr>
            <w:tcW w:w="530"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c>
          <w:tcPr>
            <w:tcW w:w="676" w:type="pct"/>
          </w:tcPr>
          <w:p w:rsidR="002902BA" w:rsidRPr="000F3BDE" w:rsidRDefault="002902BA">
            <w:pPr>
              <w:tabs>
                <w:tab w:val="left" w:pos="1004"/>
              </w:tabs>
              <w:spacing w:before="0" w:after="0"/>
              <w:ind w:left="0"/>
              <w:contextualSpacing/>
              <w:rPr>
                <w:rFonts w:ascii="Times New Roman" w:eastAsia="Calibri" w:hAnsi="Times New Roman"/>
                <w:lang w:val="en-GB" w:eastAsia="en-US"/>
              </w:rPr>
            </w:pPr>
          </w:p>
        </w:tc>
      </w:tr>
    </w:tbl>
    <w:p w:rsidR="002902BA" w:rsidRPr="000F3BDE" w:rsidRDefault="002902BA">
      <w:pPr>
        <w:tabs>
          <w:tab w:val="left" w:pos="1004"/>
        </w:tabs>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50"/>
        </w:numPr>
        <w:tabs>
          <w:tab w:val="left" w:pos="1004"/>
        </w:tabs>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Environmental and social impacts and mitigation measures identified by the community (only put those not captured in the contractors ESMP)</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42"/>
        <w:gridCol w:w="2338"/>
        <w:gridCol w:w="1329"/>
        <w:gridCol w:w="1207"/>
        <w:gridCol w:w="1739"/>
      </w:tblGrid>
      <w:tr w:rsidR="002902BA" w:rsidRPr="005B593C" w:rsidTr="00460C93">
        <w:tc>
          <w:tcPr>
            <w:tcW w:w="2742" w:type="dxa"/>
            <w:shd w:val="clear" w:color="auto" w:fill="auto"/>
          </w:tcPr>
          <w:p w:rsidR="002902BA" w:rsidRPr="000F3BDE" w:rsidRDefault="004C6F94">
            <w:pPr>
              <w:tabs>
                <w:tab w:val="left" w:pos="1004"/>
              </w:tabs>
              <w:autoSpaceDE w:val="0"/>
              <w:autoSpaceDN w:val="0"/>
              <w:adjustRightInd w:val="0"/>
              <w:spacing w:before="0" w:after="0"/>
              <w:ind w:left="0"/>
              <w:rPr>
                <w:rFonts w:ascii="Times New Roman" w:hAnsi="Times New Roman"/>
                <w:b/>
                <w:sz w:val="20"/>
                <w:szCs w:val="20"/>
                <w:lang w:val="en-GB"/>
              </w:rPr>
            </w:pPr>
            <w:r w:rsidRPr="000F3BDE">
              <w:rPr>
                <w:rFonts w:ascii="Times New Roman" w:hAnsi="Times New Roman"/>
                <w:b/>
                <w:sz w:val="20"/>
                <w:szCs w:val="20"/>
                <w:lang w:val="en-GB"/>
              </w:rPr>
              <w:t>Social and environmental impacts of sub-project</w:t>
            </w:r>
          </w:p>
        </w:tc>
        <w:tc>
          <w:tcPr>
            <w:tcW w:w="2338" w:type="dxa"/>
            <w:shd w:val="clear" w:color="auto" w:fill="auto"/>
          </w:tcPr>
          <w:p w:rsidR="002902BA" w:rsidRPr="000F3BDE" w:rsidRDefault="004C6F94">
            <w:pPr>
              <w:tabs>
                <w:tab w:val="left" w:pos="1004"/>
              </w:tabs>
              <w:autoSpaceDE w:val="0"/>
              <w:autoSpaceDN w:val="0"/>
              <w:adjustRightInd w:val="0"/>
              <w:spacing w:before="0" w:after="0"/>
              <w:ind w:left="0"/>
              <w:jc w:val="both"/>
              <w:rPr>
                <w:rFonts w:ascii="Times New Roman" w:hAnsi="Times New Roman"/>
                <w:b/>
                <w:sz w:val="20"/>
                <w:szCs w:val="20"/>
                <w:lang w:val="en-GB"/>
              </w:rPr>
            </w:pPr>
            <w:r w:rsidRPr="000F3BDE">
              <w:rPr>
                <w:rFonts w:ascii="Times New Roman" w:hAnsi="Times New Roman"/>
                <w:b/>
                <w:sz w:val="20"/>
                <w:szCs w:val="20"/>
                <w:lang w:val="en-GB"/>
              </w:rPr>
              <w:t>Mitigation measures</w:t>
            </w:r>
          </w:p>
        </w:tc>
        <w:tc>
          <w:tcPr>
            <w:tcW w:w="1329" w:type="dxa"/>
            <w:shd w:val="clear" w:color="auto" w:fill="auto"/>
          </w:tcPr>
          <w:p w:rsidR="002902BA" w:rsidRPr="000F3BDE" w:rsidRDefault="004C6F94">
            <w:pPr>
              <w:tabs>
                <w:tab w:val="left" w:pos="1004"/>
              </w:tabs>
              <w:autoSpaceDE w:val="0"/>
              <w:autoSpaceDN w:val="0"/>
              <w:adjustRightInd w:val="0"/>
              <w:spacing w:before="0" w:after="0"/>
              <w:ind w:left="0"/>
              <w:jc w:val="both"/>
              <w:rPr>
                <w:rFonts w:ascii="Times New Roman" w:hAnsi="Times New Roman"/>
                <w:b/>
                <w:sz w:val="20"/>
                <w:szCs w:val="20"/>
                <w:lang w:val="en-GB"/>
              </w:rPr>
            </w:pPr>
            <w:r w:rsidRPr="000F3BDE">
              <w:rPr>
                <w:rFonts w:ascii="Times New Roman" w:hAnsi="Times New Roman"/>
                <w:b/>
                <w:sz w:val="20"/>
                <w:szCs w:val="20"/>
                <w:lang w:val="en-GB"/>
              </w:rPr>
              <w:t>Costing</w:t>
            </w:r>
          </w:p>
        </w:tc>
        <w:tc>
          <w:tcPr>
            <w:tcW w:w="1207" w:type="dxa"/>
            <w:shd w:val="clear" w:color="auto" w:fill="auto"/>
          </w:tcPr>
          <w:p w:rsidR="002902BA" w:rsidRPr="000F3BDE" w:rsidRDefault="004C6F94">
            <w:pPr>
              <w:tabs>
                <w:tab w:val="left" w:pos="1004"/>
              </w:tabs>
              <w:autoSpaceDE w:val="0"/>
              <w:autoSpaceDN w:val="0"/>
              <w:adjustRightInd w:val="0"/>
              <w:spacing w:before="0" w:after="0"/>
              <w:ind w:left="0"/>
              <w:jc w:val="both"/>
              <w:rPr>
                <w:rFonts w:ascii="Times New Roman" w:hAnsi="Times New Roman"/>
                <w:b/>
                <w:sz w:val="20"/>
                <w:szCs w:val="20"/>
                <w:lang w:val="en-GB"/>
              </w:rPr>
            </w:pPr>
            <w:r w:rsidRPr="000F3BDE">
              <w:rPr>
                <w:rFonts w:ascii="Times New Roman" w:hAnsi="Times New Roman"/>
                <w:b/>
                <w:sz w:val="20"/>
                <w:szCs w:val="20"/>
                <w:lang w:val="en-GB"/>
              </w:rPr>
              <w:t>Time frame</w:t>
            </w:r>
          </w:p>
        </w:tc>
        <w:tc>
          <w:tcPr>
            <w:tcW w:w="1739" w:type="dxa"/>
            <w:shd w:val="clear" w:color="auto" w:fill="auto"/>
          </w:tcPr>
          <w:p w:rsidR="002902BA" w:rsidRPr="000F3BDE" w:rsidRDefault="004C6F94">
            <w:pPr>
              <w:tabs>
                <w:tab w:val="left" w:pos="1004"/>
              </w:tabs>
              <w:autoSpaceDE w:val="0"/>
              <w:autoSpaceDN w:val="0"/>
              <w:adjustRightInd w:val="0"/>
              <w:spacing w:before="0" w:after="0"/>
              <w:ind w:left="0"/>
              <w:jc w:val="both"/>
              <w:rPr>
                <w:rFonts w:ascii="Times New Roman" w:hAnsi="Times New Roman"/>
                <w:b/>
                <w:sz w:val="20"/>
                <w:szCs w:val="20"/>
                <w:lang w:val="en-GB"/>
              </w:rPr>
            </w:pPr>
            <w:r w:rsidRPr="000F3BDE">
              <w:rPr>
                <w:rFonts w:ascii="Times New Roman" w:hAnsi="Times New Roman"/>
                <w:b/>
                <w:sz w:val="20"/>
                <w:szCs w:val="20"/>
                <w:lang w:val="en-GB"/>
              </w:rPr>
              <w:t>Responsible agency</w:t>
            </w: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r w:rsidR="002902BA" w:rsidRPr="005B593C" w:rsidTr="00460C93">
        <w:tc>
          <w:tcPr>
            <w:tcW w:w="2742"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2338"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32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207"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c>
          <w:tcPr>
            <w:tcW w:w="1739" w:type="dxa"/>
            <w:shd w:val="clear" w:color="auto" w:fill="auto"/>
          </w:tcPr>
          <w:p w:rsidR="002902BA" w:rsidRPr="000F3BDE" w:rsidRDefault="002902BA">
            <w:pPr>
              <w:tabs>
                <w:tab w:val="left" w:pos="1004"/>
              </w:tabs>
              <w:autoSpaceDE w:val="0"/>
              <w:autoSpaceDN w:val="0"/>
              <w:adjustRightInd w:val="0"/>
              <w:spacing w:before="0" w:after="0"/>
              <w:ind w:left="0"/>
              <w:jc w:val="both"/>
              <w:rPr>
                <w:rFonts w:ascii="Times New Roman" w:hAnsi="Times New Roman"/>
                <w:sz w:val="20"/>
                <w:szCs w:val="20"/>
                <w:lang w:val="en-GB"/>
              </w:rPr>
            </w:pPr>
          </w:p>
        </w:tc>
      </w:tr>
    </w:tbl>
    <w:p w:rsidR="002902BA" w:rsidRPr="000F3BDE" w:rsidRDefault="004C6F94">
      <w:pPr>
        <w:numPr>
          <w:ilvl w:val="0"/>
          <w:numId w:val="50"/>
        </w:numPr>
        <w:tabs>
          <w:tab w:val="left" w:pos="1004"/>
        </w:tabs>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 xml:space="preserve">Has a safeguards field visit been undertaken to the site? Y/N Date of visit: ________________________Title of visiting </w:t>
      </w:r>
    </w:p>
    <w:p w:rsidR="002902BA" w:rsidRPr="000F3BDE" w:rsidRDefault="004C6F94">
      <w:pPr>
        <w:numPr>
          <w:ilvl w:val="0"/>
          <w:numId w:val="50"/>
        </w:numPr>
        <w:tabs>
          <w:tab w:val="left" w:pos="1004"/>
        </w:tabs>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officer:______________________</w:t>
      </w:r>
    </w:p>
    <w:p w:rsidR="002902BA" w:rsidRPr="000F3BDE" w:rsidRDefault="002902BA">
      <w:pPr>
        <w:tabs>
          <w:tab w:val="left" w:pos="1004"/>
        </w:tabs>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50"/>
        </w:numPr>
        <w:tabs>
          <w:tab w:val="left" w:pos="1004"/>
        </w:tabs>
        <w:spacing w:before="0" w:after="0"/>
        <w:ind w:left="0"/>
        <w:contextualSpacing/>
        <w:rPr>
          <w:rFonts w:ascii="Times New Roman" w:eastAsia="Calibri" w:hAnsi="Times New Roman"/>
          <w:szCs w:val="22"/>
          <w:lang w:val="en-GB" w:eastAsia="en-US"/>
        </w:rPr>
      </w:pPr>
      <w:r w:rsidRPr="000F3BDE">
        <w:rPr>
          <w:rFonts w:ascii="Times New Roman" w:eastAsia="Calibri" w:hAnsi="Times New Roman"/>
          <w:b/>
          <w:szCs w:val="22"/>
          <w:lang w:val="en-GB" w:eastAsia="en-US"/>
        </w:rPr>
        <w:t xml:space="preserve">Has the ESMP been incorporated into the contract for the works and is a safeguards compliance report required before payment? </w:t>
      </w:r>
    </w:p>
    <w:p w:rsidR="002902BA" w:rsidRPr="000F3BDE" w:rsidRDefault="002902BA">
      <w:pPr>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50"/>
        </w:numPr>
        <w:tabs>
          <w:tab w:val="left" w:pos="1004"/>
        </w:tabs>
        <w:spacing w:before="0" w:after="0"/>
        <w:ind w:left="0"/>
        <w:contextualSpacing/>
        <w:rPr>
          <w:rFonts w:ascii="Times New Roman" w:eastAsia="Calibri" w:hAnsi="Times New Roman"/>
          <w:szCs w:val="22"/>
          <w:lang w:val="en-GB" w:eastAsia="en-US"/>
        </w:rPr>
      </w:pPr>
      <w:r w:rsidRPr="000F3BDE">
        <w:rPr>
          <w:rFonts w:ascii="Times New Roman" w:eastAsia="Calibri" w:hAnsi="Times New Roman"/>
          <w:b/>
          <w:szCs w:val="22"/>
          <w:lang w:val="en-GB" w:eastAsia="en-US"/>
        </w:rPr>
        <w:t>____________________________________________________________________________________________________________________________</w:t>
      </w:r>
    </w:p>
    <w:p w:rsidR="002902BA" w:rsidRPr="000F3BDE" w:rsidRDefault="004C6F94">
      <w:pPr>
        <w:numPr>
          <w:ilvl w:val="0"/>
          <w:numId w:val="50"/>
        </w:numPr>
        <w:tabs>
          <w:tab w:val="left" w:pos="1004"/>
        </w:tabs>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 xml:space="preserve">Type of land required for sub-investment and documentation: </w:t>
      </w:r>
    </w:p>
    <w:tbl>
      <w:tblPr>
        <w:tblStyle w:val="Vale45"/>
        <w:tblW w:w="5000" w:type="pct"/>
        <w:tblInd w:w="-113" w:type="dxa"/>
        <w:tblLook w:val="04A0"/>
      </w:tblPr>
      <w:tblGrid>
        <w:gridCol w:w="2191"/>
        <w:gridCol w:w="3834"/>
        <w:gridCol w:w="3551"/>
      </w:tblGrid>
      <w:tr w:rsidR="002902BA" w:rsidRPr="005B593C">
        <w:tc>
          <w:tcPr>
            <w:tcW w:w="1144" w:type="pct"/>
          </w:tcPr>
          <w:p w:rsidR="002902BA" w:rsidRPr="000F3BDE" w:rsidRDefault="004C6F94">
            <w:pPr>
              <w:numPr>
                <w:ilvl w:val="0"/>
                <w:numId w:val="83"/>
              </w:numPr>
              <w:tabs>
                <w:tab w:val="left" w:pos="1004"/>
              </w:tabs>
              <w:spacing w:before="0" w:beforeAutospacing="0" w:after="0" w:afterAutospacing="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Government land</w:t>
            </w:r>
          </w:p>
        </w:tc>
        <w:tc>
          <w:tcPr>
            <w:tcW w:w="2002" w:type="pct"/>
          </w:tcPr>
          <w:p w:rsidR="002902BA" w:rsidRPr="000F3BDE" w:rsidRDefault="004C6F94">
            <w:pPr>
              <w:tabs>
                <w:tab w:val="left" w:pos="1004"/>
              </w:tabs>
              <w:spacing w:before="0" w:after="0"/>
              <w:ind w:left="0"/>
              <w:rPr>
                <w:rFonts w:ascii="Times New Roman" w:hAnsi="Times New Roman"/>
                <w:bCs/>
                <w:lang w:val="en-GB"/>
              </w:rPr>
            </w:pPr>
            <w:r w:rsidRPr="000F3BDE">
              <w:rPr>
                <w:rFonts w:ascii="Times New Roman" w:hAnsi="Times New Roman"/>
                <w:bCs/>
                <w:lang w:val="en-GB"/>
              </w:rPr>
              <w:t>Title deed/confirmation document attached?</w:t>
            </w:r>
          </w:p>
        </w:tc>
        <w:tc>
          <w:tcPr>
            <w:tcW w:w="1854" w:type="pct"/>
          </w:tcPr>
          <w:p w:rsidR="002902BA" w:rsidRPr="000F3BDE" w:rsidRDefault="004C6F94">
            <w:pPr>
              <w:tabs>
                <w:tab w:val="left" w:pos="1004"/>
              </w:tabs>
              <w:spacing w:before="0" w:after="0"/>
              <w:ind w:left="0"/>
              <w:contextualSpacing/>
              <w:rPr>
                <w:rFonts w:ascii="Times New Roman" w:eastAsia="Calibri" w:hAnsi="Times New Roman"/>
                <w:bCs/>
                <w:lang w:val="en-GB" w:eastAsia="en-US"/>
              </w:rPr>
            </w:pPr>
            <w:r w:rsidRPr="000F3BDE">
              <w:rPr>
                <w:rFonts w:ascii="Times New Roman" w:eastAsia="Calibri" w:hAnsi="Times New Roman"/>
                <w:bCs/>
                <w:lang w:val="en-GB" w:eastAsia="en-US"/>
              </w:rPr>
              <w:t>YES/NO/EXPLANATION</w:t>
            </w:r>
          </w:p>
        </w:tc>
      </w:tr>
      <w:tr w:rsidR="002902BA" w:rsidRPr="005B593C">
        <w:tc>
          <w:tcPr>
            <w:tcW w:w="1144" w:type="pct"/>
          </w:tcPr>
          <w:p w:rsidR="002902BA" w:rsidRPr="000F3BDE" w:rsidRDefault="004C6F94">
            <w:pPr>
              <w:numPr>
                <w:ilvl w:val="0"/>
                <w:numId w:val="83"/>
              </w:numPr>
              <w:tabs>
                <w:tab w:val="left" w:pos="1004"/>
              </w:tabs>
              <w:spacing w:before="0" w:beforeAutospacing="0" w:after="0" w:afterAutospacing="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Community land</w:t>
            </w:r>
          </w:p>
        </w:tc>
        <w:tc>
          <w:tcPr>
            <w:tcW w:w="2002" w:type="pct"/>
          </w:tcPr>
          <w:p w:rsidR="002902BA" w:rsidRPr="000F3BDE" w:rsidRDefault="004C6F94">
            <w:pPr>
              <w:tabs>
                <w:tab w:val="left" w:pos="1004"/>
              </w:tabs>
              <w:spacing w:before="0" w:after="0"/>
              <w:ind w:left="0"/>
              <w:rPr>
                <w:rFonts w:ascii="Times New Roman" w:hAnsi="Times New Roman"/>
                <w:lang w:val="en-GB"/>
              </w:rPr>
            </w:pPr>
            <w:r w:rsidRPr="000F3BDE">
              <w:rPr>
                <w:rFonts w:ascii="Times New Roman" w:hAnsi="Times New Roman"/>
                <w:lang w:val="en-GB"/>
              </w:rPr>
              <w:t>Community land agreement/Voluntary land donation form and community minutes attached?</w:t>
            </w:r>
          </w:p>
        </w:tc>
        <w:tc>
          <w:tcPr>
            <w:tcW w:w="1854" w:type="pct"/>
          </w:tcPr>
          <w:p w:rsidR="002902BA" w:rsidRPr="000F3BDE" w:rsidRDefault="004C6F94">
            <w:pPr>
              <w:tabs>
                <w:tab w:val="left" w:pos="1004"/>
              </w:tabs>
              <w:spacing w:before="0" w:after="0"/>
              <w:ind w:left="0"/>
              <w:contextualSpacing/>
              <w:rPr>
                <w:rFonts w:ascii="Times New Roman" w:eastAsia="Calibri" w:hAnsi="Times New Roman"/>
                <w:bCs/>
                <w:lang w:val="en-GB" w:eastAsia="en-US"/>
              </w:rPr>
            </w:pPr>
            <w:r w:rsidRPr="000F3BDE">
              <w:rPr>
                <w:rFonts w:ascii="Times New Roman" w:eastAsia="Calibri" w:hAnsi="Times New Roman"/>
                <w:bCs/>
                <w:lang w:val="en-GB" w:eastAsia="en-US"/>
              </w:rPr>
              <w:t>YES/NO/EXPLANATION</w:t>
            </w:r>
          </w:p>
        </w:tc>
      </w:tr>
      <w:tr w:rsidR="002902BA" w:rsidRPr="005B593C">
        <w:tc>
          <w:tcPr>
            <w:tcW w:w="1144" w:type="pct"/>
          </w:tcPr>
          <w:p w:rsidR="002902BA" w:rsidRPr="000F3BDE" w:rsidRDefault="004C6F94">
            <w:pPr>
              <w:numPr>
                <w:ilvl w:val="0"/>
                <w:numId w:val="83"/>
              </w:numPr>
              <w:tabs>
                <w:tab w:val="left" w:pos="1004"/>
              </w:tabs>
              <w:spacing w:before="0" w:beforeAutospacing="0" w:after="0" w:afterAutospacing="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Private land</w:t>
            </w:r>
          </w:p>
        </w:tc>
        <w:tc>
          <w:tcPr>
            <w:tcW w:w="2002" w:type="pct"/>
          </w:tcPr>
          <w:p w:rsidR="002902BA" w:rsidRPr="000F3BDE" w:rsidRDefault="004C6F94">
            <w:pPr>
              <w:tabs>
                <w:tab w:val="left" w:pos="1004"/>
              </w:tabs>
              <w:spacing w:before="0" w:after="0"/>
              <w:ind w:left="0"/>
              <w:rPr>
                <w:rFonts w:ascii="Times New Roman" w:hAnsi="Times New Roman"/>
                <w:b/>
                <w:lang w:val="en-GB"/>
              </w:rPr>
            </w:pPr>
            <w:r w:rsidRPr="000F3BDE">
              <w:rPr>
                <w:rFonts w:ascii="Times New Roman" w:hAnsi="Times New Roman"/>
                <w:lang w:val="en-GB"/>
              </w:rPr>
              <w:t>Voluntary land donation form and conversion document attached?</w:t>
            </w:r>
          </w:p>
        </w:tc>
        <w:tc>
          <w:tcPr>
            <w:tcW w:w="1854" w:type="pct"/>
          </w:tcPr>
          <w:p w:rsidR="002902BA" w:rsidRPr="000F3BDE" w:rsidRDefault="004C6F94">
            <w:pPr>
              <w:tabs>
                <w:tab w:val="left" w:pos="1004"/>
              </w:tabs>
              <w:spacing w:before="0" w:after="0"/>
              <w:ind w:left="0"/>
              <w:contextualSpacing/>
              <w:rPr>
                <w:rFonts w:ascii="Times New Roman" w:eastAsia="Calibri" w:hAnsi="Times New Roman"/>
                <w:bCs/>
                <w:lang w:val="en-GB" w:eastAsia="en-US"/>
              </w:rPr>
            </w:pPr>
            <w:r w:rsidRPr="000F3BDE">
              <w:rPr>
                <w:rFonts w:ascii="Times New Roman" w:eastAsia="Calibri" w:hAnsi="Times New Roman"/>
                <w:bCs/>
                <w:lang w:val="en-GB" w:eastAsia="en-US"/>
              </w:rPr>
              <w:t>YES/NO/EXPLANATION</w:t>
            </w:r>
          </w:p>
        </w:tc>
      </w:tr>
    </w:tbl>
    <w:p w:rsidR="002902BA" w:rsidRPr="000F3BDE" w:rsidRDefault="002902BA">
      <w:pPr>
        <w:tabs>
          <w:tab w:val="left" w:pos="1004"/>
        </w:tabs>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50"/>
        </w:numPr>
        <w:tabs>
          <w:tab w:val="left" w:pos="1004"/>
        </w:tabs>
        <w:spacing w:before="0" w:after="0"/>
        <w:ind w:left="0"/>
        <w:contextualSpacing/>
        <w:rPr>
          <w:rFonts w:ascii="Times New Roman" w:eastAsia="Calibri" w:hAnsi="Times New Roman"/>
          <w:szCs w:val="22"/>
          <w:u w:val="single"/>
          <w:lang w:val="en-GB" w:eastAsia="en-US"/>
        </w:rPr>
      </w:pPr>
      <w:r w:rsidRPr="000F3BDE">
        <w:rPr>
          <w:rFonts w:ascii="Times New Roman" w:eastAsia="Calibri" w:hAnsi="Times New Roman"/>
          <w:b/>
          <w:szCs w:val="22"/>
          <w:u w:val="single"/>
          <w:lang w:val="en-GB" w:eastAsia="en-US"/>
        </w:rPr>
        <w:t>Voluntary land donation:</w:t>
      </w:r>
    </w:p>
    <w:p w:rsidR="002902BA" w:rsidRPr="000F3BDE" w:rsidRDefault="004C6F94">
      <w:pPr>
        <w:tabs>
          <w:tab w:val="left" w:pos="1004"/>
        </w:tabs>
        <w:spacing w:before="0" w:after="0"/>
        <w:ind w:left="0"/>
        <w:contextualSpacing/>
        <w:rPr>
          <w:rFonts w:ascii="Times New Roman" w:eastAsia="Calibri" w:hAnsi="Times New Roman"/>
          <w:bCs/>
          <w:szCs w:val="22"/>
        </w:rPr>
      </w:pPr>
      <w:r w:rsidRPr="000F3BDE">
        <w:rPr>
          <w:rFonts w:ascii="Times New Roman" w:eastAsia="Calibri" w:hAnsi="Times New Roman"/>
          <w:bCs/>
          <w:szCs w:val="22"/>
        </w:rPr>
        <w:t>How many people either live on or regularly use the land where the project will be implemented (including those who might use it as a drought fall back area) by location and how many and who agreed to the voluntary donation of this land for this public facility? ____________________________</w:t>
      </w:r>
    </w:p>
    <w:p w:rsidR="002902BA" w:rsidRPr="000F3BDE" w:rsidRDefault="004C6F94">
      <w:pPr>
        <w:tabs>
          <w:tab w:val="left" w:pos="1004"/>
        </w:tabs>
        <w:spacing w:before="0" w:after="0"/>
        <w:ind w:left="0"/>
        <w:contextualSpacing/>
        <w:rPr>
          <w:rFonts w:ascii="Times New Roman" w:eastAsia="Calibri" w:hAnsi="Times New Roman"/>
          <w:bCs/>
          <w:szCs w:val="22"/>
          <w:lang w:val="en-GB" w:eastAsia="en-US"/>
        </w:rPr>
      </w:pPr>
      <w:r w:rsidRPr="000F3BDE">
        <w:rPr>
          <w:rFonts w:ascii="Times New Roman" w:eastAsia="Calibri" w:hAnsi="Times New Roman"/>
          <w:bCs/>
          <w:szCs w:val="22"/>
          <w:lang w:val="en-GB" w:eastAsia="en-US"/>
        </w:rPr>
        <w:t>Explain how the requirements for voluntary land donation have been met (and attach minutes, VLD form and signed participants list):</w:t>
      </w:r>
    </w:p>
    <w:tbl>
      <w:tblPr>
        <w:tblStyle w:val="Vale45"/>
        <w:tblW w:w="5000" w:type="pct"/>
        <w:tblLook w:val="04A0"/>
      </w:tblPr>
      <w:tblGrid>
        <w:gridCol w:w="6958"/>
        <w:gridCol w:w="2618"/>
      </w:tblGrid>
      <w:tr w:rsidR="002902BA" w:rsidRPr="005B593C">
        <w:tc>
          <w:tcPr>
            <w:tcW w:w="3633" w:type="pct"/>
          </w:tcPr>
          <w:p w:rsidR="002902BA" w:rsidRPr="000F3BDE" w:rsidRDefault="004C6F94">
            <w:pPr>
              <w:tabs>
                <w:tab w:val="left" w:pos="1004"/>
              </w:tabs>
              <w:spacing w:before="0" w:after="0"/>
              <w:ind w:left="0"/>
              <w:contextualSpacing/>
              <w:rPr>
                <w:rFonts w:ascii="Times New Roman" w:eastAsia="Calibri" w:hAnsi="Times New Roman"/>
                <w:b/>
                <w:lang w:val="en-GB" w:eastAsia="en-US"/>
              </w:rPr>
            </w:pPr>
            <w:r w:rsidRPr="000F3BDE">
              <w:rPr>
                <w:rFonts w:ascii="Times New Roman" w:eastAsia="Calibri" w:hAnsi="Times New Roman"/>
                <w:b/>
                <w:lang w:val="en-GB" w:eastAsia="en-US"/>
              </w:rPr>
              <w:t>Requirements for voluntary land donation</w:t>
            </w:r>
          </w:p>
        </w:tc>
        <w:tc>
          <w:tcPr>
            <w:tcW w:w="1367" w:type="pct"/>
          </w:tcPr>
          <w:p w:rsidR="002902BA" w:rsidRPr="000F3BDE" w:rsidRDefault="004C6F94">
            <w:pPr>
              <w:tabs>
                <w:tab w:val="left" w:pos="1004"/>
              </w:tabs>
              <w:spacing w:before="0" w:after="0"/>
              <w:ind w:left="0"/>
              <w:rPr>
                <w:rFonts w:ascii="Times New Roman" w:hAnsi="Times New Roman"/>
                <w:b/>
                <w:szCs w:val="22"/>
                <w:lang w:val="en-GB"/>
              </w:rPr>
            </w:pPr>
            <w:r w:rsidRPr="000F3BDE">
              <w:rPr>
                <w:rFonts w:ascii="Times New Roman" w:hAnsi="Times New Roman"/>
                <w:b/>
                <w:szCs w:val="22"/>
                <w:lang w:val="en-GB"/>
              </w:rPr>
              <w:t>Explanation and evidence</w:t>
            </w: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The land required to meet technical project criteria must be identified in conjunction with the affected community?</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What are the likely impacts of proposed activities on donated land and how were these explained to the community?</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Area of land compared to area owned (no more than 10 % of the area of any holding can be donated).  %</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How will the users and occupiers of the land benefit from this sub-project?</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What are the conditions of benefiting from this sub-project – connection fees, service charges etc.</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How the community was made aware that refusal was an option and confirmed in writing that they are willing to proceed with the donation? (e.g. at the consultation and in the voluntary land donation document)</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What evidence is there that the act of donation was undertaken without coercion, manipulation, or any form of pressure on the part of public or traditional authorities (e.g. photos/videos of community consultation etc.)?</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Do all the users and occupants of this land understand that by donating this land it may be gazetted as public land</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vertAlign w:val="superscript"/>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How was it explained that they have a right to compensation for land and the available compensation options (in-kind compensation, land for land compensation or cash compensation, and the implications of cash compensation?</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vertAlign w:val="superscript"/>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Were monetary or non-monetary benefits or incentives requested as a condition for the donation and were these provided?</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vertAlign w:val="superscript"/>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How do you know that the land being donated will not reduce the remaining land area to a level below that required to maintain the donor’s livelihood at current levels and will not require the relocation of any household?</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hAnsi="Times New Roman"/>
                <w:lang w:val="en-GB" w:eastAsia="en-US"/>
              </w:rPr>
              <w:t>Will the land take negatively impact on disadvantaged and vulnerable individuals and groups people (such as female headed households, extreme poor, PWDs, nomadic pastoralists, etc.)?</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Will any structures be moved or any access to land be limited as a result of the sub-project (describe structures and locations)?</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If so, how will they be compensated/facilitated and/or their livelihoods restored?</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How was consent provided by all individuals occupying or regularly using the land?</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Was there anyone who did not give agreement and why?</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r w:rsidR="002902BA" w:rsidRPr="005B593C">
        <w:tc>
          <w:tcPr>
            <w:tcW w:w="3633" w:type="pct"/>
          </w:tcPr>
          <w:p w:rsidR="002902BA" w:rsidRPr="000F3BDE" w:rsidRDefault="004C6F94">
            <w:pPr>
              <w:numPr>
                <w:ilvl w:val="0"/>
                <w:numId w:val="51"/>
              </w:numPr>
              <w:tabs>
                <w:tab w:val="left" w:pos="1004"/>
              </w:tabs>
              <w:spacing w:before="0" w:beforeAutospacing="0" w:after="0" w:afterAutospacing="0"/>
              <w:ind w:left="0"/>
              <w:contextualSpacing/>
              <w:rPr>
                <w:rFonts w:ascii="Times New Roman" w:eastAsia="Calibri" w:hAnsi="Times New Roman"/>
                <w:lang w:val="en-GB" w:eastAsia="en-US"/>
              </w:rPr>
            </w:pPr>
            <w:r w:rsidRPr="000F3BDE">
              <w:rPr>
                <w:rFonts w:ascii="Times New Roman" w:eastAsia="Calibri" w:hAnsi="Times New Roman"/>
                <w:lang w:val="en-GB" w:eastAsia="en-US"/>
              </w:rPr>
              <w:t>How was it established that the land to be donated was free of encumbrances or encroachment and was it registered in an official land registry?</w:t>
            </w:r>
          </w:p>
        </w:tc>
        <w:tc>
          <w:tcPr>
            <w:tcW w:w="1367" w:type="pct"/>
          </w:tcPr>
          <w:p w:rsidR="002902BA" w:rsidRPr="000F3BDE" w:rsidRDefault="002902BA">
            <w:pPr>
              <w:tabs>
                <w:tab w:val="left" w:pos="1004"/>
              </w:tabs>
              <w:spacing w:before="0" w:after="0"/>
              <w:ind w:left="0"/>
              <w:contextualSpacing/>
              <w:rPr>
                <w:rFonts w:ascii="Times New Roman" w:eastAsia="Calibri" w:hAnsi="Times New Roman"/>
                <w:szCs w:val="22"/>
                <w:lang w:val="en-GB" w:eastAsia="en-US"/>
              </w:rPr>
            </w:pPr>
          </w:p>
        </w:tc>
      </w:tr>
    </w:tbl>
    <w:p w:rsidR="002902BA" w:rsidRPr="000F3BDE" w:rsidRDefault="002902BA">
      <w:pPr>
        <w:tabs>
          <w:tab w:val="left" w:pos="1004"/>
        </w:tabs>
        <w:spacing w:before="0" w:after="0"/>
        <w:ind w:left="0"/>
        <w:contextualSpacing/>
        <w:rPr>
          <w:rFonts w:ascii="Times New Roman" w:eastAsia="Calibri" w:hAnsi="Times New Roman"/>
          <w:bCs/>
          <w:szCs w:val="22"/>
          <w:lang w:val="en-GB" w:eastAsia="en-US"/>
        </w:rPr>
      </w:pPr>
    </w:p>
    <w:p w:rsidR="002902BA" w:rsidRPr="000F3BDE" w:rsidRDefault="004C6F94">
      <w:pPr>
        <w:numPr>
          <w:ilvl w:val="0"/>
          <w:numId w:val="50"/>
        </w:numPr>
        <w:tabs>
          <w:tab w:val="left" w:pos="1004"/>
        </w:tabs>
        <w:spacing w:before="0" w:after="0"/>
        <w:ind w:left="360"/>
        <w:contextualSpacing/>
        <w:rPr>
          <w:rFonts w:ascii="Times New Roman" w:eastAsia="Calibri" w:hAnsi="Times New Roman"/>
          <w:bCs/>
          <w:szCs w:val="22"/>
          <w:lang w:val="en-GB" w:eastAsia="en-US"/>
        </w:rPr>
      </w:pPr>
      <w:r w:rsidRPr="000F3BDE">
        <w:rPr>
          <w:rFonts w:ascii="Times New Roman" w:eastAsia="Calibri" w:hAnsi="Times New Roman"/>
          <w:bCs/>
          <w:szCs w:val="22"/>
          <w:lang w:val="en-GB" w:eastAsia="en-US"/>
        </w:rPr>
        <w:t>GM: Has the GM process and contact information for focal points been disseminated to the community?  If so, how and to whom (numbers and groups). If not, when will this be done? ___________________________________________________________________________________________________________________________________________________________________________________________________________</w:t>
      </w:r>
    </w:p>
    <w:p w:rsidR="002902BA" w:rsidRPr="000F3BDE" w:rsidRDefault="004C6F94">
      <w:pPr>
        <w:numPr>
          <w:ilvl w:val="0"/>
          <w:numId w:val="50"/>
        </w:numPr>
        <w:tabs>
          <w:tab w:val="left" w:pos="1004"/>
        </w:tabs>
        <w:spacing w:before="0" w:after="0"/>
        <w:ind w:left="360"/>
        <w:contextualSpacing/>
        <w:rPr>
          <w:rFonts w:ascii="Times New Roman" w:eastAsia="Calibri" w:hAnsi="Times New Roman"/>
          <w:bCs/>
          <w:szCs w:val="22"/>
          <w:lang w:val="en-GB" w:eastAsia="en-US"/>
        </w:rPr>
      </w:pPr>
      <w:r w:rsidRPr="000F3BDE">
        <w:rPr>
          <w:rFonts w:ascii="Times New Roman" w:eastAsia="Calibri" w:hAnsi="Times New Roman"/>
          <w:bCs/>
          <w:szCs w:val="22"/>
          <w:lang w:val="en-GB" w:eastAsia="en-US"/>
        </w:rPr>
        <w:t>GBV/SEAH: Has awareness been carried out on GBV, service providers and confidential survivor centric GBV complaints mechanism? If so, how and to whom (numbers and groups). If not, when will this be done? _________________________________________________________________________________________________</w:t>
      </w:r>
    </w:p>
    <w:p w:rsidR="002902BA" w:rsidRPr="000F3BDE" w:rsidRDefault="004C6F94">
      <w:pPr>
        <w:tabs>
          <w:tab w:val="left" w:pos="1004"/>
        </w:tabs>
        <w:spacing w:before="0" w:after="0"/>
        <w:ind w:left="360"/>
        <w:contextualSpacing/>
        <w:rPr>
          <w:rFonts w:ascii="Times New Roman" w:eastAsia="Calibri" w:hAnsi="Times New Roman"/>
          <w:bCs/>
          <w:szCs w:val="22"/>
          <w:lang w:val="en-GB" w:eastAsia="en-US"/>
        </w:rPr>
      </w:pPr>
      <w:r w:rsidRPr="000F3BDE">
        <w:rPr>
          <w:rFonts w:ascii="Times New Roman" w:eastAsia="Calibri" w:hAnsi="Times New Roman"/>
          <w:bCs/>
          <w:szCs w:val="22"/>
          <w:lang w:val="en-GB" w:eastAsia="en-US"/>
        </w:rPr>
        <w:t>______________________________________________________________________________________________________________________________</w:t>
      </w:r>
    </w:p>
    <w:p w:rsidR="002902BA" w:rsidRPr="000F3BDE" w:rsidRDefault="004C6F94">
      <w:pPr>
        <w:numPr>
          <w:ilvl w:val="0"/>
          <w:numId w:val="50"/>
        </w:numPr>
        <w:tabs>
          <w:tab w:val="left" w:pos="1004"/>
        </w:tabs>
        <w:spacing w:before="0" w:after="0"/>
        <w:ind w:left="360"/>
        <w:contextualSpacing/>
        <w:rPr>
          <w:rFonts w:ascii="Times New Roman" w:eastAsia="Calibri" w:hAnsi="Times New Roman"/>
          <w:bCs/>
          <w:szCs w:val="22"/>
          <w:lang w:val="en-GB" w:eastAsia="en-US"/>
        </w:rPr>
      </w:pPr>
      <w:r w:rsidRPr="000F3BDE">
        <w:rPr>
          <w:rFonts w:ascii="Times New Roman" w:eastAsia="Calibri" w:hAnsi="Times New Roman"/>
          <w:bCs/>
          <w:szCs w:val="22"/>
          <w:lang w:val="en-GB" w:eastAsia="en-US"/>
        </w:rPr>
        <w:t>Sustainable management: Who will manage and maintain the sub-project, and how will repairs be funded? _____________________________________________________________________________________________________________________________________________________________________________________</w:t>
      </w:r>
    </w:p>
    <w:p w:rsidR="002902BA" w:rsidRPr="000F3BDE" w:rsidRDefault="004C6F94">
      <w:pPr>
        <w:numPr>
          <w:ilvl w:val="0"/>
          <w:numId w:val="50"/>
        </w:numPr>
        <w:tabs>
          <w:tab w:val="left" w:pos="1004"/>
        </w:tabs>
        <w:spacing w:before="0" w:after="0"/>
        <w:ind w:left="360"/>
        <w:contextualSpacing/>
        <w:rPr>
          <w:rFonts w:ascii="Times New Roman" w:eastAsia="Calibri" w:hAnsi="Times New Roman"/>
          <w:bCs/>
          <w:szCs w:val="22"/>
          <w:lang w:val="en-GB" w:eastAsia="en-US"/>
        </w:rPr>
      </w:pPr>
      <w:r w:rsidRPr="000F3BDE">
        <w:rPr>
          <w:rFonts w:ascii="Times New Roman" w:eastAsia="Calibri" w:hAnsi="Times New Roman"/>
          <w:bCs/>
          <w:szCs w:val="22"/>
          <w:lang w:val="en-GB" w:eastAsia="en-US"/>
        </w:rPr>
        <w:t>Describe the involvement and inclusion of women and minority groups or nomadic pastoralist representative in management? ____________________________</w:t>
      </w:r>
    </w:p>
    <w:p w:rsidR="002902BA" w:rsidRPr="000F3BDE" w:rsidRDefault="004C6F94">
      <w:pPr>
        <w:spacing w:before="0" w:after="0"/>
        <w:ind w:left="360"/>
        <w:rPr>
          <w:rFonts w:ascii="Times New Roman" w:eastAsia="Calibri" w:hAnsi="Times New Roman"/>
          <w:szCs w:val="22"/>
          <w:lang w:val="en-GB" w:eastAsia="en-US"/>
        </w:rPr>
      </w:pPr>
      <w:r w:rsidRPr="000F3BDE">
        <w:rPr>
          <w:rFonts w:ascii="Times New Roman" w:eastAsia="Calibri" w:hAnsi="Times New Roman"/>
          <w:b/>
          <w:bCs/>
          <w:szCs w:val="22"/>
          <w:lang w:val="en-GB" w:eastAsia="en-US"/>
        </w:rPr>
        <w:t>It is a requirement that “</w:t>
      </w:r>
      <w:r w:rsidRPr="000F3BDE">
        <w:rPr>
          <w:rFonts w:ascii="Times New Roman" w:hAnsi="Times New Roman"/>
          <w:b/>
          <w:bCs/>
          <w:color w:val="000000"/>
          <w:szCs w:val="22"/>
          <w:lang w:val="en-GB"/>
        </w:rPr>
        <w:t>the Bank must give its prior approval” and the Borrower must maintain a transparent record of all consultations and agreements reached.</w:t>
      </w:r>
    </w:p>
    <w:p w:rsidR="002902BA" w:rsidRPr="000F3BDE" w:rsidRDefault="002902BA">
      <w:pPr>
        <w:spacing w:before="0" w:after="0"/>
        <w:ind w:left="0"/>
        <w:rPr>
          <w:rFonts w:ascii="Times New Roman" w:eastAsia="SimSun" w:hAnsi="Times New Roman"/>
          <w:lang w:val="en-GB" w:eastAsia="en-US"/>
        </w:rPr>
      </w:pPr>
    </w:p>
    <w:p w:rsidR="002902BA" w:rsidRPr="000F3BDE" w:rsidRDefault="004C6F94">
      <w:pPr>
        <w:spacing w:before="0" w:after="0"/>
        <w:ind w:left="0"/>
        <w:rPr>
          <w:rFonts w:ascii="Times New Roman" w:eastAsia="SimSun" w:hAnsi="Times New Roman"/>
          <w:lang w:val="en-GB" w:eastAsia="en-US"/>
        </w:rPr>
      </w:pPr>
      <w:r w:rsidRPr="000F3BDE">
        <w:rPr>
          <w:rFonts w:ascii="Times New Roman" w:eastAsia="SimSun" w:hAnsi="Times New Roman"/>
          <w:b/>
          <w:bCs/>
          <w:szCs w:val="22"/>
          <w:u w:val="single"/>
          <w:lang w:val="en-GB" w:eastAsia="en-US"/>
        </w:rPr>
        <w:t xml:space="preserve">E&amp;S Checklist for Emergency Borehole/Water point Rehabilitation </w:t>
      </w:r>
    </w:p>
    <w:p w:rsidR="002902BA" w:rsidRPr="000F3BDE" w:rsidRDefault="004C6F94">
      <w:pPr>
        <w:spacing w:before="0" w:after="0"/>
        <w:jc w:val="both"/>
        <w:rPr>
          <w:rFonts w:ascii="Times New Roman" w:hAnsi="Times New Roman"/>
          <w:bCs/>
          <w:szCs w:val="22"/>
        </w:rPr>
      </w:pPr>
      <w:r w:rsidRPr="000F3BDE">
        <w:rPr>
          <w:rFonts w:ascii="Times New Roman" w:hAnsi="Times New Roman"/>
          <w:b/>
          <w:bCs/>
          <w:szCs w:val="22"/>
        </w:rPr>
        <w:t xml:space="preserve">Village: </w:t>
      </w:r>
    </w:p>
    <w:p w:rsidR="002902BA" w:rsidRPr="000F3BDE" w:rsidRDefault="004C6F94">
      <w:pPr>
        <w:spacing w:before="0" w:after="0"/>
        <w:rPr>
          <w:rFonts w:ascii="Times New Roman" w:eastAsia="MS Mincho" w:hAnsi="Times New Roman"/>
          <w:szCs w:val="22"/>
        </w:rPr>
      </w:pPr>
      <w:r w:rsidRPr="000F3BDE">
        <w:rPr>
          <w:rFonts w:ascii="Times New Roman" w:hAnsi="Times New Roman"/>
          <w:b/>
          <w:bCs/>
          <w:szCs w:val="22"/>
        </w:rPr>
        <w:t xml:space="preserve">Proposed rehabilitation works: </w:t>
      </w:r>
    </w:p>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Supervisor of the contractor: Ministry:  ……………………… Name: ………………………_Position:  …………………………</w:t>
      </w:r>
    </w:p>
    <w:p w:rsidR="002902BA" w:rsidRPr="000F3BDE" w:rsidRDefault="002902BA">
      <w:pPr>
        <w:spacing w:before="0" w:after="0"/>
        <w:jc w:val="both"/>
        <w:rPr>
          <w:rFonts w:ascii="Times New Roman" w:hAnsi="Times New Roman"/>
          <w:b/>
          <w:bCs/>
          <w:szCs w:val="22"/>
        </w:rPr>
      </w:pPr>
    </w:p>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 xml:space="preserve">How far is the nearest functioning water point (km)? </w:t>
      </w:r>
    </w:p>
    <w:p w:rsidR="002902BA" w:rsidRPr="000F3BDE" w:rsidRDefault="002902BA">
      <w:pPr>
        <w:spacing w:before="0" w:after="0"/>
        <w:jc w:val="both"/>
        <w:rPr>
          <w:rFonts w:ascii="Times New Roman" w:hAnsi="Times New Roman"/>
          <w:b/>
          <w:bCs/>
          <w:szCs w:val="22"/>
        </w:rPr>
      </w:pPr>
    </w:p>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 xml:space="preserve">How many water points have been assessed in the Somaliland?  </w:t>
      </w:r>
    </w:p>
    <w:p w:rsidR="002902BA" w:rsidRPr="000F3BDE" w:rsidRDefault="004C6F94">
      <w:pPr>
        <w:spacing w:before="0" w:after="0"/>
        <w:jc w:val="both"/>
        <w:rPr>
          <w:rFonts w:ascii="Times New Roman" w:hAnsi="Times New Roman"/>
          <w:bCs/>
          <w:szCs w:val="22"/>
        </w:rPr>
      </w:pPr>
      <w:r w:rsidRPr="000F3BDE">
        <w:rPr>
          <w:rFonts w:ascii="Times New Roman" w:hAnsi="Times New Roman"/>
          <w:b/>
          <w:bCs/>
          <w:szCs w:val="22"/>
        </w:rPr>
        <w:t xml:space="preserve">Why was this selected? </w:t>
      </w:r>
    </w:p>
    <w:p w:rsidR="002902BA" w:rsidRPr="000F3BDE" w:rsidRDefault="004C6F94">
      <w:pPr>
        <w:spacing w:before="0" w:after="0"/>
        <w:jc w:val="both"/>
        <w:rPr>
          <w:rFonts w:ascii="Times New Roman" w:hAnsi="Times New Roman"/>
          <w:b/>
          <w:bCs/>
          <w:szCs w:val="22"/>
          <w:u w:val="single"/>
        </w:rPr>
      </w:pPr>
      <w:r w:rsidRPr="000F3BDE">
        <w:rPr>
          <w:rFonts w:ascii="Times New Roman" w:hAnsi="Times New Roman"/>
          <w:b/>
          <w:bCs/>
          <w:szCs w:val="22"/>
          <w:u w:val="single"/>
        </w:rPr>
        <w:t>Number of likely users of this borehole:</w:t>
      </w:r>
    </w:p>
    <w:tbl>
      <w:tblPr>
        <w:tblStyle w:val="TableGrid"/>
        <w:tblW w:w="9355" w:type="dxa"/>
        <w:tblLook w:val="04A0"/>
      </w:tblPr>
      <w:tblGrid>
        <w:gridCol w:w="3145"/>
        <w:gridCol w:w="2160"/>
        <w:gridCol w:w="4050"/>
      </w:tblGrid>
      <w:tr w:rsidR="002902BA" w:rsidRPr="005B593C">
        <w:trPr>
          <w:trHeight w:val="439"/>
        </w:trPr>
        <w:tc>
          <w:tcPr>
            <w:tcW w:w="3145"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 xml:space="preserve">Users </w:t>
            </w:r>
          </w:p>
        </w:tc>
        <w:tc>
          <w:tcPr>
            <w:tcW w:w="2160"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 xml:space="preserve">Estimated Number </w:t>
            </w:r>
          </w:p>
        </w:tc>
        <w:tc>
          <w:tcPr>
            <w:tcW w:w="4050"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Where from/ in the case of water truckers - where do they deliver water?</w:t>
            </w:r>
          </w:p>
        </w:tc>
      </w:tr>
      <w:tr w:rsidR="002902BA" w:rsidRPr="005B593C">
        <w:trPr>
          <w:trHeight w:val="225"/>
        </w:trPr>
        <w:tc>
          <w:tcPr>
            <w:tcW w:w="3145"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Residents (Households)</w:t>
            </w:r>
          </w:p>
        </w:tc>
        <w:tc>
          <w:tcPr>
            <w:tcW w:w="2160" w:type="dxa"/>
          </w:tcPr>
          <w:p w:rsidR="002902BA" w:rsidRPr="000F3BDE" w:rsidRDefault="002902BA">
            <w:pPr>
              <w:spacing w:before="0" w:after="0"/>
              <w:jc w:val="both"/>
              <w:rPr>
                <w:rFonts w:ascii="Times New Roman" w:hAnsi="Times New Roman"/>
                <w:b/>
                <w:bCs/>
                <w:szCs w:val="22"/>
              </w:rPr>
            </w:pPr>
          </w:p>
        </w:tc>
        <w:tc>
          <w:tcPr>
            <w:tcW w:w="4050" w:type="dxa"/>
          </w:tcPr>
          <w:p w:rsidR="002902BA" w:rsidRPr="000F3BDE" w:rsidRDefault="002902BA">
            <w:pPr>
              <w:spacing w:before="0" w:after="0"/>
              <w:jc w:val="both"/>
              <w:rPr>
                <w:rFonts w:ascii="Times New Roman" w:hAnsi="Times New Roman"/>
                <w:b/>
                <w:bCs/>
                <w:szCs w:val="22"/>
              </w:rPr>
            </w:pPr>
          </w:p>
        </w:tc>
      </w:tr>
      <w:tr w:rsidR="002902BA" w:rsidRPr="005B593C">
        <w:trPr>
          <w:trHeight w:val="225"/>
        </w:trPr>
        <w:tc>
          <w:tcPr>
            <w:tcW w:w="3145"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Pastoralists (Households)</w:t>
            </w:r>
          </w:p>
        </w:tc>
        <w:tc>
          <w:tcPr>
            <w:tcW w:w="2160" w:type="dxa"/>
          </w:tcPr>
          <w:p w:rsidR="002902BA" w:rsidRPr="000F3BDE" w:rsidRDefault="002902BA">
            <w:pPr>
              <w:spacing w:before="0" w:after="0"/>
              <w:jc w:val="both"/>
              <w:rPr>
                <w:rFonts w:ascii="Times New Roman" w:hAnsi="Times New Roman"/>
                <w:b/>
                <w:bCs/>
                <w:szCs w:val="22"/>
              </w:rPr>
            </w:pPr>
          </w:p>
        </w:tc>
        <w:tc>
          <w:tcPr>
            <w:tcW w:w="4050" w:type="dxa"/>
          </w:tcPr>
          <w:p w:rsidR="002902BA" w:rsidRPr="000F3BDE" w:rsidRDefault="002902BA">
            <w:pPr>
              <w:spacing w:before="0" w:after="0"/>
              <w:jc w:val="both"/>
              <w:rPr>
                <w:rFonts w:ascii="Times New Roman" w:hAnsi="Times New Roman"/>
                <w:b/>
                <w:bCs/>
                <w:szCs w:val="22"/>
              </w:rPr>
            </w:pPr>
          </w:p>
        </w:tc>
      </w:tr>
      <w:tr w:rsidR="002902BA" w:rsidRPr="005B593C">
        <w:trPr>
          <w:trHeight w:val="213"/>
        </w:trPr>
        <w:tc>
          <w:tcPr>
            <w:tcW w:w="3145"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Water truckers (per day)</w:t>
            </w:r>
          </w:p>
        </w:tc>
        <w:tc>
          <w:tcPr>
            <w:tcW w:w="2160" w:type="dxa"/>
          </w:tcPr>
          <w:p w:rsidR="002902BA" w:rsidRPr="000F3BDE" w:rsidRDefault="002902BA">
            <w:pPr>
              <w:spacing w:before="0" w:after="0"/>
              <w:jc w:val="both"/>
              <w:rPr>
                <w:rFonts w:ascii="Times New Roman" w:hAnsi="Times New Roman"/>
                <w:szCs w:val="22"/>
              </w:rPr>
            </w:pPr>
          </w:p>
        </w:tc>
        <w:tc>
          <w:tcPr>
            <w:tcW w:w="4050" w:type="dxa"/>
          </w:tcPr>
          <w:p w:rsidR="002902BA" w:rsidRPr="000F3BDE" w:rsidRDefault="002902BA">
            <w:pPr>
              <w:spacing w:before="0" w:after="0"/>
              <w:jc w:val="both"/>
              <w:rPr>
                <w:rFonts w:ascii="Times New Roman" w:hAnsi="Times New Roman"/>
                <w:szCs w:val="22"/>
              </w:rPr>
            </w:pPr>
          </w:p>
        </w:tc>
      </w:tr>
      <w:tr w:rsidR="002902BA" w:rsidRPr="005B593C">
        <w:trPr>
          <w:trHeight w:val="225"/>
        </w:trPr>
        <w:tc>
          <w:tcPr>
            <w:tcW w:w="3145"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Livestock (numbers on site)</w:t>
            </w:r>
          </w:p>
        </w:tc>
        <w:tc>
          <w:tcPr>
            <w:tcW w:w="2160" w:type="dxa"/>
          </w:tcPr>
          <w:p w:rsidR="002902BA" w:rsidRPr="000F3BDE" w:rsidRDefault="002902BA">
            <w:pPr>
              <w:spacing w:before="0" w:after="0"/>
              <w:jc w:val="both"/>
              <w:rPr>
                <w:rFonts w:ascii="Times New Roman" w:hAnsi="Times New Roman"/>
                <w:b/>
                <w:bCs/>
                <w:szCs w:val="22"/>
              </w:rPr>
            </w:pPr>
          </w:p>
        </w:tc>
        <w:tc>
          <w:tcPr>
            <w:tcW w:w="4050" w:type="dxa"/>
          </w:tcPr>
          <w:p w:rsidR="002902BA" w:rsidRPr="000F3BDE" w:rsidRDefault="002902BA">
            <w:pPr>
              <w:spacing w:before="0" w:after="0"/>
              <w:ind w:right="76"/>
              <w:jc w:val="both"/>
              <w:rPr>
                <w:rFonts w:ascii="Times New Roman" w:hAnsi="Times New Roman"/>
                <w:b/>
                <w:bCs/>
                <w:szCs w:val="22"/>
              </w:rPr>
            </w:pPr>
          </w:p>
        </w:tc>
      </w:tr>
      <w:tr w:rsidR="002902BA" w:rsidRPr="005B593C">
        <w:trPr>
          <w:trHeight w:val="213"/>
        </w:trPr>
        <w:tc>
          <w:tcPr>
            <w:tcW w:w="3145" w:type="dxa"/>
          </w:tcPr>
          <w:p w:rsidR="002902BA" w:rsidRPr="000F3BDE" w:rsidRDefault="004C6F94">
            <w:pPr>
              <w:spacing w:before="0" w:after="0"/>
              <w:jc w:val="both"/>
              <w:rPr>
                <w:rFonts w:ascii="Times New Roman" w:hAnsi="Times New Roman"/>
                <w:b/>
                <w:bCs/>
                <w:szCs w:val="22"/>
              </w:rPr>
            </w:pPr>
            <w:r w:rsidRPr="000F3BDE">
              <w:rPr>
                <w:rFonts w:ascii="Times New Roman" w:hAnsi="Times New Roman"/>
                <w:b/>
                <w:bCs/>
                <w:szCs w:val="22"/>
              </w:rPr>
              <w:t>TOTAL (households served)</w:t>
            </w:r>
          </w:p>
        </w:tc>
        <w:tc>
          <w:tcPr>
            <w:tcW w:w="2160" w:type="dxa"/>
          </w:tcPr>
          <w:p w:rsidR="002902BA" w:rsidRPr="000F3BDE" w:rsidRDefault="002902BA">
            <w:pPr>
              <w:tabs>
                <w:tab w:val="center" w:pos="1062"/>
              </w:tabs>
              <w:spacing w:before="0" w:after="0"/>
              <w:jc w:val="both"/>
              <w:rPr>
                <w:rFonts w:ascii="Times New Roman" w:hAnsi="Times New Roman"/>
                <w:b/>
                <w:bCs/>
                <w:szCs w:val="22"/>
              </w:rPr>
            </w:pPr>
          </w:p>
        </w:tc>
        <w:tc>
          <w:tcPr>
            <w:tcW w:w="4050" w:type="dxa"/>
          </w:tcPr>
          <w:p w:rsidR="002902BA" w:rsidRPr="000F3BDE" w:rsidRDefault="002902BA">
            <w:pPr>
              <w:spacing w:before="0" w:after="0"/>
              <w:jc w:val="both"/>
              <w:rPr>
                <w:rFonts w:ascii="Times New Roman" w:hAnsi="Times New Roman"/>
                <w:b/>
                <w:bCs/>
                <w:szCs w:val="22"/>
              </w:rPr>
            </w:pPr>
          </w:p>
        </w:tc>
      </w:tr>
    </w:tbl>
    <w:p w:rsidR="002902BA" w:rsidRPr="000F3BDE" w:rsidRDefault="002902BA">
      <w:pPr>
        <w:spacing w:before="0" w:after="0"/>
        <w:jc w:val="both"/>
        <w:rPr>
          <w:rFonts w:ascii="Times New Roman" w:hAnsi="Times New Roman"/>
          <w:b/>
          <w:bCs/>
          <w:szCs w:val="22"/>
        </w:rPr>
      </w:pPr>
    </w:p>
    <w:tbl>
      <w:tblPr>
        <w:tblStyle w:val="TableGrid"/>
        <w:tblW w:w="9360" w:type="dxa"/>
        <w:tblInd w:w="-5" w:type="dxa"/>
        <w:tblLook w:val="04A0"/>
      </w:tblPr>
      <w:tblGrid>
        <w:gridCol w:w="5587"/>
        <w:gridCol w:w="2025"/>
        <w:gridCol w:w="1748"/>
      </w:tblGrid>
      <w:tr w:rsidR="002902BA" w:rsidRPr="005B593C">
        <w:trPr>
          <w:trHeight w:val="97"/>
        </w:trPr>
        <w:tc>
          <w:tcPr>
            <w:tcW w:w="5587" w:type="dxa"/>
          </w:tcPr>
          <w:p w:rsidR="00B90738" w:rsidRPr="000F3BDE" w:rsidRDefault="004C6F94" w:rsidP="000F3BDE">
            <w:pPr>
              <w:pStyle w:val="ListParagraph"/>
              <w:numPr>
                <w:ilvl w:val="0"/>
                <w:numId w:val="135"/>
              </w:numPr>
              <w:autoSpaceDE w:val="0"/>
              <w:autoSpaceDN w:val="0"/>
              <w:adjustRightInd w:val="0"/>
              <w:spacing w:before="0" w:beforeAutospacing="0" w:after="0" w:afterAutospacing="0"/>
              <w:ind w:left="432"/>
              <w:rPr>
                <w:rFonts w:ascii="Times New Roman" w:hAnsi="Times New Roman" w:cs="Times New Roman"/>
                <w:b/>
                <w:bCs/>
                <w:sz w:val="22"/>
                <w:szCs w:val="22"/>
                <w:lang w:val="en-US"/>
              </w:rPr>
            </w:pPr>
            <w:r w:rsidRPr="000F3BDE">
              <w:rPr>
                <w:rFonts w:ascii="Times New Roman" w:hAnsi="Times New Roman" w:cs="Times New Roman"/>
                <w:b/>
                <w:bCs/>
                <w:szCs w:val="22"/>
                <w:lang w:val="en-US"/>
              </w:rPr>
              <w:t>Questions</w:t>
            </w:r>
          </w:p>
        </w:tc>
        <w:tc>
          <w:tcPr>
            <w:tcW w:w="2025" w:type="dxa"/>
          </w:tcPr>
          <w:p w:rsidR="002902BA" w:rsidRPr="000F3BDE" w:rsidRDefault="004C6F94">
            <w:pPr>
              <w:autoSpaceDE w:val="0"/>
              <w:autoSpaceDN w:val="0"/>
              <w:adjustRightInd w:val="0"/>
              <w:spacing w:before="0" w:after="0"/>
              <w:jc w:val="both"/>
              <w:rPr>
                <w:rFonts w:ascii="Times New Roman" w:hAnsi="Times New Roman"/>
                <w:b/>
                <w:szCs w:val="22"/>
              </w:rPr>
            </w:pPr>
            <w:r w:rsidRPr="000F3BDE">
              <w:rPr>
                <w:rFonts w:ascii="Times New Roman" w:hAnsi="Times New Roman"/>
                <w:b/>
                <w:szCs w:val="22"/>
              </w:rPr>
              <w:t>Explanation</w:t>
            </w:r>
          </w:p>
        </w:tc>
        <w:tc>
          <w:tcPr>
            <w:tcW w:w="1748" w:type="dxa"/>
          </w:tcPr>
          <w:p w:rsidR="002902BA" w:rsidRPr="000F3BDE" w:rsidRDefault="004C6F94">
            <w:pPr>
              <w:autoSpaceDE w:val="0"/>
              <w:autoSpaceDN w:val="0"/>
              <w:adjustRightInd w:val="0"/>
              <w:spacing w:before="0" w:after="0"/>
              <w:jc w:val="both"/>
              <w:rPr>
                <w:rFonts w:ascii="Times New Roman" w:hAnsi="Times New Roman"/>
                <w:b/>
                <w:szCs w:val="22"/>
              </w:rPr>
            </w:pPr>
            <w:r w:rsidRPr="000F3BDE">
              <w:rPr>
                <w:rFonts w:ascii="Times New Roman" w:hAnsi="Times New Roman"/>
                <w:b/>
                <w:szCs w:val="22"/>
              </w:rPr>
              <w:t>Mitigation measures required</w:t>
            </w:r>
          </w:p>
        </w:tc>
      </w:tr>
      <w:tr w:rsidR="002902BA" w:rsidRPr="005B593C">
        <w:trPr>
          <w:trHeight w:val="189"/>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bCs/>
                <w:szCs w:val="22"/>
                <w:lang w:val="en-US"/>
              </w:rPr>
            </w:pPr>
            <w:r w:rsidRPr="000F3BDE">
              <w:rPr>
                <w:rFonts w:ascii="Times New Roman" w:hAnsi="Times New Roman" w:cs="Times New Roman"/>
                <w:bCs/>
                <w:szCs w:val="22"/>
                <w:lang w:val="en-US"/>
              </w:rPr>
              <w:t xml:space="preserve">Is there a project needs assessment prepared that informed the decision to undertake the borehole rehabilitation?  </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97"/>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bCs/>
                <w:szCs w:val="22"/>
                <w:lang w:val="en-US"/>
              </w:rPr>
            </w:pPr>
            <w:r w:rsidRPr="000F3BDE">
              <w:rPr>
                <w:rFonts w:ascii="Times New Roman" w:hAnsi="Times New Roman" w:cs="Times New Roman"/>
                <w:bCs/>
                <w:szCs w:val="22"/>
                <w:lang w:val="en-US"/>
              </w:rPr>
              <w:t>Is the water point on private/government/community land?</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189"/>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Is there public access to water or has any group has their access limited in the past?</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97"/>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Who manages the water point?</w:t>
            </w:r>
          </w:p>
        </w:tc>
        <w:tc>
          <w:tcPr>
            <w:tcW w:w="2025" w:type="dxa"/>
          </w:tcPr>
          <w:p w:rsidR="002902BA" w:rsidRPr="000F3BDE" w:rsidRDefault="002902BA">
            <w:pPr>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189"/>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rPr>
              <w:t>When did the borehole stop working? / Why is the intervention needed?</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97"/>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rPr>
              <w:t>Why was it not repaired previously?</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189"/>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Has there been any conflict associated with the water point in the past?</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384"/>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 xml:space="preserve">What are the mitigation measures in place to avoid community conflict when the borehole is rehabilitated considering it is a drought season and there is scarcity of water in several communities? </w:t>
            </w:r>
          </w:p>
        </w:tc>
        <w:tc>
          <w:tcPr>
            <w:tcW w:w="2025" w:type="dxa"/>
          </w:tcPr>
          <w:p w:rsidR="002902BA" w:rsidRPr="000F3BDE" w:rsidRDefault="002902BA">
            <w:pPr>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195"/>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Is the water point likely to cause increased settlement or degradation of surrounding areas?</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189"/>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Is the water for human/animal consumption or domestic use or irrigation?</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97"/>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Was the water potable? When last tested?</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97"/>
        </w:trPr>
        <w:tc>
          <w:tcPr>
            <w:tcW w:w="5587" w:type="dxa"/>
            <w:shd w:val="clear" w:color="auto" w:fill="FFFFFF"/>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Has this area experienced insecurity or conflict in the year?</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jc w:val="both"/>
              <w:rPr>
                <w:rFonts w:ascii="Times New Roman" w:hAnsi="Times New Roman"/>
                <w:szCs w:val="22"/>
              </w:rPr>
            </w:pPr>
          </w:p>
        </w:tc>
      </w:tr>
      <w:tr w:rsidR="002902BA" w:rsidRPr="005B593C">
        <w:trPr>
          <w:trHeight w:val="287"/>
        </w:trPr>
        <w:tc>
          <w:tcPr>
            <w:tcW w:w="5587" w:type="dxa"/>
            <w:shd w:val="clear" w:color="auto" w:fill="FFFFFF"/>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 xml:space="preserve">When will the project team conduct a quick Security Assessment to produce Security Management Plan (SMP) for high security areas e.g. Galmudug and Southwest States? </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25"/>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Has there been community agreement on the rehabilitation? When/how/who involved</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195"/>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 xml:space="preserve">Has the community agreed to enable access to all including disadvantaged group e.g., minorities or IDPs </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97"/>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 xml:space="preserve">How will the borehole be maintained once rehabilitated? </w:t>
            </w:r>
          </w:p>
        </w:tc>
        <w:tc>
          <w:tcPr>
            <w:tcW w:w="2025" w:type="dxa"/>
          </w:tcPr>
          <w:p w:rsidR="002902BA" w:rsidRPr="000F3BDE" w:rsidRDefault="002902BA">
            <w:pPr>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189"/>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When will awareness rising on GRM including GBV be carried out?</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r w:rsidR="002902BA" w:rsidRPr="005B593C">
        <w:trPr>
          <w:trHeight w:val="92"/>
        </w:trPr>
        <w:tc>
          <w:tcPr>
            <w:tcW w:w="5587" w:type="dxa"/>
          </w:tcPr>
          <w:p w:rsidR="002902BA" w:rsidRPr="000F3BDE" w:rsidRDefault="004C6F94">
            <w:pPr>
              <w:pStyle w:val="ListParagraph"/>
              <w:numPr>
                <w:ilvl w:val="0"/>
                <w:numId w:val="74"/>
              </w:numPr>
              <w:autoSpaceDE w:val="0"/>
              <w:autoSpaceDN w:val="0"/>
              <w:adjustRightInd w:val="0"/>
              <w:spacing w:before="0" w:beforeAutospacing="0" w:after="0" w:afterAutospacing="0"/>
              <w:ind w:left="432"/>
              <w:contextualSpacing/>
              <w:rPr>
                <w:rFonts w:ascii="Times New Roman" w:hAnsi="Times New Roman" w:cs="Times New Roman"/>
                <w:szCs w:val="22"/>
                <w:lang w:val="en-US"/>
              </w:rPr>
            </w:pPr>
            <w:r w:rsidRPr="000F3BDE">
              <w:rPr>
                <w:rFonts w:ascii="Times New Roman" w:hAnsi="Times New Roman" w:cs="Times New Roman"/>
                <w:szCs w:val="22"/>
                <w:lang w:val="en-US"/>
              </w:rPr>
              <w:t>Are there any other social or environmental risks?</w:t>
            </w:r>
          </w:p>
        </w:tc>
        <w:tc>
          <w:tcPr>
            <w:tcW w:w="2025" w:type="dxa"/>
          </w:tcPr>
          <w:p w:rsidR="002902BA" w:rsidRPr="000F3BDE" w:rsidRDefault="002902BA">
            <w:pPr>
              <w:autoSpaceDE w:val="0"/>
              <w:autoSpaceDN w:val="0"/>
              <w:adjustRightInd w:val="0"/>
              <w:spacing w:before="0" w:after="0"/>
              <w:jc w:val="both"/>
              <w:rPr>
                <w:rFonts w:ascii="Times New Roman" w:hAnsi="Times New Roman"/>
                <w:szCs w:val="22"/>
              </w:rPr>
            </w:pPr>
          </w:p>
        </w:tc>
        <w:tc>
          <w:tcPr>
            <w:tcW w:w="1748" w:type="dxa"/>
          </w:tcPr>
          <w:p w:rsidR="002902BA" w:rsidRPr="000F3BDE" w:rsidRDefault="002902BA">
            <w:pPr>
              <w:autoSpaceDE w:val="0"/>
              <w:autoSpaceDN w:val="0"/>
              <w:adjustRightInd w:val="0"/>
              <w:spacing w:before="0" w:after="0"/>
              <w:ind w:left="810"/>
              <w:rPr>
                <w:rFonts w:ascii="Times New Roman" w:hAnsi="Times New Roman"/>
                <w:szCs w:val="22"/>
              </w:rPr>
            </w:pPr>
          </w:p>
        </w:tc>
      </w:tr>
    </w:tbl>
    <w:p w:rsidR="002902BA" w:rsidRPr="000F3BDE" w:rsidRDefault="002902BA">
      <w:pPr>
        <w:spacing w:before="0" w:after="0"/>
        <w:jc w:val="both"/>
        <w:rPr>
          <w:rFonts w:ascii="Times New Roman" w:hAnsi="Times New Roman"/>
        </w:rPr>
      </w:pPr>
    </w:p>
    <w:p w:rsidR="002902BA" w:rsidRPr="000F3BDE" w:rsidRDefault="004C6F94">
      <w:pPr>
        <w:spacing w:before="0" w:after="0"/>
        <w:jc w:val="both"/>
        <w:rPr>
          <w:rFonts w:ascii="Times New Roman" w:hAnsi="Times New Roman"/>
          <w:b/>
          <w:bCs/>
        </w:rPr>
      </w:pPr>
      <w:r w:rsidRPr="000F3BDE">
        <w:rPr>
          <w:rFonts w:ascii="Times New Roman" w:hAnsi="Times New Roman"/>
          <w:b/>
          <w:bCs/>
        </w:rPr>
        <w:t xml:space="preserve">Suggested actions for follow on after the drought: </w:t>
      </w:r>
      <w:r w:rsidRPr="000F3BDE">
        <w:rPr>
          <w:rFonts w:ascii="Times New Roman" w:hAnsi="Times New Roman"/>
        </w:rPr>
        <w:t>………………………………………………………………..</w:t>
      </w:r>
    </w:p>
    <w:p w:rsidR="002902BA" w:rsidRPr="000F3BDE" w:rsidRDefault="004C6F94">
      <w:pPr>
        <w:spacing w:before="0" w:after="0"/>
        <w:jc w:val="both"/>
        <w:rPr>
          <w:rFonts w:ascii="Times New Roman" w:hAnsi="Times New Roman"/>
          <w:b/>
          <w:bCs/>
        </w:rPr>
      </w:pPr>
      <w:r w:rsidRPr="000F3BDE">
        <w:rPr>
          <w:rFonts w:ascii="Times New Roman" w:hAnsi="Times New Roman"/>
          <w:b/>
          <w:bCs/>
        </w:rPr>
        <w:t>Completed by:</w:t>
      </w:r>
      <w:r w:rsidRPr="000F3BDE">
        <w:rPr>
          <w:rFonts w:ascii="Times New Roman" w:hAnsi="Times New Roman"/>
          <w:b/>
          <w:bCs/>
        </w:rPr>
        <w:tab/>
        <w:t>……………………………………………………………</w:t>
      </w:r>
    </w:p>
    <w:p w:rsidR="002902BA" w:rsidRPr="000F3BDE" w:rsidRDefault="004C6F94">
      <w:pPr>
        <w:spacing w:before="0" w:after="0"/>
        <w:jc w:val="both"/>
        <w:rPr>
          <w:rFonts w:ascii="Times New Roman" w:hAnsi="Times New Roman"/>
          <w:b/>
          <w:bCs/>
        </w:rPr>
      </w:pPr>
      <w:r w:rsidRPr="000F3BDE">
        <w:rPr>
          <w:rFonts w:ascii="Times New Roman" w:hAnsi="Times New Roman"/>
          <w:b/>
          <w:bCs/>
        </w:rPr>
        <w:t>Names of the people consulted in the community:</w:t>
      </w:r>
    </w:p>
    <w:tbl>
      <w:tblPr>
        <w:tblStyle w:val="TableGrid"/>
        <w:tblW w:w="0" w:type="auto"/>
        <w:tblLook w:val="04A0"/>
      </w:tblPr>
      <w:tblGrid>
        <w:gridCol w:w="1479"/>
        <w:gridCol w:w="940"/>
        <w:gridCol w:w="1768"/>
        <w:gridCol w:w="1275"/>
        <w:gridCol w:w="1963"/>
        <w:gridCol w:w="2151"/>
      </w:tblGrid>
      <w:tr w:rsidR="002902BA" w:rsidRPr="005B593C">
        <w:tc>
          <w:tcPr>
            <w:tcW w:w="1542" w:type="dxa"/>
          </w:tcPr>
          <w:p w:rsidR="002902BA" w:rsidRPr="000F3BDE" w:rsidRDefault="004C6F94">
            <w:pPr>
              <w:spacing w:before="0" w:after="0"/>
              <w:jc w:val="both"/>
              <w:rPr>
                <w:rFonts w:ascii="Times New Roman" w:hAnsi="Times New Roman"/>
                <w:b/>
                <w:bCs/>
              </w:rPr>
            </w:pPr>
            <w:r w:rsidRPr="000F3BDE">
              <w:rPr>
                <w:rFonts w:ascii="Times New Roman" w:hAnsi="Times New Roman"/>
                <w:b/>
                <w:bCs/>
              </w:rPr>
              <w:t>Name</w:t>
            </w:r>
          </w:p>
        </w:tc>
        <w:tc>
          <w:tcPr>
            <w:tcW w:w="774" w:type="dxa"/>
          </w:tcPr>
          <w:p w:rsidR="002902BA" w:rsidRPr="000F3BDE" w:rsidRDefault="004C6F94">
            <w:pPr>
              <w:spacing w:before="0" w:after="0"/>
              <w:jc w:val="both"/>
              <w:rPr>
                <w:rFonts w:ascii="Times New Roman" w:hAnsi="Times New Roman"/>
                <w:b/>
                <w:bCs/>
              </w:rPr>
            </w:pPr>
            <w:r w:rsidRPr="000F3BDE">
              <w:rPr>
                <w:rFonts w:ascii="Times New Roman" w:hAnsi="Times New Roman"/>
                <w:b/>
                <w:bCs/>
              </w:rPr>
              <w:t xml:space="preserve">Sex </w:t>
            </w:r>
          </w:p>
          <w:p w:rsidR="002902BA" w:rsidRPr="000F3BDE" w:rsidRDefault="004C6F94">
            <w:pPr>
              <w:spacing w:before="0" w:after="0"/>
              <w:jc w:val="both"/>
              <w:rPr>
                <w:rFonts w:ascii="Times New Roman" w:hAnsi="Times New Roman"/>
                <w:b/>
                <w:bCs/>
              </w:rPr>
            </w:pPr>
            <w:r w:rsidRPr="000F3BDE">
              <w:rPr>
                <w:rFonts w:ascii="Times New Roman" w:hAnsi="Times New Roman"/>
                <w:b/>
                <w:bCs/>
              </w:rPr>
              <w:t xml:space="preserve">M/F </w:t>
            </w:r>
          </w:p>
        </w:tc>
        <w:tc>
          <w:tcPr>
            <w:tcW w:w="1830" w:type="dxa"/>
          </w:tcPr>
          <w:p w:rsidR="002902BA" w:rsidRPr="000F3BDE" w:rsidRDefault="004C6F94">
            <w:pPr>
              <w:spacing w:before="0" w:after="0"/>
              <w:jc w:val="both"/>
              <w:rPr>
                <w:rFonts w:ascii="Times New Roman" w:hAnsi="Times New Roman"/>
                <w:b/>
                <w:bCs/>
              </w:rPr>
            </w:pPr>
            <w:r w:rsidRPr="000F3BDE">
              <w:rPr>
                <w:rFonts w:ascii="Times New Roman" w:hAnsi="Times New Roman"/>
                <w:b/>
                <w:bCs/>
              </w:rPr>
              <w:t>Resident/ position</w:t>
            </w:r>
          </w:p>
        </w:tc>
        <w:tc>
          <w:tcPr>
            <w:tcW w:w="1279" w:type="dxa"/>
          </w:tcPr>
          <w:p w:rsidR="002902BA" w:rsidRPr="000F3BDE" w:rsidRDefault="004C6F94">
            <w:pPr>
              <w:spacing w:before="0" w:after="0"/>
              <w:jc w:val="both"/>
              <w:rPr>
                <w:rFonts w:ascii="Times New Roman" w:hAnsi="Times New Roman"/>
                <w:b/>
                <w:bCs/>
              </w:rPr>
            </w:pPr>
            <w:r w:rsidRPr="000F3BDE">
              <w:rPr>
                <w:rFonts w:ascii="Times New Roman" w:hAnsi="Times New Roman"/>
                <w:b/>
                <w:bCs/>
              </w:rPr>
              <w:t>Tel number</w:t>
            </w:r>
          </w:p>
        </w:tc>
        <w:tc>
          <w:tcPr>
            <w:tcW w:w="2053" w:type="dxa"/>
          </w:tcPr>
          <w:p w:rsidR="002902BA" w:rsidRPr="000F3BDE" w:rsidRDefault="004C6F94">
            <w:pPr>
              <w:spacing w:before="0" w:after="0"/>
              <w:jc w:val="both"/>
              <w:rPr>
                <w:rFonts w:ascii="Times New Roman" w:hAnsi="Times New Roman"/>
                <w:b/>
                <w:bCs/>
              </w:rPr>
            </w:pPr>
            <w:r w:rsidRPr="000F3BDE">
              <w:rPr>
                <w:rFonts w:ascii="Times New Roman" w:hAnsi="Times New Roman"/>
                <w:b/>
                <w:bCs/>
              </w:rPr>
              <w:t>Date consulted</w:t>
            </w:r>
          </w:p>
        </w:tc>
        <w:tc>
          <w:tcPr>
            <w:tcW w:w="1967" w:type="dxa"/>
          </w:tcPr>
          <w:p w:rsidR="002902BA" w:rsidRPr="000F3BDE" w:rsidRDefault="004C6F94">
            <w:pPr>
              <w:spacing w:before="0" w:after="0"/>
              <w:jc w:val="both"/>
              <w:rPr>
                <w:rFonts w:ascii="Times New Roman" w:hAnsi="Times New Roman"/>
                <w:b/>
                <w:bCs/>
              </w:rPr>
            </w:pPr>
            <w:r w:rsidRPr="000F3BDE">
              <w:rPr>
                <w:rFonts w:ascii="Times New Roman" w:hAnsi="Times New Roman"/>
                <w:b/>
                <w:bCs/>
              </w:rPr>
              <w:t>On what/ Recommendations</w:t>
            </w:r>
          </w:p>
        </w:tc>
      </w:tr>
      <w:tr w:rsidR="002902BA" w:rsidRPr="005B593C">
        <w:tc>
          <w:tcPr>
            <w:tcW w:w="1542" w:type="dxa"/>
          </w:tcPr>
          <w:p w:rsidR="002902BA" w:rsidRPr="000F3BDE" w:rsidRDefault="002902BA">
            <w:pPr>
              <w:spacing w:before="0" w:after="0"/>
              <w:jc w:val="both"/>
              <w:rPr>
                <w:rFonts w:ascii="Times New Roman" w:hAnsi="Times New Roman"/>
                <w:b/>
                <w:bCs/>
              </w:rPr>
            </w:pPr>
          </w:p>
        </w:tc>
        <w:tc>
          <w:tcPr>
            <w:tcW w:w="774" w:type="dxa"/>
          </w:tcPr>
          <w:p w:rsidR="002902BA" w:rsidRPr="000F3BDE" w:rsidRDefault="002902BA">
            <w:pPr>
              <w:spacing w:before="0" w:after="0"/>
              <w:jc w:val="both"/>
              <w:rPr>
                <w:rFonts w:ascii="Times New Roman" w:hAnsi="Times New Roman"/>
                <w:b/>
                <w:bCs/>
              </w:rPr>
            </w:pPr>
          </w:p>
        </w:tc>
        <w:tc>
          <w:tcPr>
            <w:tcW w:w="1830" w:type="dxa"/>
          </w:tcPr>
          <w:p w:rsidR="002902BA" w:rsidRPr="000F3BDE" w:rsidRDefault="002902BA">
            <w:pPr>
              <w:spacing w:before="0" w:after="0"/>
              <w:jc w:val="both"/>
              <w:rPr>
                <w:rFonts w:ascii="Times New Roman" w:hAnsi="Times New Roman"/>
                <w:b/>
                <w:bCs/>
              </w:rPr>
            </w:pPr>
          </w:p>
        </w:tc>
        <w:tc>
          <w:tcPr>
            <w:tcW w:w="1279" w:type="dxa"/>
          </w:tcPr>
          <w:p w:rsidR="002902BA" w:rsidRPr="000F3BDE" w:rsidRDefault="002902BA">
            <w:pPr>
              <w:spacing w:before="0" w:after="0"/>
              <w:jc w:val="both"/>
              <w:rPr>
                <w:rFonts w:ascii="Times New Roman" w:hAnsi="Times New Roman"/>
              </w:rPr>
            </w:pPr>
          </w:p>
        </w:tc>
        <w:tc>
          <w:tcPr>
            <w:tcW w:w="2053" w:type="dxa"/>
          </w:tcPr>
          <w:p w:rsidR="002902BA" w:rsidRPr="000F3BDE" w:rsidRDefault="002902BA">
            <w:pPr>
              <w:spacing w:before="0" w:after="0"/>
              <w:jc w:val="both"/>
              <w:rPr>
                <w:rFonts w:ascii="Times New Roman" w:hAnsi="Times New Roman"/>
              </w:rPr>
            </w:pPr>
          </w:p>
        </w:tc>
        <w:tc>
          <w:tcPr>
            <w:tcW w:w="1967" w:type="dxa"/>
          </w:tcPr>
          <w:p w:rsidR="002902BA" w:rsidRPr="000F3BDE" w:rsidRDefault="002902BA">
            <w:pPr>
              <w:spacing w:before="0" w:after="0"/>
              <w:jc w:val="both"/>
              <w:rPr>
                <w:rFonts w:ascii="Times New Roman" w:hAnsi="Times New Roman"/>
              </w:rPr>
            </w:pPr>
          </w:p>
        </w:tc>
      </w:tr>
      <w:tr w:rsidR="002902BA" w:rsidRPr="005B593C">
        <w:tc>
          <w:tcPr>
            <w:tcW w:w="1542" w:type="dxa"/>
          </w:tcPr>
          <w:p w:rsidR="002902BA" w:rsidRPr="000F3BDE" w:rsidRDefault="002902BA">
            <w:pPr>
              <w:spacing w:before="0" w:after="0"/>
              <w:jc w:val="both"/>
              <w:rPr>
                <w:rFonts w:ascii="Times New Roman" w:hAnsi="Times New Roman"/>
                <w:b/>
                <w:bCs/>
              </w:rPr>
            </w:pPr>
          </w:p>
        </w:tc>
        <w:tc>
          <w:tcPr>
            <w:tcW w:w="774" w:type="dxa"/>
          </w:tcPr>
          <w:p w:rsidR="002902BA" w:rsidRPr="000F3BDE" w:rsidRDefault="002902BA">
            <w:pPr>
              <w:spacing w:before="0" w:after="0"/>
              <w:jc w:val="both"/>
              <w:rPr>
                <w:rFonts w:ascii="Times New Roman" w:hAnsi="Times New Roman"/>
                <w:b/>
                <w:bCs/>
              </w:rPr>
            </w:pPr>
          </w:p>
        </w:tc>
        <w:tc>
          <w:tcPr>
            <w:tcW w:w="1830" w:type="dxa"/>
          </w:tcPr>
          <w:p w:rsidR="002902BA" w:rsidRPr="000F3BDE" w:rsidRDefault="002902BA">
            <w:pPr>
              <w:spacing w:before="0" w:after="0"/>
              <w:jc w:val="both"/>
              <w:rPr>
                <w:rFonts w:ascii="Times New Roman" w:hAnsi="Times New Roman"/>
                <w:b/>
                <w:bCs/>
              </w:rPr>
            </w:pPr>
          </w:p>
        </w:tc>
        <w:tc>
          <w:tcPr>
            <w:tcW w:w="1279" w:type="dxa"/>
          </w:tcPr>
          <w:p w:rsidR="002902BA" w:rsidRPr="000F3BDE" w:rsidRDefault="002902BA">
            <w:pPr>
              <w:spacing w:before="0" w:after="0"/>
              <w:jc w:val="both"/>
              <w:rPr>
                <w:rFonts w:ascii="Times New Roman" w:hAnsi="Times New Roman"/>
              </w:rPr>
            </w:pPr>
          </w:p>
        </w:tc>
        <w:tc>
          <w:tcPr>
            <w:tcW w:w="2053" w:type="dxa"/>
          </w:tcPr>
          <w:p w:rsidR="002902BA" w:rsidRPr="000F3BDE" w:rsidRDefault="002902BA">
            <w:pPr>
              <w:spacing w:before="0" w:after="0"/>
              <w:jc w:val="both"/>
              <w:rPr>
                <w:rFonts w:ascii="Times New Roman" w:hAnsi="Times New Roman"/>
              </w:rPr>
            </w:pPr>
          </w:p>
        </w:tc>
        <w:tc>
          <w:tcPr>
            <w:tcW w:w="1967" w:type="dxa"/>
          </w:tcPr>
          <w:p w:rsidR="002902BA" w:rsidRPr="000F3BDE" w:rsidRDefault="002902BA">
            <w:pPr>
              <w:spacing w:before="0" w:after="0"/>
              <w:jc w:val="both"/>
              <w:rPr>
                <w:rFonts w:ascii="Times New Roman" w:hAnsi="Times New Roman"/>
                <w:b/>
                <w:bCs/>
              </w:rPr>
            </w:pPr>
          </w:p>
        </w:tc>
      </w:tr>
      <w:tr w:rsidR="002902BA" w:rsidRPr="005B593C">
        <w:tc>
          <w:tcPr>
            <w:tcW w:w="1542" w:type="dxa"/>
          </w:tcPr>
          <w:p w:rsidR="002902BA" w:rsidRPr="000F3BDE" w:rsidRDefault="002902BA">
            <w:pPr>
              <w:spacing w:before="0" w:after="0"/>
              <w:jc w:val="both"/>
              <w:rPr>
                <w:rFonts w:ascii="Times New Roman" w:hAnsi="Times New Roman"/>
                <w:b/>
                <w:bCs/>
              </w:rPr>
            </w:pPr>
          </w:p>
        </w:tc>
        <w:tc>
          <w:tcPr>
            <w:tcW w:w="774" w:type="dxa"/>
          </w:tcPr>
          <w:p w:rsidR="002902BA" w:rsidRPr="000F3BDE" w:rsidRDefault="002902BA">
            <w:pPr>
              <w:spacing w:before="0" w:after="0"/>
              <w:jc w:val="both"/>
              <w:rPr>
                <w:rFonts w:ascii="Times New Roman" w:hAnsi="Times New Roman"/>
                <w:b/>
                <w:bCs/>
              </w:rPr>
            </w:pPr>
          </w:p>
        </w:tc>
        <w:tc>
          <w:tcPr>
            <w:tcW w:w="1830" w:type="dxa"/>
          </w:tcPr>
          <w:p w:rsidR="002902BA" w:rsidRPr="000F3BDE" w:rsidRDefault="002902BA">
            <w:pPr>
              <w:spacing w:before="0" w:after="0"/>
              <w:jc w:val="both"/>
              <w:rPr>
                <w:rFonts w:ascii="Times New Roman" w:hAnsi="Times New Roman"/>
                <w:b/>
                <w:bCs/>
              </w:rPr>
            </w:pPr>
          </w:p>
        </w:tc>
        <w:tc>
          <w:tcPr>
            <w:tcW w:w="1279" w:type="dxa"/>
          </w:tcPr>
          <w:p w:rsidR="002902BA" w:rsidRPr="000F3BDE" w:rsidRDefault="002902BA">
            <w:pPr>
              <w:spacing w:before="0" w:after="0"/>
              <w:jc w:val="both"/>
              <w:rPr>
                <w:rFonts w:ascii="Times New Roman" w:hAnsi="Times New Roman"/>
              </w:rPr>
            </w:pPr>
          </w:p>
        </w:tc>
        <w:tc>
          <w:tcPr>
            <w:tcW w:w="2053" w:type="dxa"/>
          </w:tcPr>
          <w:p w:rsidR="002902BA" w:rsidRPr="000F3BDE" w:rsidRDefault="002902BA">
            <w:pPr>
              <w:spacing w:before="0" w:after="0"/>
              <w:jc w:val="both"/>
              <w:rPr>
                <w:rFonts w:ascii="Times New Roman" w:hAnsi="Times New Roman"/>
              </w:rPr>
            </w:pPr>
          </w:p>
        </w:tc>
        <w:tc>
          <w:tcPr>
            <w:tcW w:w="1967" w:type="dxa"/>
          </w:tcPr>
          <w:p w:rsidR="002902BA" w:rsidRPr="000F3BDE" w:rsidRDefault="002902BA">
            <w:pPr>
              <w:spacing w:before="0" w:after="0"/>
              <w:jc w:val="both"/>
              <w:rPr>
                <w:rFonts w:ascii="Times New Roman" w:hAnsi="Times New Roman"/>
                <w:b/>
                <w:bCs/>
              </w:rPr>
            </w:pPr>
          </w:p>
        </w:tc>
      </w:tr>
      <w:tr w:rsidR="002902BA" w:rsidRPr="005B593C">
        <w:tc>
          <w:tcPr>
            <w:tcW w:w="1542" w:type="dxa"/>
          </w:tcPr>
          <w:p w:rsidR="002902BA" w:rsidRPr="000F3BDE" w:rsidRDefault="002902BA">
            <w:pPr>
              <w:spacing w:before="0" w:after="0"/>
              <w:jc w:val="both"/>
              <w:rPr>
                <w:rFonts w:ascii="Times New Roman" w:hAnsi="Times New Roman"/>
                <w:bCs/>
                <w:iCs/>
                <w:sz w:val="24"/>
                <w:lang w:val="de-DE"/>
              </w:rPr>
            </w:pPr>
          </w:p>
        </w:tc>
        <w:tc>
          <w:tcPr>
            <w:tcW w:w="774" w:type="dxa"/>
          </w:tcPr>
          <w:p w:rsidR="002902BA" w:rsidRPr="000F3BDE" w:rsidRDefault="002902BA">
            <w:pPr>
              <w:spacing w:before="0" w:after="0"/>
              <w:jc w:val="both"/>
              <w:rPr>
                <w:rFonts w:ascii="Times New Roman" w:eastAsia="Calibri" w:hAnsi="Times New Roman"/>
                <w:sz w:val="24"/>
                <w:lang w:val="de-DE"/>
              </w:rPr>
            </w:pPr>
          </w:p>
        </w:tc>
        <w:tc>
          <w:tcPr>
            <w:tcW w:w="1830" w:type="dxa"/>
          </w:tcPr>
          <w:p w:rsidR="002902BA" w:rsidRPr="000F3BDE" w:rsidRDefault="002902BA">
            <w:pPr>
              <w:spacing w:before="0" w:after="0"/>
              <w:jc w:val="both"/>
              <w:rPr>
                <w:rFonts w:ascii="Times New Roman" w:eastAsia="Calibri" w:hAnsi="Times New Roman"/>
                <w:sz w:val="24"/>
                <w:lang w:val="de-DE"/>
              </w:rPr>
            </w:pPr>
          </w:p>
        </w:tc>
        <w:tc>
          <w:tcPr>
            <w:tcW w:w="1279" w:type="dxa"/>
          </w:tcPr>
          <w:p w:rsidR="002902BA" w:rsidRPr="000F3BDE" w:rsidRDefault="002902BA">
            <w:pPr>
              <w:spacing w:before="0" w:after="0"/>
              <w:jc w:val="both"/>
              <w:rPr>
                <w:rFonts w:ascii="Times New Roman" w:hAnsi="Times New Roman"/>
              </w:rPr>
            </w:pPr>
          </w:p>
        </w:tc>
        <w:tc>
          <w:tcPr>
            <w:tcW w:w="2053" w:type="dxa"/>
          </w:tcPr>
          <w:p w:rsidR="002902BA" w:rsidRPr="000F3BDE" w:rsidRDefault="002902BA">
            <w:pPr>
              <w:spacing w:before="0" w:after="0"/>
              <w:jc w:val="both"/>
              <w:rPr>
                <w:rFonts w:ascii="Times New Roman" w:hAnsi="Times New Roman"/>
              </w:rPr>
            </w:pPr>
          </w:p>
        </w:tc>
        <w:tc>
          <w:tcPr>
            <w:tcW w:w="1967" w:type="dxa"/>
          </w:tcPr>
          <w:p w:rsidR="002902BA" w:rsidRPr="000F3BDE" w:rsidRDefault="002902BA">
            <w:pPr>
              <w:spacing w:before="0" w:after="0"/>
              <w:jc w:val="both"/>
              <w:rPr>
                <w:rFonts w:ascii="Times New Roman" w:hAnsi="Times New Roman"/>
                <w:b/>
                <w:bCs/>
              </w:rPr>
            </w:pPr>
          </w:p>
        </w:tc>
      </w:tr>
      <w:tr w:rsidR="002902BA" w:rsidRPr="005B593C">
        <w:tc>
          <w:tcPr>
            <w:tcW w:w="1542" w:type="dxa"/>
          </w:tcPr>
          <w:p w:rsidR="002902BA" w:rsidRPr="000F3BDE" w:rsidRDefault="002902BA">
            <w:pPr>
              <w:spacing w:before="0" w:after="0"/>
              <w:jc w:val="both"/>
              <w:rPr>
                <w:rFonts w:ascii="Times New Roman" w:hAnsi="Times New Roman"/>
                <w:bCs/>
                <w:iCs/>
                <w:sz w:val="24"/>
                <w:lang w:val="de-DE"/>
              </w:rPr>
            </w:pPr>
          </w:p>
        </w:tc>
        <w:tc>
          <w:tcPr>
            <w:tcW w:w="774" w:type="dxa"/>
          </w:tcPr>
          <w:p w:rsidR="002902BA" w:rsidRPr="000F3BDE" w:rsidRDefault="002902BA">
            <w:pPr>
              <w:spacing w:before="0" w:after="0"/>
              <w:jc w:val="both"/>
              <w:rPr>
                <w:rFonts w:ascii="Times New Roman" w:eastAsia="Calibri" w:hAnsi="Times New Roman"/>
                <w:sz w:val="24"/>
                <w:lang w:val="de-DE"/>
              </w:rPr>
            </w:pPr>
          </w:p>
        </w:tc>
        <w:tc>
          <w:tcPr>
            <w:tcW w:w="1830" w:type="dxa"/>
          </w:tcPr>
          <w:p w:rsidR="002902BA" w:rsidRPr="000F3BDE" w:rsidRDefault="002902BA">
            <w:pPr>
              <w:spacing w:before="0" w:after="0"/>
              <w:jc w:val="both"/>
              <w:rPr>
                <w:rFonts w:ascii="Times New Roman" w:eastAsia="Calibri" w:hAnsi="Times New Roman"/>
                <w:sz w:val="24"/>
                <w:lang w:val="de-DE"/>
              </w:rPr>
            </w:pPr>
          </w:p>
        </w:tc>
        <w:tc>
          <w:tcPr>
            <w:tcW w:w="1279" w:type="dxa"/>
          </w:tcPr>
          <w:p w:rsidR="002902BA" w:rsidRPr="000F3BDE" w:rsidRDefault="002902BA">
            <w:pPr>
              <w:spacing w:before="0" w:after="0"/>
              <w:jc w:val="both"/>
              <w:rPr>
                <w:rFonts w:ascii="Times New Roman" w:hAnsi="Times New Roman"/>
              </w:rPr>
            </w:pPr>
          </w:p>
        </w:tc>
        <w:tc>
          <w:tcPr>
            <w:tcW w:w="2053" w:type="dxa"/>
          </w:tcPr>
          <w:p w:rsidR="002902BA" w:rsidRPr="000F3BDE" w:rsidRDefault="002902BA">
            <w:pPr>
              <w:spacing w:before="0" w:after="0"/>
              <w:jc w:val="both"/>
              <w:rPr>
                <w:rFonts w:ascii="Times New Roman" w:hAnsi="Times New Roman"/>
              </w:rPr>
            </w:pPr>
          </w:p>
        </w:tc>
        <w:tc>
          <w:tcPr>
            <w:tcW w:w="1967" w:type="dxa"/>
          </w:tcPr>
          <w:p w:rsidR="002902BA" w:rsidRPr="000F3BDE" w:rsidRDefault="002902BA">
            <w:pPr>
              <w:spacing w:before="0" w:after="0"/>
              <w:jc w:val="both"/>
              <w:rPr>
                <w:rFonts w:ascii="Times New Roman" w:hAnsi="Times New Roman"/>
                <w:b/>
                <w:bCs/>
              </w:rPr>
            </w:pPr>
          </w:p>
        </w:tc>
      </w:tr>
      <w:tr w:rsidR="002902BA" w:rsidRPr="005B593C">
        <w:tc>
          <w:tcPr>
            <w:tcW w:w="1542" w:type="dxa"/>
          </w:tcPr>
          <w:p w:rsidR="002902BA" w:rsidRPr="000F3BDE" w:rsidRDefault="002902BA">
            <w:pPr>
              <w:spacing w:before="0" w:after="0"/>
              <w:jc w:val="both"/>
              <w:rPr>
                <w:rFonts w:ascii="Times New Roman" w:hAnsi="Times New Roman"/>
                <w:bCs/>
                <w:iCs/>
                <w:sz w:val="24"/>
                <w:lang w:val="de-DE"/>
              </w:rPr>
            </w:pPr>
          </w:p>
        </w:tc>
        <w:tc>
          <w:tcPr>
            <w:tcW w:w="774" w:type="dxa"/>
          </w:tcPr>
          <w:p w:rsidR="002902BA" w:rsidRPr="000F3BDE" w:rsidRDefault="002902BA">
            <w:pPr>
              <w:spacing w:before="0" w:after="0"/>
              <w:jc w:val="both"/>
              <w:rPr>
                <w:rFonts w:ascii="Times New Roman" w:eastAsia="Calibri" w:hAnsi="Times New Roman"/>
                <w:sz w:val="24"/>
                <w:lang w:val="de-DE"/>
              </w:rPr>
            </w:pPr>
          </w:p>
        </w:tc>
        <w:tc>
          <w:tcPr>
            <w:tcW w:w="1830" w:type="dxa"/>
          </w:tcPr>
          <w:p w:rsidR="002902BA" w:rsidRPr="000F3BDE" w:rsidRDefault="002902BA">
            <w:pPr>
              <w:spacing w:before="0" w:after="0"/>
              <w:jc w:val="both"/>
              <w:rPr>
                <w:rFonts w:ascii="Times New Roman" w:eastAsia="Calibri" w:hAnsi="Times New Roman"/>
                <w:sz w:val="24"/>
                <w:lang w:val="de-DE"/>
              </w:rPr>
            </w:pPr>
          </w:p>
        </w:tc>
        <w:tc>
          <w:tcPr>
            <w:tcW w:w="1279" w:type="dxa"/>
          </w:tcPr>
          <w:p w:rsidR="002902BA" w:rsidRPr="000F3BDE" w:rsidRDefault="002902BA">
            <w:pPr>
              <w:spacing w:before="0" w:after="0"/>
              <w:jc w:val="both"/>
              <w:rPr>
                <w:rFonts w:ascii="Times New Roman" w:hAnsi="Times New Roman"/>
              </w:rPr>
            </w:pPr>
          </w:p>
        </w:tc>
        <w:tc>
          <w:tcPr>
            <w:tcW w:w="2053" w:type="dxa"/>
          </w:tcPr>
          <w:p w:rsidR="002902BA" w:rsidRPr="000F3BDE" w:rsidRDefault="002902BA">
            <w:pPr>
              <w:spacing w:before="0" w:after="0"/>
              <w:jc w:val="both"/>
              <w:rPr>
                <w:rFonts w:ascii="Times New Roman" w:hAnsi="Times New Roman"/>
              </w:rPr>
            </w:pPr>
          </w:p>
        </w:tc>
        <w:tc>
          <w:tcPr>
            <w:tcW w:w="1967" w:type="dxa"/>
          </w:tcPr>
          <w:p w:rsidR="002902BA" w:rsidRPr="000F3BDE" w:rsidRDefault="002902BA">
            <w:pPr>
              <w:spacing w:before="0" w:after="0"/>
              <w:jc w:val="both"/>
              <w:rPr>
                <w:rFonts w:ascii="Times New Roman" w:hAnsi="Times New Roman"/>
                <w:b/>
                <w:bCs/>
              </w:rPr>
            </w:pPr>
          </w:p>
        </w:tc>
      </w:tr>
    </w:tbl>
    <w:p w:rsidR="002902BA" w:rsidRPr="000F3BDE" w:rsidRDefault="002902BA">
      <w:pPr>
        <w:spacing w:before="0" w:after="0"/>
        <w:jc w:val="both"/>
        <w:rPr>
          <w:rFonts w:ascii="Times New Roman" w:hAnsi="Times New Roman"/>
          <w:b/>
          <w:bCs/>
        </w:rPr>
      </w:pPr>
    </w:p>
    <w:p w:rsidR="002902BA" w:rsidRPr="000F3BDE" w:rsidRDefault="004C6F94">
      <w:pPr>
        <w:spacing w:before="0" w:after="0"/>
        <w:rPr>
          <w:rFonts w:ascii="Times New Roman" w:eastAsia="SimSun" w:hAnsi="Times New Roman"/>
          <w:lang w:val="en-GB" w:eastAsia="en-US"/>
        </w:rPr>
      </w:pPr>
      <w:r w:rsidRPr="000F3BDE">
        <w:rPr>
          <w:rFonts w:ascii="Times New Roman" w:eastAsia="SimSun" w:hAnsi="Times New Roman"/>
          <w:lang w:val="en-GB" w:eastAsia="en-US"/>
        </w:rPr>
        <w:br w:type="page"/>
      </w:r>
    </w:p>
    <w:p w:rsidR="002902BA" w:rsidRPr="000F3BDE" w:rsidRDefault="004C6F94">
      <w:pPr>
        <w:pStyle w:val="Heading2"/>
        <w:rPr>
          <w:rFonts w:ascii="Times New Roman" w:hAnsi="Times New Roman" w:cs="Times New Roman"/>
        </w:rPr>
      </w:pPr>
      <w:bookmarkStart w:id="202" w:name="_Toc119506520"/>
      <w:bookmarkStart w:id="203" w:name="_Toc42873645"/>
      <w:bookmarkStart w:id="204" w:name="_Toc45881783"/>
      <w:bookmarkStart w:id="205" w:name="_Toc45882584"/>
      <w:r w:rsidRPr="000F3BDE">
        <w:rPr>
          <w:rFonts w:ascii="Times New Roman" w:hAnsi="Times New Roman" w:cs="Times New Roman"/>
        </w:rPr>
        <w:t xml:space="preserve">Annex </w:t>
      </w:r>
      <w:r w:rsidR="00E97120">
        <w:rPr>
          <w:rFonts w:ascii="Times New Roman" w:hAnsi="Times New Roman" w:cs="Times New Roman"/>
        </w:rPr>
        <w:t>6</w:t>
      </w:r>
      <w:r w:rsidRPr="000F3BDE">
        <w:rPr>
          <w:rFonts w:ascii="Times New Roman" w:hAnsi="Times New Roman" w:cs="Times New Roman"/>
        </w:rPr>
        <w:t>. RAP Elements/Contents as Per ESS5</w:t>
      </w:r>
      <w:bookmarkStart w:id="206" w:name="_Toc85562052"/>
      <w:bookmarkEnd w:id="202"/>
    </w:p>
    <w:p w:rsidR="002902BA" w:rsidRPr="000F3BDE" w:rsidRDefault="002902BA">
      <w:pPr>
        <w:pStyle w:val="NoSpacing"/>
        <w:spacing w:before="0" w:after="0"/>
        <w:rPr>
          <w:rFonts w:ascii="Times New Roman" w:hAnsi="Times New Roman" w:cs="Times New Roman"/>
        </w:rPr>
      </w:pPr>
    </w:p>
    <w:tbl>
      <w:tblPr>
        <w:tblStyle w:val="Vale46"/>
        <w:tblW w:w="9355" w:type="dxa"/>
        <w:tblLook w:val="04A0"/>
      </w:tblPr>
      <w:tblGrid>
        <w:gridCol w:w="9355"/>
      </w:tblGrid>
      <w:tr w:rsidR="002902BA" w:rsidRPr="005B593C">
        <w:tc>
          <w:tcPr>
            <w:tcW w:w="9355" w:type="dxa"/>
            <w:shd w:val="clear" w:color="auto" w:fill="D9D9D9"/>
          </w:tcPr>
          <w:p w:rsidR="002902BA" w:rsidRPr="000F3BDE" w:rsidRDefault="004C6F94">
            <w:pPr>
              <w:numPr>
                <w:ilvl w:val="0"/>
                <w:numId w:val="79"/>
              </w:numPr>
              <w:spacing w:before="0" w:beforeAutospacing="0" w:after="0" w:afterAutospacing="0"/>
              <w:ind w:left="0"/>
              <w:rPr>
                <w:rFonts w:ascii="Times New Roman" w:eastAsia="SimSun" w:hAnsi="Times New Roman"/>
                <w:i/>
                <w:szCs w:val="22"/>
                <w:lang w:val="en-GB" w:eastAsia="en-US"/>
              </w:rPr>
            </w:pPr>
            <w:r w:rsidRPr="000F3BDE">
              <w:rPr>
                <w:rFonts w:ascii="Times New Roman" w:eastAsia="SimSun" w:hAnsi="Times New Roman"/>
                <w:i/>
                <w:szCs w:val="22"/>
                <w:lang w:val="en-GB" w:eastAsia="en-US"/>
              </w:rPr>
              <w:t xml:space="preserve">Description of the project. </w:t>
            </w:r>
          </w:p>
          <w:p w:rsidR="002902BA" w:rsidRPr="000F3BDE" w:rsidRDefault="004C6F94">
            <w:pPr>
              <w:numPr>
                <w:ilvl w:val="0"/>
                <w:numId w:val="79"/>
              </w:numPr>
              <w:spacing w:before="0" w:beforeAutospacing="0" w:after="0" w:afterAutospacing="0"/>
              <w:ind w:left="0"/>
              <w:rPr>
                <w:rFonts w:ascii="Times New Roman" w:eastAsia="SimSun" w:hAnsi="Times New Roman"/>
                <w:i/>
                <w:szCs w:val="22"/>
                <w:lang w:val="en-GB" w:eastAsia="en-US"/>
              </w:rPr>
            </w:pPr>
            <w:r w:rsidRPr="000F3BDE">
              <w:rPr>
                <w:rFonts w:ascii="Times New Roman" w:eastAsia="SimSun" w:hAnsi="Times New Roman"/>
                <w:i/>
                <w:szCs w:val="22"/>
                <w:lang w:val="en-GB" w:eastAsia="en-US"/>
              </w:rPr>
              <w:t xml:space="preserve">Potential impacts </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Objectives</w:t>
            </w:r>
            <w:r w:rsidRPr="000F3BDE">
              <w:rPr>
                <w:rFonts w:ascii="Times New Roman" w:eastAsia="SimSun" w:hAnsi="Times New Roman"/>
                <w:szCs w:val="22"/>
                <w:lang w:val="en-GB" w:eastAsia="en-US"/>
              </w:rPr>
              <w:t xml:space="preserve"> of the resettlement program. </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 xml:space="preserve">Census survey and baseline socioeconomic studies. </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Legal framework</w:t>
            </w:r>
            <w:r w:rsidRPr="000F3BDE">
              <w:rPr>
                <w:rFonts w:ascii="Times New Roman" w:eastAsia="SimSun" w:hAnsi="Times New Roman"/>
                <w:szCs w:val="22"/>
                <w:lang w:val="en-GB" w:eastAsia="en-US"/>
              </w:rPr>
              <w:t xml:space="preserve">. </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 xml:space="preserve">Institutional framework. </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Eligibility</w:t>
            </w:r>
            <w:r w:rsidRPr="000F3BDE">
              <w:rPr>
                <w:rFonts w:ascii="Times New Roman" w:eastAsia="SimSun" w:hAnsi="Times New Roman"/>
                <w:i/>
                <w:iCs/>
                <w:szCs w:val="22"/>
                <w:lang w:val="en-GB" w:eastAsia="en-US"/>
              </w:rPr>
              <w:t>.</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Valuation of and compensation for losses</w:t>
            </w:r>
            <w:r w:rsidRPr="000F3BDE">
              <w:rPr>
                <w:rFonts w:ascii="Times New Roman" w:eastAsia="SimSun" w:hAnsi="Times New Roman"/>
                <w:szCs w:val="22"/>
                <w:lang w:val="en-GB" w:eastAsia="en-US"/>
              </w:rPr>
              <w:t>.</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Community participation.</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Implementation schedule</w:t>
            </w:r>
            <w:r w:rsidRPr="000F3BDE">
              <w:rPr>
                <w:rFonts w:ascii="Times New Roman" w:eastAsia="SimSun" w:hAnsi="Times New Roman"/>
                <w:i/>
                <w:iCs/>
                <w:szCs w:val="22"/>
                <w:lang w:val="en-GB" w:eastAsia="en-US"/>
              </w:rPr>
              <w:t>.</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Costs and budget</w:t>
            </w:r>
            <w:r w:rsidRPr="000F3BDE">
              <w:rPr>
                <w:rFonts w:ascii="Times New Roman" w:eastAsia="SimSun" w:hAnsi="Times New Roman"/>
                <w:i/>
                <w:iCs/>
                <w:szCs w:val="22"/>
                <w:lang w:val="en-GB" w:eastAsia="en-US"/>
              </w:rPr>
              <w:t>.</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 xml:space="preserve">Grievance redress mechanism. </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Monitoring and evaluation</w:t>
            </w:r>
            <w:r w:rsidRPr="000F3BDE">
              <w:rPr>
                <w:rFonts w:ascii="Times New Roman" w:eastAsia="SimSun" w:hAnsi="Times New Roman"/>
                <w:i/>
                <w:iCs/>
                <w:szCs w:val="22"/>
                <w:lang w:val="en-GB" w:eastAsia="en-US"/>
              </w:rPr>
              <w:t>.</w:t>
            </w:r>
          </w:p>
          <w:p w:rsidR="002902BA" w:rsidRPr="000F3BDE" w:rsidRDefault="004C6F94">
            <w:pPr>
              <w:numPr>
                <w:ilvl w:val="0"/>
                <w:numId w:val="7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Arrangements for adaptive management</w:t>
            </w:r>
            <w:r w:rsidRPr="000F3BDE">
              <w:rPr>
                <w:rFonts w:ascii="Times New Roman" w:eastAsia="SimSun" w:hAnsi="Times New Roman"/>
                <w:i/>
                <w:iCs/>
                <w:szCs w:val="22"/>
                <w:lang w:val="en-GB" w:eastAsia="en-US"/>
              </w:rPr>
              <w:t>.</w:t>
            </w:r>
          </w:p>
          <w:p w:rsidR="002902BA" w:rsidRPr="000F3BDE" w:rsidRDefault="004C6F94">
            <w:pPr>
              <w:spacing w:before="0" w:after="0"/>
              <w:ind w:left="0"/>
              <w:contextualSpacing/>
              <w:rPr>
                <w:rFonts w:ascii="Times New Roman" w:eastAsia="SimSun" w:hAnsi="Times New Roman"/>
                <w:b/>
                <w:i/>
                <w:szCs w:val="22"/>
                <w:lang w:val="en-GB" w:eastAsia="en-US"/>
              </w:rPr>
            </w:pPr>
            <w:r w:rsidRPr="000F3BDE">
              <w:rPr>
                <w:rFonts w:ascii="Times New Roman" w:eastAsia="SimSun" w:hAnsi="Times New Roman"/>
                <w:b/>
                <w:i/>
                <w:szCs w:val="22"/>
                <w:lang w:val="en-GB" w:eastAsia="en-US"/>
              </w:rPr>
              <w:t xml:space="preserve">Additional planning requirements where resettlement involves physical displacement </w:t>
            </w:r>
          </w:p>
          <w:p w:rsidR="002902BA" w:rsidRPr="000F3BDE" w:rsidRDefault="004C6F94">
            <w:pPr>
              <w:spacing w:before="0" w:after="0"/>
              <w:ind w:left="0"/>
              <w:contextualSpacing/>
              <w:rPr>
                <w:rFonts w:ascii="Times New Roman" w:eastAsia="SimSun" w:hAnsi="Times New Roman"/>
                <w:szCs w:val="22"/>
                <w:lang w:val="en-GB" w:eastAsia="en-US"/>
              </w:rPr>
            </w:pPr>
            <w:r w:rsidRPr="000F3BDE">
              <w:rPr>
                <w:rFonts w:ascii="Times New Roman" w:eastAsia="SimSun" w:hAnsi="Times New Roman"/>
                <w:szCs w:val="22"/>
                <w:lang w:val="en-GB" w:eastAsia="en-US"/>
              </w:rPr>
              <w:t xml:space="preserve">When project circumstances require the physical relocation of residents (or businesses), resettlement plans require additional information and planning elements. Additional requirements include: </w:t>
            </w:r>
          </w:p>
          <w:p w:rsidR="002902BA" w:rsidRPr="000F3BDE" w:rsidRDefault="002902BA">
            <w:pPr>
              <w:spacing w:before="0" w:after="0"/>
              <w:ind w:left="0"/>
              <w:contextualSpacing/>
              <w:rPr>
                <w:rFonts w:ascii="Times New Roman" w:eastAsia="SimSun" w:hAnsi="Times New Roman"/>
                <w:szCs w:val="22"/>
                <w:lang w:val="en-GB" w:eastAsia="en-US"/>
              </w:rPr>
            </w:pPr>
          </w:p>
          <w:p w:rsidR="002902BA" w:rsidRPr="000F3BDE" w:rsidRDefault="004C6F94">
            <w:pPr>
              <w:numPr>
                <w:ilvl w:val="0"/>
                <w:numId w:val="39"/>
              </w:numPr>
              <w:spacing w:before="0" w:beforeAutospacing="0" w:after="0" w:afterAutospacing="0"/>
              <w:ind w:left="0"/>
              <w:contextualSpacing/>
              <w:rPr>
                <w:rFonts w:ascii="Times New Roman" w:eastAsia="SimSun" w:hAnsi="Times New Roman"/>
                <w:szCs w:val="22"/>
                <w:lang w:val="en-GB" w:eastAsia="en-US"/>
              </w:rPr>
            </w:pPr>
            <w:r w:rsidRPr="000F3BDE">
              <w:rPr>
                <w:rFonts w:ascii="Times New Roman" w:eastAsia="SimSun" w:hAnsi="Times New Roman"/>
                <w:i/>
                <w:szCs w:val="22"/>
                <w:lang w:val="en-GB" w:eastAsia="en-US"/>
              </w:rPr>
              <w:t>Transitional assistance</w:t>
            </w:r>
            <w:r w:rsidRPr="000F3BDE">
              <w:rPr>
                <w:rFonts w:ascii="Times New Roman" w:eastAsia="SimSun" w:hAnsi="Times New Roman"/>
                <w:i/>
                <w:iCs/>
                <w:szCs w:val="22"/>
                <w:lang w:val="en-GB" w:eastAsia="en-US"/>
              </w:rPr>
              <w:t>.</w:t>
            </w:r>
          </w:p>
          <w:p w:rsidR="002902BA" w:rsidRPr="000F3BDE" w:rsidRDefault="004C6F94">
            <w:pPr>
              <w:numPr>
                <w:ilvl w:val="0"/>
                <w:numId w:val="39"/>
              </w:numPr>
              <w:spacing w:before="0" w:beforeAutospacing="0" w:after="0" w:afterAutospacing="0"/>
              <w:ind w:left="0"/>
              <w:contextualSpacing/>
              <w:rPr>
                <w:rFonts w:ascii="Times New Roman" w:eastAsia="SimSun" w:hAnsi="Times New Roman"/>
                <w:szCs w:val="22"/>
                <w:lang w:val="en-GB" w:eastAsia="en-US"/>
              </w:rPr>
            </w:pPr>
            <w:r w:rsidRPr="000F3BDE">
              <w:rPr>
                <w:rFonts w:ascii="Times New Roman" w:eastAsia="SimSun" w:hAnsi="Times New Roman"/>
                <w:i/>
                <w:szCs w:val="22"/>
                <w:lang w:val="en-GB" w:eastAsia="en-US"/>
              </w:rPr>
              <w:t>Site selection, site preparation, and relocation</w:t>
            </w:r>
            <w:r w:rsidRPr="000F3BDE">
              <w:rPr>
                <w:rFonts w:ascii="Times New Roman" w:eastAsia="SimSun" w:hAnsi="Times New Roman"/>
                <w:i/>
                <w:iCs/>
                <w:szCs w:val="22"/>
                <w:lang w:val="en-GB" w:eastAsia="en-US"/>
              </w:rPr>
              <w:t>.</w:t>
            </w:r>
          </w:p>
          <w:p w:rsidR="002902BA" w:rsidRPr="000F3BDE" w:rsidRDefault="004C6F94">
            <w:pPr>
              <w:numPr>
                <w:ilvl w:val="0"/>
                <w:numId w:val="3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Housing, infrastructure, and social services</w:t>
            </w:r>
            <w:r w:rsidRPr="000F3BDE">
              <w:rPr>
                <w:rFonts w:ascii="Times New Roman" w:eastAsia="SimSun" w:hAnsi="Times New Roman"/>
                <w:i/>
                <w:iCs/>
                <w:szCs w:val="22"/>
                <w:lang w:val="en-GB" w:eastAsia="en-US"/>
              </w:rPr>
              <w:t>.</w:t>
            </w:r>
          </w:p>
          <w:p w:rsidR="002902BA" w:rsidRPr="000F3BDE" w:rsidRDefault="004C6F94">
            <w:pPr>
              <w:numPr>
                <w:ilvl w:val="0"/>
                <w:numId w:val="3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Environmental protection and management</w:t>
            </w:r>
            <w:r w:rsidRPr="000F3BDE">
              <w:rPr>
                <w:rFonts w:ascii="Times New Roman" w:eastAsia="SimSun" w:hAnsi="Times New Roman"/>
                <w:i/>
                <w:iCs/>
                <w:szCs w:val="22"/>
                <w:lang w:val="en-GB" w:eastAsia="en-US"/>
              </w:rPr>
              <w:t>.</w:t>
            </w:r>
          </w:p>
          <w:p w:rsidR="002902BA" w:rsidRPr="000F3BDE" w:rsidRDefault="004C6F94">
            <w:pPr>
              <w:numPr>
                <w:ilvl w:val="0"/>
                <w:numId w:val="39"/>
              </w:numPr>
              <w:spacing w:before="0" w:beforeAutospacing="0" w:after="0" w:afterAutospacing="0"/>
              <w:ind w:left="0"/>
              <w:rPr>
                <w:rFonts w:ascii="Times New Roman" w:eastAsia="SimSun" w:hAnsi="Times New Roman"/>
                <w:szCs w:val="22"/>
                <w:lang w:val="en-GB" w:eastAsia="en-US"/>
              </w:rPr>
            </w:pPr>
            <w:r w:rsidRPr="000F3BDE">
              <w:rPr>
                <w:rFonts w:ascii="Times New Roman" w:eastAsia="SimSun" w:hAnsi="Times New Roman"/>
                <w:i/>
                <w:szCs w:val="22"/>
                <w:lang w:val="en-GB" w:eastAsia="en-US"/>
              </w:rPr>
              <w:t>Consultation on relocation</w:t>
            </w:r>
            <w:r w:rsidRPr="000F3BDE">
              <w:rPr>
                <w:rFonts w:ascii="Times New Roman" w:eastAsia="SimSun" w:hAnsi="Times New Roman"/>
                <w:i/>
                <w:iCs/>
                <w:szCs w:val="22"/>
                <w:lang w:val="en-GB" w:eastAsia="en-US"/>
              </w:rPr>
              <w:t>.</w:t>
            </w:r>
          </w:p>
          <w:p w:rsidR="002902BA" w:rsidRPr="000F3BDE" w:rsidRDefault="004C6F94">
            <w:pPr>
              <w:spacing w:before="0" w:after="0"/>
              <w:ind w:left="0"/>
              <w:rPr>
                <w:rFonts w:ascii="Times New Roman" w:eastAsia="SimSun" w:hAnsi="Times New Roman"/>
                <w:b/>
                <w:i/>
                <w:szCs w:val="22"/>
                <w:lang w:val="en-GB" w:eastAsia="en-US"/>
              </w:rPr>
            </w:pPr>
            <w:r w:rsidRPr="000F3BDE">
              <w:rPr>
                <w:rFonts w:ascii="Times New Roman" w:eastAsia="SimSun" w:hAnsi="Times New Roman"/>
                <w:b/>
                <w:i/>
                <w:szCs w:val="22"/>
                <w:lang w:val="en-GB" w:eastAsia="en-US"/>
              </w:rPr>
              <w:t>Additional planning requirements where resettlement involves economic displacement</w:t>
            </w:r>
            <w:r w:rsidRPr="000F3BDE">
              <w:rPr>
                <w:rFonts w:ascii="Times New Roman" w:eastAsia="SimSun" w:hAnsi="Times New Roman"/>
                <w:szCs w:val="22"/>
                <w:lang w:val="en-GB" w:eastAsia="en-US"/>
              </w:rPr>
              <w:t xml:space="preserve">: </w:t>
            </w:r>
          </w:p>
          <w:p w:rsidR="002902BA" w:rsidRPr="000F3BDE" w:rsidRDefault="004C6F94">
            <w:pPr>
              <w:spacing w:before="0" w:after="0"/>
              <w:ind w:left="0"/>
              <w:contextualSpacing/>
              <w:rPr>
                <w:rFonts w:ascii="Times New Roman" w:eastAsia="SimSun" w:hAnsi="Times New Roman"/>
                <w:i/>
                <w:szCs w:val="22"/>
                <w:lang w:val="en-GB" w:eastAsia="en-US"/>
              </w:rPr>
            </w:pPr>
            <w:r w:rsidRPr="000F3BDE">
              <w:rPr>
                <w:rFonts w:ascii="Times New Roman" w:eastAsia="SimSun" w:hAnsi="Times New Roman"/>
                <w:szCs w:val="22"/>
                <w:lang w:val="en-GB" w:eastAsia="en-US"/>
              </w:rPr>
              <w:t xml:space="preserve">1. </w:t>
            </w:r>
            <w:r w:rsidRPr="000F3BDE">
              <w:rPr>
                <w:rFonts w:ascii="Times New Roman" w:eastAsia="SimSun" w:hAnsi="Times New Roman"/>
                <w:i/>
                <w:szCs w:val="22"/>
                <w:lang w:val="en-GB" w:eastAsia="en-US"/>
              </w:rPr>
              <w:t xml:space="preserve">Direct land replacement. </w:t>
            </w:r>
          </w:p>
          <w:p w:rsidR="002902BA" w:rsidRPr="000F3BDE" w:rsidRDefault="004C6F94">
            <w:pPr>
              <w:spacing w:before="0" w:after="0"/>
              <w:ind w:left="0"/>
              <w:contextualSpacing/>
              <w:rPr>
                <w:rFonts w:ascii="Times New Roman" w:eastAsia="SimSun" w:hAnsi="Times New Roman"/>
                <w:i/>
                <w:szCs w:val="22"/>
                <w:lang w:val="en-GB" w:eastAsia="en-US"/>
              </w:rPr>
            </w:pPr>
            <w:r w:rsidRPr="000F3BDE">
              <w:rPr>
                <w:rFonts w:ascii="Times New Roman" w:eastAsia="SimSun" w:hAnsi="Times New Roman"/>
                <w:i/>
                <w:szCs w:val="22"/>
                <w:lang w:val="en-GB" w:eastAsia="en-US"/>
              </w:rPr>
              <w:t xml:space="preserve">2. Loss of access to land or resources. </w:t>
            </w:r>
          </w:p>
          <w:p w:rsidR="002902BA" w:rsidRPr="000F3BDE" w:rsidRDefault="004C6F94">
            <w:pPr>
              <w:spacing w:before="0" w:after="0"/>
              <w:ind w:left="0"/>
              <w:contextualSpacing/>
              <w:rPr>
                <w:rFonts w:ascii="Times New Roman" w:eastAsia="SimSun" w:hAnsi="Times New Roman"/>
                <w:szCs w:val="22"/>
                <w:lang w:val="en-GB" w:eastAsia="en-US"/>
              </w:rPr>
            </w:pPr>
            <w:r w:rsidRPr="000F3BDE">
              <w:rPr>
                <w:rFonts w:ascii="Times New Roman" w:eastAsia="SimSun" w:hAnsi="Times New Roman"/>
                <w:i/>
                <w:szCs w:val="22"/>
                <w:lang w:val="en-GB" w:eastAsia="en-US"/>
              </w:rPr>
              <w:t>3. Support for alternative livelihoods</w:t>
            </w:r>
            <w:r w:rsidRPr="000F3BDE">
              <w:rPr>
                <w:rFonts w:ascii="Times New Roman" w:eastAsia="SimSun" w:hAnsi="Times New Roman"/>
                <w:i/>
                <w:iCs/>
                <w:szCs w:val="22"/>
                <w:lang w:val="en-GB" w:eastAsia="en-US"/>
              </w:rPr>
              <w:t>.</w:t>
            </w:r>
          </w:p>
          <w:p w:rsidR="002902BA" w:rsidRPr="000F3BDE" w:rsidRDefault="004C6F94">
            <w:pPr>
              <w:spacing w:before="0" w:after="0"/>
              <w:ind w:left="0"/>
              <w:contextualSpacing/>
              <w:rPr>
                <w:rFonts w:ascii="Times New Roman" w:eastAsia="SimSun" w:hAnsi="Times New Roman"/>
                <w:szCs w:val="22"/>
                <w:lang w:val="en-GB" w:eastAsia="en-US"/>
              </w:rPr>
            </w:pPr>
            <w:r w:rsidRPr="000F3BDE">
              <w:rPr>
                <w:rFonts w:ascii="Times New Roman" w:eastAsia="SimSun" w:hAnsi="Times New Roman"/>
                <w:szCs w:val="22"/>
                <w:lang w:val="en-GB" w:eastAsia="en-US"/>
              </w:rPr>
              <w:t xml:space="preserve">4. </w:t>
            </w:r>
            <w:r w:rsidRPr="000F3BDE">
              <w:rPr>
                <w:rFonts w:ascii="Times New Roman" w:eastAsia="SimSun" w:hAnsi="Times New Roman"/>
                <w:i/>
                <w:szCs w:val="22"/>
                <w:lang w:val="en-GB" w:eastAsia="en-US"/>
              </w:rPr>
              <w:t>Consideration of economic development opportunities</w:t>
            </w:r>
            <w:r w:rsidRPr="000F3BDE">
              <w:rPr>
                <w:rFonts w:ascii="Times New Roman" w:eastAsia="SimSun" w:hAnsi="Times New Roman"/>
                <w:i/>
                <w:iCs/>
                <w:szCs w:val="22"/>
                <w:lang w:val="en-GB" w:eastAsia="en-US"/>
              </w:rPr>
              <w:t>.</w:t>
            </w:r>
          </w:p>
          <w:p w:rsidR="002902BA" w:rsidRPr="000F3BDE" w:rsidRDefault="004C6F94">
            <w:pPr>
              <w:spacing w:before="0" w:after="0"/>
              <w:ind w:left="0"/>
              <w:contextualSpacing/>
              <w:rPr>
                <w:rFonts w:ascii="Times New Roman" w:eastAsia="SimSun" w:hAnsi="Times New Roman"/>
                <w:szCs w:val="22"/>
                <w:lang w:val="en-GB" w:eastAsia="en-US"/>
              </w:rPr>
            </w:pPr>
            <w:r w:rsidRPr="000F3BDE">
              <w:rPr>
                <w:rFonts w:ascii="Times New Roman" w:eastAsia="SimSun" w:hAnsi="Times New Roman"/>
                <w:i/>
                <w:szCs w:val="22"/>
                <w:lang w:val="en-GB" w:eastAsia="en-US"/>
              </w:rPr>
              <w:t>5. Transitional support</w:t>
            </w:r>
            <w:r w:rsidRPr="000F3BDE">
              <w:rPr>
                <w:rFonts w:ascii="Times New Roman" w:eastAsia="SimSun" w:hAnsi="Times New Roman"/>
                <w:i/>
                <w:iCs/>
                <w:szCs w:val="22"/>
                <w:lang w:val="en-GB" w:eastAsia="en-US"/>
              </w:rPr>
              <w:t>.</w:t>
            </w:r>
          </w:p>
        </w:tc>
      </w:tr>
    </w:tbl>
    <w:p w:rsidR="002902BA" w:rsidRPr="000F3BDE" w:rsidRDefault="004C6F94">
      <w:pPr>
        <w:spacing w:before="0" w:after="0"/>
        <w:ind w:left="0"/>
        <w:rPr>
          <w:rFonts w:ascii="Times New Roman" w:eastAsia="Calibri" w:hAnsi="Times New Roman"/>
          <w:szCs w:val="22"/>
          <w:lang w:val="en-GB" w:eastAsia="en-US"/>
        </w:rPr>
      </w:pPr>
      <w:r w:rsidRPr="000F3BDE">
        <w:rPr>
          <w:rFonts w:ascii="Times New Roman" w:eastAsia="Calibri" w:hAnsi="Times New Roman"/>
          <w:b/>
          <w:bCs/>
          <w:szCs w:val="22"/>
          <w:lang w:val="en-GB" w:eastAsia="en-US"/>
        </w:rPr>
        <w:t>It is a requirement that “</w:t>
      </w:r>
      <w:r w:rsidRPr="000F3BDE">
        <w:rPr>
          <w:rFonts w:ascii="Times New Roman" w:hAnsi="Times New Roman"/>
          <w:b/>
          <w:bCs/>
          <w:color w:val="000000"/>
          <w:szCs w:val="22"/>
          <w:lang w:val="en-GB"/>
        </w:rPr>
        <w:t>the Bank must give its prior approval” and the Borrower must maintain a transparent record of all consultations and agreements reached.</w:t>
      </w:r>
    </w:p>
    <w:p w:rsidR="002902BA" w:rsidRPr="000F3BDE" w:rsidRDefault="004C6F94">
      <w:pPr>
        <w:pStyle w:val="Heading2"/>
        <w:rPr>
          <w:rFonts w:ascii="Times New Roman" w:hAnsi="Times New Roman" w:cs="Times New Roman"/>
        </w:rPr>
      </w:pPr>
      <w:r w:rsidRPr="000F3BDE">
        <w:rPr>
          <w:rFonts w:ascii="Times New Roman" w:hAnsi="Times New Roman" w:cs="Times New Roman"/>
        </w:rPr>
        <w:br w:type="column"/>
      </w:r>
      <w:bookmarkStart w:id="207" w:name="_Toc119506521"/>
      <w:r w:rsidRPr="000F3BDE">
        <w:rPr>
          <w:rFonts w:ascii="Times New Roman" w:hAnsi="Times New Roman" w:cs="Times New Roman"/>
        </w:rPr>
        <w:t xml:space="preserve">Annex </w:t>
      </w:r>
      <w:bookmarkEnd w:id="203"/>
      <w:bookmarkEnd w:id="204"/>
      <w:bookmarkEnd w:id="205"/>
      <w:r w:rsidR="00E97120">
        <w:rPr>
          <w:rFonts w:ascii="Times New Roman" w:hAnsi="Times New Roman" w:cs="Times New Roman"/>
        </w:rPr>
        <w:t>7</w:t>
      </w:r>
      <w:r w:rsidR="005A05CB">
        <w:rPr>
          <w:rFonts w:ascii="Times New Roman" w:hAnsi="Times New Roman" w:cs="Times New Roman"/>
        </w:rPr>
        <w:t xml:space="preserve">: </w:t>
      </w:r>
      <w:r w:rsidRPr="000F3BDE">
        <w:rPr>
          <w:rFonts w:ascii="Times New Roman" w:hAnsi="Times New Roman" w:cs="Times New Roman"/>
        </w:rPr>
        <w:t>Community Land Agreement and Consent Form</w:t>
      </w:r>
      <w:bookmarkEnd w:id="206"/>
      <w:bookmarkEnd w:id="207"/>
    </w:p>
    <w:p w:rsidR="002902BA" w:rsidRPr="000F3BDE" w:rsidRDefault="002902BA">
      <w:pPr>
        <w:spacing w:before="0" w:after="0"/>
        <w:ind w:left="0"/>
        <w:rPr>
          <w:rFonts w:ascii="Times New Roman" w:eastAsia="Calibri" w:hAnsi="Times New Roman"/>
          <w:szCs w:val="22"/>
          <w:lang w:val="en-GB" w:eastAsia="en-US"/>
        </w:rPr>
      </w:pPr>
    </w:p>
    <w:tbl>
      <w:tblPr>
        <w:tblStyle w:val="Vale46"/>
        <w:tblW w:w="0" w:type="auto"/>
        <w:tblLook w:val="04A0"/>
      </w:tblPr>
      <w:tblGrid>
        <w:gridCol w:w="4664"/>
        <w:gridCol w:w="4686"/>
      </w:tblGrid>
      <w:tr w:rsidR="002902BA" w:rsidRPr="005B593C">
        <w:tc>
          <w:tcPr>
            <w:tcW w:w="4664" w:type="dxa"/>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ITEM</w:t>
            </w:r>
          </w:p>
        </w:tc>
        <w:tc>
          <w:tcPr>
            <w:tcW w:w="4686" w:type="dxa"/>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DESCRIPTION</w:t>
            </w:r>
          </w:p>
        </w:tc>
      </w:tr>
      <w:tr w:rsidR="002902BA" w:rsidRPr="005B593C">
        <w:trPr>
          <w:trHeight w:val="350"/>
        </w:trPr>
        <w:tc>
          <w:tcPr>
            <w:tcW w:w="4664" w:type="dxa"/>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Project name:</w:t>
            </w:r>
          </w:p>
        </w:tc>
        <w:tc>
          <w:tcPr>
            <w:tcW w:w="4686" w:type="dxa"/>
          </w:tcPr>
          <w:p w:rsidR="002902BA" w:rsidRPr="000F3BDE" w:rsidRDefault="002902BA">
            <w:pPr>
              <w:spacing w:before="0" w:after="0"/>
              <w:ind w:left="0"/>
              <w:rPr>
                <w:rFonts w:ascii="Times New Roman" w:hAnsi="Times New Roman"/>
                <w:szCs w:val="22"/>
                <w:lang w:val="en-GB"/>
              </w:rPr>
            </w:pPr>
          </w:p>
        </w:tc>
      </w:tr>
      <w:tr w:rsidR="002902BA" w:rsidRPr="005B593C">
        <w:tc>
          <w:tcPr>
            <w:tcW w:w="4664" w:type="dxa"/>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Project location</w:t>
            </w:r>
            <w:r w:rsidRPr="000F3BDE">
              <w:rPr>
                <w:rFonts w:ascii="Times New Roman" w:hAnsi="Times New Roman"/>
                <w:szCs w:val="22"/>
                <w:lang w:val="en-GB"/>
              </w:rPr>
              <w:t>:</w:t>
            </w:r>
          </w:p>
        </w:tc>
        <w:tc>
          <w:tcPr>
            <w:tcW w:w="4686" w:type="dxa"/>
          </w:tcPr>
          <w:p w:rsidR="002902BA" w:rsidRPr="000F3BDE" w:rsidRDefault="002902BA">
            <w:pPr>
              <w:spacing w:before="0" w:after="0"/>
              <w:ind w:left="0"/>
              <w:rPr>
                <w:rFonts w:ascii="Times New Roman" w:hAnsi="Times New Roman"/>
                <w:b/>
                <w:szCs w:val="22"/>
                <w:lang w:val="en-GB"/>
              </w:rPr>
            </w:pPr>
          </w:p>
        </w:tc>
      </w:tr>
      <w:tr w:rsidR="002902BA" w:rsidRPr="005B593C">
        <w:trPr>
          <w:trHeight w:val="296"/>
        </w:trPr>
        <w:tc>
          <w:tcPr>
            <w:tcW w:w="4664" w:type="dxa"/>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Name of subproject:</w:t>
            </w:r>
          </w:p>
        </w:tc>
        <w:tc>
          <w:tcPr>
            <w:tcW w:w="4686" w:type="dxa"/>
          </w:tcPr>
          <w:p w:rsidR="002902BA" w:rsidRPr="000F3BDE" w:rsidRDefault="002902BA">
            <w:pPr>
              <w:spacing w:before="0" w:after="0"/>
              <w:ind w:left="0"/>
              <w:rPr>
                <w:rFonts w:ascii="Times New Roman" w:hAnsi="Times New Roman"/>
                <w:szCs w:val="22"/>
                <w:lang w:val="en-GB"/>
              </w:rPr>
            </w:pPr>
          </w:p>
        </w:tc>
      </w:tr>
      <w:tr w:rsidR="002902BA" w:rsidRPr="005B593C">
        <w:trPr>
          <w:trHeight w:val="269"/>
        </w:trPr>
        <w:tc>
          <w:tcPr>
            <w:tcW w:w="4664" w:type="dxa"/>
          </w:tcPr>
          <w:p w:rsidR="002902BA" w:rsidRPr="000F3BDE" w:rsidRDefault="004C6F94">
            <w:pPr>
              <w:spacing w:before="0" w:after="0"/>
              <w:ind w:left="0"/>
              <w:rPr>
                <w:rFonts w:ascii="Times New Roman" w:hAnsi="Times New Roman"/>
                <w:szCs w:val="22"/>
                <w:lang w:val="en-GB"/>
              </w:rPr>
            </w:pPr>
            <w:r w:rsidRPr="000F3BDE">
              <w:rPr>
                <w:rFonts w:ascii="Times New Roman" w:hAnsi="Times New Roman"/>
                <w:b/>
                <w:szCs w:val="22"/>
                <w:lang w:val="en-GB"/>
              </w:rPr>
              <w:t>GPS coordinates of land area:</w:t>
            </w:r>
          </w:p>
        </w:tc>
        <w:tc>
          <w:tcPr>
            <w:tcW w:w="4686" w:type="dxa"/>
          </w:tcPr>
          <w:p w:rsidR="002902BA" w:rsidRPr="000F3BDE" w:rsidRDefault="002902BA">
            <w:pPr>
              <w:spacing w:before="0" w:after="0"/>
              <w:ind w:left="0"/>
              <w:rPr>
                <w:rFonts w:ascii="Times New Roman" w:hAnsi="Times New Roman"/>
                <w:b/>
                <w:szCs w:val="22"/>
                <w:lang w:val="en-GB"/>
              </w:rPr>
            </w:pPr>
          </w:p>
        </w:tc>
      </w:tr>
      <w:tr w:rsidR="002902BA" w:rsidRPr="005B593C">
        <w:trPr>
          <w:trHeight w:val="422"/>
        </w:trPr>
        <w:tc>
          <w:tcPr>
            <w:tcW w:w="4664" w:type="dxa"/>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Date:</w:t>
            </w:r>
          </w:p>
        </w:tc>
        <w:tc>
          <w:tcPr>
            <w:tcW w:w="4686" w:type="dxa"/>
          </w:tcPr>
          <w:p w:rsidR="002902BA" w:rsidRPr="000F3BDE" w:rsidRDefault="002902BA">
            <w:pPr>
              <w:spacing w:before="0" w:after="0"/>
              <w:ind w:left="0"/>
              <w:rPr>
                <w:rFonts w:ascii="Times New Roman" w:hAnsi="Times New Roman"/>
                <w:b/>
                <w:szCs w:val="22"/>
                <w:lang w:val="en-GB"/>
              </w:rPr>
            </w:pPr>
          </w:p>
        </w:tc>
      </w:tr>
    </w:tbl>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Please attach the community minutes and summary safeguards report explaining how the requirements for voluntary land donation for this subproject have been met.</w:t>
      </w:r>
    </w:p>
    <w:p w:rsidR="002902BA" w:rsidRPr="000F3BDE" w:rsidRDefault="002902BA">
      <w:pPr>
        <w:spacing w:before="0" w:after="0"/>
        <w:ind w:left="0"/>
        <w:jc w:val="center"/>
        <w:rPr>
          <w:rFonts w:ascii="Times New Roman" w:hAnsi="Times New Roman"/>
          <w:b/>
          <w:szCs w:val="22"/>
          <w:u w:val="single"/>
          <w:lang w:val="en-GB"/>
        </w:rPr>
      </w:pPr>
    </w:p>
    <w:p w:rsidR="002902BA" w:rsidRPr="000F3BDE" w:rsidRDefault="004C6F94">
      <w:pPr>
        <w:spacing w:before="0" w:after="0"/>
        <w:ind w:left="0"/>
        <w:jc w:val="center"/>
        <w:rPr>
          <w:rFonts w:ascii="Times New Roman" w:hAnsi="Times New Roman"/>
          <w:b/>
          <w:szCs w:val="22"/>
          <w:u w:val="single"/>
          <w:lang w:val="en-GB"/>
        </w:rPr>
      </w:pPr>
      <w:r w:rsidRPr="000F3BDE">
        <w:rPr>
          <w:rFonts w:ascii="Times New Roman" w:hAnsi="Times New Roman"/>
          <w:b/>
          <w:szCs w:val="22"/>
          <w:u w:val="single"/>
          <w:lang w:val="en-GB"/>
        </w:rPr>
        <w:t>TERMS OF THE AGREEMENT</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As discussed in our community minute on ………………………..to which all residents and regular users of the project site (specify) </w:t>
      </w:r>
      <w:r w:rsidRPr="000F3BDE">
        <w:rPr>
          <w:rFonts w:ascii="Times New Roman" w:hAnsi="Times New Roman" w:cs="Times New Roman"/>
          <w:b/>
          <w:szCs w:val="22"/>
        </w:rPr>
        <w:t>………………………………………………………………..</w:t>
      </w:r>
      <w:r w:rsidRPr="000F3BDE">
        <w:rPr>
          <w:rFonts w:ascii="Times New Roman" w:hAnsi="Times New Roman" w:cs="Times New Roman"/>
          <w:szCs w:val="22"/>
        </w:rPr>
        <w:t>Were invited. We, the nominated representatives at that meeting, confirm that the following issues were discussed and the residents and regular users of this land are in unanimous agreement.</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That </w:t>
      </w:r>
      <w:r w:rsidRPr="000F3BDE">
        <w:rPr>
          <w:rFonts w:ascii="Times New Roman" w:hAnsi="Times New Roman" w:cs="Times New Roman"/>
          <w:b/>
          <w:szCs w:val="22"/>
        </w:rPr>
        <w:t>………………………………………………………………………………..</w:t>
      </w:r>
      <w:r w:rsidRPr="000F3BDE">
        <w:rPr>
          <w:rFonts w:ascii="Times New Roman" w:hAnsi="Times New Roman" w:cs="Times New Roman"/>
          <w:szCs w:val="22"/>
        </w:rPr>
        <w:t xml:space="preserve">Shall be site of the proposed </w:t>
      </w:r>
      <w:r w:rsidRPr="000F3BDE">
        <w:rPr>
          <w:rFonts w:ascii="Times New Roman" w:hAnsi="Times New Roman" w:cs="Times New Roman"/>
          <w:b/>
          <w:szCs w:val="22"/>
        </w:rPr>
        <w:t>………………………………………………………………………..</w:t>
      </w:r>
      <w:r w:rsidRPr="000F3BDE">
        <w:rPr>
          <w:rFonts w:ascii="Times New Roman" w:hAnsi="Times New Roman" w:cs="Times New Roman"/>
          <w:szCs w:val="22"/>
        </w:rPr>
        <w:t xml:space="preserve"> and that:</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all are aware that the land set aside for the subproject is community land and no one is claiming individual ownership because it belongs to all of us, and no alternative claims will be made later on the land.</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We have all agreed unanimously that the project implementation should continue. </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will all allow other neighbouring and cross-border communities access to the project site as agreed between elders of represented communities.</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all shall strive to peacefully resolve any conflicts with other communities concerning the project.</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will all strive to peacefully co-exist and resolve any conflict arising out of the subproject facility following due process provided by local laws.</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The land to be donated was identified in consultation with all residents and users of the land.</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all understand the likely impacts of proposed activities on donated land.</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all understand that the community could have refused this subproject.</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all agreed to this subproject and donation of the land without coercion, manipulation, or any form of pressure on the part of public or traditional authorities.</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We all agreed that we do not require any monetary or nonmonetary benefits or incentives as a condition for the donation.</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Donation of land will not adversely affect the livelihoods of occupiers and users of the land.</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If any structure will be moved or any access to land be limited as a result of the subproject, support will be provided to the individual so their livelihoods are not adversely affected.</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The land is free of encumbrances or encroachment and is not claimed by any individual and its ownership is not contested. </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The donor has been appropriately informed and consulted about the project and the choices available to them.</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The donor is expected to benefit directly from the project.</w:t>
      </w:r>
    </w:p>
    <w:p w:rsidR="002902BA" w:rsidRPr="000F3BDE" w:rsidRDefault="004C6F94">
      <w:pPr>
        <w:pStyle w:val="ListParagraph"/>
        <w:numPr>
          <w:ilvl w:val="0"/>
          <w:numId w:val="93"/>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The amount of land to be donated will not reduce the donor’s remaining land area below that required to maintain the donor’s livelihood at current levels. </w:t>
      </w:r>
    </w:p>
    <w:p w:rsidR="002902BA" w:rsidRPr="000F3BDE" w:rsidRDefault="002902BA">
      <w:pPr>
        <w:spacing w:before="0" w:after="0"/>
        <w:ind w:left="0"/>
        <w:jc w:val="both"/>
        <w:rPr>
          <w:rFonts w:ascii="Times New Roman" w:hAnsi="Times New Roman"/>
          <w:szCs w:val="22"/>
        </w:rPr>
      </w:pP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We have been designated by the community of and represent all groups using this land (include elders, women, youth, other users, minority groups):</w:t>
      </w: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 xml:space="preserve">Confirm the above information to be true and that we have resolved to abide by ALL terms of this agreement. (Please attach minutes of the community meeting including the signed attendance sheet and photos of the meeting). </w:t>
      </w:r>
    </w:p>
    <w:p w:rsidR="002902BA" w:rsidRPr="000F3BDE" w:rsidRDefault="002902BA">
      <w:pPr>
        <w:spacing w:before="0" w:after="0"/>
        <w:ind w:left="0"/>
        <w:jc w:val="both"/>
        <w:rPr>
          <w:rFonts w:ascii="Times New Roman" w:hAnsi="Times New Roman"/>
          <w:szCs w:val="22"/>
          <w:lang w:val="en-GB"/>
        </w:rPr>
      </w:pPr>
    </w:p>
    <w:tbl>
      <w:tblPr>
        <w:tblStyle w:val="Vale46"/>
        <w:tblW w:w="5000" w:type="pct"/>
        <w:tblLook w:val="04A0"/>
      </w:tblPr>
      <w:tblGrid>
        <w:gridCol w:w="823"/>
        <w:gridCol w:w="3193"/>
        <w:gridCol w:w="1216"/>
        <w:gridCol w:w="1672"/>
        <w:gridCol w:w="1021"/>
        <w:gridCol w:w="1651"/>
      </w:tblGrid>
      <w:tr w:rsidR="002902BA" w:rsidRPr="005B593C">
        <w:trPr>
          <w:trHeight w:val="720"/>
        </w:trPr>
        <w:tc>
          <w:tcPr>
            <w:tcW w:w="429"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No.</w:t>
            </w:r>
          </w:p>
        </w:tc>
        <w:tc>
          <w:tcPr>
            <w:tcW w:w="1667"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 xml:space="preserve">Name </w:t>
            </w:r>
          </w:p>
          <w:p w:rsidR="002902BA" w:rsidRPr="000F3BDE" w:rsidRDefault="002902BA">
            <w:pPr>
              <w:spacing w:before="0" w:after="0"/>
              <w:ind w:left="0"/>
              <w:rPr>
                <w:rFonts w:ascii="Times New Roman" w:hAnsi="Times New Roman"/>
                <w:b/>
                <w:szCs w:val="22"/>
                <w:lang w:val="en-GB"/>
              </w:rPr>
            </w:pPr>
          </w:p>
        </w:tc>
        <w:tc>
          <w:tcPr>
            <w:tcW w:w="635"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bCs/>
                <w:szCs w:val="22"/>
                <w:lang w:val="en-GB"/>
              </w:rPr>
              <w:t xml:space="preserve">Role </w:t>
            </w:r>
          </w:p>
        </w:tc>
        <w:tc>
          <w:tcPr>
            <w:tcW w:w="873"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Phone number</w:t>
            </w:r>
          </w:p>
        </w:tc>
        <w:tc>
          <w:tcPr>
            <w:tcW w:w="533"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Date</w:t>
            </w:r>
          </w:p>
        </w:tc>
        <w:tc>
          <w:tcPr>
            <w:tcW w:w="862"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Signature</w:t>
            </w:r>
          </w:p>
        </w:tc>
      </w:tr>
      <w:tr w:rsidR="002902BA" w:rsidRPr="005B593C">
        <w:trPr>
          <w:trHeight w:val="720"/>
        </w:trPr>
        <w:tc>
          <w:tcPr>
            <w:tcW w:w="429" w:type="pct"/>
          </w:tcPr>
          <w:p w:rsidR="002902BA" w:rsidRPr="000F3BDE" w:rsidRDefault="002902BA">
            <w:pPr>
              <w:numPr>
                <w:ilvl w:val="0"/>
                <w:numId w:val="80"/>
              </w:numPr>
              <w:spacing w:before="0" w:beforeAutospacing="0" w:after="0" w:afterAutospacing="0"/>
              <w:ind w:left="0"/>
              <w:contextualSpacing/>
              <w:rPr>
                <w:rFonts w:ascii="Times New Roman" w:eastAsia="Calibri" w:hAnsi="Times New Roman"/>
                <w:szCs w:val="22"/>
                <w:lang w:val="en-GB" w:eastAsia="en-US"/>
              </w:rPr>
            </w:pPr>
          </w:p>
        </w:tc>
        <w:tc>
          <w:tcPr>
            <w:tcW w:w="1667" w:type="pct"/>
          </w:tcPr>
          <w:p w:rsidR="002902BA" w:rsidRPr="000F3BDE" w:rsidRDefault="002902BA">
            <w:pPr>
              <w:spacing w:before="0" w:after="0"/>
              <w:ind w:left="0"/>
              <w:rPr>
                <w:rFonts w:ascii="Times New Roman" w:hAnsi="Times New Roman"/>
                <w:szCs w:val="22"/>
                <w:lang w:val="en-GB"/>
              </w:rPr>
            </w:pPr>
          </w:p>
        </w:tc>
        <w:tc>
          <w:tcPr>
            <w:tcW w:w="635" w:type="pct"/>
          </w:tcPr>
          <w:p w:rsidR="002902BA" w:rsidRPr="000F3BDE" w:rsidRDefault="002902BA">
            <w:pPr>
              <w:spacing w:before="0" w:after="0"/>
              <w:ind w:left="0"/>
              <w:rPr>
                <w:rFonts w:ascii="Times New Roman" w:hAnsi="Times New Roman"/>
                <w:szCs w:val="22"/>
                <w:lang w:val="en-GB"/>
              </w:rPr>
            </w:pPr>
          </w:p>
        </w:tc>
        <w:tc>
          <w:tcPr>
            <w:tcW w:w="873" w:type="pct"/>
          </w:tcPr>
          <w:p w:rsidR="002902BA" w:rsidRPr="000F3BDE" w:rsidRDefault="002902BA">
            <w:pPr>
              <w:spacing w:before="0" w:after="0"/>
              <w:ind w:left="0"/>
              <w:rPr>
                <w:rFonts w:ascii="Times New Roman" w:hAnsi="Times New Roman"/>
                <w:szCs w:val="22"/>
                <w:lang w:val="en-GB"/>
              </w:rPr>
            </w:pPr>
          </w:p>
        </w:tc>
        <w:tc>
          <w:tcPr>
            <w:tcW w:w="533" w:type="pct"/>
          </w:tcPr>
          <w:p w:rsidR="002902BA" w:rsidRPr="000F3BDE" w:rsidRDefault="002902BA">
            <w:pPr>
              <w:spacing w:before="0" w:after="0"/>
              <w:ind w:left="0"/>
              <w:rPr>
                <w:rFonts w:ascii="Times New Roman" w:hAnsi="Times New Roman"/>
                <w:szCs w:val="22"/>
                <w:lang w:val="en-GB"/>
              </w:rPr>
            </w:pPr>
          </w:p>
        </w:tc>
        <w:tc>
          <w:tcPr>
            <w:tcW w:w="862" w:type="pct"/>
          </w:tcPr>
          <w:p w:rsidR="002902BA" w:rsidRPr="000F3BDE" w:rsidRDefault="002902BA">
            <w:pPr>
              <w:spacing w:before="0" w:after="0"/>
              <w:ind w:left="0"/>
              <w:rPr>
                <w:rFonts w:ascii="Times New Roman" w:hAnsi="Times New Roman"/>
                <w:szCs w:val="22"/>
                <w:lang w:val="en-GB"/>
              </w:rPr>
            </w:pPr>
          </w:p>
        </w:tc>
      </w:tr>
      <w:tr w:rsidR="002902BA" w:rsidRPr="005B593C">
        <w:trPr>
          <w:trHeight w:val="720"/>
        </w:trPr>
        <w:tc>
          <w:tcPr>
            <w:tcW w:w="429" w:type="pct"/>
          </w:tcPr>
          <w:p w:rsidR="002902BA" w:rsidRPr="000F3BDE" w:rsidRDefault="002902BA">
            <w:pPr>
              <w:numPr>
                <w:ilvl w:val="0"/>
                <w:numId w:val="80"/>
              </w:numPr>
              <w:spacing w:before="0" w:beforeAutospacing="0" w:after="0" w:afterAutospacing="0"/>
              <w:ind w:left="0"/>
              <w:contextualSpacing/>
              <w:rPr>
                <w:rFonts w:ascii="Times New Roman" w:eastAsia="Calibri" w:hAnsi="Times New Roman"/>
                <w:szCs w:val="22"/>
                <w:lang w:val="en-GB" w:eastAsia="en-US"/>
              </w:rPr>
            </w:pPr>
          </w:p>
        </w:tc>
        <w:tc>
          <w:tcPr>
            <w:tcW w:w="1667" w:type="pct"/>
          </w:tcPr>
          <w:p w:rsidR="002902BA" w:rsidRPr="000F3BDE" w:rsidRDefault="002902BA">
            <w:pPr>
              <w:spacing w:before="0" w:after="0"/>
              <w:ind w:left="0"/>
              <w:rPr>
                <w:rFonts w:ascii="Times New Roman" w:hAnsi="Times New Roman"/>
                <w:szCs w:val="22"/>
                <w:lang w:val="en-GB"/>
              </w:rPr>
            </w:pPr>
          </w:p>
        </w:tc>
        <w:tc>
          <w:tcPr>
            <w:tcW w:w="635" w:type="pct"/>
          </w:tcPr>
          <w:p w:rsidR="002902BA" w:rsidRPr="000F3BDE" w:rsidRDefault="002902BA">
            <w:pPr>
              <w:spacing w:before="0" w:after="0"/>
              <w:ind w:left="0"/>
              <w:rPr>
                <w:rFonts w:ascii="Times New Roman" w:hAnsi="Times New Roman"/>
                <w:szCs w:val="22"/>
                <w:lang w:val="en-GB"/>
              </w:rPr>
            </w:pPr>
          </w:p>
        </w:tc>
        <w:tc>
          <w:tcPr>
            <w:tcW w:w="873" w:type="pct"/>
          </w:tcPr>
          <w:p w:rsidR="002902BA" w:rsidRPr="000F3BDE" w:rsidRDefault="002902BA">
            <w:pPr>
              <w:spacing w:before="0" w:after="0"/>
              <w:ind w:left="0"/>
              <w:rPr>
                <w:rFonts w:ascii="Times New Roman" w:hAnsi="Times New Roman"/>
                <w:szCs w:val="22"/>
                <w:lang w:val="en-GB"/>
              </w:rPr>
            </w:pPr>
          </w:p>
        </w:tc>
        <w:tc>
          <w:tcPr>
            <w:tcW w:w="533" w:type="pct"/>
          </w:tcPr>
          <w:p w:rsidR="002902BA" w:rsidRPr="000F3BDE" w:rsidRDefault="002902BA">
            <w:pPr>
              <w:spacing w:before="0" w:after="0"/>
              <w:ind w:left="0"/>
              <w:rPr>
                <w:rFonts w:ascii="Times New Roman" w:hAnsi="Times New Roman"/>
                <w:szCs w:val="22"/>
                <w:lang w:val="en-GB"/>
              </w:rPr>
            </w:pPr>
          </w:p>
        </w:tc>
        <w:tc>
          <w:tcPr>
            <w:tcW w:w="862" w:type="pct"/>
          </w:tcPr>
          <w:p w:rsidR="002902BA" w:rsidRPr="000F3BDE" w:rsidRDefault="002902BA">
            <w:pPr>
              <w:spacing w:before="0" w:after="0"/>
              <w:ind w:left="0"/>
              <w:rPr>
                <w:rFonts w:ascii="Times New Roman" w:hAnsi="Times New Roman"/>
                <w:szCs w:val="22"/>
                <w:lang w:val="en-GB"/>
              </w:rPr>
            </w:pPr>
          </w:p>
        </w:tc>
      </w:tr>
    </w:tbl>
    <w:p w:rsidR="002902BA" w:rsidRPr="000F3BDE" w:rsidRDefault="002902BA">
      <w:pPr>
        <w:spacing w:before="0" w:after="0"/>
        <w:ind w:left="0"/>
        <w:rPr>
          <w:rFonts w:ascii="Times New Roman" w:hAnsi="Times New Roman"/>
          <w:b/>
          <w:szCs w:val="22"/>
          <w:lang w:val="en-GB"/>
        </w:rPr>
      </w:pPr>
    </w:p>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Agreed/Witnessed on this ………………….. Day of ………………….. In the Year………………….. By:</w:t>
      </w:r>
    </w:p>
    <w:p w:rsidR="002902BA" w:rsidRPr="000F3BDE" w:rsidRDefault="004C6F94">
      <w:pPr>
        <w:numPr>
          <w:ilvl w:val="0"/>
          <w:numId w:val="45"/>
        </w:numPr>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VDC leader</w:t>
      </w:r>
    </w:p>
    <w:tbl>
      <w:tblPr>
        <w:tblStyle w:val="Vale46"/>
        <w:tblW w:w="4174" w:type="pct"/>
        <w:tblLook w:val="04A0"/>
      </w:tblPr>
      <w:tblGrid>
        <w:gridCol w:w="3142"/>
        <w:gridCol w:w="1995"/>
        <w:gridCol w:w="1615"/>
        <w:gridCol w:w="1242"/>
      </w:tblGrid>
      <w:tr w:rsidR="002902BA" w:rsidRPr="005B593C">
        <w:trPr>
          <w:trHeight w:val="576"/>
        </w:trPr>
        <w:tc>
          <w:tcPr>
            <w:tcW w:w="1965"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Name</w:t>
            </w:r>
          </w:p>
        </w:tc>
        <w:tc>
          <w:tcPr>
            <w:tcW w:w="1248"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Phone</w:t>
            </w:r>
          </w:p>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number</w:t>
            </w:r>
          </w:p>
        </w:tc>
        <w:tc>
          <w:tcPr>
            <w:tcW w:w="1010"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Date</w:t>
            </w:r>
          </w:p>
        </w:tc>
        <w:tc>
          <w:tcPr>
            <w:tcW w:w="777"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Signature</w:t>
            </w:r>
          </w:p>
        </w:tc>
      </w:tr>
      <w:tr w:rsidR="002902BA" w:rsidRPr="005B593C">
        <w:trPr>
          <w:trHeight w:val="576"/>
        </w:trPr>
        <w:tc>
          <w:tcPr>
            <w:tcW w:w="1965" w:type="pct"/>
          </w:tcPr>
          <w:p w:rsidR="002902BA" w:rsidRPr="000F3BDE" w:rsidRDefault="002902BA">
            <w:pPr>
              <w:spacing w:before="0" w:after="0"/>
              <w:ind w:left="0"/>
              <w:rPr>
                <w:rFonts w:ascii="Times New Roman" w:hAnsi="Times New Roman"/>
                <w:szCs w:val="22"/>
                <w:lang w:val="en-GB"/>
              </w:rPr>
            </w:pPr>
          </w:p>
        </w:tc>
        <w:tc>
          <w:tcPr>
            <w:tcW w:w="1248" w:type="pct"/>
          </w:tcPr>
          <w:p w:rsidR="002902BA" w:rsidRPr="000F3BDE" w:rsidRDefault="002902BA">
            <w:pPr>
              <w:spacing w:before="0" w:after="0"/>
              <w:ind w:left="0"/>
              <w:rPr>
                <w:rFonts w:ascii="Times New Roman" w:hAnsi="Times New Roman"/>
                <w:szCs w:val="22"/>
                <w:lang w:val="en-GB"/>
              </w:rPr>
            </w:pPr>
          </w:p>
        </w:tc>
        <w:tc>
          <w:tcPr>
            <w:tcW w:w="1010" w:type="pct"/>
          </w:tcPr>
          <w:p w:rsidR="002902BA" w:rsidRPr="000F3BDE" w:rsidRDefault="002902BA">
            <w:pPr>
              <w:spacing w:before="0" w:after="0"/>
              <w:ind w:left="0"/>
              <w:rPr>
                <w:rFonts w:ascii="Times New Roman" w:hAnsi="Times New Roman"/>
                <w:szCs w:val="22"/>
                <w:lang w:val="en-GB"/>
              </w:rPr>
            </w:pPr>
          </w:p>
        </w:tc>
        <w:tc>
          <w:tcPr>
            <w:tcW w:w="777" w:type="pct"/>
          </w:tcPr>
          <w:p w:rsidR="002902BA" w:rsidRPr="000F3BDE" w:rsidRDefault="002902BA">
            <w:pPr>
              <w:spacing w:before="0" w:after="0"/>
              <w:ind w:left="0"/>
              <w:rPr>
                <w:rFonts w:ascii="Times New Roman" w:hAnsi="Times New Roman"/>
                <w:szCs w:val="22"/>
                <w:lang w:val="en-GB"/>
              </w:rPr>
            </w:pPr>
          </w:p>
        </w:tc>
      </w:tr>
    </w:tbl>
    <w:p w:rsidR="002902BA" w:rsidRPr="000F3BDE" w:rsidRDefault="002902BA">
      <w:pPr>
        <w:spacing w:before="0" w:after="0"/>
        <w:ind w:left="0"/>
        <w:contextualSpacing/>
        <w:rPr>
          <w:rFonts w:ascii="Times New Roman" w:eastAsia="Calibri" w:hAnsi="Times New Roman"/>
          <w:szCs w:val="22"/>
          <w:lang w:val="en-GB" w:eastAsia="en-US"/>
        </w:rPr>
      </w:pPr>
    </w:p>
    <w:p w:rsidR="002902BA" w:rsidRPr="000F3BDE" w:rsidRDefault="004C6F94">
      <w:pPr>
        <w:numPr>
          <w:ilvl w:val="0"/>
          <w:numId w:val="45"/>
        </w:numPr>
        <w:spacing w:before="0" w:after="0"/>
        <w:ind w:left="0"/>
        <w:contextualSpacing/>
        <w:rPr>
          <w:rFonts w:ascii="Times New Roman" w:eastAsia="Calibri" w:hAnsi="Times New Roman"/>
          <w:szCs w:val="22"/>
          <w:lang w:val="en-GB" w:eastAsia="en-US"/>
        </w:rPr>
      </w:pPr>
      <w:r w:rsidRPr="000F3BDE">
        <w:rPr>
          <w:rFonts w:ascii="Times New Roman" w:eastAsia="Calibri" w:hAnsi="Times New Roman"/>
          <w:b/>
          <w:szCs w:val="22"/>
          <w:lang w:val="en-GB" w:eastAsia="en-US"/>
        </w:rPr>
        <w:t>District Administration</w:t>
      </w:r>
    </w:p>
    <w:tbl>
      <w:tblPr>
        <w:tblStyle w:val="Vale46"/>
        <w:tblW w:w="5000" w:type="pct"/>
        <w:tblLook w:val="04A0"/>
      </w:tblPr>
      <w:tblGrid>
        <w:gridCol w:w="2949"/>
        <w:gridCol w:w="2032"/>
        <w:gridCol w:w="2032"/>
        <w:gridCol w:w="1448"/>
        <w:gridCol w:w="1115"/>
      </w:tblGrid>
      <w:tr w:rsidR="002902BA" w:rsidRPr="005B593C">
        <w:trPr>
          <w:trHeight w:val="576"/>
        </w:trPr>
        <w:tc>
          <w:tcPr>
            <w:tcW w:w="1540"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Name</w:t>
            </w:r>
          </w:p>
        </w:tc>
        <w:tc>
          <w:tcPr>
            <w:tcW w:w="1061"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 xml:space="preserve">position </w:t>
            </w:r>
          </w:p>
        </w:tc>
        <w:tc>
          <w:tcPr>
            <w:tcW w:w="1061"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Phone number</w:t>
            </w:r>
          </w:p>
        </w:tc>
        <w:tc>
          <w:tcPr>
            <w:tcW w:w="756"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Date</w:t>
            </w:r>
          </w:p>
        </w:tc>
        <w:tc>
          <w:tcPr>
            <w:tcW w:w="582"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Signature</w:t>
            </w:r>
          </w:p>
        </w:tc>
      </w:tr>
      <w:tr w:rsidR="002902BA" w:rsidRPr="005B593C">
        <w:trPr>
          <w:trHeight w:val="576"/>
        </w:trPr>
        <w:tc>
          <w:tcPr>
            <w:tcW w:w="1540" w:type="pct"/>
          </w:tcPr>
          <w:p w:rsidR="002902BA" w:rsidRPr="000F3BDE" w:rsidRDefault="002902BA">
            <w:pPr>
              <w:spacing w:before="0" w:after="0"/>
              <w:ind w:left="0"/>
              <w:rPr>
                <w:rFonts w:ascii="Times New Roman" w:hAnsi="Times New Roman"/>
                <w:szCs w:val="22"/>
                <w:lang w:val="en-GB"/>
              </w:rPr>
            </w:pPr>
          </w:p>
          <w:p w:rsidR="002902BA" w:rsidRPr="000F3BDE" w:rsidRDefault="002902BA">
            <w:pPr>
              <w:spacing w:before="0" w:after="0"/>
              <w:ind w:left="0"/>
              <w:rPr>
                <w:rFonts w:ascii="Times New Roman" w:hAnsi="Times New Roman"/>
                <w:szCs w:val="22"/>
                <w:lang w:val="en-GB"/>
              </w:rPr>
            </w:pPr>
          </w:p>
        </w:tc>
        <w:tc>
          <w:tcPr>
            <w:tcW w:w="1061" w:type="pct"/>
          </w:tcPr>
          <w:p w:rsidR="002902BA" w:rsidRPr="000F3BDE" w:rsidRDefault="002902BA">
            <w:pPr>
              <w:spacing w:before="0" w:after="0"/>
              <w:ind w:left="0"/>
              <w:rPr>
                <w:rFonts w:ascii="Times New Roman" w:hAnsi="Times New Roman"/>
                <w:szCs w:val="22"/>
                <w:lang w:val="en-GB"/>
              </w:rPr>
            </w:pPr>
          </w:p>
        </w:tc>
        <w:tc>
          <w:tcPr>
            <w:tcW w:w="1061" w:type="pct"/>
          </w:tcPr>
          <w:p w:rsidR="002902BA" w:rsidRPr="000F3BDE" w:rsidRDefault="002902BA">
            <w:pPr>
              <w:spacing w:before="0" w:after="0"/>
              <w:ind w:left="0"/>
              <w:rPr>
                <w:rFonts w:ascii="Times New Roman" w:hAnsi="Times New Roman"/>
                <w:szCs w:val="22"/>
                <w:lang w:val="en-GB"/>
              </w:rPr>
            </w:pPr>
          </w:p>
        </w:tc>
        <w:tc>
          <w:tcPr>
            <w:tcW w:w="756" w:type="pct"/>
          </w:tcPr>
          <w:p w:rsidR="002902BA" w:rsidRPr="000F3BDE" w:rsidRDefault="002902BA">
            <w:pPr>
              <w:spacing w:before="0" w:after="0"/>
              <w:ind w:left="0"/>
              <w:rPr>
                <w:rFonts w:ascii="Times New Roman" w:hAnsi="Times New Roman"/>
                <w:szCs w:val="22"/>
                <w:lang w:val="en-GB"/>
              </w:rPr>
            </w:pPr>
          </w:p>
        </w:tc>
        <w:tc>
          <w:tcPr>
            <w:tcW w:w="582" w:type="pct"/>
          </w:tcPr>
          <w:p w:rsidR="002902BA" w:rsidRPr="000F3BDE" w:rsidRDefault="002902BA">
            <w:pPr>
              <w:spacing w:before="0" w:after="0"/>
              <w:ind w:left="0"/>
              <w:rPr>
                <w:rFonts w:ascii="Times New Roman" w:hAnsi="Times New Roman"/>
                <w:szCs w:val="22"/>
                <w:lang w:val="en-GB"/>
              </w:rPr>
            </w:pPr>
          </w:p>
        </w:tc>
      </w:tr>
    </w:tbl>
    <w:p w:rsidR="002902BA" w:rsidRPr="000F3BDE" w:rsidRDefault="002902BA">
      <w:pPr>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45"/>
        </w:numPr>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Project representative</w:t>
      </w:r>
    </w:p>
    <w:tbl>
      <w:tblPr>
        <w:tblStyle w:val="Vale46"/>
        <w:tblW w:w="4171" w:type="pct"/>
        <w:tblLook w:val="04A0"/>
      </w:tblPr>
      <w:tblGrid>
        <w:gridCol w:w="3142"/>
        <w:gridCol w:w="2090"/>
        <w:gridCol w:w="1142"/>
        <w:gridCol w:w="1614"/>
      </w:tblGrid>
      <w:tr w:rsidR="002902BA" w:rsidRPr="005B593C">
        <w:trPr>
          <w:trHeight w:val="387"/>
        </w:trPr>
        <w:tc>
          <w:tcPr>
            <w:tcW w:w="1967"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Name</w:t>
            </w:r>
          </w:p>
        </w:tc>
        <w:tc>
          <w:tcPr>
            <w:tcW w:w="1308"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Phone number</w:t>
            </w:r>
          </w:p>
        </w:tc>
        <w:tc>
          <w:tcPr>
            <w:tcW w:w="715"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Date</w:t>
            </w:r>
          </w:p>
        </w:tc>
        <w:tc>
          <w:tcPr>
            <w:tcW w:w="1010"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Signature</w:t>
            </w:r>
          </w:p>
        </w:tc>
      </w:tr>
      <w:tr w:rsidR="002902BA" w:rsidRPr="005B593C">
        <w:trPr>
          <w:trHeight w:val="548"/>
        </w:trPr>
        <w:tc>
          <w:tcPr>
            <w:tcW w:w="1967" w:type="pct"/>
          </w:tcPr>
          <w:p w:rsidR="002902BA" w:rsidRPr="000F3BDE" w:rsidRDefault="002902BA">
            <w:pPr>
              <w:spacing w:before="0" w:after="0"/>
              <w:ind w:left="0"/>
              <w:rPr>
                <w:rFonts w:ascii="Times New Roman" w:hAnsi="Times New Roman"/>
                <w:szCs w:val="22"/>
                <w:lang w:val="en-GB"/>
              </w:rPr>
            </w:pPr>
          </w:p>
          <w:p w:rsidR="002902BA" w:rsidRPr="000F3BDE" w:rsidRDefault="002902BA">
            <w:pPr>
              <w:spacing w:before="0" w:after="0"/>
              <w:ind w:left="0"/>
              <w:rPr>
                <w:rFonts w:ascii="Times New Roman" w:hAnsi="Times New Roman"/>
                <w:szCs w:val="22"/>
                <w:lang w:val="en-GB"/>
              </w:rPr>
            </w:pPr>
          </w:p>
        </w:tc>
        <w:tc>
          <w:tcPr>
            <w:tcW w:w="1308" w:type="pct"/>
          </w:tcPr>
          <w:p w:rsidR="002902BA" w:rsidRPr="000F3BDE" w:rsidRDefault="002902BA">
            <w:pPr>
              <w:spacing w:before="0" w:after="0"/>
              <w:ind w:left="0"/>
              <w:rPr>
                <w:rFonts w:ascii="Times New Roman" w:hAnsi="Times New Roman"/>
                <w:szCs w:val="22"/>
                <w:lang w:val="en-GB"/>
              </w:rPr>
            </w:pPr>
          </w:p>
        </w:tc>
        <w:tc>
          <w:tcPr>
            <w:tcW w:w="715" w:type="pct"/>
          </w:tcPr>
          <w:p w:rsidR="002902BA" w:rsidRPr="000F3BDE" w:rsidRDefault="002902BA">
            <w:pPr>
              <w:spacing w:before="0" w:after="0"/>
              <w:ind w:left="0"/>
              <w:rPr>
                <w:rFonts w:ascii="Times New Roman" w:hAnsi="Times New Roman"/>
                <w:szCs w:val="22"/>
                <w:lang w:val="en-GB"/>
              </w:rPr>
            </w:pPr>
          </w:p>
        </w:tc>
        <w:tc>
          <w:tcPr>
            <w:tcW w:w="1010" w:type="pct"/>
          </w:tcPr>
          <w:p w:rsidR="002902BA" w:rsidRPr="000F3BDE" w:rsidRDefault="002902BA">
            <w:pPr>
              <w:spacing w:before="0" w:after="0"/>
              <w:ind w:left="0"/>
              <w:rPr>
                <w:rFonts w:ascii="Times New Roman" w:hAnsi="Times New Roman"/>
                <w:szCs w:val="22"/>
                <w:lang w:val="en-GB"/>
              </w:rPr>
            </w:pPr>
          </w:p>
        </w:tc>
      </w:tr>
    </w:tbl>
    <w:p w:rsidR="002902BA" w:rsidRPr="000F3BDE" w:rsidRDefault="002902BA">
      <w:pPr>
        <w:spacing w:before="0" w:after="0"/>
        <w:ind w:left="0"/>
        <w:contextualSpacing/>
        <w:rPr>
          <w:rFonts w:ascii="Times New Roman" w:eastAsia="Calibri" w:hAnsi="Times New Roman"/>
          <w:b/>
          <w:szCs w:val="22"/>
          <w:lang w:val="en-GB" w:eastAsia="en-US"/>
        </w:rPr>
      </w:pPr>
    </w:p>
    <w:p w:rsidR="002902BA" w:rsidRPr="000F3BDE" w:rsidRDefault="004C6F94">
      <w:pPr>
        <w:numPr>
          <w:ilvl w:val="0"/>
          <w:numId w:val="45"/>
        </w:numPr>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SomalilanMinistry of Water (Minister/V. Minister/DG)</w:t>
      </w:r>
    </w:p>
    <w:tbl>
      <w:tblPr>
        <w:tblStyle w:val="Vale46"/>
        <w:tblW w:w="5000" w:type="pct"/>
        <w:tblLook w:val="04A0"/>
      </w:tblPr>
      <w:tblGrid>
        <w:gridCol w:w="2983"/>
        <w:gridCol w:w="1999"/>
        <w:gridCol w:w="1999"/>
        <w:gridCol w:w="1237"/>
        <w:gridCol w:w="1358"/>
      </w:tblGrid>
      <w:tr w:rsidR="002902BA" w:rsidRPr="005B593C">
        <w:trPr>
          <w:trHeight w:val="576"/>
        </w:trPr>
        <w:tc>
          <w:tcPr>
            <w:tcW w:w="1557"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Name</w:t>
            </w:r>
          </w:p>
        </w:tc>
        <w:tc>
          <w:tcPr>
            <w:tcW w:w="1044"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 xml:space="preserve">Position </w:t>
            </w:r>
          </w:p>
        </w:tc>
        <w:tc>
          <w:tcPr>
            <w:tcW w:w="1044"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Phone number</w:t>
            </w:r>
          </w:p>
        </w:tc>
        <w:tc>
          <w:tcPr>
            <w:tcW w:w="646"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Date</w:t>
            </w:r>
          </w:p>
        </w:tc>
        <w:tc>
          <w:tcPr>
            <w:tcW w:w="709" w:type="pct"/>
          </w:tcPr>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 xml:space="preserve">Signature </w:t>
            </w:r>
            <w:r w:rsidRPr="000F3BDE">
              <w:rPr>
                <w:rFonts w:ascii="Times New Roman" w:hAnsi="Times New Roman"/>
                <w:b/>
                <w:bCs/>
                <w:szCs w:val="22"/>
                <w:lang w:val="en-GB"/>
              </w:rPr>
              <w:t>and</w:t>
            </w:r>
            <w:r w:rsidRPr="000F3BDE">
              <w:rPr>
                <w:rFonts w:ascii="Times New Roman" w:hAnsi="Times New Roman"/>
                <w:b/>
                <w:szCs w:val="22"/>
                <w:lang w:val="en-GB"/>
              </w:rPr>
              <w:t xml:space="preserve"> R/Stamp</w:t>
            </w:r>
          </w:p>
        </w:tc>
      </w:tr>
      <w:tr w:rsidR="002902BA" w:rsidRPr="005B593C">
        <w:trPr>
          <w:trHeight w:val="576"/>
        </w:trPr>
        <w:tc>
          <w:tcPr>
            <w:tcW w:w="1557" w:type="pct"/>
          </w:tcPr>
          <w:p w:rsidR="002902BA" w:rsidRPr="000F3BDE" w:rsidRDefault="002902BA">
            <w:pPr>
              <w:spacing w:before="0" w:after="0"/>
              <w:ind w:left="0"/>
              <w:rPr>
                <w:rFonts w:ascii="Times New Roman" w:hAnsi="Times New Roman"/>
                <w:szCs w:val="22"/>
                <w:lang w:val="en-GB"/>
              </w:rPr>
            </w:pPr>
          </w:p>
        </w:tc>
        <w:tc>
          <w:tcPr>
            <w:tcW w:w="1044" w:type="pct"/>
          </w:tcPr>
          <w:p w:rsidR="002902BA" w:rsidRPr="000F3BDE" w:rsidRDefault="002902BA">
            <w:pPr>
              <w:spacing w:before="0" w:after="0"/>
              <w:ind w:left="0"/>
              <w:rPr>
                <w:rFonts w:ascii="Times New Roman" w:hAnsi="Times New Roman"/>
                <w:szCs w:val="22"/>
                <w:lang w:val="en-GB"/>
              </w:rPr>
            </w:pPr>
          </w:p>
        </w:tc>
        <w:tc>
          <w:tcPr>
            <w:tcW w:w="1044" w:type="pct"/>
          </w:tcPr>
          <w:p w:rsidR="002902BA" w:rsidRPr="000F3BDE" w:rsidRDefault="002902BA">
            <w:pPr>
              <w:spacing w:before="0" w:after="0"/>
              <w:ind w:left="0"/>
              <w:rPr>
                <w:rFonts w:ascii="Times New Roman" w:hAnsi="Times New Roman"/>
                <w:szCs w:val="22"/>
                <w:lang w:val="en-GB"/>
              </w:rPr>
            </w:pPr>
          </w:p>
        </w:tc>
        <w:tc>
          <w:tcPr>
            <w:tcW w:w="646" w:type="pct"/>
          </w:tcPr>
          <w:p w:rsidR="002902BA" w:rsidRPr="000F3BDE" w:rsidRDefault="002902BA">
            <w:pPr>
              <w:spacing w:before="0" w:after="0"/>
              <w:ind w:left="0"/>
              <w:rPr>
                <w:rFonts w:ascii="Times New Roman" w:hAnsi="Times New Roman"/>
                <w:szCs w:val="22"/>
                <w:lang w:val="en-GB"/>
              </w:rPr>
            </w:pPr>
          </w:p>
        </w:tc>
        <w:tc>
          <w:tcPr>
            <w:tcW w:w="709" w:type="pct"/>
          </w:tcPr>
          <w:p w:rsidR="002902BA" w:rsidRPr="000F3BDE" w:rsidRDefault="002902BA">
            <w:pPr>
              <w:spacing w:before="0" w:after="0"/>
              <w:ind w:left="0"/>
              <w:rPr>
                <w:rFonts w:ascii="Times New Roman" w:hAnsi="Times New Roman"/>
                <w:szCs w:val="22"/>
                <w:lang w:val="en-GB"/>
              </w:rPr>
            </w:pPr>
          </w:p>
        </w:tc>
      </w:tr>
    </w:tbl>
    <w:p w:rsidR="002902BA" w:rsidRPr="000F3BDE" w:rsidRDefault="002902BA">
      <w:pPr>
        <w:spacing w:before="0" w:after="0"/>
        <w:ind w:left="0"/>
        <w:rPr>
          <w:rFonts w:ascii="Times New Roman" w:hAnsi="Times New Roman"/>
          <w:szCs w:val="22"/>
          <w:lang w:val="en-GB"/>
        </w:rPr>
      </w:pPr>
    </w:p>
    <w:p w:rsidR="002902BA" w:rsidRPr="000F3BDE" w:rsidRDefault="004C6F94">
      <w:pPr>
        <w:pStyle w:val="Heading2"/>
        <w:rPr>
          <w:rFonts w:ascii="Times New Roman" w:hAnsi="Times New Roman" w:cs="Times New Roman"/>
        </w:rPr>
      </w:pPr>
      <w:bookmarkStart w:id="208" w:name="_Toc85562053"/>
      <w:r w:rsidRPr="000F3BDE">
        <w:rPr>
          <w:rFonts w:ascii="Times New Roman" w:hAnsi="Times New Roman" w:cs="Times New Roman"/>
        </w:rPr>
        <w:br w:type="column"/>
      </w:r>
      <w:bookmarkStart w:id="209" w:name="_Toc119506522"/>
      <w:bookmarkStart w:id="210" w:name="_Toc13054223"/>
      <w:bookmarkStart w:id="211" w:name="_Toc13054349"/>
      <w:bookmarkStart w:id="212" w:name="_Toc13054460"/>
      <w:bookmarkStart w:id="213" w:name="_Toc13058541"/>
      <w:r w:rsidR="003E32EE">
        <w:rPr>
          <w:rFonts w:ascii="Times New Roman" w:hAnsi="Times New Roman" w:cs="Times New Roman"/>
        </w:rPr>
        <w:t>Annex 8</w:t>
      </w:r>
      <w:r w:rsidR="00847C11">
        <w:rPr>
          <w:rFonts w:ascii="Times New Roman" w:hAnsi="Times New Roman" w:cs="Times New Roman"/>
        </w:rPr>
        <w:t xml:space="preserve">: </w:t>
      </w:r>
      <w:r w:rsidRPr="000F3BDE">
        <w:rPr>
          <w:rFonts w:ascii="Times New Roman" w:hAnsi="Times New Roman" w:cs="Times New Roman"/>
        </w:rPr>
        <w:t>Voluntary Land Donation Form</w:t>
      </w:r>
      <w:bookmarkEnd w:id="208"/>
      <w:bookmarkEnd w:id="209"/>
    </w:p>
    <w:p w:rsidR="002902BA" w:rsidRPr="000F3BDE" w:rsidRDefault="002902BA">
      <w:pPr>
        <w:spacing w:before="0" w:after="0"/>
        <w:ind w:left="0"/>
        <w:rPr>
          <w:rFonts w:ascii="Times New Roman" w:eastAsia="Calibri" w:hAnsi="Times New Roman"/>
          <w:szCs w:val="22"/>
          <w:lang w:val="en-GB" w:eastAsia="en-US"/>
        </w:rPr>
      </w:pPr>
    </w:p>
    <w:p w:rsidR="002902BA" w:rsidRPr="000F3BDE" w:rsidRDefault="004C6F94">
      <w:pPr>
        <w:spacing w:before="0" w:after="0"/>
        <w:ind w:left="0"/>
        <w:jc w:val="center"/>
        <w:rPr>
          <w:rFonts w:ascii="Times New Roman" w:hAnsi="Times New Roman"/>
          <w:b/>
          <w:szCs w:val="22"/>
          <w:u w:val="single"/>
          <w:lang w:val="en-GB"/>
        </w:rPr>
      </w:pPr>
      <w:r w:rsidRPr="000F3BDE">
        <w:rPr>
          <w:rFonts w:ascii="Times New Roman" w:hAnsi="Times New Roman"/>
          <w:b/>
          <w:szCs w:val="22"/>
          <w:u w:val="single"/>
          <w:lang w:val="en-GB"/>
        </w:rPr>
        <w:t>Land Agreement</w:t>
      </w:r>
      <w:bookmarkEnd w:id="210"/>
      <w:bookmarkEnd w:id="211"/>
      <w:bookmarkEnd w:id="212"/>
      <w:bookmarkEnd w:id="213"/>
      <w:r w:rsidRPr="000F3BDE">
        <w:rPr>
          <w:rFonts w:ascii="Times New Roman" w:hAnsi="Times New Roman"/>
          <w:b/>
          <w:szCs w:val="22"/>
          <w:u w:val="single"/>
          <w:lang w:val="en-GB"/>
        </w:rPr>
        <w:t xml:space="preserve"> Form</w:t>
      </w:r>
    </w:p>
    <w:p w:rsidR="002902BA" w:rsidRPr="000F3BDE" w:rsidRDefault="004C6F94">
      <w:pPr>
        <w:spacing w:before="0" w:after="0"/>
        <w:ind w:left="0"/>
        <w:jc w:val="right"/>
        <w:rPr>
          <w:rFonts w:ascii="Times New Roman" w:hAnsi="Times New Roman"/>
          <w:b/>
          <w:szCs w:val="22"/>
          <w:lang w:val="en-GB"/>
        </w:rPr>
      </w:pPr>
      <w:r w:rsidRPr="000F3BDE">
        <w:rPr>
          <w:rFonts w:ascii="Times New Roman" w:hAnsi="Times New Roman"/>
          <w:b/>
          <w:szCs w:val="22"/>
          <w:lang w:val="en-GB"/>
        </w:rPr>
        <w:t>Date: __________________</w:t>
      </w:r>
    </w:p>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Subject: Donating Land for Public Use</w:t>
      </w: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 xml:space="preserve">After consideration of the letter dated: __________________ and titled </w:t>
      </w:r>
      <w:r w:rsidRPr="000F3BDE">
        <w:rPr>
          <w:rFonts w:ascii="Times New Roman" w:hAnsi="Times New Roman"/>
          <w:szCs w:val="22"/>
          <w:u w:val="single"/>
          <w:lang w:val="en-GB"/>
        </w:rPr>
        <w:t>_______________________</w:t>
      </w:r>
      <w:r w:rsidRPr="000F3BDE">
        <w:rPr>
          <w:rFonts w:ascii="Times New Roman" w:hAnsi="Times New Roman"/>
          <w:szCs w:val="22"/>
          <w:lang w:val="en-GB"/>
        </w:rPr>
        <w:t xml:space="preserve"> from the </w:t>
      </w:r>
      <w:r w:rsidRPr="000F3BDE">
        <w:rPr>
          <w:rFonts w:ascii="Times New Roman" w:hAnsi="Times New Roman"/>
          <w:szCs w:val="22"/>
          <w:u w:val="single"/>
          <w:lang w:val="en-GB"/>
        </w:rPr>
        <w:t>____________________________________________</w:t>
      </w:r>
      <w:r w:rsidRPr="000F3BDE">
        <w:rPr>
          <w:rFonts w:ascii="Times New Roman" w:hAnsi="Times New Roman"/>
          <w:szCs w:val="22"/>
          <w:lang w:val="en-GB"/>
        </w:rPr>
        <w:t xml:space="preserve"> as the owners of the land located in </w:t>
      </w:r>
      <w:r w:rsidRPr="000F3BDE">
        <w:rPr>
          <w:rFonts w:ascii="Times New Roman" w:hAnsi="Times New Roman"/>
          <w:szCs w:val="22"/>
          <w:u w:val="single"/>
          <w:lang w:val="en-GB"/>
        </w:rPr>
        <w:t>GPS: _________________________________________________</w:t>
      </w:r>
      <w:r w:rsidRPr="000F3BDE">
        <w:rPr>
          <w:rFonts w:ascii="Times New Roman" w:hAnsi="Times New Roman"/>
          <w:szCs w:val="22"/>
          <w:lang w:val="en-GB"/>
        </w:rPr>
        <w:t xml:space="preserve"> in the village of </w:t>
      </w:r>
      <w:r w:rsidRPr="000F3BDE">
        <w:rPr>
          <w:rFonts w:ascii="Times New Roman" w:hAnsi="Times New Roman"/>
          <w:b/>
          <w:szCs w:val="22"/>
          <w:u w:val="single"/>
          <w:lang w:val="en-GB"/>
        </w:rPr>
        <w:t>…………………..,</w:t>
      </w:r>
      <w:r w:rsidRPr="000F3BDE">
        <w:rPr>
          <w:rFonts w:ascii="Times New Roman" w:hAnsi="Times New Roman"/>
          <w:szCs w:val="22"/>
          <w:lang w:val="en-GB"/>
        </w:rPr>
        <w:t xml:space="preserve"> we hereby testify that we are donating our land to the </w:t>
      </w:r>
      <w:r w:rsidRPr="000F3BDE">
        <w:rPr>
          <w:rFonts w:ascii="Times New Roman" w:hAnsi="Times New Roman"/>
          <w:b/>
          <w:szCs w:val="22"/>
          <w:lang w:val="en-GB"/>
        </w:rPr>
        <w:t>……………..village of ……………………………..District</w:t>
      </w:r>
      <w:r w:rsidRPr="000F3BDE">
        <w:rPr>
          <w:rFonts w:ascii="Times New Roman" w:hAnsi="Times New Roman"/>
          <w:szCs w:val="22"/>
          <w:lang w:val="en-GB"/>
        </w:rPr>
        <w:t xml:space="preserve"> for Public use only (that is, construction of …………………….).</w:t>
      </w: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The measurements of land that we are donating is as follows:</w:t>
      </w:r>
    </w:p>
    <w:p w:rsidR="002902BA" w:rsidRPr="000F3BDE" w:rsidRDefault="004C6F94">
      <w:pPr>
        <w:tabs>
          <w:tab w:val="left" w:pos="2730"/>
        </w:tabs>
        <w:spacing w:before="0" w:after="0"/>
        <w:ind w:left="0"/>
        <w:rPr>
          <w:rFonts w:ascii="Times New Roman" w:hAnsi="Times New Roman"/>
          <w:szCs w:val="22"/>
          <w:lang w:val="en-GB"/>
        </w:rPr>
      </w:pPr>
      <w:r w:rsidRPr="000F3BDE">
        <w:rPr>
          <w:rFonts w:ascii="Times New Roman" w:hAnsi="Times New Roman"/>
          <w:noProof/>
          <w:szCs w:val="22"/>
          <w:lang w:eastAsia="en-US"/>
        </w:rPr>
        <w:drawing>
          <wp:anchor distT="0" distB="0" distL="114300" distR="114300" simplePos="0" relativeHeight="251654656" behindDoc="1" locked="0" layoutInCell="1" allowOverlap="1">
            <wp:simplePos x="0" y="0"/>
            <wp:positionH relativeFrom="column">
              <wp:posOffset>933450</wp:posOffset>
            </wp:positionH>
            <wp:positionV relativeFrom="paragraph">
              <wp:posOffset>129540</wp:posOffset>
            </wp:positionV>
            <wp:extent cx="1904999" cy="1294130"/>
            <wp:effectExtent l="0" t="0" r="0" b="1270"/>
            <wp:wrapTight wrapText="bothSides">
              <wp:wrapPolygon edited="0">
                <wp:start x="0" y="0"/>
                <wp:lineTo x="0" y="21303"/>
                <wp:lineTo x="21384" y="21303"/>
                <wp:lineTo x="21384" y="0"/>
                <wp:lineTo x="0" y="0"/>
              </wp:wrapPolygon>
            </wp:wrapTight>
            <wp:docPr id="1030" name="Picture 28" descr="Image result for compass image north south"/>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28"/>
                    <pic:cNvPicPr/>
                  </pic:nvPicPr>
                  <pic:blipFill>
                    <a:blip r:embed="rId38" cstate="print"/>
                    <a:srcRect/>
                    <a:stretch/>
                  </pic:blipFill>
                  <pic:spPr>
                    <a:xfrm>
                      <a:off x="0" y="0"/>
                      <a:ext cx="1904999" cy="1294130"/>
                    </a:xfrm>
                    <a:prstGeom prst="rect">
                      <a:avLst/>
                    </a:prstGeom>
                    <a:ln>
                      <a:noFill/>
                    </a:ln>
                  </pic:spPr>
                </pic:pic>
              </a:graphicData>
            </a:graphic>
          </wp:anchor>
        </w:drawing>
      </w:r>
      <w:r w:rsidRPr="000F3BDE">
        <w:rPr>
          <w:rFonts w:ascii="Times New Roman" w:hAnsi="Times New Roman"/>
          <w:szCs w:val="22"/>
          <w:lang w:val="en-GB"/>
        </w:rPr>
        <w:tab/>
      </w:r>
    </w:p>
    <w:p w:rsidR="002902BA" w:rsidRPr="000F3BDE" w:rsidRDefault="004C6F94">
      <w:pPr>
        <w:tabs>
          <w:tab w:val="left" w:pos="1845"/>
          <w:tab w:val="left" w:pos="2775"/>
          <w:tab w:val="left" w:pos="3465"/>
        </w:tabs>
        <w:spacing w:before="0" w:after="0"/>
        <w:ind w:left="0"/>
        <w:rPr>
          <w:rFonts w:ascii="Times New Roman" w:hAnsi="Times New Roman"/>
          <w:szCs w:val="22"/>
          <w:lang w:val="en-GB"/>
        </w:rPr>
      </w:pPr>
      <w:r w:rsidRPr="000F3BDE">
        <w:rPr>
          <w:rFonts w:ascii="Times New Roman" w:hAnsi="Times New Roman"/>
          <w:szCs w:val="22"/>
          <w:lang w:val="en-GB"/>
        </w:rPr>
        <w:tab/>
      </w:r>
      <w:r w:rsidRPr="000F3BDE">
        <w:rPr>
          <w:rFonts w:ascii="Times New Roman" w:hAnsi="Times New Roman"/>
          <w:szCs w:val="22"/>
          <w:lang w:val="en-GB"/>
        </w:rPr>
        <w:tab/>
      </w:r>
    </w:p>
    <w:p w:rsidR="002902BA" w:rsidRPr="000F3BDE" w:rsidRDefault="002902BA">
      <w:pPr>
        <w:tabs>
          <w:tab w:val="left" w:pos="1845"/>
          <w:tab w:val="left" w:pos="2775"/>
          <w:tab w:val="left" w:pos="3465"/>
        </w:tabs>
        <w:spacing w:before="0" w:after="0"/>
        <w:ind w:left="0"/>
        <w:rPr>
          <w:rFonts w:ascii="Times New Roman" w:hAnsi="Times New Roman"/>
          <w:szCs w:val="22"/>
          <w:lang w:val="en-GB"/>
        </w:rPr>
      </w:pPr>
    </w:p>
    <w:p w:rsidR="002902BA" w:rsidRPr="000F3BDE" w:rsidRDefault="002902BA">
      <w:pPr>
        <w:tabs>
          <w:tab w:val="left" w:pos="1845"/>
          <w:tab w:val="left" w:pos="2775"/>
          <w:tab w:val="left" w:pos="3465"/>
        </w:tabs>
        <w:spacing w:before="0" w:after="0"/>
        <w:ind w:left="0"/>
        <w:rPr>
          <w:rFonts w:ascii="Times New Roman" w:hAnsi="Times New Roman"/>
          <w:szCs w:val="22"/>
          <w:lang w:val="en-GB"/>
        </w:rPr>
      </w:pPr>
    </w:p>
    <w:p w:rsidR="002902BA" w:rsidRPr="000F3BDE" w:rsidRDefault="004C6F94">
      <w:pPr>
        <w:tabs>
          <w:tab w:val="left" w:pos="1845"/>
          <w:tab w:val="left" w:pos="2775"/>
          <w:tab w:val="left" w:pos="3465"/>
        </w:tabs>
        <w:spacing w:before="0" w:after="0"/>
        <w:ind w:left="0"/>
        <w:rPr>
          <w:rFonts w:ascii="Times New Roman" w:hAnsi="Times New Roman"/>
          <w:szCs w:val="22"/>
          <w:lang w:val="en-GB"/>
        </w:rPr>
      </w:pPr>
      <w:r w:rsidRPr="000F3BDE">
        <w:rPr>
          <w:rFonts w:ascii="Times New Roman" w:hAnsi="Times New Roman"/>
          <w:szCs w:val="22"/>
          <w:lang w:val="en-GB"/>
        </w:rPr>
        <w:tab/>
      </w:r>
    </w:p>
    <w:p w:rsidR="002902BA" w:rsidRPr="000F3BDE" w:rsidRDefault="004C6F94">
      <w:pPr>
        <w:tabs>
          <w:tab w:val="left" w:pos="2685"/>
          <w:tab w:val="left" w:pos="2775"/>
        </w:tabs>
        <w:spacing w:before="0" w:after="0"/>
        <w:ind w:left="0"/>
        <w:rPr>
          <w:rFonts w:ascii="Times New Roman" w:hAnsi="Times New Roman"/>
          <w:szCs w:val="22"/>
          <w:lang w:val="en-GB"/>
        </w:rPr>
      </w:pPr>
      <w:r w:rsidRPr="000F3BDE">
        <w:rPr>
          <w:rFonts w:ascii="Times New Roman" w:hAnsi="Times New Roman"/>
          <w:szCs w:val="22"/>
          <w:lang w:val="en-GB"/>
        </w:rPr>
        <w:tab/>
      </w:r>
      <w:r w:rsidRPr="000F3BDE">
        <w:rPr>
          <w:rFonts w:ascii="Times New Roman" w:hAnsi="Times New Roman"/>
          <w:szCs w:val="22"/>
          <w:lang w:val="en-GB"/>
        </w:rPr>
        <w:tab/>
      </w:r>
    </w:p>
    <w:p w:rsidR="002902BA" w:rsidRPr="000F3BDE" w:rsidRDefault="002902BA">
      <w:pPr>
        <w:spacing w:before="0" w:after="0"/>
        <w:ind w:left="0"/>
        <w:jc w:val="both"/>
        <w:rPr>
          <w:rFonts w:ascii="Times New Roman" w:hAnsi="Times New Roman"/>
          <w:szCs w:val="22"/>
          <w:lang w:val="en-GB"/>
        </w:rPr>
      </w:pPr>
    </w:p>
    <w:p w:rsidR="002902BA" w:rsidRPr="000F3BDE" w:rsidRDefault="002902BA">
      <w:pPr>
        <w:spacing w:before="0" w:after="0"/>
        <w:ind w:left="0"/>
        <w:jc w:val="both"/>
        <w:rPr>
          <w:rFonts w:ascii="Times New Roman" w:hAnsi="Times New Roman"/>
          <w:szCs w:val="22"/>
          <w:lang w:val="en-GB"/>
        </w:rPr>
      </w:pPr>
    </w:p>
    <w:p w:rsidR="002902BA" w:rsidRPr="000F3BDE" w:rsidRDefault="002902BA">
      <w:pPr>
        <w:spacing w:before="0" w:after="0"/>
        <w:ind w:left="0"/>
        <w:jc w:val="both"/>
        <w:rPr>
          <w:rFonts w:ascii="Times New Roman" w:hAnsi="Times New Roman"/>
          <w:szCs w:val="22"/>
          <w:lang w:val="en-GB"/>
        </w:rPr>
      </w:pPr>
    </w:p>
    <w:p w:rsidR="002902BA" w:rsidRPr="000F3BDE" w:rsidRDefault="002902BA">
      <w:pPr>
        <w:spacing w:before="0" w:after="0"/>
        <w:ind w:left="0"/>
        <w:jc w:val="both"/>
        <w:rPr>
          <w:rFonts w:ascii="Times New Roman" w:hAnsi="Times New Roman"/>
          <w:szCs w:val="22"/>
          <w:lang w:val="en-GB"/>
        </w:rPr>
      </w:pP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 xml:space="preserve">Hence, this notary serves as a legal document affirming that we have donated the above stated land for public use, which will be used for </w:t>
      </w:r>
      <w:r w:rsidRPr="000F3BDE">
        <w:rPr>
          <w:rFonts w:ascii="Times New Roman" w:hAnsi="Times New Roman"/>
          <w:szCs w:val="22"/>
          <w:u w:val="single"/>
          <w:lang w:val="en-GB"/>
        </w:rPr>
        <w:t>_________________________________________________</w:t>
      </w:r>
      <w:r w:rsidRPr="000F3BDE">
        <w:rPr>
          <w:rFonts w:ascii="Times New Roman" w:hAnsi="Times New Roman"/>
          <w:szCs w:val="22"/>
          <w:lang w:val="en-GB"/>
        </w:rPr>
        <w:t xml:space="preserve"> the </w:t>
      </w:r>
      <w:r w:rsidRPr="000F3BDE">
        <w:rPr>
          <w:rFonts w:ascii="Times New Roman" w:hAnsi="Times New Roman"/>
          <w:szCs w:val="22"/>
          <w:u w:val="single"/>
          <w:lang w:val="en-GB"/>
        </w:rPr>
        <w:t>_________________</w:t>
      </w:r>
      <w:r w:rsidRPr="000F3BDE">
        <w:rPr>
          <w:rFonts w:ascii="Times New Roman" w:hAnsi="Times New Roman"/>
          <w:szCs w:val="22"/>
          <w:lang w:val="en-GB"/>
        </w:rPr>
        <w:t>_</w:t>
      </w:r>
      <w:r w:rsidRPr="000F3BDE">
        <w:rPr>
          <w:rFonts w:ascii="Times New Roman" w:hAnsi="Times New Roman"/>
          <w:b/>
          <w:szCs w:val="22"/>
          <w:lang w:val="en-GB"/>
        </w:rPr>
        <w:t xml:space="preserve"> project</w:t>
      </w:r>
      <w:r w:rsidRPr="000F3BDE">
        <w:rPr>
          <w:rFonts w:ascii="Times New Roman" w:hAnsi="Times New Roman"/>
          <w:szCs w:val="22"/>
          <w:lang w:val="en-GB"/>
        </w:rPr>
        <w:t xml:space="preserve"> being implemented by </w:t>
      </w:r>
      <w:r w:rsidRPr="000F3BDE">
        <w:rPr>
          <w:rFonts w:ascii="Times New Roman" w:hAnsi="Times New Roman"/>
          <w:szCs w:val="22"/>
          <w:u w:val="single"/>
          <w:lang w:val="en-GB"/>
        </w:rPr>
        <w:t>_________________</w:t>
      </w:r>
      <w:r w:rsidRPr="000F3BDE">
        <w:rPr>
          <w:rFonts w:ascii="Times New Roman" w:hAnsi="Times New Roman"/>
          <w:szCs w:val="22"/>
          <w:lang w:val="en-GB"/>
        </w:rPr>
        <w:t>_ government and funded by the World Bank.</w:t>
      </w: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Undersigned are names of deed owners in sound mind.</w:t>
      </w:r>
    </w:p>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Name___________________</w:t>
      </w:r>
    </w:p>
    <w:p w:rsidR="002902BA" w:rsidRPr="000F3BDE" w:rsidRDefault="004C6F94">
      <w:pPr>
        <w:spacing w:before="0" w:after="0"/>
        <w:ind w:left="0"/>
        <w:jc w:val="both"/>
        <w:rPr>
          <w:rFonts w:ascii="Times New Roman" w:hAnsi="Times New Roman"/>
          <w:b/>
          <w:szCs w:val="22"/>
          <w:lang w:val="en-GB"/>
        </w:rPr>
      </w:pPr>
      <w:r w:rsidRPr="000F3BDE">
        <w:rPr>
          <w:rFonts w:ascii="Times New Roman" w:hAnsi="Times New Roman"/>
          <w:b/>
          <w:szCs w:val="22"/>
          <w:lang w:val="en-GB"/>
        </w:rPr>
        <w:t>ID. NO……………………..</w:t>
      </w:r>
    </w:p>
    <w:p w:rsidR="002902BA" w:rsidRPr="000F3BDE" w:rsidRDefault="004C6F94">
      <w:pPr>
        <w:spacing w:before="0" w:after="0"/>
        <w:ind w:left="0"/>
        <w:jc w:val="both"/>
        <w:rPr>
          <w:rFonts w:ascii="Times New Roman" w:hAnsi="Times New Roman"/>
          <w:b/>
          <w:szCs w:val="22"/>
          <w:lang w:val="en-GB"/>
        </w:rPr>
      </w:pPr>
      <w:r w:rsidRPr="000F3BDE">
        <w:rPr>
          <w:rFonts w:ascii="Times New Roman" w:hAnsi="Times New Roman"/>
          <w:b/>
          <w:szCs w:val="22"/>
          <w:lang w:val="en-GB"/>
        </w:rPr>
        <w:t xml:space="preserve"> Sign.: _____________ </w:t>
      </w:r>
    </w:p>
    <w:p w:rsidR="002902BA" w:rsidRPr="000F3BDE" w:rsidRDefault="004C6F94">
      <w:pPr>
        <w:spacing w:before="0" w:after="0"/>
        <w:ind w:left="0"/>
        <w:jc w:val="both"/>
        <w:rPr>
          <w:rFonts w:ascii="Times New Roman" w:hAnsi="Times New Roman"/>
          <w:b/>
          <w:szCs w:val="22"/>
          <w:lang w:val="en-GB"/>
        </w:rPr>
      </w:pPr>
      <w:r w:rsidRPr="000F3BDE">
        <w:rPr>
          <w:rFonts w:ascii="Times New Roman" w:hAnsi="Times New Roman"/>
          <w:b/>
          <w:szCs w:val="22"/>
          <w:lang w:val="en-GB"/>
        </w:rPr>
        <w:t>Tel. No:______</w:t>
      </w:r>
    </w:p>
    <w:p w:rsidR="002902BA" w:rsidRPr="000F3BDE" w:rsidRDefault="002902BA">
      <w:pPr>
        <w:spacing w:before="0" w:after="0"/>
        <w:ind w:left="0"/>
        <w:contextualSpacing/>
        <w:jc w:val="both"/>
        <w:rPr>
          <w:rFonts w:ascii="Times New Roman" w:eastAsia="Calibri" w:hAnsi="Times New Roman"/>
          <w:b/>
          <w:szCs w:val="22"/>
          <w:lang w:val="en-GB" w:eastAsia="en-US"/>
        </w:rPr>
      </w:pPr>
    </w:p>
    <w:p w:rsidR="002902BA" w:rsidRPr="000F3BDE" w:rsidRDefault="004C6F94">
      <w:pPr>
        <w:spacing w:before="0" w:after="0"/>
        <w:ind w:left="0"/>
        <w:contextualSpacing/>
        <w:jc w:val="both"/>
        <w:rPr>
          <w:rFonts w:ascii="Times New Roman" w:eastAsia="Calibri" w:hAnsi="Times New Roman"/>
          <w:b/>
          <w:szCs w:val="22"/>
          <w:lang w:val="en-GB" w:eastAsia="en-US"/>
        </w:rPr>
      </w:pPr>
      <w:r w:rsidRPr="000F3BDE">
        <w:rPr>
          <w:rFonts w:ascii="Times New Roman" w:eastAsia="Calibri" w:hAnsi="Times New Roman"/>
          <w:b/>
          <w:szCs w:val="22"/>
          <w:lang w:val="en-GB" w:eastAsia="en-US"/>
        </w:rPr>
        <w:t xml:space="preserve">Name_______________________________                 </w:t>
      </w:r>
    </w:p>
    <w:p w:rsidR="002902BA" w:rsidRPr="000F3BDE" w:rsidRDefault="004C6F94">
      <w:pPr>
        <w:spacing w:before="0" w:after="0"/>
        <w:ind w:left="0"/>
        <w:jc w:val="both"/>
        <w:rPr>
          <w:rFonts w:ascii="Times New Roman" w:hAnsi="Times New Roman"/>
          <w:b/>
          <w:szCs w:val="22"/>
          <w:lang w:val="en-GB"/>
        </w:rPr>
      </w:pPr>
      <w:r w:rsidRPr="000F3BDE">
        <w:rPr>
          <w:rFonts w:ascii="Times New Roman" w:hAnsi="Times New Roman"/>
          <w:b/>
          <w:szCs w:val="22"/>
          <w:lang w:val="en-GB"/>
        </w:rPr>
        <w:t>ID NO. …………………….</w:t>
      </w:r>
    </w:p>
    <w:p w:rsidR="002902BA" w:rsidRPr="000F3BDE" w:rsidRDefault="004C6F94">
      <w:pPr>
        <w:spacing w:before="0" w:after="0"/>
        <w:ind w:left="0"/>
        <w:jc w:val="both"/>
        <w:rPr>
          <w:rFonts w:ascii="Times New Roman" w:hAnsi="Times New Roman"/>
          <w:b/>
          <w:szCs w:val="22"/>
          <w:lang w:val="en-GB"/>
        </w:rPr>
      </w:pPr>
      <w:r w:rsidRPr="000F3BDE">
        <w:rPr>
          <w:rFonts w:ascii="Times New Roman" w:hAnsi="Times New Roman"/>
          <w:b/>
          <w:szCs w:val="22"/>
          <w:lang w:val="en-GB"/>
        </w:rPr>
        <w:t xml:space="preserve">Sign: _____________ </w:t>
      </w:r>
    </w:p>
    <w:p w:rsidR="002902BA" w:rsidRPr="000F3BDE" w:rsidRDefault="004C6F94">
      <w:pPr>
        <w:spacing w:before="0" w:after="0"/>
        <w:ind w:left="0"/>
        <w:jc w:val="both"/>
        <w:rPr>
          <w:rFonts w:ascii="Times New Roman" w:hAnsi="Times New Roman"/>
          <w:b/>
          <w:szCs w:val="22"/>
          <w:lang w:val="en-GB"/>
        </w:rPr>
      </w:pPr>
      <w:r w:rsidRPr="000F3BDE">
        <w:rPr>
          <w:rFonts w:ascii="Times New Roman" w:hAnsi="Times New Roman"/>
          <w:b/>
          <w:szCs w:val="22"/>
          <w:lang w:val="en-GB"/>
        </w:rPr>
        <w:t>Tel. No:,………………</w:t>
      </w:r>
    </w:p>
    <w:p w:rsidR="002902BA" w:rsidRPr="000F3BDE" w:rsidRDefault="004C6F94">
      <w:pPr>
        <w:spacing w:before="0" w:after="0"/>
        <w:ind w:left="0"/>
        <w:rPr>
          <w:rFonts w:ascii="Times New Roman" w:hAnsi="Times New Roman"/>
          <w:b/>
          <w:szCs w:val="22"/>
          <w:u w:val="single"/>
          <w:lang w:val="en-GB"/>
        </w:rPr>
      </w:pPr>
      <w:r w:rsidRPr="000F3BDE">
        <w:rPr>
          <w:rFonts w:ascii="Times New Roman" w:hAnsi="Times New Roman"/>
          <w:b/>
          <w:szCs w:val="22"/>
          <w:u w:val="single"/>
          <w:lang w:val="en-GB"/>
        </w:rPr>
        <w:t>Acknowledgment</w:t>
      </w:r>
    </w:p>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 xml:space="preserve">I, </w:t>
      </w:r>
      <w:r w:rsidRPr="000F3BDE">
        <w:rPr>
          <w:rFonts w:ascii="Times New Roman" w:hAnsi="Times New Roman"/>
          <w:b/>
          <w:szCs w:val="22"/>
          <w:lang w:val="en-GB"/>
        </w:rPr>
        <w:t>_____________________________________________</w:t>
      </w:r>
      <w:r w:rsidRPr="000F3BDE">
        <w:rPr>
          <w:rFonts w:ascii="Times New Roman" w:hAnsi="Times New Roman"/>
          <w:szCs w:val="22"/>
          <w:lang w:val="en-GB"/>
        </w:rPr>
        <w:t xml:space="preserve">, chairperson of the </w:t>
      </w:r>
      <w:r w:rsidRPr="000F3BDE">
        <w:rPr>
          <w:rFonts w:ascii="Times New Roman" w:hAnsi="Times New Roman"/>
          <w:b/>
          <w:szCs w:val="22"/>
          <w:u w:val="single"/>
          <w:lang w:val="en-GB"/>
        </w:rPr>
        <w:t xml:space="preserve">………….Village Development Committee </w:t>
      </w:r>
      <w:r w:rsidRPr="000F3BDE">
        <w:rPr>
          <w:rFonts w:ascii="Times New Roman" w:hAnsi="Times New Roman"/>
          <w:szCs w:val="22"/>
          <w:lang w:val="en-GB"/>
        </w:rPr>
        <w:t xml:space="preserve">affirm in this legal document that we accept the land donated for public use from the above signed owner(s) of the land located in ________________________________________________ with the measurements stated above. </w:t>
      </w:r>
    </w:p>
    <w:p w:rsidR="002902BA" w:rsidRPr="000F3BDE" w:rsidRDefault="004C6F94">
      <w:pPr>
        <w:spacing w:before="0" w:after="0"/>
        <w:ind w:left="0"/>
        <w:rPr>
          <w:rFonts w:ascii="Times New Roman" w:hAnsi="Times New Roman"/>
          <w:szCs w:val="22"/>
          <w:lang w:val="en-GB"/>
        </w:rPr>
      </w:pPr>
      <w:r w:rsidRPr="000F3BDE">
        <w:rPr>
          <w:rFonts w:ascii="Times New Roman" w:hAnsi="Times New Roman"/>
          <w:szCs w:val="22"/>
          <w:lang w:val="en-GB"/>
        </w:rPr>
        <w:t>Undersigned is the name of the chairperson of the village in sound mind.</w:t>
      </w:r>
    </w:p>
    <w:p w:rsidR="002902BA" w:rsidRPr="000F3BDE" w:rsidRDefault="002902BA">
      <w:pPr>
        <w:spacing w:before="0" w:after="0"/>
        <w:ind w:left="0"/>
        <w:contextualSpacing/>
        <w:rPr>
          <w:rFonts w:ascii="Times New Roman" w:hAnsi="Times New Roman"/>
          <w:b/>
          <w:szCs w:val="22"/>
          <w:lang w:val="en-GB"/>
        </w:rPr>
      </w:pPr>
    </w:p>
    <w:p w:rsidR="002902BA" w:rsidRPr="000F3BDE" w:rsidRDefault="004C6F94">
      <w:pPr>
        <w:spacing w:before="0" w:after="0"/>
        <w:ind w:left="0"/>
        <w:contextualSpacing/>
        <w:rPr>
          <w:rFonts w:ascii="Times New Roman" w:hAnsi="Times New Roman"/>
          <w:bCs/>
          <w:szCs w:val="22"/>
          <w:lang w:val="en-GB"/>
        </w:rPr>
      </w:pPr>
      <w:r w:rsidRPr="000F3BDE">
        <w:rPr>
          <w:rFonts w:ascii="Times New Roman" w:hAnsi="Times New Roman"/>
          <w:bCs/>
          <w:szCs w:val="22"/>
          <w:lang w:val="en-GB"/>
        </w:rPr>
        <w:t xml:space="preserve">Name_____________________________________ </w:t>
      </w:r>
    </w:p>
    <w:p w:rsidR="002902BA" w:rsidRPr="000F3BDE" w:rsidRDefault="004C6F94">
      <w:pPr>
        <w:spacing w:before="0" w:after="0"/>
        <w:ind w:left="0"/>
        <w:contextualSpacing/>
        <w:rPr>
          <w:rFonts w:ascii="Times New Roman" w:hAnsi="Times New Roman"/>
          <w:bCs/>
          <w:szCs w:val="22"/>
          <w:lang w:val="en-GB"/>
        </w:rPr>
      </w:pPr>
      <w:r w:rsidRPr="000F3BDE">
        <w:rPr>
          <w:rFonts w:ascii="Times New Roman" w:hAnsi="Times New Roman"/>
          <w:bCs/>
          <w:szCs w:val="22"/>
          <w:lang w:val="en-GB"/>
        </w:rPr>
        <w:t>ID. NO.</w:t>
      </w:r>
    </w:p>
    <w:p w:rsidR="002902BA" w:rsidRPr="000F3BDE" w:rsidRDefault="004C6F94">
      <w:pPr>
        <w:spacing w:before="0" w:after="0"/>
        <w:ind w:left="0"/>
        <w:contextualSpacing/>
        <w:rPr>
          <w:rFonts w:ascii="Times New Roman" w:hAnsi="Times New Roman"/>
          <w:bCs/>
          <w:szCs w:val="22"/>
          <w:lang w:val="en-GB"/>
        </w:rPr>
      </w:pPr>
      <w:r w:rsidRPr="000F3BDE">
        <w:rPr>
          <w:rFonts w:ascii="Times New Roman" w:hAnsi="Times New Roman"/>
          <w:bCs/>
          <w:szCs w:val="22"/>
          <w:lang w:val="en-GB"/>
        </w:rPr>
        <w:t>sign: __________________</w:t>
      </w:r>
    </w:p>
    <w:p w:rsidR="002902BA" w:rsidRPr="000F3BDE" w:rsidRDefault="004C6F94">
      <w:pPr>
        <w:spacing w:before="0" w:after="0"/>
        <w:ind w:left="0"/>
        <w:contextualSpacing/>
        <w:rPr>
          <w:rFonts w:ascii="Times New Roman" w:hAnsi="Times New Roman"/>
          <w:bCs/>
          <w:szCs w:val="22"/>
          <w:lang w:val="en-GB"/>
        </w:rPr>
      </w:pPr>
      <w:r w:rsidRPr="000F3BDE">
        <w:rPr>
          <w:rFonts w:ascii="Times New Roman" w:hAnsi="Times New Roman"/>
          <w:bCs/>
          <w:szCs w:val="22"/>
          <w:lang w:val="en-GB"/>
        </w:rPr>
        <w:t>Date: ______</w:t>
      </w:r>
    </w:p>
    <w:p w:rsidR="002902BA" w:rsidRPr="000F3BDE" w:rsidRDefault="004C6F94">
      <w:pPr>
        <w:spacing w:before="0" w:after="0"/>
        <w:ind w:left="0"/>
        <w:rPr>
          <w:rFonts w:ascii="Times New Roman" w:hAnsi="Times New Roman"/>
          <w:b/>
          <w:szCs w:val="22"/>
          <w:u w:val="single"/>
          <w:lang w:val="en-GB"/>
        </w:rPr>
      </w:pPr>
      <w:r w:rsidRPr="000F3BDE">
        <w:rPr>
          <w:rFonts w:ascii="Times New Roman" w:hAnsi="Times New Roman"/>
          <w:b/>
          <w:szCs w:val="22"/>
          <w:u w:val="single"/>
          <w:lang w:val="en-GB"/>
        </w:rPr>
        <w:br w:type="column"/>
        <w:t>Witnesses</w:t>
      </w:r>
    </w:p>
    <w:p w:rsidR="002902BA" w:rsidRPr="000F3BDE" w:rsidRDefault="004C6F94">
      <w:pPr>
        <w:spacing w:before="0" w:after="0"/>
        <w:ind w:left="0"/>
        <w:contextualSpacing/>
        <w:jc w:val="both"/>
        <w:rPr>
          <w:rFonts w:ascii="Times New Roman" w:eastAsia="Calibri" w:hAnsi="Times New Roman"/>
          <w:szCs w:val="22"/>
          <w:u w:val="single"/>
          <w:lang w:val="en-GB" w:eastAsia="en-US"/>
        </w:rPr>
      </w:pPr>
      <w:r w:rsidRPr="000F3BDE">
        <w:rPr>
          <w:rFonts w:ascii="Times New Roman" w:eastAsia="Calibri" w:hAnsi="Times New Roman"/>
          <w:b/>
          <w:szCs w:val="22"/>
          <w:lang w:val="en-GB" w:eastAsia="en-US"/>
        </w:rPr>
        <w:t>Name</w:t>
      </w:r>
      <w:r w:rsidRPr="000F3BDE">
        <w:rPr>
          <w:rFonts w:ascii="Times New Roman" w:eastAsia="Calibri" w:hAnsi="Times New Roman"/>
          <w:szCs w:val="22"/>
          <w:u w:val="single"/>
          <w:lang w:val="en-GB" w:eastAsia="en-US"/>
        </w:rPr>
        <w:t xml:space="preserve">__________________________________________ </w:t>
      </w:r>
    </w:p>
    <w:p w:rsidR="002902BA" w:rsidRPr="000F3BDE" w:rsidRDefault="002902BA">
      <w:pPr>
        <w:spacing w:before="0" w:after="0"/>
        <w:ind w:left="0"/>
        <w:contextualSpacing/>
        <w:jc w:val="both"/>
        <w:rPr>
          <w:rFonts w:ascii="Times New Roman" w:eastAsia="Calibri" w:hAnsi="Times New Roman"/>
          <w:b/>
          <w:szCs w:val="22"/>
          <w:lang w:val="en-GB" w:eastAsia="en-US"/>
        </w:rPr>
      </w:pPr>
    </w:p>
    <w:p w:rsidR="002902BA" w:rsidRPr="000F3BDE" w:rsidRDefault="004C6F94">
      <w:pPr>
        <w:spacing w:before="0" w:after="0"/>
        <w:ind w:left="0"/>
        <w:contextualSpacing/>
        <w:jc w:val="both"/>
        <w:rPr>
          <w:rFonts w:ascii="Times New Roman" w:eastAsia="Calibri" w:hAnsi="Times New Roman"/>
          <w:szCs w:val="22"/>
          <w:u w:val="single"/>
          <w:lang w:val="en-GB" w:eastAsia="en-US"/>
        </w:rPr>
      </w:pPr>
      <w:r w:rsidRPr="000F3BDE">
        <w:rPr>
          <w:rFonts w:ascii="Times New Roman" w:eastAsia="Calibri" w:hAnsi="Times New Roman"/>
          <w:b/>
          <w:szCs w:val="22"/>
          <w:lang w:val="en-GB" w:eastAsia="en-US"/>
        </w:rPr>
        <w:t>ID.NO………………………………………………………</w:t>
      </w:r>
    </w:p>
    <w:p w:rsidR="002902BA" w:rsidRPr="000F3BDE" w:rsidRDefault="002902BA">
      <w:pPr>
        <w:spacing w:before="0" w:after="0"/>
        <w:ind w:left="0"/>
        <w:contextualSpacing/>
        <w:jc w:val="both"/>
        <w:rPr>
          <w:rFonts w:ascii="Times New Roman" w:eastAsia="Calibri" w:hAnsi="Times New Roman"/>
          <w:szCs w:val="22"/>
          <w:lang w:val="en-GB" w:eastAsia="en-US"/>
        </w:rPr>
      </w:pPr>
    </w:p>
    <w:p w:rsidR="002902BA" w:rsidRPr="000F3BDE" w:rsidRDefault="004C6F94">
      <w:pPr>
        <w:spacing w:before="0" w:after="0"/>
        <w:ind w:left="0"/>
        <w:contextualSpacing/>
        <w:rPr>
          <w:rFonts w:ascii="Times New Roman" w:eastAsia="Calibri" w:hAnsi="Times New Roman"/>
          <w:b/>
          <w:szCs w:val="22"/>
          <w:u w:val="single"/>
          <w:lang w:val="en-GB" w:eastAsia="en-US"/>
        </w:rPr>
      </w:pPr>
      <w:r w:rsidRPr="000F3BDE">
        <w:rPr>
          <w:rFonts w:ascii="Times New Roman" w:eastAsia="Calibri" w:hAnsi="Times New Roman"/>
          <w:b/>
          <w:szCs w:val="22"/>
          <w:u w:val="single"/>
          <w:lang w:val="en-GB" w:eastAsia="en-US"/>
        </w:rPr>
        <w:t>Sign:__________________________________________</w:t>
      </w:r>
    </w:p>
    <w:p w:rsidR="002902BA" w:rsidRPr="000F3BDE" w:rsidRDefault="002902BA">
      <w:pPr>
        <w:spacing w:before="0" w:after="0"/>
        <w:ind w:left="0"/>
        <w:contextualSpacing/>
        <w:rPr>
          <w:rFonts w:ascii="Times New Roman" w:eastAsia="Calibri" w:hAnsi="Times New Roman"/>
          <w:b/>
          <w:szCs w:val="22"/>
          <w:u w:val="single"/>
          <w:lang w:val="en-GB" w:eastAsia="en-US"/>
        </w:rPr>
      </w:pPr>
    </w:p>
    <w:p w:rsidR="002902BA" w:rsidRPr="000F3BDE" w:rsidRDefault="00E31B42">
      <w:pPr>
        <w:spacing w:before="0" w:after="0"/>
        <w:ind w:left="0"/>
        <w:contextualSpacing/>
        <w:jc w:val="both"/>
        <w:rPr>
          <w:rFonts w:ascii="Times New Roman" w:eastAsia="Calibri" w:hAnsi="Times New Roman"/>
          <w:b/>
          <w:szCs w:val="22"/>
          <w:u w:val="single"/>
          <w:lang w:val="en-GB" w:eastAsia="en-US"/>
        </w:rPr>
      </w:pPr>
      <w:hyperlink r:id="rId39" w:history="1">
        <w:r w:rsidR="004C6F94" w:rsidRPr="000F3BDE">
          <w:rPr>
            <w:rFonts w:ascii="Times New Roman" w:eastAsia="Calibri" w:hAnsi="Times New Roman"/>
            <w:b/>
            <w:szCs w:val="22"/>
            <w:u w:val="single"/>
            <w:lang w:val="en-GB" w:eastAsia="en-US"/>
          </w:rPr>
          <w:t>Tel:_______________</w:t>
        </w:r>
      </w:hyperlink>
    </w:p>
    <w:p w:rsidR="002902BA" w:rsidRPr="000F3BDE" w:rsidRDefault="002902BA">
      <w:pPr>
        <w:spacing w:before="0" w:after="0"/>
        <w:ind w:left="0"/>
        <w:contextualSpacing/>
        <w:rPr>
          <w:rFonts w:ascii="Times New Roman" w:eastAsia="Calibri" w:hAnsi="Times New Roman"/>
          <w:szCs w:val="22"/>
          <w:u w:val="single"/>
          <w:lang w:val="en-GB" w:eastAsia="en-US"/>
        </w:rPr>
      </w:pPr>
    </w:p>
    <w:p w:rsidR="002902BA" w:rsidRPr="000F3BDE" w:rsidRDefault="004C6F94">
      <w:pPr>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Date:_______________</w:t>
      </w:r>
    </w:p>
    <w:p w:rsidR="002902BA" w:rsidRPr="000F3BDE" w:rsidRDefault="002902BA">
      <w:pPr>
        <w:spacing w:before="0" w:after="0"/>
        <w:ind w:left="0"/>
        <w:contextualSpacing/>
        <w:rPr>
          <w:rFonts w:ascii="Times New Roman" w:eastAsia="Calibri" w:hAnsi="Times New Roman"/>
          <w:szCs w:val="22"/>
          <w:u w:val="single"/>
          <w:lang w:val="en-GB" w:eastAsia="en-US"/>
        </w:rPr>
      </w:pPr>
    </w:p>
    <w:p w:rsidR="002902BA" w:rsidRPr="000F3BDE" w:rsidRDefault="002902BA">
      <w:pPr>
        <w:spacing w:before="0" w:after="0"/>
        <w:ind w:left="0"/>
        <w:contextualSpacing/>
        <w:jc w:val="both"/>
        <w:rPr>
          <w:rFonts w:ascii="Times New Roman" w:eastAsia="Calibri" w:hAnsi="Times New Roman"/>
          <w:b/>
          <w:szCs w:val="22"/>
          <w:lang w:val="en-GB" w:eastAsia="en-US"/>
        </w:rPr>
      </w:pPr>
    </w:p>
    <w:p w:rsidR="002902BA" w:rsidRPr="000F3BDE" w:rsidRDefault="004C6F94">
      <w:pPr>
        <w:spacing w:before="0" w:after="0"/>
        <w:ind w:left="0"/>
        <w:contextualSpacing/>
        <w:jc w:val="both"/>
        <w:rPr>
          <w:rFonts w:ascii="Times New Roman" w:eastAsia="Calibri" w:hAnsi="Times New Roman"/>
          <w:szCs w:val="22"/>
          <w:u w:val="single"/>
          <w:lang w:val="en-GB" w:eastAsia="en-US"/>
        </w:rPr>
      </w:pPr>
      <w:r w:rsidRPr="000F3BDE">
        <w:rPr>
          <w:rFonts w:ascii="Times New Roman" w:eastAsia="Calibri" w:hAnsi="Times New Roman"/>
          <w:b/>
          <w:szCs w:val="22"/>
          <w:lang w:val="en-GB" w:eastAsia="en-US"/>
        </w:rPr>
        <w:t>Name</w:t>
      </w:r>
      <w:r w:rsidRPr="000F3BDE">
        <w:rPr>
          <w:rFonts w:ascii="Times New Roman" w:eastAsia="Calibri" w:hAnsi="Times New Roman"/>
          <w:szCs w:val="22"/>
          <w:u w:val="single"/>
          <w:lang w:val="en-GB" w:eastAsia="en-US"/>
        </w:rPr>
        <w:t xml:space="preserve">__________________________________________ </w:t>
      </w:r>
    </w:p>
    <w:p w:rsidR="002902BA" w:rsidRPr="000F3BDE" w:rsidRDefault="002902BA">
      <w:pPr>
        <w:spacing w:before="0" w:after="0"/>
        <w:ind w:left="0"/>
        <w:contextualSpacing/>
        <w:jc w:val="both"/>
        <w:rPr>
          <w:rFonts w:ascii="Times New Roman" w:eastAsia="Calibri" w:hAnsi="Times New Roman"/>
          <w:b/>
          <w:szCs w:val="22"/>
          <w:lang w:val="en-GB" w:eastAsia="en-US"/>
        </w:rPr>
      </w:pPr>
    </w:p>
    <w:p w:rsidR="002902BA" w:rsidRPr="000F3BDE" w:rsidRDefault="004C6F94">
      <w:pPr>
        <w:spacing w:before="0" w:after="0"/>
        <w:ind w:left="0"/>
        <w:contextualSpacing/>
        <w:jc w:val="both"/>
        <w:rPr>
          <w:rFonts w:ascii="Times New Roman" w:eastAsia="Calibri" w:hAnsi="Times New Roman"/>
          <w:szCs w:val="22"/>
          <w:u w:val="single"/>
          <w:lang w:val="en-GB" w:eastAsia="en-US"/>
        </w:rPr>
      </w:pPr>
      <w:r w:rsidRPr="000F3BDE">
        <w:rPr>
          <w:rFonts w:ascii="Times New Roman" w:eastAsia="Calibri" w:hAnsi="Times New Roman"/>
          <w:b/>
          <w:szCs w:val="22"/>
          <w:lang w:val="en-GB" w:eastAsia="en-US"/>
        </w:rPr>
        <w:t>ID.NO………………………………………………………</w:t>
      </w:r>
    </w:p>
    <w:p w:rsidR="002902BA" w:rsidRPr="000F3BDE" w:rsidRDefault="002902BA">
      <w:pPr>
        <w:spacing w:before="0" w:after="0"/>
        <w:ind w:left="0"/>
        <w:contextualSpacing/>
        <w:jc w:val="both"/>
        <w:rPr>
          <w:rFonts w:ascii="Times New Roman" w:eastAsia="Calibri" w:hAnsi="Times New Roman"/>
          <w:szCs w:val="22"/>
          <w:lang w:val="en-GB" w:eastAsia="en-US"/>
        </w:rPr>
      </w:pPr>
    </w:p>
    <w:p w:rsidR="002902BA" w:rsidRPr="000F3BDE" w:rsidRDefault="004C6F94">
      <w:pPr>
        <w:spacing w:before="0" w:after="0"/>
        <w:ind w:left="0"/>
        <w:contextualSpacing/>
        <w:rPr>
          <w:rFonts w:ascii="Times New Roman" w:eastAsia="Calibri" w:hAnsi="Times New Roman"/>
          <w:b/>
          <w:szCs w:val="22"/>
          <w:u w:val="single"/>
          <w:lang w:val="en-GB" w:eastAsia="en-US"/>
        </w:rPr>
      </w:pPr>
      <w:r w:rsidRPr="000F3BDE">
        <w:rPr>
          <w:rFonts w:ascii="Times New Roman" w:eastAsia="Calibri" w:hAnsi="Times New Roman"/>
          <w:b/>
          <w:szCs w:val="22"/>
          <w:u w:val="single"/>
          <w:lang w:val="en-GB" w:eastAsia="en-US"/>
        </w:rPr>
        <w:t>Sign:__________________________________________</w:t>
      </w:r>
    </w:p>
    <w:p w:rsidR="002902BA" w:rsidRPr="000F3BDE" w:rsidRDefault="002902BA">
      <w:pPr>
        <w:spacing w:before="0" w:after="0"/>
        <w:ind w:left="0"/>
        <w:contextualSpacing/>
        <w:rPr>
          <w:rFonts w:ascii="Times New Roman" w:eastAsia="Calibri" w:hAnsi="Times New Roman"/>
          <w:b/>
          <w:szCs w:val="22"/>
          <w:u w:val="single"/>
          <w:lang w:val="en-GB" w:eastAsia="en-US"/>
        </w:rPr>
      </w:pPr>
    </w:p>
    <w:p w:rsidR="002902BA" w:rsidRPr="000F3BDE" w:rsidRDefault="00E31B42">
      <w:pPr>
        <w:spacing w:before="0" w:after="0"/>
        <w:ind w:left="0"/>
        <w:contextualSpacing/>
        <w:jc w:val="both"/>
        <w:rPr>
          <w:rFonts w:ascii="Times New Roman" w:eastAsia="Calibri" w:hAnsi="Times New Roman"/>
          <w:b/>
          <w:szCs w:val="22"/>
          <w:u w:val="single"/>
          <w:lang w:val="en-GB" w:eastAsia="en-US"/>
        </w:rPr>
      </w:pPr>
      <w:hyperlink r:id="rId40" w:history="1">
        <w:r w:rsidR="004C6F94" w:rsidRPr="000F3BDE">
          <w:rPr>
            <w:rFonts w:ascii="Times New Roman" w:eastAsia="Calibri" w:hAnsi="Times New Roman"/>
            <w:b/>
            <w:szCs w:val="22"/>
            <w:u w:val="single"/>
            <w:lang w:val="en-GB" w:eastAsia="en-US"/>
          </w:rPr>
          <w:t>Tel:_______________</w:t>
        </w:r>
      </w:hyperlink>
    </w:p>
    <w:p w:rsidR="002902BA" w:rsidRPr="000F3BDE" w:rsidRDefault="002902BA">
      <w:pPr>
        <w:spacing w:before="0" w:after="0"/>
        <w:ind w:left="0"/>
        <w:contextualSpacing/>
        <w:rPr>
          <w:rFonts w:ascii="Times New Roman" w:eastAsia="Calibri" w:hAnsi="Times New Roman"/>
          <w:szCs w:val="22"/>
          <w:u w:val="single"/>
          <w:lang w:val="en-GB" w:eastAsia="en-US"/>
        </w:rPr>
      </w:pPr>
    </w:p>
    <w:p w:rsidR="002902BA" w:rsidRPr="000F3BDE" w:rsidRDefault="004C6F94">
      <w:pPr>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Date:_______________</w:t>
      </w: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The notary office _______________________________________ is testimony that we have witnessed this agreement for which all parties were present and have the legal enforcement that will take effect as of date _______________.</w:t>
      </w:r>
    </w:p>
    <w:p w:rsidR="002902BA" w:rsidRPr="000F3BDE" w:rsidRDefault="004C6F94">
      <w:pPr>
        <w:spacing w:before="0" w:after="0"/>
        <w:ind w:left="0"/>
        <w:jc w:val="both"/>
        <w:rPr>
          <w:rFonts w:ascii="Times New Roman" w:hAnsi="Times New Roman"/>
          <w:szCs w:val="22"/>
          <w:lang w:val="en-GB"/>
        </w:rPr>
      </w:pPr>
      <w:r w:rsidRPr="000F3BDE">
        <w:rPr>
          <w:rFonts w:ascii="Times New Roman" w:hAnsi="Times New Roman"/>
          <w:szCs w:val="22"/>
          <w:lang w:val="en-GB"/>
        </w:rPr>
        <w:t>Undersigned is the name of the notary officer in sound mind.</w:t>
      </w:r>
    </w:p>
    <w:p w:rsidR="002902BA" w:rsidRPr="000F3BDE" w:rsidRDefault="002902BA">
      <w:pPr>
        <w:spacing w:before="0" w:after="0"/>
        <w:ind w:left="0"/>
        <w:rPr>
          <w:rFonts w:ascii="Times New Roman" w:hAnsi="Times New Roman"/>
          <w:szCs w:val="22"/>
          <w:lang w:val="en-GB"/>
        </w:rPr>
      </w:pPr>
    </w:p>
    <w:p w:rsidR="002902BA" w:rsidRPr="000F3BDE" w:rsidRDefault="004C6F94">
      <w:pPr>
        <w:spacing w:before="0" w:after="0"/>
        <w:ind w:left="0"/>
        <w:contextualSpacing/>
        <w:jc w:val="both"/>
        <w:rPr>
          <w:rFonts w:ascii="Times New Roman" w:eastAsia="Calibri" w:hAnsi="Times New Roman"/>
          <w:szCs w:val="22"/>
          <w:u w:val="single"/>
          <w:lang w:val="en-GB" w:eastAsia="en-US"/>
        </w:rPr>
      </w:pPr>
      <w:r w:rsidRPr="000F3BDE">
        <w:rPr>
          <w:rFonts w:ascii="Times New Roman" w:eastAsia="Calibri" w:hAnsi="Times New Roman"/>
          <w:b/>
          <w:szCs w:val="22"/>
          <w:lang w:val="en-GB" w:eastAsia="en-US"/>
        </w:rPr>
        <w:t>Name</w:t>
      </w:r>
      <w:r w:rsidRPr="000F3BDE">
        <w:rPr>
          <w:rFonts w:ascii="Times New Roman" w:eastAsia="Calibri" w:hAnsi="Times New Roman"/>
          <w:szCs w:val="22"/>
          <w:u w:val="single"/>
          <w:lang w:val="en-GB" w:eastAsia="en-US"/>
        </w:rPr>
        <w:t xml:space="preserve">__________________________________________ </w:t>
      </w:r>
    </w:p>
    <w:p w:rsidR="002902BA" w:rsidRPr="000F3BDE" w:rsidRDefault="002902BA">
      <w:pPr>
        <w:spacing w:before="0" w:after="0"/>
        <w:ind w:left="0"/>
        <w:contextualSpacing/>
        <w:jc w:val="both"/>
        <w:rPr>
          <w:rFonts w:ascii="Times New Roman" w:eastAsia="Calibri" w:hAnsi="Times New Roman"/>
          <w:b/>
          <w:szCs w:val="22"/>
          <w:lang w:val="en-GB" w:eastAsia="en-US"/>
        </w:rPr>
      </w:pPr>
    </w:p>
    <w:p w:rsidR="002902BA" w:rsidRPr="000F3BDE" w:rsidRDefault="004C6F94">
      <w:pPr>
        <w:spacing w:before="0" w:after="0"/>
        <w:ind w:left="0"/>
        <w:contextualSpacing/>
        <w:jc w:val="both"/>
        <w:rPr>
          <w:rFonts w:ascii="Times New Roman" w:eastAsia="Calibri" w:hAnsi="Times New Roman"/>
          <w:szCs w:val="22"/>
          <w:u w:val="single"/>
          <w:lang w:val="en-GB" w:eastAsia="en-US"/>
        </w:rPr>
      </w:pPr>
      <w:r w:rsidRPr="000F3BDE">
        <w:rPr>
          <w:rFonts w:ascii="Times New Roman" w:eastAsia="Calibri" w:hAnsi="Times New Roman"/>
          <w:b/>
          <w:szCs w:val="22"/>
          <w:lang w:val="en-GB" w:eastAsia="en-US"/>
        </w:rPr>
        <w:t>ID.NO………………………………………………………</w:t>
      </w:r>
    </w:p>
    <w:p w:rsidR="002902BA" w:rsidRPr="000F3BDE" w:rsidRDefault="002902BA">
      <w:pPr>
        <w:spacing w:before="0" w:after="0"/>
        <w:ind w:left="0"/>
        <w:contextualSpacing/>
        <w:jc w:val="both"/>
        <w:rPr>
          <w:rFonts w:ascii="Times New Roman" w:eastAsia="Calibri" w:hAnsi="Times New Roman"/>
          <w:szCs w:val="22"/>
          <w:lang w:val="en-GB" w:eastAsia="en-US"/>
        </w:rPr>
      </w:pPr>
    </w:p>
    <w:p w:rsidR="002902BA" w:rsidRPr="000F3BDE" w:rsidRDefault="004C6F94">
      <w:pPr>
        <w:spacing w:before="0" w:after="0"/>
        <w:ind w:left="0"/>
        <w:contextualSpacing/>
        <w:rPr>
          <w:rFonts w:ascii="Times New Roman" w:eastAsia="Calibri" w:hAnsi="Times New Roman"/>
          <w:b/>
          <w:szCs w:val="22"/>
          <w:u w:val="single"/>
          <w:lang w:val="en-GB" w:eastAsia="en-US"/>
        </w:rPr>
      </w:pPr>
      <w:r w:rsidRPr="000F3BDE">
        <w:rPr>
          <w:rFonts w:ascii="Times New Roman" w:eastAsia="Calibri" w:hAnsi="Times New Roman"/>
          <w:b/>
          <w:szCs w:val="22"/>
          <w:u w:val="single"/>
          <w:lang w:val="en-GB" w:eastAsia="en-US"/>
        </w:rPr>
        <w:t>Sign:__________________________________________</w:t>
      </w:r>
    </w:p>
    <w:p w:rsidR="002902BA" w:rsidRPr="000F3BDE" w:rsidRDefault="002902BA">
      <w:pPr>
        <w:spacing w:before="0" w:after="0"/>
        <w:ind w:left="0"/>
        <w:contextualSpacing/>
        <w:rPr>
          <w:rFonts w:ascii="Times New Roman" w:eastAsia="Calibri" w:hAnsi="Times New Roman"/>
          <w:b/>
          <w:szCs w:val="22"/>
          <w:u w:val="single"/>
          <w:lang w:val="en-GB" w:eastAsia="en-US"/>
        </w:rPr>
      </w:pPr>
    </w:p>
    <w:p w:rsidR="002902BA" w:rsidRPr="000F3BDE" w:rsidRDefault="00E31B42">
      <w:pPr>
        <w:spacing w:before="0" w:after="0"/>
        <w:ind w:left="0"/>
        <w:contextualSpacing/>
        <w:jc w:val="both"/>
        <w:rPr>
          <w:rFonts w:ascii="Times New Roman" w:eastAsia="Calibri" w:hAnsi="Times New Roman"/>
          <w:szCs w:val="22"/>
          <w:u w:val="single"/>
          <w:lang w:val="en-GB" w:eastAsia="en-US"/>
        </w:rPr>
      </w:pPr>
      <w:hyperlink r:id="rId41" w:history="1">
        <w:r w:rsidR="004C6F94" w:rsidRPr="000F3BDE">
          <w:rPr>
            <w:rFonts w:ascii="Times New Roman" w:eastAsia="Calibri" w:hAnsi="Times New Roman"/>
            <w:b/>
            <w:szCs w:val="22"/>
            <w:u w:val="single"/>
            <w:lang w:val="en-GB" w:eastAsia="en-US"/>
          </w:rPr>
          <w:t>Tel:_______________</w:t>
        </w:r>
      </w:hyperlink>
    </w:p>
    <w:p w:rsidR="002902BA" w:rsidRPr="000F3BDE" w:rsidRDefault="002902BA">
      <w:pPr>
        <w:spacing w:before="0" w:after="0"/>
        <w:ind w:left="0"/>
        <w:contextualSpacing/>
        <w:rPr>
          <w:rFonts w:ascii="Times New Roman" w:eastAsia="Calibri" w:hAnsi="Times New Roman"/>
          <w:szCs w:val="22"/>
          <w:u w:val="single"/>
          <w:lang w:val="en-GB" w:eastAsia="en-US"/>
        </w:rPr>
      </w:pPr>
    </w:p>
    <w:p w:rsidR="002902BA" w:rsidRPr="000F3BDE" w:rsidRDefault="004C6F94">
      <w:pPr>
        <w:spacing w:before="0" w:after="0"/>
        <w:ind w:left="0"/>
        <w:contextualSpacing/>
        <w:rPr>
          <w:rFonts w:ascii="Times New Roman" w:eastAsia="Calibri" w:hAnsi="Times New Roman"/>
          <w:b/>
          <w:szCs w:val="22"/>
          <w:lang w:val="en-GB" w:eastAsia="en-US"/>
        </w:rPr>
      </w:pPr>
      <w:r w:rsidRPr="000F3BDE">
        <w:rPr>
          <w:rFonts w:ascii="Times New Roman" w:eastAsia="Calibri" w:hAnsi="Times New Roman"/>
          <w:b/>
          <w:szCs w:val="22"/>
          <w:lang w:val="en-GB" w:eastAsia="en-US"/>
        </w:rPr>
        <w:t>Date:_______________</w:t>
      </w:r>
    </w:p>
    <w:p w:rsidR="002902BA" w:rsidRPr="000F3BDE" w:rsidRDefault="002902BA">
      <w:pPr>
        <w:spacing w:before="0" w:after="0"/>
        <w:ind w:left="0"/>
        <w:rPr>
          <w:rFonts w:ascii="Times New Roman" w:hAnsi="Times New Roman"/>
          <w:b/>
          <w:szCs w:val="22"/>
          <w:lang w:val="en-GB"/>
        </w:rPr>
      </w:pPr>
    </w:p>
    <w:p w:rsidR="002902BA" w:rsidRPr="000F3BDE" w:rsidRDefault="004C6F94">
      <w:pPr>
        <w:spacing w:before="0" w:after="0"/>
        <w:ind w:left="0"/>
        <w:rPr>
          <w:rFonts w:ascii="Times New Roman" w:hAnsi="Times New Roman"/>
          <w:b/>
          <w:szCs w:val="22"/>
          <w:lang w:val="en-GB"/>
        </w:rPr>
      </w:pPr>
      <w:r w:rsidRPr="000F3BDE">
        <w:rPr>
          <w:rFonts w:ascii="Times New Roman" w:hAnsi="Times New Roman"/>
          <w:b/>
          <w:szCs w:val="22"/>
          <w:lang w:val="en-GB"/>
        </w:rPr>
        <w:t xml:space="preserve">Requirements for voluntary land donation: </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The owner of the land to be donated should not be forced if they do not agree with the donation. </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The impacts must be minor, that is, involve no more than 10 percent of the area of any holding and require no physical relocation.</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The land should meet technical project criteria as identified by the project engineers </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The land in question must be free of squatters, encroachers, or other claims or encumbrances.</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Verification of the voluntary nature of land donations must be obtained from each person donating land.</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Grievance mechanisms must be available.</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If land donated is not used for the agreed purpose, it must be returned. Otherwise, the donor cannot reclaim land donated and sign an official letter regarding that matter.</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Ensure the donor have been appropriately informed and consulted about the project and the choices available to them.</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The donor is expected to benefit directly from the project.</w:t>
      </w:r>
    </w:p>
    <w:p w:rsidR="002902BA" w:rsidRPr="000F3BDE" w:rsidRDefault="004C6F94">
      <w:pPr>
        <w:pStyle w:val="ListParagraph"/>
        <w:numPr>
          <w:ilvl w:val="0"/>
          <w:numId w:val="92"/>
        </w:numPr>
        <w:spacing w:before="0" w:after="0"/>
        <w:contextualSpacing/>
        <w:rPr>
          <w:rFonts w:ascii="Times New Roman" w:hAnsi="Times New Roman" w:cs="Times New Roman"/>
          <w:szCs w:val="22"/>
        </w:rPr>
      </w:pPr>
      <w:r w:rsidRPr="000F3BDE">
        <w:rPr>
          <w:rFonts w:ascii="Times New Roman" w:hAnsi="Times New Roman" w:cs="Times New Roman"/>
          <w:szCs w:val="22"/>
        </w:rPr>
        <w:t xml:space="preserve">The amount of land to be donated must not reduce the donor’s remaining land area below that required to maintain the donor’s livelihood at current levels. </w:t>
      </w:r>
    </w:p>
    <w:p w:rsidR="002902BA" w:rsidRPr="000F3BDE" w:rsidRDefault="004C6F94">
      <w:pPr>
        <w:pStyle w:val="ListParagraph"/>
        <w:numPr>
          <w:ilvl w:val="0"/>
          <w:numId w:val="92"/>
        </w:numPr>
        <w:spacing w:before="0" w:after="0"/>
        <w:contextualSpacing/>
        <w:rPr>
          <w:rFonts w:ascii="Times New Roman" w:hAnsi="Times New Roman" w:cs="Times New Roman"/>
        </w:rPr>
      </w:pPr>
      <w:r w:rsidRPr="000F3BDE">
        <w:rPr>
          <w:rFonts w:ascii="Times New Roman" w:hAnsi="Times New Roman" w:cs="Times New Roman"/>
        </w:rPr>
        <w:t>The Borrower must maintain a transparent record of all consultations and agreements reached all times.</w:t>
      </w:r>
    </w:p>
    <w:p w:rsidR="002902BA" w:rsidRPr="000F3BDE" w:rsidRDefault="004C6F94">
      <w:pPr>
        <w:pStyle w:val="Heading2"/>
        <w:rPr>
          <w:rFonts w:ascii="Times New Roman" w:hAnsi="Times New Roman" w:cs="Times New Roman"/>
        </w:rPr>
      </w:pPr>
      <w:r w:rsidRPr="000F3BDE">
        <w:rPr>
          <w:rFonts w:ascii="Times New Roman" w:hAnsi="Times New Roman" w:cs="Times New Roman"/>
        </w:rPr>
        <w:br w:type="column"/>
      </w:r>
      <w:bookmarkStart w:id="214" w:name="_Toc119506523"/>
      <w:r w:rsidRPr="000F3BDE">
        <w:rPr>
          <w:rFonts w:ascii="Times New Roman" w:hAnsi="Times New Roman" w:cs="Times New Roman"/>
        </w:rPr>
        <w:t xml:space="preserve">Annex </w:t>
      </w:r>
      <w:r w:rsidR="00B718B0">
        <w:rPr>
          <w:rFonts w:ascii="Times New Roman" w:hAnsi="Times New Roman" w:cs="Times New Roman"/>
        </w:rPr>
        <w:t>9</w:t>
      </w:r>
      <w:r w:rsidRPr="000F3BDE">
        <w:rPr>
          <w:rFonts w:ascii="Times New Roman" w:hAnsi="Times New Roman" w:cs="Times New Roman"/>
        </w:rPr>
        <w:t>: MoU with Water sharing agreement</w:t>
      </w:r>
      <w:bookmarkEnd w:id="214"/>
    </w:p>
    <w:p w:rsidR="002902BA" w:rsidRPr="000F3BDE" w:rsidRDefault="002902BA">
      <w:pPr>
        <w:ind w:left="7380"/>
        <w:rPr>
          <w:rFonts w:ascii="Times New Roman" w:eastAsia="Calibri" w:hAnsi="Times New Roman"/>
          <w:sz w:val="24"/>
        </w:rPr>
      </w:pPr>
    </w:p>
    <w:p w:rsidR="002902BA" w:rsidRPr="000F3BDE" w:rsidRDefault="002902BA">
      <w:pPr>
        <w:ind w:left="7380"/>
        <w:rPr>
          <w:rFonts w:ascii="Times New Roman" w:eastAsia="Calibri" w:hAnsi="Times New Roman"/>
          <w:szCs w:val="22"/>
        </w:rPr>
      </w:pPr>
    </w:p>
    <w:p w:rsidR="002902BA" w:rsidRPr="000F3BDE" w:rsidRDefault="004C6F94">
      <w:pPr>
        <w:ind w:left="7380"/>
        <w:rPr>
          <w:rFonts w:ascii="Times New Roman" w:hAnsi="Times New Roman"/>
          <w:szCs w:val="22"/>
        </w:rPr>
      </w:pPr>
      <w:r w:rsidRPr="000F3BDE">
        <w:rPr>
          <w:rFonts w:ascii="Times New Roman" w:eastAsia="Calibri" w:hAnsi="Times New Roman"/>
          <w:szCs w:val="22"/>
        </w:rPr>
        <w:t>Date: ______________</w:t>
      </w:r>
    </w:p>
    <w:p w:rsidR="002902BA" w:rsidRPr="000F3BDE" w:rsidRDefault="002902BA">
      <w:pPr>
        <w:spacing w:line="19" w:lineRule="exact"/>
        <w:rPr>
          <w:rFonts w:ascii="Times New Roman" w:hAnsi="Times New Roman"/>
          <w:szCs w:val="22"/>
        </w:rPr>
      </w:pPr>
    </w:p>
    <w:p w:rsidR="002902BA" w:rsidRPr="000F3BDE" w:rsidRDefault="000F3320">
      <w:pPr>
        <w:ind w:right="320"/>
        <w:jc w:val="center"/>
        <w:rPr>
          <w:rFonts w:ascii="Times New Roman" w:eastAsia="Calibri" w:hAnsi="Times New Roman"/>
          <w:b/>
          <w:bCs/>
          <w:szCs w:val="22"/>
        </w:rPr>
      </w:pPr>
      <w:r w:rsidRPr="000F3BDE">
        <w:rPr>
          <w:rFonts w:ascii="Times New Roman" w:eastAsia="Calibri" w:hAnsi="Times New Roman"/>
          <w:b/>
          <w:bCs/>
          <w:noProof/>
          <w:szCs w:val="22"/>
          <w:lang w:eastAsia="en-US"/>
        </w:rPr>
        <w:drawing>
          <wp:anchor distT="0" distB="0" distL="114300" distR="114300" simplePos="0" relativeHeight="251657728" behindDoc="0" locked="0" layoutInCell="1" allowOverlap="1">
            <wp:simplePos x="0" y="0"/>
            <wp:positionH relativeFrom="column">
              <wp:posOffset>-400050</wp:posOffset>
            </wp:positionH>
            <wp:positionV relativeFrom="paragraph">
              <wp:posOffset>34290</wp:posOffset>
            </wp:positionV>
            <wp:extent cx="1266825" cy="838200"/>
            <wp:effectExtent l="19050" t="0" r="9525" b="0"/>
            <wp:wrapNone/>
            <wp:docPr id="2" name="Picture 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F2429B6-EA5F-9CF1-76EA-D4648A7C4D23}"/>
                        </a:ext>
                      </a:extLst>
                    </pic:cNvPr>
                    <pic:cNvPicPr>
                      <a:picLocks noChangeAspect="1"/>
                    </pic:cNvPicPr>
                  </pic:nvPicPr>
                  <pic:blipFill>
                    <a:blip r:embed="rId42"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92"/>
                    <a:stretch>
                      <a:fillRect/>
                    </a:stretch>
                  </pic:blipFill>
                  <pic:spPr bwMode="auto">
                    <a:xfrm>
                      <a:off x="0" y="0"/>
                      <a:ext cx="1266825" cy="838200"/>
                    </a:xfrm>
                    <a:prstGeom prst="rect">
                      <a:avLst/>
                    </a:prstGeom>
                    <a:noFill/>
                  </pic:spPr>
                </pic:pic>
              </a:graphicData>
            </a:graphic>
          </wp:anchor>
        </w:drawing>
      </w:r>
      <w:r w:rsidRPr="000F3BDE">
        <w:rPr>
          <w:rFonts w:ascii="Times New Roman" w:eastAsia="Calibri" w:hAnsi="Times New Roman"/>
          <w:b/>
          <w:bCs/>
          <w:noProof/>
          <w:szCs w:val="22"/>
          <w:lang w:eastAsia="en-US"/>
        </w:rPr>
        <w:drawing>
          <wp:anchor distT="0" distB="0" distL="114300" distR="114300" simplePos="0" relativeHeight="251659776" behindDoc="1" locked="0" layoutInCell="1" allowOverlap="1">
            <wp:simplePos x="0" y="0"/>
            <wp:positionH relativeFrom="column">
              <wp:posOffset>5162550</wp:posOffset>
            </wp:positionH>
            <wp:positionV relativeFrom="paragraph">
              <wp:posOffset>34290</wp:posOffset>
            </wp:positionV>
            <wp:extent cx="876300" cy="876300"/>
            <wp:effectExtent l="19050" t="0" r="0" b="0"/>
            <wp:wrapTight wrapText="bothSides">
              <wp:wrapPolygon edited="0">
                <wp:start x="-470" y="0"/>
                <wp:lineTo x="-470" y="21130"/>
                <wp:lineTo x="21600" y="21130"/>
                <wp:lineTo x="21600" y="0"/>
                <wp:lineTo x="-470" y="0"/>
              </wp:wrapPolygon>
            </wp:wrapTight>
            <wp:docPr id="3" name="Picture 1" descr="s-2CZU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CZUT1.png"/>
                    <pic:cNvPicPr/>
                  </pic:nvPicPr>
                  <pic:blipFill>
                    <a:blip r:embed="rId43" cstate="print"/>
                    <a:stretch>
                      <a:fillRect/>
                    </a:stretch>
                  </pic:blipFill>
                  <pic:spPr>
                    <a:xfrm>
                      <a:off x="0" y="0"/>
                      <a:ext cx="876300" cy="876300"/>
                    </a:xfrm>
                    <a:prstGeom prst="rect">
                      <a:avLst/>
                    </a:prstGeom>
                  </pic:spPr>
                </pic:pic>
              </a:graphicData>
            </a:graphic>
          </wp:anchor>
        </w:drawing>
      </w:r>
    </w:p>
    <w:p w:rsidR="002902BA" w:rsidRPr="000F3BDE" w:rsidRDefault="004C6F94">
      <w:pPr>
        <w:ind w:right="320"/>
        <w:jc w:val="center"/>
        <w:rPr>
          <w:rFonts w:ascii="Times New Roman" w:eastAsia="Calibri" w:hAnsi="Times New Roman"/>
          <w:b/>
          <w:bCs/>
          <w:sz w:val="24"/>
        </w:rPr>
      </w:pPr>
      <w:r w:rsidRPr="000F3BDE">
        <w:rPr>
          <w:rFonts w:ascii="Times New Roman" w:eastAsia="Calibri" w:hAnsi="Times New Roman"/>
          <w:b/>
          <w:bCs/>
          <w:sz w:val="24"/>
        </w:rPr>
        <w:t xml:space="preserve">Memorandum of Understanding </w:t>
      </w:r>
    </w:p>
    <w:p w:rsidR="002902BA" w:rsidRPr="000F3BDE" w:rsidRDefault="004C6F94">
      <w:pPr>
        <w:ind w:right="320"/>
        <w:jc w:val="center"/>
        <w:rPr>
          <w:rFonts w:ascii="Times New Roman" w:eastAsia="Calibri" w:hAnsi="Times New Roman"/>
          <w:b/>
          <w:bCs/>
          <w:sz w:val="24"/>
        </w:rPr>
      </w:pPr>
      <w:r w:rsidRPr="000F3BDE">
        <w:rPr>
          <w:rFonts w:ascii="Times New Roman" w:eastAsia="Calibri" w:hAnsi="Times New Roman"/>
          <w:b/>
          <w:bCs/>
          <w:sz w:val="24"/>
        </w:rPr>
        <w:t xml:space="preserve">Between </w:t>
      </w:r>
    </w:p>
    <w:p w:rsidR="002902BA" w:rsidRPr="000F3BDE" w:rsidRDefault="004C6F94">
      <w:pPr>
        <w:ind w:right="320"/>
        <w:jc w:val="center"/>
        <w:rPr>
          <w:rFonts w:ascii="Times New Roman" w:eastAsia="Calibri" w:hAnsi="Times New Roman"/>
          <w:b/>
          <w:bCs/>
          <w:sz w:val="24"/>
        </w:rPr>
      </w:pPr>
      <w:r w:rsidRPr="000F3BDE">
        <w:rPr>
          <w:rFonts w:ascii="Times New Roman" w:eastAsia="Calibri" w:hAnsi="Times New Roman"/>
          <w:b/>
          <w:bCs/>
          <w:sz w:val="24"/>
        </w:rPr>
        <w:t>Biyoole Project Implementation Unit of Somaliland</w:t>
      </w:r>
    </w:p>
    <w:p w:rsidR="002902BA" w:rsidRPr="000F3BDE" w:rsidRDefault="004C6F94">
      <w:pPr>
        <w:ind w:right="320"/>
        <w:jc w:val="center"/>
        <w:rPr>
          <w:rFonts w:ascii="Times New Roman" w:eastAsia="Calibri" w:hAnsi="Times New Roman"/>
          <w:b/>
          <w:bCs/>
          <w:sz w:val="24"/>
        </w:rPr>
      </w:pPr>
      <w:r w:rsidRPr="000F3BDE">
        <w:rPr>
          <w:rFonts w:ascii="Times New Roman" w:eastAsia="Calibri" w:hAnsi="Times New Roman"/>
          <w:b/>
          <w:bCs/>
          <w:sz w:val="24"/>
        </w:rPr>
        <w:t>and</w:t>
      </w:r>
    </w:p>
    <w:p w:rsidR="002902BA" w:rsidRPr="000F3BDE" w:rsidRDefault="004C6F94">
      <w:pPr>
        <w:ind w:right="320"/>
        <w:jc w:val="center"/>
        <w:rPr>
          <w:rFonts w:ascii="Times New Roman" w:eastAsia="Calibri" w:hAnsi="Times New Roman"/>
          <w:b/>
          <w:bCs/>
          <w:sz w:val="24"/>
        </w:rPr>
      </w:pPr>
      <w:r w:rsidRPr="000F3BDE">
        <w:rPr>
          <w:rFonts w:ascii="Times New Roman" w:eastAsia="Calibri" w:hAnsi="Times New Roman"/>
          <w:b/>
          <w:bCs/>
          <w:sz w:val="24"/>
        </w:rPr>
        <w:t xml:space="preserve">_________________________ Community Development Committee </w:t>
      </w:r>
    </w:p>
    <w:p w:rsidR="002902BA" w:rsidRPr="000F3BDE" w:rsidRDefault="002902BA">
      <w:pPr>
        <w:ind w:right="320"/>
        <w:jc w:val="center"/>
        <w:rPr>
          <w:rFonts w:ascii="Times New Roman" w:eastAsia="Calibri" w:hAnsi="Times New Roman"/>
          <w:b/>
          <w:bCs/>
          <w:i/>
          <w:iCs/>
          <w:szCs w:val="22"/>
        </w:rPr>
      </w:pPr>
    </w:p>
    <w:p w:rsidR="002902BA" w:rsidRPr="000F3BDE" w:rsidRDefault="004C6F94">
      <w:pPr>
        <w:spacing w:line="275" w:lineRule="exact"/>
        <w:ind w:left="180" w:right="460"/>
        <w:jc w:val="both"/>
        <w:rPr>
          <w:rFonts w:ascii="Times New Roman" w:hAnsi="Times New Roman"/>
          <w:i/>
          <w:iCs/>
          <w:szCs w:val="22"/>
        </w:rPr>
      </w:pPr>
      <w:r w:rsidRPr="000F3BDE">
        <w:rPr>
          <w:rFonts w:ascii="Times New Roman" w:hAnsi="Times New Roman"/>
          <w:i/>
          <w:iCs/>
          <w:szCs w:val="22"/>
        </w:rPr>
        <w:t xml:space="preserve">This is an agreement between Project Implementation Unit (PIU) for </w:t>
      </w:r>
      <w:r w:rsidR="001457BC" w:rsidRPr="000F3BDE">
        <w:rPr>
          <w:rFonts w:ascii="Times New Roman" w:hAnsi="Times New Roman"/>
          <w:i/>
          <w:iCs/>
          <w:szCs w:val="22"/>
        </w:rPr>
        <w:t>BarwaaqoSomaliland</w:t>
      </w:r>
      <w:r w:rsidRPr="000F3BDE">
        <w:rPr>
          <w:rFonts w:ascii="Times New Roman" w:hAnsi="Times New Roman"/>
          <w:i/>
          <w:iCs/>
          <w:szCs w:val="22"/>
        </w:rPr>
        <w:t>, hereinafter called Party A and “________________________ Development Committee (VDC)”, hereinafter called Party B.</w:t>
      </w:r>
      <w:r w:rsidRPr="000F3BDE">
        <w:rPr>
          <w:rFonts w:ascii="Times New Roman" w:hAnsi="Times New Roman"/>
          <w:i/>
          <w:szCs w:val="22"/>
        </w:rPr>
        <w:t xml:space="preserve"> The PIU is stationed at the Somaliland </w:t>
      </w:r>
      <w:r w:rsidRPr="000F3BDE">
        <w:rPr>
          <w:rFonts w:ascii="Times New Roman" w:eastAsia="Calibri" w:hAnsi="Times New Roman"/>
          <w:i/>
          <w:szCs w:val="22"/>
        </w:rPr>
        <w:t>Ministry of National Planning and Development in …..</w:t>
      </w:r>
      <w:r w:rsidRPr="000F3BDE">
        <w:rPr>
          <w:rFonts w:ascii="Times New Roman" w:hAnsi="Times New Roman"/>
          <w:i/>
          <w:szCs w:val="22"/>
        </w:rPr>
        <w:t xml:space="preserve">and represent all government authorities implementing the project ………[Somaliland]. The VDC represents all community members including </w:t>
      </w:r>
      <w:r w:rsidRPr="000F3BDE">
        <w:rPr>
          <w:rFonts w:ascii="Times New Roman" w:eastAsia="Calibri" w:hAnsi="Times New Roman"/>
          <w:i/>
          <w:szCs w:val="22"/>
        </w:rPr>
        <w:t>child to elders, religion leaders, youth, women, men, farmers, pastoralists, disabilities, IDPs etc.</w:t>
      </w:r>
    </w:p>
    <w:p w:rsidR="002902BA" w:rsidRPr="000F3BDE" w:rsidRDefault="002902BA">
      <w:pPr>
        <w:spacing w:line="275" w:lineRule="exact"/>
        <w:ind w:left="180"/>
        <w:jc w:val="both"/>
        <w:rPr>
          <w:rFonts w:ascii="Times New Roman" w:hAnsi="Times New Roman"/>
          <w:szCs w:val="22"/>
        </w:rPr>
      </w:pPr>
    </w:p>
    <w:p w:rsidR="002902BA" w:rsidRPr="000F3BDE" w:rsidRDefault="004C6F94">
      <w:pPr>
        <w:spacing w:line="275" w:lineRule="exact"/>
        <w:ind w:left="180"/>
        <w:jc w:val="both"/>
        <w:rPr>
          <w:rFonts w:ascii="Times New Roman" w:hAnsi="Times New Roman"/>
          <w:b/>
          <w:bCs/>
          <w:szCs w:val="22"/>
        </w:rPr>
      </w:pPr>
      <w:r w:rsidRPr="000F3BDE">
        <w:rPr>
          <w:rFonts w:ascii="Times New Roman" w:hAnsi="Times New Roman"/>
          <w:b/>
          <w:bCs/>
          <w:szCs w:val="22"/>
        </w:rPr>
        <w:t>Purpose:</w:t>
      </w:r>
    </w:p>
    <w:p w:rsidR="002902BA" w:rsidRPr="000F3BDE" w:rsidRDefault="004C6F94">
      <w:pPr>
        <w:spacing w:line="275" w:lineRule="exact"/>
        <w:ind w:left="180" w:right="460"/>
        <w:jc w:val="both"/>
        <w:rPr>
          <w:rFonts w:ascii="Times New Roman" w:hAnsi="Times New Roman"/>
          <w:szCs w:val="22"/>
        </w:rPr>
      </w:pPr>
      <w:r w:rsidRPr="000F3BDE">
        <w:rPr>
          <w:rFonts w:ascii="Times New Roman" w:hAnsi="Times New Roman"/>
          <w:szCs w:val="22"/>
        </w:rPr>
        <w:t xml:space="preserve">The purpose of this MoU is to clearly identify the roles and responsibilities of each party as they relate to the </w:t>
      </w:r>
      <w:r w:rsidR="001457BC" w:rsidRPr="000F3BDE">
        <w:rPr>
          <w:rFonts w:ascii="Times New Roman" w:hAnsi="Times New Roman"/>
          <w:i/>
          <w:iCs/>
          <w:szCs w:val="22"/>
        </w:rPr>
        <w:t>Barwaaqo</w:t>
      </w:r>
      <w:r w:rsidRPr="000F3BDE">
        <w:rPr>
          <w:rFonts w:ascii="Times New Roman" w:hAnsi="Times New Roman"/>
          <w:szCs w:val="22"/>
        </w:rPr>
        <w:t xml:space="preserve"> project implementation and sustainability. The aim of the </w:t>
      </w:r>
      <w:r w:rsidR="001457BC" w:rsidRPr="000F3BDE">
        <w:rPr>
          <w:rFonts w:ascii="Times New Roman" w:hAnsi="Times New Roman"/>
          <w:iCs/>
          <w:szCs w:val="22"/>
        </w:rPr>
        <w:t>Barwaaqo</w:t>
      </w:r>
      <w:r w:rsidRPr="000F3BDE">
        <w:rPr>
          <w:rFonts w:ascii="Times New Roman" w:hAnsi="Times New Roman"/>
          <w:szCs w:val="22"/>
        </w:rPr>
        <w:t xml:space="preserve">project is to improve water sources, livelihoods and increased adaptive capacity of local community and institutions throughfunding the development of an array of water technology options. </w:t>
      </w:r>
    </w:p>
    <w:p w:rsidR="002902BA" w:rsidRPr="000F3BDE" w:rsidRDefault="002902BA">
      <w:pPr>
        <w:spacing w:line="275" w:lineRule="exact"/>
        <w:ind w:left="180" w:right="460"/>
        <w:jc w:val="both"/>
        <w:rPr>
          <w:rFonts w:ascii="Times New Roman" w:hAnsi="Times New Roman"/>
          <w:szCs w:val="22"/>
        </w:rPr>
      </w:pPr>
    </w:p>
    <w:p w:rsidR="002902BA" w:rsidRPr="000F3BDE" w:rsidRDefault="004C6F94">
      <w:pPr>
        <w:spacing w:line="275" w:lineRule="exact"/>
        <w:ind w:left="180" w:right="460"/>
        <w:jc w:val="both"/>
        <w:rPr>
          <w:rFonts w:ascii="Times New Roman" w:hAnsi="Times New Roman"/>
          <w:szCs w:val="22"/>
        </w:rPr>
      </w:pPr>
      <w:r w:rsidRPr="000F3BDE">
        <w:rPr>
          <w:rFonts w:ascii="Times New Roman" w:eastAsia="Calibri" w:hAnsi="Times New Roman"/>
          <w:szCs w:val="22"/>
        </w:rPr>
        <w:t>The parties (PIU and VDC)</w:t>
      </w:r>
      <w:r w:rsidRPr="000F3BDE">
        <w:rPr>
          <w:rFonts w:ascii="Times New Roman" w:hAnsi="Times New Roman"/>
          <w:szCs w:val="22"/>
        </w:rPr>
        <w:t xml:space="preserve"> will work together to provide the resources necessary to implement and sustain this project. Both Parties will ensure that program activities are conducted in compliance with all applicable Federal and federal member State laws, rules, and World Bank operational policies and procedures. </w:t>
      </w:r>
      <w:r w:rsidRPr="000F3BDE">
        <w:rPr>
          <w:rFonts w:ascii="Times New Roman" w:eastAsia="Calibri" w:hAnsi="Times New Roman"/>
          <w:szCs w:val="22"/>
        </w:rPr>
        <w:t>Both parties understand that the project components as establishment of hafir dams, berkads, sand storage dams, area infiltration interventions, semi-circular bunds, soil bunds, sub-surface dams and rock catchments, Rehabilitation of Berkads, Rehabilitation of degraded rangelands and institutional strengthening. These interventions will directly provide</w:t>
      </w:r>
      <w:r w:rsidRPr="000F3BDE">
        <w:rPr>
          <w:rFonts w:ascii="Times New Roman" w:hAnsi="Times New Roman"/>
          <w:szCs w:val="22"/>
        </w:rPr>
        <w:t xml:space="preserve"> benefits in the form of access to improved water sources for multiple uses (domestic, livestock, agriculture, and horticulture); agricultural extension services (livestock and crops); improved livelihood resilience; and adaptive know-how.</w:t>
      </w:r>
    </w:p>
    <w:p w:rsidR="002902BA" w:rsidRPr="000F3BDE" w:rsidRDefault="002902BA">
      <w:pPr>
        <w:spacing w:line="275" w:lineRule="exact"/>
        <w:jc w:val="both"/>
        <w:rPr>
          <w:rFonts w:ascii="Times New Roman" w:hAnsi="Times New Roman"/>
          <w:b/>
          <w:bCs/>
          <w:szCs w:val="22"/>
        </w:rPr>
      </w:pPr>
    </w:p>
    <w:p w:rsidR="002902BA" w:rsidRPr="000F3BDE" w:rsidRDefault="002902BA" w:rsidP="009F5370">
      <w:pPr>
        <w:spacing w:line="275" w:lineRule="exact"/>
        <w:ind w:left="0"/>
        <w:rPr>
          <w:rFonts w:ascii="Times New Roman" w:hAnsi="Times New Roman"/>
          <w:szCs w:val="22"/>
        </w:rPr>
      </w:pPr>
    </w:p>
    <w:p w:rsidR="002902BA" w:rsidRPr="000F3BDE" w:rsidRDefault="004C6F94">
      <w:pPr>
        <w:spacing w:line="275" w:lineRule="exact"/>
        <w:ind w:left="180"/>
        <w:jc w:val="both"/>
        <w:rPr>
          <w:rFonts w:ascii="Times New Roman" w:eastAsia="Calibri" w:hAnsi="Times New Roman"/>
          <w:b/>
          <w:bCs/>
          <w:szCs w:val="22"/>
        </w:rPr>
      </w:pPr>
      <w:r w:rsidRPr="000F3BDE">
        <w:rPr>
          <w:rFonts w:ascii="Times New Roman" w:eastAsia="Calibri" w:hAnsi="Times New Roman"/>
          <w:b/>
          <w:bCs/>
          <w:szCs w:val="22"/>
        </w:rPr>
        <w:t xml:space="preserve">Roles and responsibilities between two parties </w:t>
      </w:r>
    </w:p>
    <w:p w:rsidR="002902BA" w:rsidRPr="000F3BDE" w:rsidRDefault="004C6F94">
      <w:pPr>
        <w:pStyle w:val="ListParagraph"/>
        <w:numPr>
          <w:ilvl w:val="0"/>
          <w:numId w:val="111"/>
        </w:numPr>
        <w:spacing w:before="240" w:after="0" w:line="275" w:lineRule="exact"/>
        <w:contextualSpacing/>
        <w:rPr>
          <w:rFonts w:ascii="Times New Roman" w:hAnsi="Times New Roman" w:cs="Times New Roman"/>
          <w:b/>
          <w:bCs/>
          <w:szCs w:val="22"/>
          <w:u w:val="single"/>
        </w:rPr>
      </w:pPr>
      <w:r w:rsidRPr="000F3BDE">
        <w:rPr>
          <w:rFonts w:ascii="Times New Roman" w:hAnsi="Times New Roman" w:cs="Times New Roman"/>
          <w:b/>
          <w:bCs/>
          <w:szCs w:val="22"/>
          <w:u w:val="single"/>
        </w:rPr>
        <w:t>Party A (PIU team) responsibilities under this MoU</w:t>
      </w:r>
    </w:p>
    <w:p w:rsidR="002902BA" w:rsidRPr="000F3BDE" w:rsidRDefault="004C6F94">
      <w:pPr>
        <w:pStyle w:val="ListParagraph"/>
        <w:numPr>
          <w:ilvl w:val="0"/>
          <w:numId w:val="109"/>
        </w:numPr>
        <w:spacing w:before="0" w:after="80" w:line="275" w:lineRule="exact"/>
        <w:ind w:right="374"/>
        <w:rPr>
          <w:rFonts w:ascii="Times New Roman" w:hAnsi="Times New Roman" w:cs="Times New Roman"/>
          <w:szCs w:val="22"/>
        </w:rPr>
      </w:pPr>
      <w:r w:rsidRPr="000F3BDE">
        <w:rPr>
          <w:rFonts w:ascii="Times New Roman" w:hAnsi="Times New Roman" w:cs="Times New Roman"/>
          <w:szCs w:val="22"/>
        </w:rPr>
        <w:t xml:space="preserve">Party A(PIU team) is responsible for facilitation of the investment and maintaining a unified Results Framework for the project. </w:t>
      </w:r>
    </w:p>
    <w:p w:rsidR="002902BA" w:rsidRPr="000F3BDE" w:rsidRDefault="004C6F94">
      <w:pPr>
        <w:pStyle w:val="ListParagraph"/>
        <w:numPr>
          <w:ilvl w:val="0"/>
          <w:numId w:val="109"/>
        </w:numPr>
        <w:spacing w:before="0" w:after="80" w:line="275" w:lineRule="exact"/>
        <w:ind w:right="374"/>
        <w:rPr>
          <w:rFonts w:ascii="Times New Roman" w:hAnsi="Times New Roman" w:cs="Times New Roman"/>
          <w:szCs w:val="22"/>
        </w:rPr>
      </w:pPr>
      <w:r w:rsidRPr="000F3BDE">
        <w:rPr>
          <w:rFonts w:ascii="Times New Roman" w:hAnsi="Times New Roman" w:cs="Times New Roman"/>
          <w:szCs w:val="22"/>
        </w:rPr>
        <w:t xml:space="preserve">Ensure community engagement inclusivity and participation for the project implementation and sustainability. </w:t>
      </w:r>
    </w:p>
    <w:p w:rsidR="002902BA" w:rsidRPr="000F3BDE" w:rsidRDefault="004C6F94">
      <w:pPr>
        <w:pStyle w:val="ListParagraph"/>
        <w:numPr>
          <w:ilvl w:val="0"/>
          <w:numId w:val="109"/>
        </w:numPr>
        <w:spacing w:before="0" w:after="80" w:line="275" w:lineRule="exact"/>
        <w:ind w:right="374"/>
        <w:rPr>
          <w:rFonts w:ascii="Times New Roman" w:hAnsi="Times New Roman" w:cs="Times New Roman"/>
          <w:szCs w:val="22"/>
        </w:rPr>
      </w:pPr>
      <w:r w:rsidRPr="000F3BDE">
        <w:rPr>
          <w:rFonts w:ascii="Times New Roman" w:hAnsi="Times New Roman" w:cs="Times New Roman"/>
          <w:szCs w:val="22"/>
        </w:rPr>
        <w:t>Responsible for supervision and collaboration with the service providers to ensure they closely working with community.</w:t>
      </w:r>
    </w:p>
    <w:p w:rsidR="002902BA" w:rsidRPr="000F3BDE" w:rsidRDefault="004C6F94">
      <w:pPr>
        <w:pStyle w:val="ListParagraph"/>
        <w:numPr>
          <w:ilvl w:val="0"/>
          <w:numId w:val="109"/>
        </w:numPr>
        <w:spacing w:before="0" w:after="80" w:line="275" w:lineRule="exact"/>
        <w:ind w:right="374"/>
        <w:rPr>
          <w:rFonts w:ascii="Times New Roman" w:hAnsi="Times New Roman" w:cs="Times New Roman"/>
          <w:szCs w:val="22"/>
        </w:rPr>
      </w:pPr>
      <w:r w:rsidRPr="000F3BDE">
        <w:rPr>
          <w:rFonts w:ascii="Times New Roman" w:hAnsi="Times New Roman" w:cs="Times New Roman"/>
          <w:szCs w:val="22"/>
        </w:rPr>
        <w:t>Party A (PIU) to ensure that dam entry, and dam related structures such as animal troughs are downstream the dam to prevent contamination and also prevent rangelands degradation.</w:t>
      </w:r>
    </w:p>
    <w:p w:rsidR="002902BA" w:rsidRPr="000F3BDE" w:rsidRDefault="002902BA" w:rsidP="009F5370">
      <w:pPr>
        <w:pStyle w:val="ListParagraph"/>
        <w:numPr>
          <w:ilvl w:val="0"/>
          <w:numId w:val="0"/>
        </w:numPr>
        <w:spacing w:line="275" w:lineRule="exact"/>
        <w:ind w:right="370"/>
        <w:rPr>
          <w:rFonts w:ascii="Times New Roman" w:hAnsi="Times New Roman" w:cs="Times New Roman"/>
          <w:szCs w:val="22"/>
        </w:rPr>
      </w:pPr>
    </w:p>
    <w:p w:rsidR="002902BA" w:rsidRPr="000F3BDE" w:rsidRDefault="004C6F94">
      <w:pPr>
        <w:pStyle w:val="ListParagraph"/>
        <w:numPr>
          <w:ilvl w:val="0"/>
          <w:numId w:val="108"/>
        </w:numPr>
        <w:spacing w:before="0" w:after="0" w:line="275" w:lineRule="exact"/>
        <w:ind w:right="370"/>
        <w:contextualSpacing/>
        <w:rPr>
          <w:rFonts w:ascii="Times New Roman" w:hAnsi="Times New Roman" w:cs="Times New Roman"/>
          <w:b/>
          <w:bCs/>
          <w:szCs w:val="22"/>
          <w:u w:val="single"/>
        </w:rPr>
      </w:pPr>
      <w:r w:rsidRPr="000F3BDE">
        <w:rPr>
          <w:rFonts w:ascii="Times New Roman" w:hAnsi="Times New Roman" w:cs="Times New Roman"/>
          <w:b/>
          <w:bCs/>
          <w:szCs w:val="22"/>
          <w:u w:val="single"/>
        </w:rPr>
        <w:t xml:space="preserve">Community Village Development Committee responsibilities under this MoU </w:t>
      </w:r>
    </w:p>
    <w:p w:rsidR="002902BA" w:rsidRPr="000F3BDE" w:rsidRDefault="004C6F94">
      <w:pPr>
        <w:pStyle w:val="ListParagraph"/>
        <w:numPr>
          <w:ilvl w:val="0"/>
          <w:numId w:val="110"/>
        </w:numPr>
        <w:spacing w:before="0" w:after="80" w:line="275" w:lineRule="exact"/>
        <w:ind w:left="792" w:right="374"/>
        <w:rPr>
          <w:rFonts w:ascii="Times New Roman" w:hAnsi="Times New Roman" w:cs="Times New Roman"/>
          <w:szCs w:val="22"/>
        </w:rPr>
      </w:pPr>
      <w:r w:rsidRPr="000F3BDE">
        <w:rPr>
          <w:rFonts w:ascii="Times New Roman" w:hAnsi="Times New Roman" w:cs="Times New Roman"/>
          <w:szCs w:val="22"/>
        </w:rPr>
        <w:t>Party B (VDC) is responsible for leading community participation, project sustainability, use and maintenance for example Provide necessary support such as land, technical experts in the community.</w:t>
      </w:r>
    </w:p>
    <w:p w:rsidR="002902BA" w:rsidRPr="000F3BDE" w:rsidRDefault="004C6F94">
      <w:pPr>
        <w:pStyle w:val="ListParagraph"/>
        <w:numPr>
          <w:ilvl w:val="0"/>
          <w:numId w:val="110"/>
        </w:numPr>
        <w:spacing w:before="0" w:after="80" w:line="275" w:lineRule="exact"/>
        <w:ind w:left="792" w:right="374"/>
        <w:rPr>
          <w:rFonts w:ascii="Times New Roman" w:hAnsi="Times New Roman" w:cs="Times New Roman"/>
          <w:szCs w:val="22"/>
        </w:rPr>
      </w:pPr>
      <w:r w:rsidRPr="000F3BDE">
        <w:rPr>
          <w:rFonts w:ascii="Times New Roman" w:hAnsi="Times New Roman" w:cs="Times New Roman"/>
          <w:szCs w:val="22"/>
        </w:rPr>
        <w:t>The community is responsible for bringing/formulating inclusive village development committees respecting with existing system.</w:t>
      </w:r>
    </w:p>
    <w:p w:rsidR="002902BA" w:rsidRPr="000F3BDE" w:rsidRDefault="004C6F94">
      <w:pPr>
        <w:pStyle w:val="ListParagraph"/>
        <w:numPr>
          <w:ilvl w:val="0"/>
          <w:numId w:val="110"/>
        </w:numPr>
        <w:spacing w:before="0" w:after="80" w:line="275" w:lineRule="exact"/>
        <w:ind w:left="792" w:right="374"/>
        <w:rPr>
          <w:rFonts w:ascii="Times New Roman" w:hAnsi="Times New Roman" w:cs="Times New Roman"/>
          <w:szCs w:val="22"/>
        </w:rPr>
      </w:pPr>
      <w:r w:rsidRPr="000F3BDE">
        <w:rPr>
          <w:rFonts w:ascii="Times New Roman" w:hAnsi="Times New Roman" w:cs="Times New Roman"/>
          <w:szCs w:val="22"/>
        </w:rPr>
        <w:t>Party B (VDC)is responsible for leading Community organization meetings, awareness, d</w:t>
      </w:r>
      <w:r w:rsidRPr="000F3BDE">
        <w:rPr>
          <w:rFonts w:ascii="Times New Roman" w:hAnsi="Times New Roman" w:cs="Times New Roman"/>
          <w:iCs/>
          <w:szCs w:val="22"/>
        </w:rPr>
        <w:t>ocumenting and report general grievances arising from project interventions and bring them to the attention of the project’s Grievance Redress Mechanism.</w:t>
      </w:r>
    </w:p>
    <w:p w:rsidR="002902BA" w:rsidRPr="000F3BDE" w:rsidRDefault="004C6F94">
      <w:pPr>
        <w:pStyle w:val="ListParagraph"/>
        <w:numPr>
          <w:ilvl w:val="0"/>
          <w:numId w:val="110"/>
        </w:numPr>
        <w:spacing w:before="0" w:after="80" w:line="276" w:lineRule="auto"/>
        <w:ind w:left="792" w:right="374"/>
        <w:rPr>
          <w:rFonts w:ascii="Times New Roman" w:hAnsi="Times New Roman" w:cs="Times New Roman"/>
          <w:szCs w:val="22"/>
        </w:rPr>
      </w:pPr>
      <w:r w:rsidRPr="000F3BDE">
        <w:rPr>
          <w:rFonts w:ascii="Times New Roman" w:hAnsi="Times New Roman" w:cs="Times New Roman"/>
          <w:szCs w:val="22"/>
        </w:rPr>
        <w:t>Party B (VDC) to ensure that no new settlements are established roughly _____ km upstream (watershed) to prevent pollution (if the area is already not settled).</w:t>
      </w:r>
    </w:p>
    <w:p w:rsidR="002902BA" w:rsidRPr="000F3BDE" w:rsidRDefault="004C6F94">
      <w:pPr>
        <w:pStyle w:val="ListParagraph"/>
        <w:numPr>
          <w:ilvl w:val="0"/>
          <w:numId w:val="110"/>
        </w:numPr>
        <w:spacing w:before="0" w:after="80" w:line="276" w:lineRule="auto"/>
        <w:ind w:left="792" w:right="374"/>
        <w:rPr>
          <w:rFonts w:ascii="Times New Roman" w:hAnsi="Times New Roman" w:cs="Times New Roman"/>
          <w:szCs w:val="22"/>
        </w:rPr>
      </w:pPr>
      <w:r w:rsidRPr="000F3BDE">
        <w:rPr>
          <w:rFonts w:ascii="Times New Roman" w:hAnsi="Times New Roman" w:cs="Times New Roman"/>
          <w:szCs w:val="22"/>
        </w:rPr>
        <w:t>Party B (VDC) to appoint a water management lead by the VDC whose members should be permanent settlers that do not migrate with the seasons. The water management committee to clean the dam area (or desilting) before the rainy seasons (where necessary).</w:t>
      </w:r>
    </w:p>
    <w:p w:rsidR="002902BA" w:rsidRPr="000F3BDE" w:rsidRDefault="004C6F94">
      <w:pPr>
        <w:pStyle w:val="ListParagraph"/>
        <w:numPr>
          <w:ilvl w:val="0"/>
          <w:numId w:val="110"/>
        </w:numPr>
        <w:spacing w:before="0" w:after="80" w:line="276" w:lineRule="auto"/>
        <w:ind w:left="792" w:right="374"/>
        <w:rPr>
          <w:rFonts w:ascii="Times New Roman" w:hAnsi="Times New Roman" w:cs="Times New Roman"/>
          <w:szCs w:val="22"/>
        </w:rPr>
      </w:pPr>
      <w:r w:rsidRPr="000F3BDE">
        <w:rPr>
          <w:rFonts w:ascii="Times New Roman" w:hAnsi="Times New Roman" w:cs="Times New Roman"/>
          <w:szCs w:val="22"/>
        </w:rPr>
        <w:t>Party B (VDC) and the water management committee to develop by-laws covering but not limited to the following aspects:</w:t>
      </w:r>
    </w:p>
    <w:p w:rsidR="002902BA" w:rsidRPr="000F3BDE" w:rsidRDefault="004C6F94">
      <w:pPr>
        <w:pStyle w:val="ListParagraph"/>
        <w:numPr>
          <w:ilvl w:val="1"/>
          <w:numId w:val="110"/>
        </w:numPr>
        <w:spacing w:before="0" w:after="60" w:line="276" w:lineRule="auto"/>
        <w:ind w:left="1512" w:right="374"/>
        <w:rPr>
          <w:rFonts w:ascii="Times New Roman" w:hAnsi="Times New Roman" w:cs="Times New Roman"/>
          <w:szCs w:val="22"/>
        </w:rPr>
      </w:pPr>
      <w:r w:rsidRPr="000F3BDE">
        <w:rPr>
          <w:rFonts w:ascii="Times New Roman" w:hAnsi="Times New Roman" w:cs="Times New Roman"/>
          <w:szCs w:val="22"/>
        </w:rPr>
        <w:t>Collecting water user fee [</w:t>
      </w:r>
      <w:r w:rsidRPr="000F3BDE">
        <w:rPr>
          <w:rFonts w:ascii="Times New Roman" w:hAnsi="Times New Roman" w:cs="Times New Roman"/>
          <w:i/>
          <w:iCs/>
          <w:szCs w:val="22"/>
        </w:rPr>
        <w:t>committees to set the price in consultation with the general community</w:t>
      </w:r>
      <w:r w:rsidRPr="000F3BDE">
        <w:rPr>
          <w:rFonts w:ascii="Times New Roman" w:hAnsi="Times New Roman" w:cs="Times New Roman"/>
          <w:szCs w:val="22"/>
        </w:rPr>
        <w:t xml:space="preserve">] </w:t>
      </w:r>
    </w:p>
    <w:p w:rsidR="002902BA" w:rsidRPr="000F3BDE" w:rsidRDefault="004C6F94">
      <w:pPr>
        <w:pStyle w:val="ListParagraph"/>
        <w:numPr>
          <w:ilvl w:val="1"/>
          <w:numId w:val="110"/>
        </w:numPr>
        <w:spacing w:before="0" w:after="60" w:line="276" w:lineRule="auto"/>
        <w:ind w:left="1512" w:right="374"/>
        <w:rPr>
          <w:rFonts w:ascii="Times New Roman" w:hAnsi="Times New Roman" w:cs="Times New Roman"/>
          <w:szCs w:val="22"/>
        </w:rPr>
      </w:pPr>
      <w:r w:rsidRPr="000F3BDE">
        <w:rPr>
          <w:rFonts w:ascii="Times New Roman" w:hAnsi="Times New Roman" w:cs="Times New Roman"/>
          <w:szCs w:val="22"/>
        </w:rPr>
        <w:t>Prioritising human consumption followed by livestock and crop production respectively.</w:t>
      </w:r>
    </w:p>
    <w:p w:rsidR="002902BA" w:rsidRPr="000F3BDE" w:rsidRDefault="004C6F94">
      <w:pPr>
        <w:pStyle w:val="ListParagraph"/>
        <w:numPr>
          <w:ilvl w:val="1"/>
          <w:numId w:val="110"/>
        </w:numPr>
        <w:spacing w:before="0" w:after="60" w:line="276" w:lineRule="auto"/>
        <w:ind w:left="1512" w:right="374"/>
        <w:rPr>
          <w:rFonts w:ascii="Times New Roman" w:hAnsi="Times New Roman" w:cs="Times New Roman"/>
          <w:szCs w:val="22"/>
        </w:rPr>
      </w:pPr>
      <w:r w:rsidRPr="000F3BDE">
        <w:rPr>
          <w:rFonts w:ascii="Times New Roman" w:hAnsi="Times New Roman" w:cs="Times New Roman"/>
          <w:szCs w:val="22"/>
        </w:rPr>
        <w:t>Time lots in the dry seasons (Feb -Mar and Jul – Sep). Permanent residents could drink from 4.00 pm – 10.00 pm while pastoralists (coming from out of the settlement) could drink from morning to afternoon.</w:t>
      </w:r>
    </w:p>
    <w:p w:rsidR="002902BA" w:rsidRPr="000F3BDE" w:rsidRDefault="004C6F94">
      <w:pPr>
        <w:pStyle w:val="ListParagraph"/>
        <w:numPr>
          <w:ilvl w:val="1"/>
          <w:numId w:val="110"/>
        </w:numPr>
        <w:spacing w:before="0" w:after="60" w:line="276" w:lineRule="auto"/>
        <w:ind w:left="1512" w:right="374"/>
        <w:rPr>
          <w:rFonts w:ascii="Times New Roman" w:hAnsi="Times New Roman" w:cs="Times New Roman"/>
          <w:szCs w:val="22"/>
        </w:rPr>
      </w:pPr>
      <w:r w:rsidRPr="000F3BDE">
        <w:rPr>
          <w:rFonts w:ascii="Times New Roman" w:hAnsi="Times New Roman" w:cs="Times New Roman"/>
          <w:szCs w:val="22"/>
        </w:rPr>
        <w:t>During a crisis, irrigation should be stopped to allow the survival of humans and livestock</w:t>
      </w:r>
    </w:p>
    <w:p w:rsidR="002902BA" w:rsidRPr="000F3BDE" w:rsidRDefault="004C6F94">
      <w:pPr>
        <w:pStyle w:val="ListParagraph"/>
        <w:numPr>
          <w:ilvl w:val="1"/>
          <w:numId w:val="110"/>
        </w:numPr>
        <w:spacing w:before="0" w:after="60" w:line="276" w:lineRule="auto"/>
        <w:ind w:left="1512" w:right="374"/>
        <w:rPr>
          <w:rFonts w:ascii="Times New Roman" w:hAnsi="Times New Roman" w:cs="Times New Roman"/>
          <w:szCs w:val="22"/>
        </w:rPr>
      </w:pPr>
      <w:r w:rsidRPr="000F3BDE">
        <w:rPr>
          <w:rFonts w:ascii="Times New Roman" w:hAnsi="Times New Roman" w:cs="Times New Roman"/>
          <w:szCs w:val="22"/>
        </w:rPr>
        <w:t xml:space="preserve">Ensuring water access for all, irrespective of the area of origin. All groups (immigrants and settlement pastoralists) have equal rights in consumption amounts </w:t>
      </w:r>
    </w:p>
    <w:p w:rsidR="002902BA" w:rsidRPr="000F3BDE" w:rsidRDefault="004C6F94">
      <w:pPr>
        <w:pStyle w:val="ListParagraph"/>
        <w:numPr>
          <w:ilvl w:val="1"/>
          <w:numId w:val="110"/>
        </w:numPr>
        <w:spacing w:before="0" w:after="60" w:line="276" w:lineRule="auto"/>
        <w:ind w:left="1512" w:right="374"/>
        <w:rPr>
          <w:rFonts w:ascii="Times New Roman" w:hAnsi="Times New Roman" w:cs="Times New Roman"/>
          <w:szCs w:val="22"/>
        </w:rPr>
      </w:pPr>
      <w:r w:rsidRPr="000F3BDE">
        <w:rPr>
          <w:rFonts w:ascii="Times New Roman" w:hAnsi="Times New Roman" w:cs="Times New Roman"/>
          <w:szCs w:val="22"/>
        </w:rPr>
        <w:t xml:space="preserve">Water fetching to be queuing to be respected on a first come first served.  </w:t>
      </w:r>
    </w:p>
    <w:p w:rsidR="002902BA" w:rsidRPr="000F3BDE" w:rsidRDefault="004C6F94">
      <w:pPr>
        <w:pStyle w:val="ListParagraph"/>
        <w:numPr>
          <w:ilvl w:val="1"/>
          <w:numId w:val="110"/>
        </w:numPr>
        <w:spacing w:before="0" w:after="60" w:line="276" w:lineRule="auto"/>
        <w:ind w:left="1512" w:right="374"/>
        <w:rPr>
          <w:rFonts w:ascii="Times New Roman" w:hAnsi="Times New Roman" w:cs="Times New Roman"/>
          <w:szCs w:val="22"/>
        </w:rPr>
      </w:pPr>
      <w:r w:rsidRPr="000F3BDE">
        <w:rPr>
          <w:rFonts w:ascii="Times New Roman" w:hAnsi="Times New Roman" w:cs="Times New Roman"/>
          <w:szCs w:val="22"/>
        </w:rPr>
        <w:t>To define fines and punishment for all breaching the by-laws: ____________________ [</w:t>
      </w:r>
      <w:r w:rsidRPr="000F3BDE">
        <w:rPr>
          <w:rFonts w:ascii="Times New Roman" w:hAnsi="Times New Roman" w:cs="Times New Roman"/>
          <w:i/>
          <w:iCs/>
          <w:szCs w:val="22"/>
        </w:rPr>
        <w:t>committee to decide on what to charge</w:t>
      </w:r>
      <w:r w:rsidRPr="000F3BDE">
        <w:rPr>
          <w:rFonts w:ascii="Times New Roman" w:hAnsi="Times New Roman" w:cs="Times New Roman"/>
          <w:szCs w:val="22"/>
        </w:rPr>
        <w:t xml:space="preserve">]. </w:t>
      </w:r>
    </w:p>
    <w:p w:rsidR="002902BA" w:rsidRPr="000F3BDE" w:rsidRDefault="002902BA">
      <w:pPr>
        <w:spacing w:line="275" w:lineRule="exact"/>
        <w:ind w:left="426"/>
        <w:jc w:val="both"/>
        <w:rPr>
          <w:rFonts w:ascii="Times New Roman" w:hAnsi="Times New Roman"/>
          <w:b/>
          <w:bCs/>
          <w:szCs w:val="22"/>
        </w:rPr>
      </w:pPr>
    </w:p>
    <w:p w:rsidR="002902BA" w:rsidRPr="000F3BDE" w:rsidRDefault="004C6F94">
      <w:pPr>
        <w:spacing w:line="275" w:lineRule="exact"/>
        <w:ind w:left="426"/>
        <w:jc w:val="both"/>
        <w:rPr>
          <w:rFonts w:ascii="Times New Roman" w:hAnsi="Times New Roman"/>
          <w:b/>
          <w:bCs/>
          <w:szCs w:val="22"/>
        </w:rPr>
      </w:pPr>
      <w:r w:rsidRPr="000F3BDE">
        <w:rPr>
          <w:rFonts w:ascii="Times New Roman" w:hAnsi="Times New Roman"/>
          <w:b/>
          <w:bCs/>
          <w:szCs w:val="22"/>
        </w:rPr>
        <w:t xml:space="preserve">On behalf of the Biyoole Project </w:t>
      </w:r>
    </w:p>
    <w:p w:rsidR="002902BA" w:rsidRPr="000F3BDE" w:rsidRDefault="002902BA">
      <w:pPr>
        <w:spacing w:line="275" w:lineRule="exact"/>
        <w:ind w:left="426"/>
        <w:jc w:val="both"/>
        <w:rPr>
          <w:rFonts w:ascii="Times New Roman" w:hAnsi="Times New Roman"/>
          <w:b/>
          <w:bCs/>
          <w:szCs w:val="22"/>
        </w:rPr>
      </w:pPr>
    </w:p>
    <w:p w:rsidR="002902BA" w:rsidRPr="000F3BDE" w:rsidRDefault="004C6F94">
      <w:pPr>
        <w:spacing w:line="275" w:lineRule="exact"/>
        <w:ind w:left="426"/>
        <w:jc w:val="both"/>
        <w:rPr>
          <w:rFonts w:ascii="Times New Roman" w:hAnsi="Times New Roman"/>
          <w:b/>
          <w:bCs/>
          <w:szCs w:val="22"/>
        </w:rPr>
      </w:pPr>
      <w:r w:rsidRPr="000F3BDE">
        <w:rPr>
          <w:rFonts w:ascii="Times New Roman" w:hAnsi="Times New Roman"/>
          <w:b/>
          <w:bCs/>
          <w:szCs w:val="22"/>
        </w:rPr>
        <w:t>Somaliland Biyoole Project Coordinator</w:t>
      </w:r>
    </w:p>
    <w:p w:rsidR="002902BA" w:rsidRPr="000F3BDE" w:rsidRDefault="002902BA">
      <w:pPr>
        <w:spacing w:line="275" w:lineRule="exact"/>
        <w:ind w:left="426"/>
        <w:jc w:val="both"/>
        <w:rPr>
          <w:rFonts w:ascii="Times New Roman" w:hAnsi="Times New Roman"/>
          <w:b/>
          <w:bCs/>
          <w:szCs w:val="22"/>
        </w:rPr>
      </w:pPr>
    </w:p>
    <w:p w:rsidR="002902BA" w:rsidRPr="000F3BDE" w:rsidRDefault="004C6F94">
      <w:pPr>
        <w:spacing w:line="275" w:lineRule="exact"/>
        <w:ind w:left="426"/>
        <w:jc w:val="both"/>
        <w:rPr>
          <w:rFonts w:ascii="Times New Roman" w:hAnsi="Times New Roman"/>
          <w:b/>
          <w:bCs/>
          <w:szCs w:val="22"/>
        </w:rPr>
      </w:pPr>
      <w:r w:rsidRPr="000F3BDE">
        <w:rPr>
          <w:rFonts w:ascii="Times New Roman" w:hAnsi="Times New Roman"/>
          <w:b/>
          <w:bCs/>
          <w:szCs w:val="22"/>
        </w:rPr>
        <w:t>Name: ______________________________________________    Sign: _______________</w:t>
      </w:r>
    </w:p>
    <w:p w:rsidR="002902BA" w:rsidRPr="000F3BDE" w:rsidRDefault="002902BA">
      <w:pPr>
        <w:spacing w:line="275" w:lineRule="exact"/>
        <w:ind w:left="426"/>
        <w:jc w:val="both"/>
        <w:rPr>
          <w:rFonts w:ascii="Times New Roman" w:hAnsi="Times New Roman"/>
          <w:b/>
          <w:bCs/>
          <w:szCs w:val="22"/>
        </w:rPr>
      </w:pPr>
    </w:p>
    <w:p w:rsidR="002902BA" w:rsidRPr="000F3BDE" w:rsidRDefault="004C6F94">
      <w:pPr>
        <w:spacing w:line="275" w:lineRule="exact"/>
        <w:ind w:left="426"/>
        <w:jc w:val="both"/>
        <w:rPr>
          <w:rFonts w:ascii="Times New Roman" w:hAnsi="Times New Roman"/>
          <w:b/>
          <w:bCs/>
          <w:szCs w:val="22"/>
        </w:rPr>
      </w:pPr>
      <w:r w:rsidRPr="000F3BDE">
        <w:rPr>
          <w:rFonts w:ascii="Times New Roman" w:hAnsi="Times New Roman"/>
          <w:b/>
          <w:bCs/>
          <w:szCs w:val="22"/>
        </w:rPr>
        <w:t>Email: ______________________________________________    Tel: __________________</w:t>
      </w:r>
    </w:p>
    <w:p w:rsidR="002902BA" w:rsidRPr="000F3BDE" w:rsidRDefault="002902BA">
      <w:pPr>
        <w:spacing w:line="275" w:lineRule="exact"/>
        <w:ind w:left="426"/>
        <w:jc w:val="both"/>
        <w:rPr>
          <w:rFonts w:ascii="Times New Roman" w:hAnsi="Times New Roman"/>
          <w:szCs w:val="22"/>
        </w:rPr>
      </w:pPr>
    </w:p>
    <w:p w:rsidR="002902BA" w:rsidRPr="000F3BDE" w:rsidRDefault="002902BA">
      <w:pPr>
        <w:spacing w:line="275" w:lineRule="exact"/>
        <w:ind w:left="426"/>
        <w:jc w:val="both"/>
        <w:rPr>
          <w:rFonts w:ascii="Times New Roman" w:hAnsi="Times New Roman"/>
          <w:b/>
          <w:bCs/>
          <w:szCs w:val="22"/>
        </w:rPr>
      </w:pPr>
    </w:p>
    <w:p w:rsidR="002902BA" w:rsidRPr="000F3BDE" w:rsidRDefault="004C6F94">
      <w:pPr>
        <w:spacing w:line="275" w:lineRule="exact"/>
        <w:ind w:left="426"/>
        <w:jc w:val="both"/>
        <w:rPr>
          <w:rFonts w:ascii="Times New Roman" w:hAnsi="Times New Roman"/>
          <w:b/>
          <w:bCs/>
          <w:szCs w:val="22"/>
        </w:rPr>
      </w:pPr>
      <w:r w:rsidRPr="000F3BDE">
        <w:rPr>
          <w:rFonts w:ascii="Times New Roman" w:hAnsi="Times New Roman"/>
          <w:b/>
          <w:bCs/>
          <w:szCs w:val="22"/>
        </w:rPr>
        <w:t xml:space="preserve">On behalf of the Community </w:t>
      </w:r>
    </w:p>
    <w:p w:rsidR="002902BA" w:rsidRPr="000F3BDE" w:rsidRDefault="002902BA">
      <w:pPr>
        <w:spacing w:line="275" w:lineRule="exact"/>
        <w:ind w:left="426"/>
        <w:jc w:val="both"/>
        <w:rPr>
          <w:rFonts w:ascii="Times New Roman" w:hAnsi="Times New Roman"/>
          <w:szCs w:val="22"/>
        </w:rPr>
      </w:pPr>
    </w:p>
    <w:p w:rsidR="002902BA" w:rsidRPr="000F3BDE" w:rsidRDefault="004C6F94">
      <w:pPr>
        <w:spacing w:line="275" w:lineRule="exact"/>
        <w:ind w:left="426"/>
        <w:jc w:val="both"/>
        <w:rPr>
          <w:rFonts w:ascii="Times New Roman" w:hAnsi="Times New Roman"/>
          <w:szCs w:val="22"/>
        </w:rPr>
      </w:pPr>
      <w:r w:rsidRPr="000F3BDE">
        <w:rPr>
          <w:rFonts w:ascii="Times New Roman" w:hAnsi="Times New Roman"/>
          <w:szCs w:val="22"/>
        </w:rPr>
        <w:t>Name: _________________________________________________ Sign: ________________</w:t>
      </w:r>
    </w:p>
    <w:p w:rsidR="002902BA" w:rsidRPr="000F3BDE" w:rsidRDefault="002902BA">
      <w:pPr>
        <w:spacing w:line="275" w:lineRule="exact"/>
        <w:ind w:left="426"/>
        <w:jc w:val="both"/>
        <w:rPr>
          <w:rFonts w:ascii="Times New Roman" w:hAnsi="Times New Roman"/>
          <w:szCs w:val="22"/>
        </w:rPr>
      </w:pPr>
    </w:p>
    <w:p w:rsidR="002902BA" w:rsidRPr="000F3BDE" w:rsidRDefault="004C6F94">
      <w:pPr>
        <w:spacing w:line="275" w:lineRule="exact"/>
        <w:ind w:left="426"/>
        <w:jc w:val="both"/>
        <w:rPr>
          <w:rFonts w:ascii="Times New Roman" w:hAnsi="Times New Roman"/>
          <w:szCs w:val="22"/>
        </w:rPr>
      </w:pPr>
      <w:r w:rsidRPr="000F3BDE">
        <w:rPr>
          <w:rFonts w:ascii="Times New Roman" w:hAnsi="Times New Roman"/>
          <w:szCs w:val="22"/>
        </w:rPr>
        <w:t>Role:__________________________________________________  Tel:__________________</w:t>
      </w:r>
    </w:p>
    <w:p w:rsidR="002902BA" w:rsidRPr="000F3BDE" w:rsidRDefault="002902BA">
      <w:pPr>
        <w:spacing w:line="275" w:lineRule="exact"/>
        <w:ind w:left="426"/>
        <w:jc w:val="both"/>
        <w:rPr>
          <w:rFonts w:ascii="Times New Roman" w:hAnsi="Times New Roman"/>
          <w:szCs w:val="22"/>
        </w:rPr>
      </w:pPr>
    </w:p>
    <w:p w:rsidR="002902BA" w:rsidRPr="000F3BDE" w:rsidRDefault="002902BA">
      <w:pPr>
        <w:spacing w:line="275" w:lineRule="exact"/>
        <w:ind w:left="426"/>
        <w:jc w:val="both"/>
        <w:rPr>
          <w:rFonts w:ascii="Times New Roman" w:hAnsi="Times New Roman"/>
          <w:szCs w:val="22"/>
        </w:rPr>
      </w:pPr>
    </w:p>
    <w:p w:rsidR="002902BA" w:rsidRPr="000F3BDE" w:rsidRDefault="004C6F94">
      <w:pPr>
        <w:spacing w:line="275" w:lineRule="exact"/>
        <w:ind w:left="426"/>
        <w:jc w:val="both"/>
        <w:rPr>
          <w:rFonts w:ascii="Times New Roman" w:hAnsi="Times New Roman"/>
          <w:szCs w:val="22"/>
        </w:rPr>
      </w:pPr>
      <w:r w:rsidRPr="000F3BDE">
        <w:rPr>
          <w:rFonts w:ascii="Times New Roman" w:hAnsi="Times New Roman"/>
          <w:szCs w:val="22"/>
        </w:rPr>
        <w:t>Name: _________________________________________________ Sign: ________________</w:t>
      </w:r>
    </w:p>
    <w:p w:rsidR="002902BA" w:rsidRPr="000F3BDE" w:rsidRDefault="002902BA">
      <w:pPr>
        <w:spacing w:line="275" w:lineRule="exact"/>
        <w:ind w:left="426"/>
        <w:jc w:val="both"/>
        <w:rPr>
          <w:rFonts w:ascii="Times New Roman" w:hAnsi="Times New Roman"/>
          <w:szCs w:val="22"/>
        </w:rPr>
      </w:pPr>
    </w:p>
    <w:p w:rsidR="002902BA" w:rsidRPr="000F3BDE" w:rsidRDefault="004C6F94">
      <w:pPr>
        <w:spacing w:line="275" w:lineRule="exact"/>
        <w:ind w:left="426"/>
        <w:jc w:val="both"/>
        <w:rPr>
          <w:rFonts w:ascii="Times New Roman" w:hAnsi="Times New Roman"/>
          <w:szCs w:val="22"/>
        </w:rPr>
      </w:pPr>
      <w:r w:rsidRPr="000F3BDE">
        <w:rPr>
          <w:rFonts w:ascii="Times New Roman" w:hAnsi="Times New Roman"/>
          <w:szCs w:val="22"/>
        </w:rPr>
        <w:t>Role:__________________________________________________  Tel:__________________</w:t>
      </w:r>
    </w:p>
    <w:p w:rsidR="002902BA" w:rsidRPr="000F3BDE" w:rsidRDefault="002902BA">
      <w:pPr>
        <w:spacing w:line="275" w:lineRule="exact"/>
        <w:jc w:val="both"/>
        <w:rPr>
          <w:rFonts w:ascii="Times New Roman" w:hAnsi="Times New Roman"/>
        </w:rPr>
      </w:pPr>
    </w:p>
    <w:p w:rsidR="006B4E20" w:rsidRPr="000F3BDE" w:rsidRDefault="006B4E20">
      <w:pPr>
        <w:spacing w:before="0" w:after="200" w:line="276" w:lineRule="auto"/>
        <w:ind w:left="0"/>
        <w:rPr>
          <w:rFonts w:ascii="Times New Roman" w:eastAsia="Calibri" w:hAnsi="Times New Roman"/>
          <w:b/>
          <w:szCs w:val="22"/>
          <w:lang w:val="en-GB" w:eastAsia="en-US"/>
        </w:rPr>
      </w:pPr>
      <w:r w:rsidRPr="000F3BDE">
        <w:rPr>
          <w:rFonts w:ascii="Times New Roman" w:hAnsi="Times New Roman"/>
        </w:rPr>
        <w:br w:type="page"/>
      </w:r>
    </w:p>
    <w:p w:rsidR="002902BA" w:rsidRPr="000F3BDE" w:rsidRDefault="004C6F94" w:rsidP="009F5370">
      <w:pPr>
        <w:pStyle w:val="Heading2"/>
        <w:rPr>
          <w:rFonts w:ascii="Times New Roman" w:hAnsi="Times New Roman" w:cs="Times New Roman"/>
        </w:rPr>
      </w:pPr>
      <w:bookmarkStart w:id="215" w:name="_Toc119506524"/>
      <w:r w:rsidRPr="000F3BDE">
        <w:rPr>
          <w:rFonts w:ascii="Times New Roman" w:hAnsi="Times New Roman" w:cs="Times New Roman"/>
        </w:rPr>
        <w:t xml:space="preserve">Annex </w:t>
      </w:r>
      <w:r w:rsidR="00B718B0">
        <w:rPr>
          <w:rFonts w:ascii="Times New Roman" w:hAnsi="Times New Roman" w:cs="Times New Roman"/>
        </w:rPr>
        <w:t>10</w:t>
      </w:r>
      <w:r w:rsidRPr="000F3BDE">
        <w:rPr>
          <w:rFonts w:ascii="Times New Roman" w:hAnsi="Times New Roman" w:cs="Times New Roman"/>
        </w:rPr>
        <w:t xml:space="preserve">: Minutes of consultationson the </w:t>
      </w:r>
      <w:r w:rsidR="00985A1C" w:rsidRPr="000F3BDE">
        <w:rPr>
          <w:rFonts w:ascii="Times New Roman" w:hAnsi="Times New Roman" w:cs="Times New Roman"/>
          <w:iCs/>
        </w:rPr>
        <w:t>Barwaaqo</w:t>
      </w:r>
      <w:r w:rsidRPr="000F3BDE">
        <w:rPr>
          <w:rFonts w:ascii="Times New Roman" w:hAnsi="Times New Roman" w:cs="Times New Roman"/>
        </w:rPr>
        <w:t>Environmental and Social Safeguards Instruments</w:t>
      </w:r>
      <w:bookmarkEnd w:id="215"/>
    </w:p>
    <w:p w:rsidR="002902BA" w:rsidRPr="000F3BDE" w:rsidRDefault="002902BA" w:rsidP="009F5370">
      <w:pPr>
        <w:pStyle w:val="Heading2"/>
        <w:rPr>
          <w:rFonts w:ascii="Times New Roman" w:hAnsi="Times New Roman" w:cs="Times New Roman"/>
        </w:rPr>
      </w:pPr>
    </w:p>
    <w:p w:rsidR="001710C6" w:rsidRPr="008C6C17" w:rsidRDefault="001710C6" w:rsidP="001710C6">
      <w:pPr>
        <w:adjustRightInd w:val="0"/>
        <w:jc w:val="both"/>
        <w:rPr>
          <w:rFonts w:eastAsia="Calisto MT"/>
          <w:b/>
          <w:bCs/>
        </w:rPr>
      </w:pPr>
    </w:p>
    <w:p w:rsidR="001710C6" w:rsidRPr="0033559B" w:rsidRDefault="001710C6" w:rsidP="001710C6">
      <w:pPr>
        <w:pStyle w:val="Heading2"/>
        <w:jc w:val="both"/>
        <w:rPr>
          <w:rFonts w:ascii="Times New Roman" w:hAnsi="Times New Roman"/>
        </w:rPr>
      </w:pPr>
      <w:bookmarkStart w:id="216" w:name="_Toc127796614"/>
      <w:r w:rsidRPr="0033559B">
        <w:rPr>
          <w:rFonts w:ascii="Times New Roman" w:hAnsi="Times New Roman"/>
        </w:rPr>
        <w:t>Annex 10: Stakeholder Consultation minutes</w:t>
      </w:r>
      <w:bookmarkEnd w:id="216"/>
    </w:p>
    <w:p w:rsidR="001710C6" w:rsidRPr="0033559B" w:rsidRDefault="001710C6" w:rsidP="001710C6">
      <w:pPr>
        <w:pStyle w:val="Heading2"/>
        <w:jc w:val="both"/>
        <w:rPr>
          <w:rFonts w:ascii="Times New Roman" w:hAnsi="Times New Roman"/>
        </w:rPr>
      </w:pPr>
    </w:p>
    <w:p w:rsidR="001710C6" w:rsidRPr="0033559B" w:rsidRDefault="001710C6" w:rsidP="001710C6">
      <w:pPr>
        <w:pBdr>
          <w:bottom w:val="single" w:sz="12" w:space="1" w:color="auto"/>
        </w:pBdr>
        <w:jc w:val="center"/>
        <w:rPr>
          <w:rFonts w:asciiTheme="minorHAnsi" w:hAnsiTheme="minorHAnsi" w:cstheme="minorHAnsi"/>
          <w:b/>
          <w:bCs/>
          <w:szCs w:val="22"/>
          <w:lang w:eastAsia="en-US"/>
        </w:rPr>
      </w:pPr>
      <w:r w:rsidRPr="0033559B">
        <w:rPr>
          <w:rFonts w:asciiTheme="minorHAnsi" w:hAnsiTheme="minorHAnsi" w:cstheme="minorHAnsi"/>
          <w:b/>
          <w:bCs/>
          <w:szCs w:val="22"/>
        </w:rPr>
        <w:t>MINUTES OF STAKEHOLDER CONSULTATIONS ON THE E&amp;S INSTRUMENTS FOR SOMALILAND BARWAQO PROJECT</w:t>
      </w:r>
    </w:p>
    <w:p w:rsidR="001710C6" w:rsidRPr="0033559B" w:rsidRDefault="001710C6" w:rsidP="001710C6">
      <w:pPr>
        <w:jc w:val="center"/>
        <w:rPr>
          <w:b/>
          <w:bCs/>
        </w:rPr>
      </w:pPr>
    </w:p>
    <w:p w:rsidR="001710C6" w:rsidRPr="0033559B" w:rsidRDefault="001710C6" w:rsidP="001710C6">
      <w:pPr>
        <w:jc w:val="center"/>
        <w:rPr>
          <w:rFonts w:asciiTheme="minorHAnsi" w:hAnsiTheme="minorHAnsi" w:cstheme="minorHAnsi"/>
          <w:szCs w:val="22"/>
          <w:lang w:eastAsia="en-US"/>
        </w:rPr>
      </w:pPr>
      <w:r w:rsidRPr="0033559B">
        <w:rPr>
          <w:rFonts w:asciiTheme="minorHAnsi" w:hAnsiTheme="minorHAnsi" w:cstheme="minorHAnsi"/>
          <w:b/>
          <w:bCs/>
          <w:szCs w:val="22"/>
        </w:rPr>
        <w:t xml:space="preserve">Objective: </w:t>
      </w:r>
      <w:r w:rsidRPr="0033559B">
        <w:rPr>
          <w:rFonts w:asciiTheme="minorHAnsi" w:hAnsiTheme="minorHAnsi" w:cstheme="minorHAnsi"/>
          <w:szCs w:val="22"/>
        </w:rPr>
        <w:t>to get input and suggestions on improving the stakeholder engagement plan, the environmental and social management framework, and the resettlement-planning framework.</w:t>
      </w:r>
    </w:p>
    <w:p w:rsidR="001710C6" w:rsidRPr="0033559B" w:rsidRDefault="001710C6" w:rsidP="001710C6">
      <w:pPr>
        <w:spacing w:before="100" w:beforeAutospacing="1" w:after="100" w:afterAutospacing="1"/>
        <w:rPr>
          <w:rFonts w:asciiTheme="minorHAnsi" w:hAnsiTheme="minorHAnsi" w:cstheme="minorHAnsi"/>
          <w:b/>
          <w:bCs/>
          <w:szCs w:val="22"/>
        </w:rPr>
      </w:pPr>
      <w:r w:rsidRPr="0033559B">
        <w:rPr>
          <w:rFonts w:asciiTheme="minorHAnsi" w:hAnsiTheme="minorHAnsi" w:cstheme="minorHAnsi"/>
          <w:b/>
          <w:bCs/>
          <w:szCs w:val="22"/>
        </w:rPr>
        <w:t xml:space="preserve">The </w:t>
      </w:r>
      <w:r w:rsidRPr="0033559B">
        <w:rPr>
          <w:rFonts w:asciiTheme="minorHAnsi" w:hAnsiTheme="minorHAnsi" w:cstheme="minorHAnsi"/>
          <w:b/>
          <w:bCs/>
          <w:szCs w:val="22"/>
          <w:lang w:val="en-GB"/>
        </w:rPr>
        <w:t>meeting was organized on 11 December 2022.</w:t>
      </w:r>
    </w:p>
    <w:p w:rsidR="001710C6" w:rsidRPr="0033559B" w:rsidRDefault="001710C6" w:rsidP="001710C6">
      <w:pPr>
        <w:rPr>
          <w:rFonts w:asciiTheme="minorHAnsi" w:hAnsiTheme="minorHAnsi" w:cstheme="minorHAnsi"/>
          <w:b/>
          <w:bCs/>
          <w:szCs w:val="22"/>
        </w:rPr>
      </w:pPr>
      <w:r w:rsidRPr="0033559B">
        <w:rPr>
          <w:rFonts w:asciiTheme="minorHAnsi" w:hAnsiTheme="minorHAnsi" w:cstheme="minorHAnsi"/>
          <w:b/>
          <w:bCs/>
          <w:szCs w:val="22"/>
        </w:rPr>
        <w:t xml:space="preserve">Agenda of the meetings  </w:t>
      </w:r>
    </w:p>
    <w:p w:rsidR="001710C6" w:rsidRPr="0033559B" w:rsidRDefault="001710C6" w:rsidP="001710C6">
      <w:pPr>
        <w:rPr>
          <w:b/>
          <w:bCs/>
        </w:rPr>
      </w:pPr>
    </w:p>
    <w:tbl>
      <w:tblPr>
        <w:tblStyle w:val="TableGrid"/>
        <w:tblW w:w="0" w:type="dxa"/>
        <w:tblLayout w:type="fixed"/>
        <w:tblLook w:val="0400"/>
      </w:tblPr>
      <w:tblGrid>
        <w:gridCol w:w="1435"/>
        <w:gridCol w:w="4907"/>
        <w:gridCol w:w="3057"/>
      </w:tblGrid>
      <w:tr w:rsidR="001710C6" w:rsidRPr="0033559B" w:rsidTr="003D7B27">
        <w:trPr>
          <w:trHeight w:val="257"/>
        </w:trPr>
        <w:tc>
          <w:tcPr>
            <w:tcW w:w="1435" w:type="dxa"/>
            <w:shd w:val="clear" w:color="auto" w:fill="C2D69B" w:themeFill="accent3" w:themeFillTint="99"/>
            <w:hideMark/>
          </w:tcPr>
          <w:p w:rsidR="001710C6" w:rsidRPr="0033559B" w:rsidRDefault="001710C6" w:rsidP="003D7B27">
            <w:pPr>
              <w:spacing w:after="160" w:line="256" w:lineRule="auto"/>
              <w:rPr>
                <w:rFonts w:ascii="Calibri" w:eastAsia="Calibri" w:hAnsi="Calibri"/>
                <w:b/>
                <w:bCs/>
                <w:lang w:eastAsia="en-US"/>
              </w:rPr>
            </w:pPr>
            <w:r w:rsidRPr="0033559B">
              <w:rPr>
                <w:rFonts w:ascii="Calibri" w:eastAsia="Calibri" w:hAnsi="Calibri"/>
                <w:b/>
                <w:bCs/>
                <w:sz w:val="22"/>
                <w:szCs w:val="22"/>
                <w:lang w:eastAsia="en-US"/>
              </w:rPr>
              <w:t>TIME</w:t>
            </w:r>
          </w:p>
        </w:tc>
        <w:tc>
          <w:tcPr>
            <w:tcW w:w="4907" w:type="dxa"/>
            <w:shd w:val="clear" w:color="auto" w:fill="C2D69B" w:themeFill="accent3" w:themeFillTint="99"/>
            <w:hideMark/>
          </w:tcPr>
          <w:p w:rsidR="001710C6" w:rsidRPr="0033559B" w:rsidRDefault="001710C6" w:rsidP="003D7B27">
            <w:pPr>
              <w:spacing w:after="160" w:line="256" w:lineRule="auto"/>
              <w:rPr>
                <w:rFonts w:ascii="Calibri" w:eastAsia="Calibri" w:hAnsi="Calibri"/>
                <w:b/>
                <w:bCs/>
                <w:lang w:eastAsia="en-US"/>
              </w:rPr>
            </w:pPr>
            <w:r w:rsidRPr="0033559B">
              <w:rPr>
                <w:rFonts w:ascii="Calibri" w:eastAsia="Calibri" w:hAnsi="Calibri"/>
                <w:b/>
                <w:bCs/>
                <w:sz w:val="22"/>
                <w:szCs w:val="22"/>
                <w:lang w:eastAsia="en-US"/>
              </w:rPr>
              <w:t>SESSION</w:t>
            </w:r>
          </w:p>
        </w:tc>
        <w:tc>
          <w:tcPr>
            <w:tcW w:w="3057" w:type="dxa"/>
            <w:shd w:val="clear" w:color="auto" w:fill="C2D69B" w:themeFill="accent3" w:themeFillTint="99"/>
            <w:hideMark/>
          </w:tcPr>
          <w:p w:rsidR="001710C6" w:rsidRPr="0033559B" w:rsidRDefault="001710C6" w:rsidP="003D7B27">
            <w:pPr>
              <w:spacing w:after="160" w:line="256" w:lineRule="auto"/>
              <w:rPr>
                <w:rFonts w:ascii="Calibri" w:eastAsia="Calibri" w:hAnsi="Calibri"/>
                <w:b/>
                <w:bCs/>
                <w:lang w:eastAsia="en-US"/>
              </w:rPr>
            </w:pPr>
            <w:r w:rsidRPr="0033559B">
              <w:rPr>
                <w:rFonts w:ascii="Calibri" w:eastAsia="Calibri" w:hAnsi="Calibri"/>
                <w:b/>
                <w:bCs/>
                <w:sz w:val="22"/>
                <w:szCs w:val="22"/>
                <w:lang w:eastAsia="en-US"/>
              </w:rPr>
              <w:t>LEAD</w:t>
            </w:r>
          </w:p>
        </w:tc>
      </w:tr>
      <w:tr w:rsidR="001710C6" w:rsidRPr="0033559B" w:rsidTr="003D7B27">
        <w:trPr>
          <w:trHeight w:val="257"/>
        </w:trPr>
        <w:tc>
          <w:tcPr>
            <w:tcW w:w="1435" w:type="dxa"/>
            <w:vMerge w:val="restart"/>
          </w:tcPr>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8: 00-8:30</w:t>
            </w:r>
          </w:p>
        </w:tc>
        <w:tc>
          <w:tcPr>
            <w:tcW w:w="4907" w:type="dxa"/>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 xml:space="preserve">Opening remarks </w:t>
            </w:r>
          </w:p>
          <w:p w:rsidR="001710C6" w:rsidRPr="0033559B" w:rsidRDefault="001710C6" w:rsidP="003D7B27">
            <w:pPr>
              <w:spacing w:after="160" w:line="256" w:lineRule="auto"/>
              <w:rPr>
                <w:rFonts w:ascii="Calibri" w:eastAsia="Calibri" w:hAnsi="Calibri"/>
                <w:lang w:eastAsia="en-US"/>
              </w:rPr>
            </w:pPr>
          </w:p>
        </w:tc>
        <w:tc>
          <w:tcPr>
            <w:tcW w:w="305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D.G MoWRD</w:t>
            </w:r>
          </w:p>
        </w:tc>
      </w:tr>
      <w:tr w:rsidR="001710C6" w:rsidRPr="0033559B" w:rsidTr="003D7B27">
        <w:trPr>
          <w:trHeight w:val="257"/>
        </w:trPr>
        <w:tc>
          <w:tcPr>
            <w:tcW w:w="1435" w:type="dxa"/>
            <w:vMerge/>
            <w:hideMark/>
          </w:tcPr>
          <w:p w:rsidR="001710C6" w:rsidRPr="0033559B" w:rsidRDefault="001710C6" w:rsidP="003D7B27">
            <w:pPr>
              <w:spacing w:line="256" w:lineRule="auto"/>
              <w:rPr>
                <w:rFonts w:ascii="Calibri" w:eastAsia="Calibri" w:hAnsi="Calibri"/>
                <w:lang w:eastAsia="en-US"/>
              </w:rPr>
            </w:pPr>
          </w:p>
        </w:tc>
        <w:tc>
          <w:tcPr>
            <w:tcW w:w="490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 xml:space="preserve"> Introduction to Project (</w:t>
            </w:r>
            <w:sdt>
              <w:sdtPr>
                <w:rPr>
                  <w:rFonts w:eastAsia="Calibri"/>
                  <w:szCs w:val="22"/>
                  <w:lang w:eastAsia="en-US"/>
                </w:rPr>
                <w:tag w:val="goog_rdk_0"/>
                <w:id w:val="807900202"/>
              </w:sdtPr>
              <w:sdtContent/>
            </w:sdt>
            <w:r w:rsidRPr="0033559B">
              <w:rPr>
                <w:rFonts w:ascii="Calibri" w:eastAsia="Calibri" w:hAnsi="Calibri"/>
                <w:sz w:val="22"/>
                <w:szCs w:val="22"/>
                <w:lang w:eastAsia="en-US"/>
              </w:rPr>
              <w:t>Barwaaqo)</w:t>
            </w:r>
          </w:p>
        </w:tc>
        <w:tc>
          <w:tcPr>
            <w:tcW w:w="305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Project Coordinator</w:t>
            </w:r>
          </w:p>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 xml:space="preserve">Mohamoud Qawdhan) </w:t>
            </w:r>
          </w:p>
        </w:tc>
      </w:tr>
      <w:tr w:rsidR="001710C6" w:rsidRPr="0033559B" w:rsidTr="003D7B27">
        <w:trPr>
          <w:trHeight w:val="394"/>
        </w:trPr>
        <w:tc>
          <w:tcPr>
            <w:tcW w:w="1435" w:type="dxa"/>
            <w:vMerge w:val="restart"/>
          </w:tcPr>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9:15-10:00</w:t>
            </w:r>
          </w:p>
        </w:tc>
        <w:tc>
          <w:tcPr>
            <w:tcW w:w="4907" w:type="dxa"/>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Stakeholder engagement plan and discussion</w:t>
            </w:r>
          </w:p>
          <w:p w:rsidR="001710C6" w:rsidRPr="0033559B" w:rsidRDefault="001710C6" w:rsidP="003D7B27">
            <w:pPr>
              <w:spacing w:after="160" w:line="256" w:lineRule="auto"/>
              <w:rPr>
                <w:rFonts w:ascii="Calibri" w:eastAsia="Calibri" w:hAnsi="Calibri"/>
                <w:lang w:eastAsia="en-US"/>
              </w:rPr>
            </w:pPr>
          </w:p>
        </w:tc>
        <w:tc>
          <w:tcPr>
            <w:tcW w:w="3057" w:type="dxa"/>
            <w:vMerge w:val="restart"/>
          </w:tcPr>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Presentation and Discussion</w:t>
            </w:r>
          </w:p>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Hibo Suleiman/ Mohamoud Qawdhan</w:t>
            </w:r>
          </w:p>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p>
          <w:p w:rsidR="001710C6" w:rsidRPr="0033559B" w:rsidRDefault="001710C6" w:rsidP="003D7B27">
            <w:pPr>
              <w:spacing w:after="160" w:line="256" w:lineRule="auto"/>
              <w:rPr>
                <w:rFonts w:ascii="Calibri" w:eastAsia="Calibri" w:hAnsi="Calibri"/>
                <w:lang w:eastAsia="en-US"/>
              </w:rPr>
            </w:pPr>
          </w:p>
        </w:tc>
      </w:tr>
      <w:tr w:rsidR="001710C6" w:rsidRPr="0033559B" w:rsidTr="003D7B27">
        <w:trPr>
          <w:trHeight w:val="779"/>
        </w:trPr>
        <w:tc>
          <w:tcPr>
            <w:tcW w:w="1435" w:type="dxa"/>
            <w:vMerge/>
            <w:hideMark/>
          </w:tcPr>
          <w:p w:rsidR="001710C6" w:rsidRPr="0033559B" w:rsidRDefault="001710C6" w:rsidP="003D7B27">
            <w:pPr>
              <w:spacing w:line="256" w:lineRule="auto"/>
              <w:rPr>
                <w:rFonts w:ascii="Calibri" w:eastAsia="Calibri" w:hAnsi="Calibri"/>
                <w:lang w:eastAsia="en-US"/>
              </w:rPr>
            </w:pPr>
          </w:p>
        </w:tc>
        <w:tc>
          <w:tcPr>
            <w:tcW w:w="4907" w:type="dxa"/>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Social risks and mitigation measures and inclusion plan</w:t>
            </w:r>
          </w:p>
          <w:p w:rsidR="001710C6" w:rsidRPr="0033559B" w:rsidRDefault="001710C6" w:rsidP="003D7B27">
            <w:pPr>
              <w:spacing w:after="160" w:line="256" w:lineRule="auto"/>
              <w:rPr>
                <w:rFonts w:ascii="Calibri" w:eastAsia="Calibri" w:hAnsi="Calibri"/>
                <w:lang w:eastAsia="en-US"/>
              </w:rPr>
            </w:pPr>
          </w:p>
        </w:tc>
        <w:tc>
          <w:tcPr>
            <w:tcW w:w="3057" w:type="dxa"/>
            <w:vMerge/>
            <w:hideMark/>
          </w:tcPr>
          <w:p w:rsidR="001710C6" w:rsidRPr="0033559B" w:rsidRDefault="001710C6" w:rsidP="003D7B27">
            <w:pPr>
              <w:spacing w:line="256" w:lineRule="auto"/>
              <w:rPr>
                <w:rFonts w:ascii="Calibri" w:eastAsia="Calibri" w:hAnsi="Calibri"/>
                <w:lang w:eastAsia="en-US"/>
              </w:rPr>
            </w:pPr>
          </w:p>
        </w:tc>
      </w:tr>
      <w:tr w:rsidR="001710C6" w:rsidRPr="0033559B" w:rsidTr="003D7B27">
        <w:trPr>
          <w:trHeight w:val="461"/>
        </w:trPr>
        <w:tc>
          <w:tcPr>
            <w:tcW w:w="1435" w:type="dxa"/>
            <w:vMerge/>
            <w:hideMark/>
          </w:tcPr>
          <w:p w:rsidR="001710C6" w:rsidRPr="0033559B" w:rsidRDefault="001710C6" w:rsidP="003D7B27">
            <w:pPr>
              <w:spacing w:line="256" w:lineRule="auto"/>
              <w:rPr>
                <w:rFonts w:ascii="Calibri" w:eastAsia="Calibri" w:hAnsi="Calibri"/>
                <w:lang w:eastAsia="en-US"/>
              </w:rPr>
            </w:pPr>
          </w:p>
        </w:tc>
        <w:tc>
          <w:tcPr>
            <w:tcW w:w="4907" w:type="dxa"/>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Resettlement Management Framework and discussion</w:t>
            </w:r>
          </w:p>
          <w:p w:rsidR="001710C6" w:rsidRPr="0033559B" w:rsidRDefault="001710C6" w:rsidP="003D7B27">
            <w:pPr>
              <w:spacing w:after="160" w:line="256" w:lineRule="auto"/>
              <w:rPr>
                <w:rFonts w:ascii="Calibri" w:eastAsia="Calibri" w:hAnsi="Calibri"/>
                <w:lang w:eastAsia="en-US"/>
              </w:rPr>
            </w:pPr>
          </w:p>
        </w:tc>
        <w:tc>
          <w:tcPr>
            <w:tcW w:w="3057" w:type="dxa"/>
            <w:vMerge/>
            <w:hideMark/>
          </w:tcPr>
          <w:p w:rsidR="001710C6" w:rsidRPr="0033559B" w:rsidRDefault="001710C6" w:rsidP="003D7B27">
            <w:pPr>
              <w:spacing w:line="256" w:lineRule="auto"/>
              <w:rPr>
                <w:rFonts w:ascii="Calibri" w:eastAsia="Calibri" w:hAnsi="Calibri"/>
                <w:lang w:eastAsia="en-US"/>
              </w:rPr>
            </w:pPr>
          </w:p>
        </w:tc>
      </w:tr>
      <w:tr w:rsidR="001710C6" w:rsidRPr="0033559B" w:rsidTr="003D7B27">
        <w:trPr>
          <w:trHeight w:val="137"/>
        </w:trPr>
        <w:tc>
          <w:tcPr>
            <w:tcW w:w="1435" w:type="dxa"/>
            <w:vMerge/>
            <w:hideMark/>
          </w:tcPr>
          <w:p w:rsidR="001710C6" w:rsidRPr="0033559B" w:rsidRDefault="001710C6" w:rsidP="003D7B27">
            <w:pPr>
              <w:spacing w:line="256" w:lineRule="auto"/>
              <w:rPr>
                <w:rFonts w:ascii="Calibri" w:eastAsia="Calibri" w:hAnsi="Calibri"/>
                <w:lang w:eastAsia="en-US"/>
              </w:rPr>
            </w:pPr>
          </w:p>
        </w:tc>
        <w:tc>
          <w:tcPr>
            <w:tcW w:w="4907" w:type="dxa"/>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Labour management procedures</w:t>
            </w:r>
          </w:p>
          <w:p w:rsidR="001710C6" w:rsidRPr="0033559B" w:rsidRDefault="001710C6" w:rsidP="003D7B27">
            <w:pPr>
              <w:spacing w:after="160" w:line="256" w:lineRule="auto"/>
              <w:rPr>
                <w:rFonts w:ascii="Calibri" w:eastAsia="Calibri" w:hAnsi="Calibri"/>
                <w:lang w:eastAsia="en-US"/>
              </w:rPr>
            </w:pPr>
          </w:p>
        </w:tc>
        <w:tc>
          <w:tcPr>
            <w:tcW w:w="3057" w:type="dxa"/>
            <w:vMerge/>
            <w:hideMark/>
          </w:tcPr>
          <w:p w:rsidR="001710C6" w:rsidRPr="0033559B" w:rsidRDefault="001710C6" w:rsidP="003D7B27">
            <w:pPr>
              <w:spacing w:line="256" w:lineRule="auto"/>
              <w:rPr>
                <w:rFonts w:ascii="Calibri" w:eastAsia="Calibri" w:hAnsi="Calibri"/>
                <w:lang w:eastAsia="en-US"/>
              </w:rPr>
            </w:pPr>
          </w:p>
        </w:tc>
      </w:tr>
      <w:tr w:rsidR="001710C6" w:rsidRPr="0033559B" w:rsidTr="003D7B27">
        <w:trPr>
          <w:trHeight w:val="243"/>
        </w:trPr>
        <w:tc>
          <w:tcPr>
            <w:tcW w:w="1435"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10:00-10:20</w:t>
            </w:r>
          </w:p>
        </w:tc>
        <w:tc>
          <w:tcPr>
            <w:tcW w:w="7964" w:type="dxa"/>
            <w:gridSpan w:val="2"/>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Health break</w:t>
            </w:r>
          </w:p>
        </w:tc>
      </w:tr>
      <w:tr w:rsidR="001710C6" w:rsidRPr="0033559B" w:rsidTr="003D7B27">
        <w:trPr>
          <w:trHeight w:val="145"/>
        </w:trPr>
        <w:tc>
          <w:tcPr>
            <w:tcW w:w="1435" w:type="dxa"/>
            <w:vMerge w:val="restart"/>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10:20-11:00</w:t>
            </w:r>
          </w:p>
        </w:tc>
        <w:tc>
          <w:tcPr>
            <w:tcW w:w="490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SEAH prevention and response</w:t>
            </w:r>
          </w:p>
        </w:tc>
        <w:tc>
          <w:tcPr>
            <w:tcW w:w="3057" w:type="dxa"/>
            <w:vMerge w:val="restart"/>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Hibo Suleiman</w:t>
            </w:r>
          </w:p>
        </w:tc>
      </w:tr>
      <w:tr w:rsidR="001710C6" w:rsidRPr="0033559B" w:rsidTr="003D7B27">
        <w:trPr>
          <w:trHeight w:val="145"/>
        </w:trPr>
        <w:tc>
          <w:tcPr>
            <w:tcW w:w="1435" w:type="dxa"/>
            <w:vMerge/>
            <w:hideMark/>
          </w:tcPr>
          <w:p w:rsidR="001710C6" w:rsidRPr="0033559B" w:rsidRDefault="001710C6" w:rsidP="003D7B27">
            <w:pPr>
              <w:spacing w:line="256" w:lineRule="auto"/>
              <w:rPr>
                <w:rFonts w:ascii="Calibri" w:eastAsia="Calibri" w:hAnsi="Calibri"/>
                <w:lang w:eastAsia="en-US"/>
              </w:rPr>
            </w:pPr>
          </w:p>
        </w:tc>
        <w:tc>
          <w:tcPr>
            <w:tcW w:w="490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 xml:space="preserve">Grievance mechanisms and discussion </w:t>
            </w:r>
          </w:p>
        </w:tc>
        <w:tc>
          <w:tcPr>
            <w:tcW w:w="3057" w:type="dxa"/>
            <w:vMerge/>
            <w:hideMark/>
          </w:tcPr>
          <w:p w:rsidR="001710C6" w:rsidRPr="0033559B" w:rsidRDefault="001710C6" w:rsidP="003D7B27">
            <w:pPr>
              <w:spacing w:line="256" w:lineRule="auto"/>
              <w:rPr>
                <w:rFonts w:ascii="Calibri" w:eastAsia="Calibri" w:hAnsi="Calibri"/>
                <w:lang w:eastAsia="en-US"/>
              </w:rPr>
            </w:pPr>
          </w:p>
        </w:tc>
      </w:tr>
      <w:tr w:rsidR="001710C6" w:rsidRPr="0033559B" w:rsidTr="003D7B27">
        <w:trPr>
          <w:trHeight w:val="257"/>
        </w:trPr>
        <w:tc>
          <w:tcPr>
            <w:tcW w:w="1435"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11:00-11:30</w:t>
            </w:r>
          </w:p>
        </w:tc>
        <w:tc>
          <w:tcPr>
            <w:tcW w:w="490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Environmental risks and mitigation measures</w:t>
            </w:r>
          </w:p>
        </w:tc>
        <w:tc>
          <w:tcPr>
            <w:tcW w:w="305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Hibo Suleiman/ Mohamoud Qawdhan</w:t>
            </w:r>
          </w:p>
        </w:tc>
      </w:tr>
      <w:tr w:rsidR="001710C6" w:rsidRPr="0033559B" w:rsidTr="003D7B27">
        <w:trPr>
          <w:trHeight w:val="257"/>
        </w:trPr>
        <w:tc>
          <w:tcPr>
            <w:tcW w:w="1435"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11:30 – 12:00</w:t>
            </w:r>
          </w:p>
        </w:tc>
        <w:tc>
          <w:tcPr>
            <w:tcW w:w="490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Discussion and close</w:t>
            </w:r>
          </w:p>
        </w:tc>
        <w:tc>
          <w:tcPr>
            <w:tcW w:w="3057" w:type="dxa"/>
            <w:hideMark/>
          </w:tcPr>
          <w:p w:rsidR="001710C6" w:rsidRPr="0033559B" w:rsidRDefault="001710C6" w:rsidP="003D7B27">
            <w:pPr>
              <w:spacing w:after="160" w:line="256" w:lineRule="auto"/>
              <w:rPr>
                <w:rFonts w:ascii="Calibri" w:eastAsia="Calibri" w:hAnsi="Calibri"/>
                <w:lang w:eastAsia="en-US"/>
              </w:rPr>
            </w:pPr>
            <w:r w:rsidRPr="0033559B">
              <w:rPr>
                <w:rFonts w:ascii="Calibri" w:eastAsia="Calibri" w:hAnsi="Calibri"/>
                <w:sz w:val="22"/>
                <w:szCs w:val="22"/>
                <w:lang w:eastAsia="en-US"/>
              </w:rPr>
              <w:t>Mohamoud Qawdhan</w:t>
            </w:r>
          </w:p>
        </w:tc>
      </w:tr>
    </w:tbl>
    <w:p w:rsidR="001710C6" w:rsidRPr="0033559B" w:rsidRDefault="001710C6" w:rsidP="001710C6"/>
    <w:p w:rsidR="001710C6" w:rsidRPr="0033559B" w:rsidRDefault="001710C6" w:rsidP="001710C6">
      <w:pPr>
        <w:rPr>
          <w:b/>
          <w:bCs/>
        </w:rPr>
      </w:pPr>
      <w:r w:rsidRPr="0033559B">
        <w:rPr>
          <w:b/>
          <w:bCs/>
        </w:rPr>
        <w:t>Summary of E&amp;S issues and mitigation measures</w:t>
      </w:r>
    </w:p>
    <w:p w:rsidR="001710C6" w:rsidRPr="0033559B" w:rsidRDefault="001710C6" w:rsidP="001710C6">
      <w:pPr>
        <w:rPr>
          <w:b/>
          <w:bCs/>
        </w:rPr>
      </w:pPr>
    </w:p>
    <w:tbl>
      <w:tblPr>
        <w:tblStyle w:val="TableGrid"/>
        <w:tblW w:w="9350" w:type="dxa"/>
        <w:tblLayout w:type="fixed"/>
        <w:tblLook w:val="0400"/>
      </w:tblPr>
      <w:tblGrid>
        <w:gridCol w:w="468"/>
        <w:gridCol w:w="2160"/>
        <w:gridCol w:w="6722"/>
      </w:tblGrid>
      <w:tr w:rsidR="001710C6" w:rsidRPr="0033559B" w:rsidTr="003D7B27">
        <w:trPr>
          <w:trHeight w:val="512"/>
        </w:trPr>
        <w:tc>
          <w:tcPr>
            <w:tcW w:w="468" w:type="dxa"/>
            <w:shd w:val="clear" w:color="auto" w:fill="C2D69B" w:themeFill="accent3" w:themeFillTint="99"/>
          </w:tcPr>
          <w:p w:rsidR="001710C6" w:rsidRPr="0033559B" w:rsidRDefault="001710C6" w:rsidP="003D7B27">
            <w:pPr>
              <w:spacing w:before="100" w:line="276" w:lineRule="auto"/>
              <w:rPr>
                <w:rFonts w:asciiTheme="minorHAnsi" w:eastAsia="Calibri" w:hAnsiTheme="minorHAnsi" w:cstheme="minorHAnsi"/>
                <w:b/>
                <w:bCs/>
                <w:lang w:eastAsia="en-US"/>
              </w:rPr>
            </w:pPr>
            <w:r w:rsidRPr="0033559B">
              <w:rPr>
                <w:rFonts w:asciiTheme="minorHAnsi" w:eastAsia="Calibri" w:hAnsiTheme="minorHAnsi" w:cstheme="minorHAnsi"/>
                <w:b/>
                <w:bCs/>
                <w:sz w:val="22"/>
                <w:szCs w:val="22"/>
                <w:lang w:eastAsia="en-US"/>
              </w:rPr>
              <w:t>SN</w:t>
            </w:r>
          </w:p>
        </w:tc>
        <w:tc>
          <w:tcPr>
            <w:tcW w:w="2160" w:type="dxa"/>
            <w:shd w:val="clear" w:color="auto" w:fill="C2D69B" w:themeFill="accent3" w:themeFillTint="99"/>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 xml:space="preserve">Issues Raised </w:t>
            </w:r>
          </w:p>
        </w:tc>
        <w:tc>
          <w:tcPr>
            <w:tcW w:w="6722" w:type="dxa"/>
            <w:shd w:val="clear" w:color="auto" w:fill="C2D69B" w:themeFill="accent3" w:themeFillTint="99"/>
            <w:hideMark/>
          </w:tcPr>
          <w:p w:rsidR="001710C6" w:rsidRPr="0033559B" w:rsidRDefault="001710C6" w:rsidP="003D7B27">
            <w:pPr>
              <w:spacing w:before="100" w:line="276" w:lineRule="auto"/>
              <w:ind w:left="360"/>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How will be addressed in project</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Introduce the project to the community before implementation</w:t>
            </w:r>
          </w:p>
        </w:tc>
        <w:tc>
          <w:tcPr>
            <w:tcW w:w="6722" w:type="dxa"/>
            <w:hideMark/>
          </w:tcPr>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 xml:space="preserve">Launch continuous community engagement </w:t>
            </w:r>
            <w:sdt>
              <w:sdtPr>
                <w:tag w:val="goog_rdk_2"/>
                <w:id w:val="-944922772"/>
              </w:sdtPr>
              <w:sdtContent/>
            </w:sdt>
            <w:r w:rsidRPr="0033559B">
              <w:rPr>
                <w:rFonts w:asciiTheme="minorHAnsi" w:hAnsiTheme="minorHAnsi" w:cstheme="minorHAnsi"/>
                <w:sz w:val="22"/>
                <w:szCs w:val="22"/>
              </w:rPr>
              <w:t xml:space="preserve">sessions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Ensure that appropriate project information is disclosed to stakeholders in a timely, understandable, accessible, and appropriate manner.</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Community involvement through the project stages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Provides feedback and ensures inclusivity during the project implementation</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 xml:space="preserve">How to overcome technical and infrastructure failures to sustain the New/Repaired water points to stay useable? </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Technical training for residents to enable them to repair minor technical failures; and educate communities on how to use infrastructure.</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Establish a maintenance committee consisting of the local people and community management system linked to the relevant government stakeholders.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Capacity building on community problem-solving mechanisms and financial stability. </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Promoting inclusive consultations and stakeholder feedback with women, minorities, IDPs, PLWDs, and other disadvantaged groups etc.?</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Inclusion plan to ensure that beyond technical considerations in site selection, there is some assessment of equity.</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Step up clear process bottom-up stakeholder engagement.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To establish inclusive village development committees where all parts of the community are represented by women, people with disabilities, IDPs, and minority groups.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Regular stakeholder consultation meetings and community engagement.</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Promote and provide means for effective and inclusive engagement with project-affected parties throughout the project life-cycle.</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Built sliders for easy access for people with disabilities and special drinking pipes for people with disabilities </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How to build trusted grievance mechanisms that will be trusted and used by disadvantaged groups e.g. women, minorities, IDPs etc?</w:t>
            </w:r>
          </w:p>
        </w:tc>
        <w:tc>
          <w:tcPr>
            <w:tcW w:w="6722" w:type="dxa"/>
            <w:hideMark/>
          </w:tcPr>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Establishing local complaint registration committees and ensuring special consideration to vulnerable groups.</w:t>
            </w:r>
          </w:p>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Grievance (complaints) Mechanisms (GM): accessible, functional, and confidential. Timely resolution and feedback on complaints.</w:t>
            </w:r>
          </w:p>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Separate GRMs: project, direct workers, and GBV cases.</w:t>
            </w:r>
          </w:p>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Regular monitoring with the establishment of a hotline and Awareness raising /community mobilization on GM.</w:t>
            </w:r>
          </w:p>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 xml:space="preserve">Close relationship with the community authorities and community management unities. </w:t>
            </w:r>
          </w:p>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Community capacity building on conflict prevention and training them on conflict resolution skills.</w:t>
            </w:r>
          </w:p>
          <w:p w:rsidR="001710C6" w:rsidRPr="0033559B" w:rsidRDefault="001710C6" w:rsidP="001710C6">
            <w:pPr>
              <w:pStyle w:val="ListParagraph"/>
              <w:numPr>
                <w:ilvl w:val="0"/>
                <w:numId w:val="138"/>
              </w:numPr>
              <w:spacing w:before="0" w:after="0" w:line="276" w:lineRule="auto"/>
              <w:rPr>
                <w:rFonts w:asciiTheme="minorHAnsi" w:hAnsiTheme="minorHAnsi" w:cstheme="minorHAnsi"/>
              </w:rPr>
            </w:pPr>
            <w:r w:rsidRPr="0033559B">
              <w:rPr>
                <w:rFonts w:asciiTheme="minorHAnsi" w:hAnsiTheme="minorHAnsi" w:cstheme="minorHAnsi"/>
                <w:sz w:val="22"/>
                <w:szCs w:val="22"/>
              </w:rPr>
              <w:t xml:space="preserve">Hotline for emergency concern registration. </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Strengthening inclusive community structures to promote equitable water management and maintenance</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Strengthen inclusive water management and maintenance committees.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Separate water points for the community and livestock.</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Women and minority groups should participate in the decision-making stages.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Create awareness of rights and land ownership.</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Water points positioned lands should be owned by the government.</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Involve the local government authorities.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Enhance the existing community structure.</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Extend a water trough for livestock</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Good coordination at all levels addressing previous lessons good practices and project sustainability.</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 xml:space="preserve">How to strengthen the GBV/SEAH prevention and response? </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Educate women and children on gender-based violence and abuse.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Train school teachers and parents on how to detect abuse or exploitation.</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Community awareness on the existing services for GBV survivors and legal justice.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Train project workers and contractors on SEAH and GBV.</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Child marriage restriction on the project workers and contractors.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Community training on constitutional rights and violations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Capacity building for the local security actors on GBV/SEAH registration, and reporting mechanisms.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Empower legal services in the selected sites to overcome the barrier of clan-based and traditional resolutions.</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Service mapping and referral mechanisms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The project workers and contractors should sign and abide by the code of conduct of the project.  </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Labour risks with local contractors and how to mitigate them</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to pay special attention to the documentation done by the sub-contractor candidates and create a good risk response plan.</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Establish a preventative and response action plan against risks in the LMP.</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Develop a preventative attitude against risks during the contracting process.</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 xml:space="preserve">Selection of implementation sites, water points positioning land, and water sharing conflicts </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Conduct an assessment of the site residents and land ownership.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Map out the different groups of the community including the disadvantaged people</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Community consultations meetings and sign a land agreement</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Provide compensation for the land lost and a resettlement plan to prevent involuntary displacement. </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Community land identification to prevent land conflict. </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 xml:space="preserve">Natural recourse exploitation and destruction restrictions should be put in place </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Protection of grazing land for animals and not being destroyed.</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Restrictions on taking or trading stones and minerals in the area selected for the project.</w:t>
            </w:r>
          </w:p>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 xml:space="preserve">Restrictions on hunting certain animals and gathering special plants. </w:t>
            </w:r>
          </w:p>
        </w:tc>
      </w:tr>
      <w:tr w:rsidR="001710C6" w:rsidRPr="0033559B" w:rsidTr="003D7B27">
        <w:tc>
          <w:tcPr>
            <w:tcW w:w="468" w:type="dxa"/>
          </w:tcPr>
          <w:p w:rsidR="001710C6" w:rsidRPr="0033559B" w:rsidRDefault="001710C6" w:rsidP="001710C6">
            <w:pPr>
              <w:numPr>
                <w:ilvl w:val="0"/>
                <w:numId w:val="137"/>
              </w:numPr>
              <w:spacing w:before="100" w:after="0" w:line="276" w:lineRule="auto"/>
              <w:rPr>
                <w:rFonts w:asciiTheme="minorHAnsi" w:eastAsia="Calibri" w:hAnsiTheme="minorHAnsi" w:cstheme="minorHAnsi"/>
                <w:b/>
                <w:bCs/>
                <w:color w:val="000000"/>
                <w:lang w:eastAsia="en-US"/>
              </w:rPr>
            </w:pPr>
          </w:p>
        </w:tc>
        <w:tc>
          <w:tcPr>
            <w:tcW w:w="2160" w:type="dxa"/>
            <w:hideMark/>
          </w:tcPr>
          <w:p w:rsidR="001710C6" w:rsidRPr="0033559B" w:rsidRDefault="001710C6" w:rsidP="003D7B27">
            <w:pPr>
              <w:spacing w:before="100" w:line="276" w:lineRule="auto"/>
              <w:rPr>
                <w:rFonts w:asciiTheme="minorHAnsi" w:eastAsia="Calibri" w:hAnsiTheme="minorHAnsi" w:cstheme="minorHAnsi"/>
                <w:b/>
                <w:lang w:eastAsia="en-US"/>
              </w:rPr>
            </w:pPr>
            <w:r w:rsidRPr="0033559B">
              <w:rPr>
                <w:rFonts w:asciiTheme="minorHAnsi" w:eastAsia="Calibri" w:hAnsiTheme="minorHAnsi" w:cstheme="minorHAnsi"/>
                <w:b/>
                <w:sz w:val="22"/>
                <w:szCs w:val="22"/>
                <w:lang w:eastAsia="en-US"/>
              </w:rPr>
              <w:t>Environmental degradation, threatening of species, deforestation, and illegal export of wildlife</w:t>
            </w:r>
          </w:p>
        </w:tc>
        <w:tc>
          <w:tcPr>
            <w:tcW w:w="6722" w:type="dxa"/>
            <w:hideMark/>
          </w:tcPr>
          <w:p w:rsidR="001710C6" w:rsidRPr="0033559B" w:rsidRDefault="001710C6" w:rsidP="001710C6">
            <w:pPr>
              <w:pStyle w:val="ListParagraph"/>
              <w:numPr>
                <w:ilvl w:val="0"/>
                <w:numId w:val="138"/>
              </w:numPr>
              <w:spacing w:before="0" w:after="0" w:line="276" w:lineRule="auto"/>
              <w:jc w:val="left"/>
              <w:rPr>
                <w:rFonts w:asciiTheme="minorHAnsi" w:hAnsiTheme="minorHAnsi" w:cstheme="minorHAnsi"/>
              </w:rPr>
            </w:pPr>
            <w:r w:rsidRPr="0033559B">
              <w:rPr>
                <w:rFonts w:asciiTheme="minorHAnsi" w:hAnsiTheme="minorHAnsi" w:cstheme="minorHAnsi"/>
                <w:sz w:val="22"/>
                <w:szCs w:val="22"/>
              </w:rPr>
              <w:t>Environmental protection, reforestation, soil conservations, zoo farm development, and legal court judging of the abuses.</w:t>
            </w:r>
          </w:p>
          <w:p w:rsidR="001710C6" w:rsidRPr="0033559B" w:rsidRDefault="001710C6" w:rsidP="001710C6">
            <w:pPr>
              <w:pStyle w:val="ListParagraph"/>
              <w:numPr>
                <w:ilvl w:val="0"/>
                <w:numId w:val="138"/>
              </w:numPr>
              <w:spacing w:before="0" w:after="0"/>
              <w:jc w:val="left"/>
              <w:rPr>
                <w:rFonts w:asciiTheme="minorHAnsi" w:hAnsiTheme="minorHAnsi" w:cstheme="minorHAnsi"/>
              </w:rPr>
            </w:pPr>
            <w:r w:rsidRPr="0033559B">
              <w:rPr>
                <w:rFonts w:asciiTheme="minorHAnsi" w:hAnsiTheme="minorHAnsi" w:cstheme="minorHAnsi"/>
                <w:sz w:val="22"/>
                <w:szCs w:val="22"/>
              </w:rPr>
              <w:t xml:space="preserve">During the project implementation, the project needs to disclose information and inform the districts and communes in advance. </w:t>
            </w:r>
          </w:p>
        </w:tc>
      </w:tr>
    </w:tbl>
    <w:p w:rsidR="001710C6" w:rsidRPr="0033559B" w:rsidRDefault="001710C6" w:rsidP="001710C6">
      <w:pPr>
        <w:rPr>
          <w:b/>
          <w:bCs/>
        </w:rPr>
      </w:pPr>
    </w:p>
    <w:p w:rsidR="001710C6" w:rsidRPr="0033559B" w:rsidRDefault="001710C6" w:rsidP="001710C6">
      <w:pPr>
        <w:rPr>
          <w:b/>
          <w:bCs/>
          <w:u w:val="single"/>
        </w:rPr>
      </w:pPr>
      <w:r w:rsidRPr="0033559B">
        <w:rPr>
          <w:b/>
          <w:bCs/>
          <w:u w:val="single"/>
        </w:rPr>
        <w:t xml:space="preserve">List of the participants </w:t>
      </w:r>
    </w:p>
    <w:p w:rsidR="001710C6" w:rsidRPr="0033559B" w:rsidRDefault="001710C6" w:rsidP="001710C6">
      <w:pPr>
        <w:rPr>
          <w:b/>
          <w:bCs/>
          <w:u w:val="single"/>
        </w:rPr>
      </w:pPr>
    </w:p>
    <w:tbl>
      <w:tblPr>
        <w:tblStyle w:val="TableGrid"/>
        <w:tblW w:w="9625" w:type="dxa"/>
        <w:tblLayout w:type="fixed"/>
        <w:tblLook w:val="0400"/>
      </w:tblPr>
      <w:tblGrid>
        <w:gridCol w:w="2515"/>
        <w:gridCol w:w="3960"/>
        <w:gridCol w:w="3150"/>
      </w:tblGrid>
      <w:tr w:rsidR="001710C6" w:rsidRPr="006E1606" w:rsidTr="003D7B27">
        <w:trPr>
          <w:trHeight w:val="539"/>
        </w:trPr>
        <w:tc>
          <w:tcPr>
            <w:tcW w:w="2515" w:type="dxa"/>
            <w:shd w:val="clear" w:color="auto" w:fill="C2D69B" w:themeFill="accent3" w:themeFillTint="99"/>
            <w:hideMark/>
          </w:tcPr>
          <w:p w:rsidR="001710C6" w:rsidRPr="006E1606" w:rsidRDefault="001710C6" w:rsidP="003D7B27">
            <w:pPr>
              <w:spacing w:after="160" w:line="256" w:lineRule="auto"/>
              <w:rPr>
                <w:rFonts w:ascii="Calibri" w:eastAsia="Calibri" w:hAnsi="Calibri" w:cs="Calibri"/>
                <w:b/>
                <w:bCs/>
                <w:lang w:eastAsia="en-US"/>
              </w:rPr>
            </w:pPr>
            <w:r w:rsidRPr="006E1606">
              <w:rPr>
                <w:rFonts w:ascii="Calibri" w:eastAsia="Calibri" w:hAnsi="Calibri" w:cs="Calibri"/>
                <w:b/>
                <w:bCs/>
                <w:sz w:val="22"/>
                <w:szCs w:val="22"/>
                <w:lang w:eastAsia="en-US"/>
              </w:rPr>
              <w:t xml:space="preserve">Name </w:t>
            </w:r>
          </w:p>
        </w:tc>
        <w:tc>
          <w:tcPr>
            <w:tcW w:w="3960" w:type="dxa"/>
            <w:shd w:val="clear" w:color="auto" w:fill="C2D69B" w:themeFill="accent3" w:themeFillTint="99"/>
            <w:hideMark/>
          </w:tcPr>
          <w:p w:rsidR="001710C6" w:rsidRPr="006E1606" w:rsidRDefault="001710C6" w:rsidP="003D7B27">
            <w:pPr>
              <w:spacing w:after="160" w:line="256" w:lineRule="auto"/>
              <w:rPr>
                <w:rFonts w:ascii="Calibri" w:eastAsia="Calibri" w:hAnsi="Calibri" w:cs="Calibri"/>
                <w:b/>
                <w:bCs/>
                <w:lang w:eastAsia="en-US"/>
              </w:rPr>
            </w:pPr>
            <w:r w:rsidRPr="006E1606">
              <w:rPr>
                <w:rFonts w:ascii="Calibri" w:eastAsia="Calibri" w:hAnsi="Calibri" w:cs="Calibri"/>
                <w:b/>
                <w:bCs/>
                <w:sz w:val="22"/>
                <w:szCs w:val="22"/>
                <w:lang w:eastAsia="en-US"/>
              </w:rPr>
              <w:t>Organization</w:t>
            </w:r>
          </w:p>
        </w:tc>
        <w:tc>
          <w:tcPr>
            <w:tcW w:w="3150" w:type="dxa"/>
            <w:shd w:val="clear" w:color="auto" w:fill="C2D69B" w:themeFill="accent3" w:themeFillTint="99"/>
            <w:hideMark/>
          </w:tcPr>
          <w:p w:rsidR="001710C6" w:rsidRPr="006E1606" w:rsidRDefault="001710C6" w:rsidP="003D7B27">
            <w:pPr>
              <w:spacing w:after="160" w:line="256" w:lineRule="auto"/>
              <w:rPr>
                <w:rFonts w:ascii="Calibri" w:eastAsia="Calibri" w:hAnsi="Calibri" w:cs="Calibri"/>
                <w:b/>
                <w:bCs/>
                <w:lang w:eastAsia="en-US"/>
              </w:rPr>
            </w:pPr>
            <w:r w:rsidRPr="006E1606">
              <w:rPr>
                <w:rFonts w:ascii="Calibri" w:eastAsia="Calibri" w:hAnsi="Calibri" w:cs="Calibri"/>
                <w:b/>
                <w:bCs/>
                <w:sz w:val="22"/>
                <w:szCs w:val="22"/>
                <w:lang w:eastAsia="en-US"/>
              </w:rPr>
              <w:t>Email</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Fatha Ahmed Abdi</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BAAHIKOOB </w:t>
            </w:r>
          </w:p>
        </w:tc>
        <w:tc>
          <w:tcPr>
            <w:tcW w:w="315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Fatuh465@gmail.com</w:t>
            </w:r>
          </w:p>
        </w:tc>
      </w:tr>
      <w:tr w:rsidR="001710C6" w:rsidRPr="006E1606" w:rsidTr="003D7B27">
        <w:trPr>
          <w:trHeight w:val="257"/>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Hibaaq</w:t>
            </w:r>
            <w:r>
              <w:rPr>
                <w:rFonts w:ascii="Calibri" w:eastAsia="Calibri" w:hAnsi="Calibri" w:cs="Calibri"/>
                <w:sz w:val="22"/>
                <w:szCs w:val="22"/>
                <w:lang w:eastAsia="en-US"/>
              </w:rPr>
              <w:t xml:space="preserve"> </w:t>
            </w:r>
            <w:r>
              <w:rPr>
                <w:rFonts w:asciiTheme="majorBidi" w:hAnsiTheme="majorBidi" w:cstheme="majorBidi"/>
              </w:rPr>
              <w:t>Mohamed</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Voice of Somaliland Minority Women (VOSOMW)</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44" w:history="1">
              <w:r w:rsidR="001710C6" w:rsidRPr="006E1606">
                <w:rPr>
                  <w:rFonts w:ascii="Calibri" w:eastAsia="Calibri" w:hAnsi="Calibri" w:cs="Calibri"/>
                  <w:sz w:val="22"/>
                  <w:szCs w:val="22"/>
                  <w:lang w:eastAsia="en-US"/>
                </w:rPr>
                <w:t>Vosomwomonitors@gmail.com</w:t>
              </w:r>
            </w:hyperlink>
            <w:r w:rsidR="001710C6" w:rsidRPr="006E1606">
              <w:rPr>
                <w:rFonts w:ascii="Calibri" w:eastAsia="Calibri" w:hAnsi="Calibri" w:cs="Calibri"/>
                <w:sz w:val="22"/>
                <w:szCs w:val="22"/>
                <w:lang w:eastAsia="en-US"/>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Abdikaream Osman Moge</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shd w:val="clear" w:color="auto" w:fill="FFFFFF"/>
                <w:lang w:eastAsia="en-US"/>
              </w:rPr>
              <w:t>Food and Agriculture Organization of the United Nations</w:t>
            </w:r>
            <w:r w:rsidRPr="006E1606">
              <w:rPr>
                <w:rFonts w:ascii="Calibri" w:eastAsia="Calibri" w:hAnsi="Calibri" w:cs="Calibri"/>
                <w:sz w:val="22"/>
                <w:szCs w:val="22"/>
                <w:lang w:eastAsia="en-US"/>
              </w:rPr>
              <w:t xml:space="preserve"> (FAO)</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45" w:history="1">
              <w:r w:rsidR="001710C6" w:rsidRPr="006E1606">
                <w:rPr>
                  <w:rFonts w:ascii="Calibri" w:eastAsia="Calibri" w:hAnsi="Calibri" w:cs="Calibri"/>
                  <w:sz w:val="22"/>
                  <w:szCs w:val="22"/>
                  <w:lang w:eastAsia="en-US"/>
                </w:rPr>
                <w:t>Abdikariim.Mogeh@fao.org</w:t>
              </w:r>
            </w:hyperlink>
          </w:p>
        </w:tc>
      </w:tr>
      <w:tr w:rsidR="001710C6" w:rsidRPr="006E1606" w:rsidTr="003D7B27">
        <w:trPr>
          <w:trHeight w:val="257"/>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Abdi Karim Mohamed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Daami Youth Development Organization (DYDO)</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46" w:history="1">
              <w:r w:rsidR="001710C6" w:rsidRPr="006E1606">
                <w:rPr>
                  <w:rFonts w:ascii="Calibri" w:eastAsia="Calibri" w:hAnsi="Calibri" w:cs="Calibri"/>
                  <w:sz w:val="22"/>
                  <w:szCs w:val="22"/>
                  <w:lang w:eastAsia="en-US"/>
                </w:rPr>
                <w:t>mshiine10@gmail.com</w:t>
              </w:r>
            </w:hyperlink>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Ahmed Ibrahim Aaden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Pharo-foundation</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47" w:history="1">
              <w:r w:rsidR="001710C6" w:rsidRPr="006E1606">
                <w:rPr>
                  <w:rFonts w:ascii="Calibri" w:eastAsia="Calibri" w:hAnsi="Calibri" w:cs="Calibri"/>
                  <w:sz w:val="22"/>
                  <w:szCs w:val="22"/>
                  <w:lang w:eastAsia="en-US"/>
                </w:rPr>
                <w:t>Meecaad87@hotmail.com</w:t>
              </w:r>
            </w:hyperlink>
          </w:p>
        </w:tc>
      </w:tr>
      <w:tr w:rsidR="001710C6" w:rsidRPr="006E1606" w:rsidTr="003D7B27">
        <w:trPr>
          <w:trHeight w:val="257"/>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Abdi Karim Ahmed Ismail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shd w:val="clear" w:color="auto" w:fill="FFFFFF"/>
                <w:lang w:eastAsia="en-US"/>
              </w:rPr>
              <w:t>Pastoral and Environmental Network in the Horn of Africa</w:t>
            </w:r>
            <w:r w:rsidRPr="006E1606">
              <w:rPr>
                <w:rFonts w:ascii="Calibri" w:eastAsia="Calibri" w:hAnsi="Calibri" w:cs="Calibri"/>
                <w:sz w:val="22"/>
                <w:szCs w:val="22"/>
                <w:lang w:eastAsia="en-US"/>
              </w:rPr>
              <w:t xml:space="preserve"> (PENHA)</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48" w:history="1">
              <w:r w:rsidR="001710C6" w:rsidRPr="006E1606">
                <w:rPr>
                  <w:rFonts w:ascii="Calibri" w:eastAsia="Calibri" w:hAnsi="Calibri" w:cs="Calibri"/>
                  <w:sz w:val="22"/>
                  <w:szCs w:val="22"/>
                  <w:lang w:eastAsia="en-US"/>
                </w:rPr>
                <w:t>xabeeb01@gmail.com</w:t>
              </w:r>
            </w:hyperlink>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Ahmed Abdullah Muhumed</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SRD</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49" w:history="1">
              <w:r w:rsidR="001710C6" w:rsidRPr="006E1606">
                <w:rPr>
                  <w:rFonts w:ascii="Calibri" w:eastAsia="Calibri" w:hAnsi="Calibri" w:cs="Calibri"/>
                  <w:sz w:val="22"/>
                  <w:szCs w:val="22"/>
                  <w:lang w:eastAsia="en-US"/>
                </w:rPr>
                <w:t>Ahmed.abdulahi@sardorganization.org</w:t>
              </w:r>
            </w:hyperlink>
          </w:p>
        </w:tc>
      </w:tr>
      <w:tr w:rsidR="001710C6" w:rsidRPr="006E1606" w:rsidTr="003D7B27">
        <w:trPr>
          <w:trHeight w:val="257"/>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Abdi Du’ale Ali</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Candlelight </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0" w:history="1">
              <w:r w:rsidR="001710C6" w:rsidRPr="006E1606">
                <w:rPr>
                  <w:rFonts w:ascii="Calibri" w:eastAsia="Calibri" w:hAnsi="Calibri" w:cs="Calibri"/>
                  <w:sz w:val="22"/>
                  <w:szCs w:val="22"/>
                  <w:lang w:eastAsia="en-US"/>
                </w:rPr>
                <w:t>hr@candelightsom.org</w:t>
              </w:r>
            </w:hyperlink>
          </w:p>
        </w:tc>
      </w:tr>
      <w:tr w:rsidR="001710C6" w:rsidRPr="006E1606" w:rsidTr="003D7B27">
        <w:trPr>
          <w:trHeight w:val="257"/>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Mohamed Ahmed Ciise</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Somaliland National Disability Forum (SNDF) </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1" w:history="1">
              <w:r w:rsidR="001710C6" w:rsidRPr="006E1606">
                <w:rPr>
                  <w:rFonts w:ascii="Calibri" w:eastAsia="Calibri" w:hAnsi="Calibri" w:cs="Calibri"/>
                  <w:sz w:val="22"/>
                  <w:szCs w:val="22"/>
                  <w:lang w:eastAsia="en-US"/>
                </w:rPr>
                <w:t>Sndf2004@yahoo.com</w:t>
              </w:r>
            </w:hyperlink>
            <w:r w:rsidR="001710C6" w:rsidRPr="006E1606">
              <w:rPr>
                <w:rFonts w:ascii="Calibri" w:eastAsia="Calibri" w:hAnsi="Calibri" w:cs="Calibri"/>
                <w:sz w:val="22"/>
                <w:szCs w:val="22"/>
                <w:lang w:eastAsia="en-US"/>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Abdurrahman Ahmed  Adan</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YOVENCO</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2" w:history="1">
              <w:r w:rsidR="001710C6" w:rsidRPr="006E1606">
                <w:rPr>
                  <w:rFonts w:ascii="Calibri" w:eastAsia="Calibri" w:hAnsi="Calibri" w:cs="Calibri"/>
                  <w:sz w:val="22"/>
                  <w:szCs w:val="22"/>
                  <w:lang w:eastAsia="en-US"/>
                </w:rPr>
                <w:t>abdirahman.adam08@gmail.com</w:t>
              </w:r>
            </w:hyperlink>
            <w:r w:rsidR="001710C6" w:rsidRPr="006E1606">
              <w:rPr>
                <w:rFonts w:ascii="Calibri" w:eastAsia="Calibri" w:hAnsi="Calibri" w:cs="Calibri"/>
                <w:sz w:val="22"/>
                <w:szCs w:val="22"/>
                <w:lang w:eastAsia="en-US"/>
              </w:rPr>
              <w:t> </w:t>
            </w:r>
          </w:p>
        </w:tc>
      </w:tr>
      <w:tr w:rsidR="001710C6" w:rsidRPr="006E1606" w:rsidTr="003D7B27">
        <w:trPr>
          <w:trHeight w:val="257"/>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Kamal Hasan </w:t>
            </w:r>
            <w:r>
              <w:rPr>
                <w:rFonts w:ascii="Calibri" w:eastAsia="Calibri" w:hAnsi="Calibri" w:cs="Calibri"/>
                <w:sz w:val="22"/>
                <w:szCs w:val="22"/>
                <w:lang w:eastAsia="en-US"/>
              </w:rPr>
              <w:t>Isaac</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HAVOYOCO</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3" w:history="1">
              <w:r w:rsidR="001710C6" w:rsidRPr="006E1606">
                <w:rPr>
                  <w:rFonts w:ascii="Calibri" w:eastAsia="Calibri" w:hAnsi="Calibri" w:cs="Calibri"/>
                  <w:sz w:val="22"/>
                  <w:szCs w:val="22"/>
                  <w:lang w:eastAsia="en-US"/>
                </w:rPr>
                <w:t>knk_hasan@hotmail.com</w:t>
              </w:r>
            </w:hyperlink>
            <w:r w:rsidR="001710C6" w:rsidRPr="006E1606">
              <w:rPr>
                <w:rFonts w:ascii="Calibri" w:eastAsia="Calibri" w:hAnsi="Calibri" w:cs="Calibri"/>
                <w:sz w:val="22"/>
                <w:szCs w:val="22"/>
                <w:lang w:eastAsia="en-US"/>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Hamda Mohamed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Negaad</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4" w:history="1">
              <w:r w:rsidR="001710C6" w:rsidRPr="006E1606">
                <w:rPr>
                  <w:rFonts w:ascii="Calibri" w:eastAsia="Calibri" w:hAnsi="Calibri" w:cs="Calibri"/>
                  <w:sz w:val="22"/>
                  <w:szCs w:val="22"/>
                  <w:lang w:eastAsia="en-US"/>
                </w:rPr>
                <w:t>Hamda_77@hotmail.co.uk</w:t>
              </w:r>
            </w:hyperlink>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Mukhtar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Plan International </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5" w:history="1">
              <w:r w:rsidR="001710C6" w:rsidRPr="006E1606">
                <w:rPr>
                  <w:rFonts w:ascii="Calibri" w:eastAsia="Calibri" w:hAnsi="Calibri" w:cs="Calibri"/>
                  <w:sz w:val="22"/>
                  <w:szCs w:val="22"/>
                  <w:lang w:eastAsia="en-US"/>
                </w:rPr>
                <w:t>mukhtarlixle@gmail.com</w:t>
              </w:r>
            </w:hyperlink>
            <w:r w:rsidR="001710C6" w:rsidRPr="006E1606">
              <w:rPr>
                <w:rFonts w:ascii="Calibri" w:eastAsia="Calibri" w:hAnsi="Calibri" w:cs="Calibri"/>
                <w:sz w:val="22"/>
                <w:szCs w:val="22"/>
                <w:lang w:eastAsia="en-US"/>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Farah Osman</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CSI</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6" w:history="1">
              <w:r w:rsidR="001710C6" w:rsidRPr="006E1606">
                <w:rPr>
                  <w:rFonts w:ascii="Calibri" w:eastAsia="Calibri" w:hAnsi="Calibri" w:cs="Calibri"/>
                  <w:sz w:val="17"/>
                  <w:szCs w:val="22"/>
                  <w:u w:val="single"/>
                  <w:lang w:eastAsia="en-US"/>
                </w:rPr>
                <w:t>farah.osman@cscsomaliland.org</w:t>
              </w:r>
            </w:hyperlink>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Hodan Hassan</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Islamic relief</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7" w:history="1">
              <w:r w:rsidR="001710C6" w:rsidRPr="006E1606">
                <w:rPr>
                  <w:rFonts w:ascii="Calibri" w:eastAsia="Calibri" w:hAnsi="Calibri" w:cs="Calibri"/>
                  <w:sz w:val="22"/>
                  <w:szCs w:val="22"/>
                  <w:lang w:eastAsia="en-US"/>
                </w:rPr>
                <w:t>Hodan.Hassan@islamic-relief.or.ke</w:t>
              </w:r>
            </w:hyperlink>
            <w:r w:rsidR="001710C6" w:rsidRPr="006E1606">
              <w:rPr>
                <w:rFonts w:ascii="Calibri" w:eastAsia="Calibri" w:hAnsi="Calibri" w:cs="Calibri"/>
                <w:sz w:val="22"/>
                <w:szCs w:val="22"/>
                <w:lang w:eastAsia="en-US"/>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Filsan Hussein Khalif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Minister of Employment Social Affairs and Family (MESAF)</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58" w:history="1">
              <w:r w:rsidR="001710C6" w:rsidRPr="006E1606">
                <w:rPr>
                  <w:rFonts w:ascii="Calibri" w:eastAsia="Calibri" w:hAnsi="Calibri" w:cs="Calibri"/>
                  <w:sz w:val="22"/>
                  <w:szCs w:val="22"/>
                  <w:u w:val="single"/>
                  <w:lang w:eastAsia="en-US"/>
                </w:rPr>
                <w:t>filsanxkh@hotmail.com</w:t>
              </w:r>
            </w:hyperlink>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Rashid Ahmed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MOWRD</w:t>
            </w:r>
          </w:p>
        </w:tc>
        <w:tc>
          <w:tcPr>
            <w:tcW w:w="3150" w:type="dxa"/>
          </w:tcPr>
          <w:p w:rsidR="001710C6" w:rsidRPr="006E1606" w:rsidRDefault="001710C6" w:rsidP="003D7B27">
            <w:pPr>
              <w:rPr>
                <w:rFonts w:asciiTheme="minorHAnsi" w:hAnsiTheme="minorHAnsi" w:cstheme="minorHAnsi"/>
              </w:rPr>
            </w:pPr>
            <w:r w:rsidRPr="006E1606">
              <w:rPr>
                <w:rFonts w:asciiTheme="minorHAnsi" w:hAnsiTheme="minorHAnsi" w:cstheme="minorHAnsi"/>
                <w:sz w:val="22"/>
                <w:szCs w:val="22"/>
              </w:rPr>
              <w:t>Hudaibraahi36@gmail.com</w:t>
            </w:r>
          </w:p>
        </w:tc>
      </w:tr>
      <w:tr w:rsidR="001710C6" w:rsidRPr="006E1606" w:rsidTr="003D7B27">
        <w:trPr>
          <w:trHeight w:val="243"/>
        </w:trPr>
        <w:tc>
          <w:tcPr>
            <w:tcW w:w="2515" w:type="dxa"/>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lang w:eastAsia="en-US"/>
              </w:rPr>
              <w:t xml:space="preserve">Mohamed Yasin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MOECC</w:t>
            </w:r>
          </w:p>
        </w:tc>
        <w:tc>
          <w:tcPr>
            <w:tcW w:w="3150" w:type="dxa"/>
          </w:tcPr>
          <w:p w:rsidR="001710C6" w:rsidRPr="006E1606" w:rsidRDefault="00E31B42" w:rsidP="003D7B27">
            <w:pPr>
              <w:rPr>
                <w:rFonts w:asciiTheme="minorHAnsi" w:hAnsiTheme="minorHAnsi" w:cstheme="minorHAnsi"/>
              </w:rPr>
            </w:pPr>
            <w:hyperlink r:id="rId59" w:history="1">
              <w:r w:rsidR="001710C6" w:rsidRPr="006E1606">
                <w:rPr>
                  <w:rStyle w:val="Hyperlink"/>
                  <w:rFonts w:asciiTheme="minorHAnsi" w:eastAsia="SimSun" w:hAnsiTheme="minorHAnsi" w:cstheme="minorHAnsi"/>
                  <w:color w:val="auto"/>
                  <w:sz w:val="22"/>
                  <w:szCs w:val="22"/>
                </w:rPr>
                <w:t>Moh.yasin43@gmail.com</w:t>
              </w:r>
            </w:hyperlink>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Da’ud Ali Salad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MOWRD</w:t>
            </w:r>
          </w:p>
        </w:tc>
        <w:tc>
          <w:tcPr>
            <w:tcW w:w="3150" w:type="dxa"/>
          </w:tcPr>
          <w:p w:rsidR="001710C6" w:rsidRPr="006E1606" w:rsidRDefault="00E31B42" w:rsidP="003D7B27">
            <w:pPr>
              <w:rPr>
                <w:rFonts w:asciiTheme="minorHAnsi" w:hAnsiTheme="minorHAnsi" w:cstheme="minorHAnsi"/>
              </w:rPr>
            </w:pPr>
            <w:hyperlink r:id="rId60" w:history="1">
              <w:r w:rsidR="001710C6" w:rsidRPr="006E1606">
                <w:rPr>
                  <w:rStyle w:val="Hyperlink"/>
                  <w:rFonts w:asciiTheme="minorHAnsi" w:eastAsia="SimSun" w:hAnsiTheme="minorHAnsi" w:cstheme="minorHAnsi"/>
                  <w:color w:val="auto"/>
                  <w:sz w:val="22"/>
                  <w:szCs w:val="22"/>
                </w:rPr>
                <w:t>Daudali332@gmail.com</w:t>
              </w:r>
            </w:hyperlink>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Ibrahim Omer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MOLFD</w:t>
            </w:r>
          </w:p>
        </w:tc>
        <w:tc>
          <w:tcPr>
            <w:tcW w:w="3150" w:type="dxa"/>
          </w:tcPr>
          <w:p w:rsidR="001710C6" w:rsidRPr="006E1606" w:rsidRDefault="001710C6" w:rsidP="003D7B27">
            <w:pPr>
              <w:rPr>
                <w:rFonts w:asciiTheme="minorHAnsi" w:hAnsiTheme="minorHAnsi" w:cstheme="minorHAnsi"/>
              </w:rPr>
            </w:pPr>
            <w:r w:rsidRPr="006E1606">
              <w:rPr>
                <w:rFonts w:asciiTheme="minorHAnsi" w:hAnsiTheme="minorHAnsi" w:cstheme="minorHAnsi"/>
                <w:sz w:val="22"/>
                <w:szCs w:val="22"/>
              </w:rPr>
              <w:t>gulaidtn@gmail.com</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Amina Hassan Sa’ed</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MOAD</w:t>
            </w:r>
          </w:p>
        </w:tc>
        <w:tc>
          <w:tcPr>
            <w:tcW w:w="3150" w:type="dxa"/>
          </w:tcPr>
          <w:p w:rsidR="001710C6" w:rsidRPr="006E1606" w:rsidRDefault="001710C6" w:rsidP="003D7B27">
            <w:pPr>
              <w:rPr>
                <w:rFonts w:asciiTheme="minorHAnsi" w:hAnsiTheme="minorHAnsi" w:cstheme="minorHAnsi"/>
              </w:rPr>
            </w:pPr>
            <w:r w:rsidRPr="006E1606">
              <w:rPr>
                <w:rFonts w:asciiTheme="minorHAnsi" w:hAnsiTheme="minorHAnsi" w:cstheme="minorHAnsi"/>
                <w:sz w:val="22"/>
                <w:szCs w:val="22"/>
              </w:rPr>
              <w:t>Aminaqaali405@gmail.com</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Abdihakim Ibrahim</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Somaliland Human right Commission</w:t>
            </w:r>
          </w:p>
        </w:tc>
        <w:tc>
          <w:tcPr>
            <w:tcW w:w="3150" w:type="dxa"/>
            <w:hideMark/>
          </w:tcPr>
          <w:p w:rsidR="001710C6" w:rsidRPr="006E1606" w:rsidRDefault="00E31B42" w:rsidP="003D7B27">
            <w:pPr>
              <w:rPr>
                <w:rFonts w:asciiTheme="minorHAnsi" w:hAnsiTheme="minorHAnsi" w:cstheme="minorHAnsi"/>
              </w:rPr>
            </w:pPr>
            <w:hyperlink r:id="rId61">
              <w:r w:rsidR="001710C6" w:rsidRPr="006E1606">
                <w:rPr>
                  <w:rStyle w:val="Hyperlink"/>
                  <w:rFonts w:asciiTheme="minorHAnsi" w:eastAsia="SimSun" w:hAnsiTheme="minorHAnsi" w:cstheme="minorHAnsi"/>
                  <w:color w:val="auto"/>
                  <w:sz w:val="22"/>
                  <w:szCs w:val="22"/>
                </w:rPr>
                <w:t>Indhayare1020@gmail.com</w:t>
              </w:r>
            </w:hyperlink>
            <w:r w:rsidR="001710C6" w:rsidRPr="006E1606">
              <w:rPr>
                <w:rFonts w:asciiTheme="minorHAnsi" w:hAnsiTheme="minorHAnsi" w:cstheme="minorHAnsi"/>
                <w:sz w:val="22"/>
                <w:szCs w:val="22"/>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 xml:space="preserve">Ramla Ali Ismail </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MOWRD</w:t>
            </w:r>
          </w:p>
        </w:tc>
        <w:tc>
          <w:tcPr>
            <w:tcW w:w="3150" w:type="dxa"/>
          </w:tcPr>
          <w:p w:rsidR="001710C6" w:rsidRPr="006E1606" w:rsidRDefault="001710C6" w:rsidP="003D7B27">
            <w:pPr>
              <w:rPr>
                <w:rFonts w:asciiTheme="minorHAnsi" w:hAnsiTheme="minorHAnsi" w:cstheme="minorHAnsi"/>
              </w:rPr>
            </w:pPr>
            <w:r w:rsidRPr="006E1606">
              <w:rPr>
                <w:rFonts w:asciiTheme="minorHAnsi" w:hAnsiTheme="minorHAnsi" w:cstheme="minorHAnsi"/>
                <w:sz w:val="22"/>
                <w:szCs w:val="22"/>
              </w:rPr>
              <w:t>Ramla77700@gmail.com</w:t>
            </w:r>
          </w:p>
        </w:tc>
      </w:tr>
      <w:tr w:rsidR="001710C6" w:rsidRPr="006E1606" w:rsidTr="003D7B27">
        <w:trPr>
          <w:trHeight w:val="476"/>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Nimco Abdilahi</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Nafis</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62" w:history="1">
              <w:r w:rsidR="001710C6" w:rsidRPr="006E1606">
                <w:rPr>
                  <w:rFonts w:ascii="Calibri" w:eastAsia="Calibri" w:hAnsi="Calibri" w:cs="Calibri"/>
                  <w:sz w:val="22"/>
                  <w:szCs w:val="22"/>
                  <w:lang w:eastAsia="en-US"/>
                </w:rPr>
                <w:t>nafisprogram@nafisnetwork.org</w:t>
              </w:r>
            </w:hyperlink>
            <w:r w:rsidR="001710C6" w:rsidRPr="006E1606">
              <w:rPr>
                <w:rFonts w:ascii="Calibri" w:eastAsia="Calibri" w:hAnsi="Calibri" w:cs="Calibri"/>
                <w:sz w:val="22"/>
                <w:szCs w:val="22"/>
                <w:lang w:eastAsia="en-US"/>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Aisha Roobleh</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BAHIKOOB</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63" w:history="1">
              <w:r w:rsidR="001710C6" w:rsidRPr="006E1606">
                <w:rPr>
                  <w:rFonts w:ascii="Calibri" w:eastAsia="Calibri" w:hAnsi="Calibri" w:cs="Calibri"/>
                  <w:sz w:val="22"/>
                  <w:szCs w:val="22"/>
                  <w:lang w:eastAsia="en-US"/>
                </w:rPr>
                <w:t>aroobleh@hotmail.com</w:t>
              </w:r>
            </w:hyperlink>
            <w:r w:rsidR="001710C6" w:rsidRPr="006E1606">
              <w:rPr>
                <w:rFonts w:ascii="Calibri" w:eastAsia="Calibri" w:hAnsi="Calibri" w:cs="Calibri"/>
                <w:sz w:val="22"/>
                <w:szCs w:val="22"/>
                <w:lang w:eastAsia="en-US"/>
              </w:rPr>
              <w:t> </w:t>
            </w:r>
          </w:p>
        </w:tc>
      </w:tr>
      <w:tr w:rsidR="001710C6" w:rsidRPr="006E1606" w:rsidTr="003D7B27">
        <w:trPr>
          <w:trHeight w:val="243"/>
        </w:trPr>
        <w:tc>
          <w:tcPr>
            <w:tcW w:w="2515"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Yahye Dahir</w:t>
            </w:r>
          </w:p>
        </w:tc>
        <w:tc>
          <w:tcPr>
            <w:tcW w:w="3960" w:type="dxa"/>
            <w:hideMark/>
          </w:tcPr>
          <w:p w:rsidR="001710C6" w:rsidRPr="006E1606" w:rsidRDefault="001710C6" w:rsidP="003D7B27">
            <w:pPr>
              <w:spacing w:after="160" w:line="256" w:lineRule="auto"/>
              <w:rPr>
                <w:rFonts w:ascii="Calibri" w:eastAsia="Calibri" w:hAnsi="Calibri" w:cs="Calibri"/>
                <w:lang w:eastAsia="en-US"/>
              </w:rPr>
            </w:pPr>
            <w:r w:rsidRPr="006E1606">
              <w:rPr>
                <w:rFonts w:ascii="Calibri" w:eastAsia="Calibri" w:hAnsi="Calibri" w:cs="Calibri"/>
                <w:sz w:val="22"/>
                <w:szCs w:val="22"/>
                <w:lang w:eastAsia="en-US"/>
              </w:rPr>
              <w:t>GIZ</w:t>
            </w:r>
          </w:p>
        </w:tc>
        <w:tc>
          <w:tcPr>
            <w:tcW w:w="3150" w:type="dxa"/>
            <w:hideMark/>
          </w:tcPr>
          <w:p w:rsidR="001710C6" w:rsidRPr="006E1606" w:rsidRDefault="00E31B42" w:rsidP="003D7B27">
            <w:pPr>
              <w:spacing w:after="160" w:line="256" w:lineRule="auto"/>
              <w:rPr>
                <w:rFonts w:ascii="Calibri" w:eastAsia="Calibri" w:hAnsi="Calibri" w:cs="Calibri"/>
                <w:lang w:eastAsia="en-US"/>
              </w:rPr>
            </w:pPr>
            <w:hyperlink r:id="rId64" w:history="1">
              <w:r w:rsidR="001710C6" w:rsidRPr="006E1606">
                <w:rPr>
                  <w:rFonts w:ascii="Calibri" w:eastAsia="Calibri" w:hAnsi="Calibri" w:cs="Calibri"/>
                  <w:sz w:val="22"/>
                  <w:szCs w:val="22"/>
                  <w:lang w:eastAsia="en-US"/>
                </w:rPr>
                <w:t>yahye.dahir@giz.de</w:t>
              </w:r>
            </w:hyperlink>
          </w:p>
        </w:tc>
      </w:tr>
    </w:tbl>
    <w:p w:rsidR="001710C6" w:rsidRPr="0033559B" w:rsidRDefault="001710C6" w:rsidP="001710C6"/>
    <w:p w:rsidR="001710C6" w:rsidRPr="0033559B" w:rsidRDefault="001710C6" w:rsidP="001710C6">
      <w:pPr>
        <w:spacing w:before="40" w:line="276" w:lineRule="auto"/>
        <w:ind w:left="1004"/>
      </w:pPr>
      <w:r w:rsidRPr="0033559B">
        <w:br w:type="page"/>
      </w:r>
    </w:p>
    <w:p w:rsidR="002902BA" w:rsidRPr="000F3BDE" w:rsidRDefault="004C6F94" w:rsidP="009F5370">
      <w:pPr>
        <w:spacing w:after="0"/>
        <w:ind w:left="0"/>
        <w:rPr>
          <w:rFonts w:ascii="Times New Roman" w:hAnsi="Times New Roman"/>
          <w:b/>
          <w:bCs/>
          <w:szCs w:val="22"/>
        </w:rPr>
      </w:pPr>
      <w:r w:rsidRPr="000F3BDE">
        <w:rPr>
          <w:rFonts w:ascii="Times New Roman" w:hAnsi="Times New Roman"/>
          <w:b/>
          <w:bCs/>
          <w:szCs w:val="22"/>
        </w:rPr>
        <w:t xml:space="preserve">Summary of issues and mitigation measures </w:t>
      </w:r>
    </w:p>
    <w:tbl>
      <w:tblPr>
        <w:tblStyle w:val="TableGrid10"/>
        <w:tblpPr w:leftFromText="180" w:rightFromText="180" w:vertAnchor="text" w:horzAnchor="margin" w:tblpY="325"/>
        <w:tblW w:w="10075" w:type="dxa"/>
        <w:shd w:val="clear" w:color="auto" w:fill="EEECE1"/>
        <w:tblLook w:val="04A0"/>
      </w:tblPr>
      <w:tblGrid>
        <w:gridCol w:w="829"/>
        <w:gridCol w:w="2252"/>
        <w:gridCol w:w="6994"/>
      </w:tblGrid>
      <w:tr w:rsidR="002902BA" w:rsidRPr="00F159B5">
        <w:trPr>
          <w:trHeight w:val="547"/>
        </w:trPr>
        <w:tc>
          <w:tcPr>
            <w:tcW w:w="523" w:type="dxa"/>
            <w:shd w:val="clear" w:color="auto" w:fill="C6D9F1"/>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SN</w:t>
            </w:r>
          </w:p>
        </w:tc>
        <w:tc>
          <w:tcPr>
            <w:tcW w:w="1992" w:type="dxa"/>
            <w:shd w:val="clear" w:color="auto" w:fill="C6D9F1"/>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 xml:space="preserve">Issues Raised </w:t>
            </w:r>
          </w:p>
        </w:tc>
        <w:tc>
          <w:tcPr>
            <w:tcW w:w="7560" w:type="dxa"/>
            <w:shd w:val="clear" w:color="auto" w:fill="C6D9F1"/>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 xml:space="preserve">Mitigation measures </w:t>
            </w:r>
          </w:p>
        </w:tc>
      </w:tr>
      <w:tr w:rsidR="002902BA" w:rsidRPr="00F159B5">
        <w:tc>
          <w:tcPr>
            <w:tcW w:w="523"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1.</w:t>
            </w:r>
          </w:p>
        </w:tc>
        <w:tc>
          <w:tcPr>
            <w:tcW w:w="1992"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Collaboration with relevant government stakeholders and traditional institutions</w:t>
            </w:r>
          </w:p>
        </w:tc>
        <w:tc>
          <w:tcPr>
            <w:tcW w:w="7560" w:type="dxa"/>
            <w:shd w:val="clear" w:color="auto" w:fill="auto"/>
          </w:tcPr>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Immediately after the identification of potential sites, project staff should contact the local governments, village development committees, and traditional elders about the project objectives, stakeholders, roles, and responsibilities.</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Community mapping, including vulnerable groups (like the orphans, women, youth, and disabled groups), should be done. </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General awareness and training should be organized to sensitize the beneficiary groups and also build contacts with the relevant project staff.</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Project information should be disclosed clearly, and issues and mitigation measures to be developed jointly with all stakeholders notified. </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Existing community structures are sometimes not representative, making only a few people (groups) run the show, and others become passive. Support can be sought from the local governments on restructuring the VDCs to include more women/minority representation.</w:t>
            </w:r>
          </w:p>
          <w:p w:rsidR="002902BA" w:rsidRPr="00F159B5" w:rsidRDefault="002902BA">
            <w:pPr>
              <w:rPr>
                <w:rFonts w:ascii="Times New Roman" w:eastAsia="Calibri" w:hAnsi="Times New Roman"/>
                <w:sz w:val="20"/>
                <w:szCs w:val="20"/>
              </w:rPr>
            </w:pPr>
          </w:p>
        </w:tc>
      </w:tr>
      <w:tr w:rsidR="002902BA" w:rsidRPr="00F159B5">
        <w:tc>
          <w:tcPr>
            <w:tcW w:w="523"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 xml:space="preserve">2. </w:t>
            </w:r>
          </w:p>
        </w:tc>
        <w:tc>
          <w:tcPr>
            <w:tcW w:w="1992"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Effective community participation in the project phases</w:t>
            </w:r>
          </w:p>
        </w:tc>
        <w:tc>
          <w:tcPr>
            <w:tcW w:w="7560" w:type="dxa"/>
            <w:shd w:val="clear" w:color="auto" w:fill="auto"/>
          </w:tcPr>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Conduct a proper assessment of community groups' conditions, capacities, gaps, what the community can do, and what kind of support they need to participate meaningfully. This process should not be rushed, not become top-down where the requirements are dictated but to be identified, and the interest of the project team should not be to finish activities. Possible community contributions such as food for workers, security services, labour, and materials, should be agreed upon and documented from the start. </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Separate meetings should be conducted for different groups (i.e., religious leaders, women, traditional leaders, etc.) to share information and enable the community to understand their roles.</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The project team should be trained, and understand the project, to provide correct information to the stakeholders. Low capacity of the project teams and contractors with poor understanding of the local conditions; sometimes make promises and raise community expectations. Whenever what was promised is not materialized, the community's confidence and trust are lost and result in poor participation in implementation and operation.</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Feedback should be provided to the community if their needs are not in line with the project scope.  </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The project team should ensure that the beneficiary selection criteria are developed to prevent committees from favoring only their family and friends. </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No salaries should be promised and given by the project. In this way, only real volunteers sign up for the committee positions who have the intentions of serving the community rather than persons interested in salaries.</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An exit strategy should be developed with the community at the beginning of the project, so that they know their responsibilities when the project implementation phase is over.</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Other projects can be used to complement when the project ends. Line ministries and local governments can do this.</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Awareness should be continuous for building ownership and participation in the project. </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Women and minority groups should not only take part in the consultation meetings but also should be given opportunities in the project to be included in the committees, and the labour force.</w:t>
            </w:r>
          </w:p>
          <w:p w:rsidR="002902BA" w:rsidRPr="00F159B5" w:rsidRDefault="002902BA">
            <w:pPr>
              <w:pStyle w:val="ListParagraph"/>
              <w:numPr>
                <w:ilvl w:val="0"/>
                <w:numId w:val="0"/>
              </w:numPr>
              <w:ind w:left="360"/>
              <w:rPr>
                <w:rFonts w:ascii="Times New Roman" w:hAnsi="Times New Roman" w:cs="Times New Roman"/>
                <w:sz w:val="20"/>
                <w:szCs w:val="20"/>
              </w:rPr>
            </w:pPr>
          </w:p>
        </w:tc>
      </w:tr>
      <w:tr w:rsidR="002902BA" w:rsidRPr="00F159B5">
        <w:tc>
          <w:tcPr>
            <w:tcW w:w="523"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4</w:t>
            </w:r>
          </w:p>
        </w:tc>
        <w:tc>
          <w:tcPr>
            <w:tcW w:w="1992"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 xml:space="preserve">Land donation process and compensations </w:t>
            </w:r>
          </w:p>
        </w:tc>
        <w:tc>
          <w:tcPr>
            <w:tcW w:w="7560" w:type="dxa"/>
            <w:shd w:val="clear" w:color="auto" w:fill="auto"/>
          </w:tcPr>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Incentives or a privilege should be planned and documented for land donors to deter them from reclaiming the land. For example, donators of settlement lands for IDPs are given some houses they can rent out, to make them a beneficiary rather than losers in the project. Whatever support is going to be provided should be planned for the operational phase and be organized by the beneficiary community </w:t>
            </w:r>
          </w:p>
          <w:p w:rsidR="002902BA" w:rsidRPr="00F159B5" w:rsidRDefault="004C6F94">
            <w:pPr>
              <w:pStyle w:val="ListParagraph"/>
              <w:numPr>
                <w:ilvl w:val="0"/>
                <w:numId w:val="98"/>
              </w:numPr>
              <w:spacing w:before="0" w:after="0"/>
              <w:contextualSpacing/>
              <w:jc w:val="left"/>
              <w:rPr>
                <w:rFonts w:ascii="Times New Roman" w:hAnsi="Times New Roman" w:cs="Times New Roman"/>
                <w:sz w:val="20"/>
                <w:szCs w:val="20"/>
              </w:rPr>
            </w:pPr>
            <w:r w:rsidRPr="00F159B5">
              <w:rPr>
                <w:rFonts w:ascii="Times New Roman" w:hAnsi="Times New Roman" w:cs="Times New Roman"/>
                <w:sz w:val="20"/>
                <w:szCs w:val="20"/>
              </w:rPr>
              <w:t>If the land is not government-owned, agreements must be signed publicly with different groups. The local government should formalize land donation documents. Also, to prevent future claims on the land, the relevant government institutions at lower levels should be present in the operational phase.</w:t>
            </w:r>
          </w:p>
          <w:p w:rsidR="002902BA" w:rsidRPr="00F159B5" w:rsidRDefault="002902BA">
            <w:pPr>
              <w:pStyle w:val="ListParagraph"/>
              <w:numPr>
                <w:ilvl w:val="0"/>
                <w:numId w:val="0"/>
              </w:numPr>
              <w:ind w:left="360"/>
              <w:rPr>
                <w:rFonts w:ascii="Times New Roman" w:hAnsi="Times New Roman" w:cs="Times New Roman"/>
                <w:sz w:val="20"/>
                <w:szCs w:val="20"/>
              </w:rPr>
            </w:pPr>
          </w:p>
        </w:tc>
      </w:tr>
      <w:tr w:rsidR="002902BA" w:rsidRPr="00F159B5">
        <w:tc>
          <w:tcPr>
            <w:tcW w:w="523"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7</w:t>
            </w:r>
          </w:p>
        </w:tc>
        <w:tc>
          <w:tcPr>
            <w:tcW w:w="1992"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Exclusion/Inclusion of minority groups in the project</w:t>
            </w:r>
          </w:p>
        </w:tc>
        <w:tc>
          <w:tcPr>
            <w:tcW w:w="7560" w:type="dxa"/>
            <w:shd w:val="clear" w:color="auto" w:fill="auto"/>
          </w:tcPr>
          <w:p w:rsidR="002902BA" w:rsidRPr="00F159B5" w:rsidRDefault="004C6F94">
            <w:pPr>
              <w:pStyle w:val="ListParagraph"/>
              <w:numPr>
                <w:ilvl w:val="0"/>
                <w:numId w:val="97"/>
              </w:numPr>
              <w:spacing w:before="0" w:after="0"/>
              <w:ind w:left="359" w:hanging="359"/>
              <w:contextualSpacing/>
              <w:jc w:val="left"/>
              <w:rPr>
                <w:rFonts w:ascii="Times New Roman" w:hAnsi="Times New Roman" w:cs="Times New Roman"/>
                <w:sz w:val="20"/>
                <w:szCs w:val="20"/>
              </w:rPr>
            </w:pPr>
            <w:r w:rsidRPr="00F159B5">
              <w:rPr>
                <w:rFonts w:ascii="Times New Roman" w:hAnsi="Times New Roman" w:cs="Times New Roman"/>
                <w:sz w:val="20"/>
                <w:szCs w:val="20"/>
              </w:rPr>
              <w:t>The project should conform to the United Nations Convention on the Rights of Persons with Disabilities (CRPD) since Somaliland ratified it in 2019. Their interests and representation should be ensured/facilitated in project designs, meetings, committee participation, access and utilization of the project resources</w:t>
            </w:r>
          </w:p>
          <w:p w:rsidR="002902BA" w:rsidRPr="00F159B5" w:rsidRDefault="004C6F94">
            <w:pPr>
              <w:pStyle w:val="ListParagraph"/>
              <w:numPr>
                <w:ilvl w:val="0"/>
                <w:numId w:val="97"/>
              </w:numPr>
              <w:spacing w:before="0" w:after="0"/>
              <w:ind w:left="359" w:hanging="359"/>
              <w:contextualSpacing/>
              <w:jc w:val="left"/>
              <w:rPr>
                <w:rFonts w:ascii="Times New Roman" w:hAnsi="Times New Roman" w:cs="Times New Roman"/>
                <w:sz w:val="20"/>
                <w:szCs w:val="20"/>
              </w:rPr>
            </w:pPr>
            <w:r w:rsidRPr="00F159B5">
              <w:rPr>
                <w:rFonts w:ascii="Times New Roman" w:hAnsi="Times New Roman" w:cs="Times New Roman"/>
                <w:sz w:val="20"/>
                <w:szCs w:val="20"/>
              </w:rPr>
              <w:t>Infrastructure designs contribute to the empowerment of persons with disabilities</w:t>
            </w:r>
          </w:p>
          <w:p w:rsidR="002902BA" w:rsidRPr="00F159B5" w:rsidRDefault="004C6F94">
            <w:pPr>
              <w:pStyle w:val="ListParagraph"/>
              <w:numPr>
                <w:ilvl w:val="0"/>
                <w:numId w:val="97"/>
              </w:numPr>
              <w:spacing w:before="0" w:after="0"/>
              <w:ind w:left="359" w:hanging="359"/>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Findings and recommendations of local assessments by the PMWDO on the needs and conditions of the minority groups should be reviewed to enhance their say in the design and implementation of programs. </w:t>
            </w:r>
          </w:p>
          <w:p w:rsidR="002902BA" w:rsidRPr="00F159B5" w:rsidRDefault="004C6F94">
            <w:pPr>
              <w:pStyle w:val="ListParagraph"/>
              <w:numPr>
                <w:ilvl w:val="0"/>
                <w:numId w:val="97"/>
              </w:numPr>
              <w:spacing w:before="0" w:after="0"/>
              <w:ind w:left="359" w:hanging="359"/>
              <w:contextualSpacing/>
              <w:jc w:val="left"/>
              <w:rPr>
                <w:rFonts w:ascii="Times New Roman" w:hAnsi="Times New Roman" w:cs="Times New Roman"/>
                <w:sz w:val="20"/>
                <w:szCs w:val="20"/>
              </w:rPr>
            </w:pPr>
            <w:r w:rsidRPr="00F159B5">
              <w:rPr>
                <w:rFonts w:ascii="Times New Roman" w:hAnsi="Times New Roman" w:cs="Times New Roman"/>
                <w:sz w:val="20"/>
                <w:szCs w:val="20"/>
              </w:rPr>
              <w:t>Establishing a representative project committee (VDC subcommittees) to ensure that the interests of all are considered in the implementation and equally benefit from the project labour activities and resources.</w:t>
            </w:r>
          </w:p>
          <w:p w:rsidR="002902BA" w:rsidRPr="00F159B5" w:rsidRDefault="004C6F94">
            <w:pPr>
              <w:pStyle w:val="ListParagraph"/>
              <w:numPr>
                <w:ilvl w:val="0"/>
                <w:numId w:val="97"/>
              </w:numPr>
              <w:spacing w:before="0" w:after="0"/>
              <w:ind w:left="359" w:hanging="359"/>
              <w:contextualSpacing/>
              <w:jc w:val="left"/>
              <w:rPr>
                <w:rFonts w:ascii="Times New Roman" w:hAnsi="Times New Roman" w:cs="Times New Roman"/>
                <w:sz w:val="20"/>
                <w:szCs w:val="20"/>
              </w:rPr>
            </w:pPr>
            <w:r w:rsidRPr="00F159B5">
              <w:rPr>
                <w:rFonts w:ascii="Times New Roman" w:hAnsi="Times New Roman" w:cs="Times New Roman"/>
                <w:sz w:val="20"/>
                <w:szCs w:val="20"/>
              </w:rPr>
              <w:t xml:space="preserve">Quotas for minorities are typically a good practice (for example, IDP support projects usually have a 30% inclusion for host communities). In this way, everyone is happy, and project committees identify the proper beneficiaries. </w:t>
            </w:r>
          </w:p>
          <w:p w:rsidR="002902BA" w:rsidRPr="00F159B5" w:rsidRDefault="002902BA">
            <w:pPr>
              <w:rPr>
                <w:rFonts w:ascii="Times New Roman" w:eastAsia="Calibri" w:hAnsi="Times New Roman"/>
                <w:sz w:val="20"/>
                <w:szCs w:val="20"/>
              </w:rPr>
            </w:pPr>
          </w:p>
        </w:tc>
      </w:tr>
      <w:tr w:rsidR="002902BA" w:rsidRPr="00F159B5">
        <w:tc>
          <w:tcPr>
            <w:tcW w:w="523"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11</w:t>
            </w:r>
          </w:p>
        </w:tc>
        <w:tc>
          <w:tcPr>
            <w:tcW w:w="1992"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Prevention of GBV/SEAH</w:t>
            </w:r>
          </w:p>
        </w:tc>
        <w:tc>
          <w:tcPr>
            <w:tcW w:w="7560" w:type="dxa"/>
            <w:shd w:val="clear" w:color="auto" w:fill="auto"/>
          </w:tcPr>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 xml:space="preserve">The working environment should be conducive for women who have additional needs.  </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 xml:space="preserve">GBV/SEAH risk awareness should be continuous and understood by all, including project staff, contractors, and beneficiary communities, at all times and during project phases. </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 xml:space="preserve">Interests of women and children as water collectors should be put into the project designs and implementation. Issues such as safe access and passage should be seriously considered.  </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Establish a robust grievance mechanism to capture the complaints and cases and provide the proper support to the victims.</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GBV focal points should be supported to document appropriately, refer and deal with the cases.</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 xml:space="preserve">Feedback to complainants is a must to create community confidence in utilizing the GRM systems (hotline, suggestions boxes etc.) </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The signing of CoC by all, with a strong indication of the legal and liabilities involved for anyone, found guilty of GBV/SEAH/child abuse</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Train all project staff on prevention as well as early identification of potential GBV/SEAH in workplaces and outside.</w:t>
            </w:r>
          </w:p>
          <w:p w:rsidR="002902BA" w:rsidRPr="00F159B5" w:rsidRDefault="004C6F94">
            <w:pPr>
              <w:pStyle w:val="ListParagraph"/>
              <w:numPr>
                <w:ilvl w:val="0"/>
                <w:numId w:val="97"/>
              </w:numPr>
              <w:tabs>
                <w:tab w:val="right" w:pos="12960"/>
              </w:tabs>
              <w:spacing w:before="0" w:after="0"/>
              <w:ind w:left="353"/>
              <w:contextualSpacing/>
              <w:rPr>
                <w:rFonts w:ascii="Times New Roman" w:hAnsi="Times New Roman" w:cs="Times New Roman"/>
                <w:sz w:val="20"/>
                <w:szCs w:val="20"/>
              </w:rPr>
            </w:pPr>
            <w:r w:rsidRPr="00F159B5">
              <w:rPr>
                <w:rFonts w:ascii="Times New Roman" w:hAnsi="Times New Roman" w:cs="Times New Roman"/>
                <w:sz w:val="20"/>
                <w:szCs w:val="20"/>
              </w:rPr>
              <w:t>The Somaliland Ministr</w:t>
            </w:r>
            <w:r w:rsidR="00D218E6" w:rsidRPr="00F159B5">
              <w:rPr>
                <w:rFonts w:ascii="Times New Roman" w:hAnsi="Times New Roman" w:cs="Times New Roman"/>
                <w:sz w:val="20"/>
                <w:szCs w:val="20"/>
              </w:rPr>
              <w:t>y</w:t>
            </w:r>
            <w:r w:rsidRPr="00F159B5">
              <w:rPr>
                <w:rFonts w:ascii="Times New Roman" w:hAnsi="Times New Roman" w:cs="Times New Roman"/>
                <w:sz w:val="20"/>
                <w:szCs w:val="20"/>
              </w:rPr>
              <w:t xml:space="preserve"> of Women and Human RightsDevelopment should select GBV focal points. The focal point should also closely work with the Ministry for information and experience sharing.</w:t>
            </w:r>
          </w:p>
          <w:p w:rsidR="002902BA" w:rsidRPr="00F159B5" w:rsidRDefault="002902BA">
            <w:pPr>
              <w:pStyle w:val="ListParagraph"/>
              <w:numPr>
                <w:ilvl w:val="0"/>
                <w:numId w:val="0"/>
              </w:numPr>
              <w:tabs>
                <w:tab w:val="right" w:pos="12960"/>
              </w:tabs>
              <w:ind w:left="353"/>
              <w:rPr>
                <w:rFonts w:ascii="Times New Roman" w:hAnsi="Times New Roman" w:cs="Times New Roman"/>
                <w:sz w:val="20"/>
                <w:szCs w:val="20"/>
              </w:rPr>
            </w:pPr>
          </w:p>
        </w:tc>
      </w:tr>
      <w:tr w:rsidR="002902BA" w:rsidRPr="00F159B5">
        <w:tc>
          <w:tcPr>
            <w:tcW w:w="523"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12</w:t>
            </w:r>
          </w:p>
        </w:tc>
        <w:tc>
          <w:tcPr>
            <w:tcW w:w="1992" w:type="dxa"/>
            <w:shd w:val="clear" w:color="auto" w:fill="auto"/>
          </w:tcPr>
          <w:p w:rsidR="002902BA" w:rsidRPr="00F159B5" w:rsidRDefault="004C6F94">
            <w:pPr>
              <w:rPr>
                <w:rFonts w:ascii="Times New Roman" w:eastAsia="Calibri" w:hAnsi="Times New Roman"/>
                <w:b/>
                <w:bCs/>
                <w:sz w:val="20"/>
                <w:szCs w:val="20"/>
              </w:rPr>
            </w:pPr>
            <w:r w:rsidRPr="00F159B5">
              <w:rPr>
                <w:rFonts w:ascii="Times New Roman" w:eastAsia="Calibri" w:hAnsi="Times New Roman"/>
                <w:b/>
                <w:bCs/>
                <w:sz w:val="20"/>
                <w:szCs w:val="20"/>
              </w:rPr>
              <w:t>Questions raised by the participants and responses provided by the facilitators</w:t>
            </w:r>
          </w:p>
        </w:tc>
        <w:tc>
          <w:tcPr>
            <w:tcW w:w="7560" w:type="dxa"/>
            <w:shd w:val="clear" w:color="auto" w:fill="auto"/>
          </w:tcPr>
          <w:p w:rsidR="002902BA" w:rsidRPr="00F159B5" w:rsidRDefault="004C6F94">
            <w:pPr>
              <w:pStyle w:val="ListParagraph"/>
              <w:numPr>
                <w:ilvl w:val="0"/>
                <w:numId w:val="99"/>
              </w:numPr>
              <w:tabs>
                <w:tab w:val="right" w:pos="12960"/>
              </w:tabs>
              <w:spacing w:before="0" w:after="0"/>
              <w:ind w:left="444" w:hanging="450"/>
              <w:contextualSpacing/>
              <w:rPr>
                <w:rFonts w:ascii="Times New Roman" w:hAnsi="Times New Roman" w:cs="Times New Roman"/>
                <w:sz w:val="20"/>
                <w:szCs w:val="20"/>
              </w:rPr>
            </w:pPr>
            <w:r w:rsidRPr="00F159B5">
              <w:rPr>
                <w:rFonts w:ascii="Times New Roman" w:hAnsi="Times New Roman" w:cs="Times New Roman"/>
                <w:b/>
                <w:bCs/>
                <w:sz w:val="20"/>
                <w:szCs w:val="20"/>
              </w:rPr>
              <w:t>Will the participants review the meeting minutes before they are finalized?</w:t>
            </w:r>
            <w:r w:rsidRPr="00F159B5">
              <w:rPr>
                <w:rFonts w:ascii="Times New Roman" w:hAnsi="Times New Roman" w:cs="Times New Roman"/>
                <w:sz w:val="20"/>
                <w:szCs w:val="20"/>
              </w:rPr>
              <w:t xml:space="preserve"> Yes, it will be shared by email, and they must provide quick inputs and contributions. Also, the outcome will be incorporated in the instruments to be published on the Somaliland Ministry of Planning and the World Bank websites.</w:t>
            </w:r>
          </w:p>
          <w:p w:rsidR="002902BA" w:rsidRPr="00F159B5" w:rsidRDefault="004C6F94">
            <w:pPr>
              <w:pStyle w:val="ListParagraph"/>
              <w:numPr>
                <w:ilvl w:val="0"/>
                <w:numId w:val="99"/>
              </w:numPr>
              <w:tabs>
                <w:tab w:val="right" w:pos="12960"/>
              </w:tabs>
              <w:spacing w:before="0" w:after="0"/>
              <w:ind w:left="444" w:hanging="450"/>
              <w:contextualSpacing/>
              <w:rPr>
                <w:rFonts w:ascii="Times New Roman" w:hAnsi="Times New Roman" w:cs="Times New Roman"/>
                <w:sz w:val="20"/>
                <w:szCs w:val="20"/>
              </w:rPr>
            </w:pPr>
            <w:r w:rsidRPr="00F159B5">
              <w:rPr>
                <w:rFonts w:ascii="Times New Roman" w:hAnsi="Times New Roman" w:cs="Times New Roman"/>
                <w:b/>
                <w:bCs/>
                <w:sz w:val="20"/>
                <w:szCs w:val="20"/>
              </w:rPr>
              <w:t>Will participating institutions only participate in consultations, or will they be involved in the project implementation, especially in identifying the locations of minority groups?</w:t>
            </w:r>
            <w:r w:rsidRPr="00F159B5">
              <w:rPr>
                <w:rFonts w:ascii="Times New Roman" w:hAnsi="Times New Roman" w:cs="Times New Roman"/>
                <w:sz w:val="20"/>
                <w:szCs w:val="20"/>
              </w:rPr>
              <w:t xml:space="preserve"> If the participating institutions have a presence in the project sites, they will be consulted during the engagement processes project sites. Otherwise, they can always participate on social media platforms and Ministry of Planning websites during the disclosure of specific ESMPs for project locations. </w:t>
            </w:r>
          </w:p>
          <w:p w:rsidR="00B90738" w:rsidRPr="00F159B5" w:rsidRDefault="00B90738" w:rsidP="000F3BDE">
            <w:pPr>
              <w:pStyle w:val="ListParagraph"/>
              <w:numPr>
                <w:ilvl w:val="0"/>
                <w:numId w:val="135"/>
              </w:numPr>
              <w:ind w:left="444" w:hanging="450"/>
              <w:rPr>
                <w:rFonts w:ascii="Times New Roman" w:hAnsi="Times New Roman" w:cs="Times New Roman"/>
                <w:b/>
                <w:bCs/>
                <w:spacing w:val="-1"/>
                <w:sz w:val="20"/>
                <w:szCs w:val="20"/>
              </w:rPr>
            </w:pPr>
          </w:p>
          <w:p w:rsidR="002902BA" w:rsidRPr="00F159B5" w:rsidRDefault="004C6F94" w:rsidP="009F5370">
            <w:pPr>
              <w:pStyle w:val="ListParagraph"/>
              <w:numPr>
                <w:ilvl w:val="0"/>
                <w:numId w:val="99"/>
              </w:numPr>
              <w:tabs>
                <w:tab w:val="right" w:pos="12960"/>
              </w:tabs>
              <w:spacing w:before="0" w:after="0"/>
              <w:ind w:left="444" w:hanging="450"/>
              <w:contextualSpacing/>
              <w:rPr>
                <w:rFonts w:ascii="Times New Roman" w:hAnsi="Times New Roman" w:cs="Times New Roman"/>
                <w:sz w:val="20"/>
                <w:szCs w:val="20"/>
              </w:rPr>
            </w:pPr>
            <w:r w:rsidRPr="00F159B5">
              <w:rPr>
                <w:rFonts w:ascii="Times New Roman" w:hAnsi="Times New Roman" w:cs="Times New Roman"/>
                <w:b/>
                <w:bCs/>
                <w:sz w:val="20"/>
                <w:szCs w:val="20"/>
              </w:rPr>
              <w:t>How can the government be held responsible if it decides to exclude certain minority groups from the project?</w:t>
            </w:r>
            <w:r w:rsidRPr="00F159B5">
              <w:rPr>
                <w:rFonts w:ascii="Times New Roman" w:hAnsi="Times New Roman" w:cs="Times New Roman"/>
                <w:sz w:val="20"/>
                <w:szCs w:val="20"/>
              </w:rPr>
              <w:t xml:space="preserve"> The project will develop a robust Grievance Mechanism, which will be made public with a hotline number that can be reached. Additionally, there are different layers of the GM, starting from the community, district, GoSL, and the WB. The implementation arrangements of the project are governed by terms of reference between the government and the WB, to which all parties have to conform and in which ESS7 and ESS10 are part of the project to be funded. Finally, deliberately excluding minorities may result in immediate termination of the project funding if other corrective measures are impossible. </w:t>
            </w:r>
          </w:p>
        </w:tc>
      </w:tr>
    </w:tbl>
    <w:p w:rsidR="002902BA" w:rsidRPr="00F159B5" w:rsidRDefault="002902BA">
      <w:pPr>
        <w:rPr>
          <w:rFonts w:ascii="Times New Roman" w:hAnsi="Times New Roman"/>
          <w:sz w:val="20"/>
          <w:szCs w:val="20"/>
          <w:highlight w:val="green"/>
        </w:rPr>
      </w:pPr>
    </w:p>
    <w:p w:rsidR="002902BA" w:rsidRPr="000F3BDE" w:rsidRDefault="004C6F94">
      <w:pPr>
        <w:spacing w:before="0" w:after="0"/>
        <w:ind w:left="0"/>
        <w:contextualSpacing/>
        <w:jc w:val="both"/>
        <w:rPr>
          <w:rFonts w:ascii="Times New Roman" w:eastAsia="Calibri" w:hAnsi="Times New Roman"/>
          <w:szCs w:val="22"/>
          <w:lang w:val="en-GB" w:eastAsia="en-US"/>
        </w:rPr>
      </w:pPr>
      <w:r w:rsidRPr="000F3BDE">
        <w:rPr>
          <w:rFonts w:ascii="Times New Roman" w:hAnsi="Times New Roman"/>
          <w:b/>
          <w:bCs/>
        </w:rPr>
        <w:t>Further consultations</w:t>
      </w:r>
      <w:r w:rsidRPr="000F3BDE">
        <w:rPr>
          <w:rFonts w:ascii="Times New Roman" w:hAnsi="Times New Roman"/>
        </w:rPr>
        <w:t xml:space="preserve"> will be conducted continuously and especially during the project launching, implementation for relevant stakeholders, including districts, relevant Somaliland institutions, development partners, and other WB project staff in respective locations.</w:t>
      </w:r>
    </w:p>
    <w:p w:rsidR="002902BA" w:rsidRPr="000F3BDE" w:rsidRDefault="002902BA">
      <w:pPr>
        <w:spacing w:before="0" w:after="0"/>
        <w:ind w:left="0"/>
        <w:contextualSpacing/>
        <w:jc w:val="both"/>
        <w:rPr>
          <w:rFonts w:ascii="Times New Roman" w:eastAsia="Calibri" w:hAnsi="Times New Roman"/>
          <w:szCs w:val="22"/>
          <w:lang w:val="en-GB" w:eastAsia="en-US"/>
        </w:rPr>
      </w:pPr>
    </w:p>
    <w:p w:rsidR="002902BA" w:rsidRPr="000F3BDE" w:rsidRDefault="002902BA">
      <w:pPr>
        <w:rPr>
          <w:rFonts w:ascii="Times New Roman" w:hAnsi="Times New Roman"/>
        </w:rPr>
      </w:pPr>
    </w:p>
    <w:sectPr w:rsidR="002902BA" w:rsidRPr="000F3BDE" w:rsidSect="000F3BDE">
      <w:pgSz w:w="12240" w:h="15840"/>
      <w:pgMar w:top="1440" w:right="1440" w:bottom="1440" w:left="1440" w:header="0" w:footer="0" w:gutter="0"/>
      <w:pgBorders w:offsetFrom="page">
        <w:top w:val="single" w:sz="18" w:space="24" w:color="00B050"/>
        <w:left w:val="single" w:sz="18" w:space="24" w:color="00B050"/>
        <w:bottom w:val="single" w:sz="18" w:space="24" w:color="00B050"/>
        <w:right w:val="single" w:sz="18" w:space="24" w:color="00B050"/>
      </w:pgBorders>
      <w:cols w:space="720"/>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5139675" w15:done="0"/>
  <w15:commentEx w15:paraId="5B7FA7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F84F1" w16cex:dateUtc="2022-11-16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50EF62" w16cid:durableId="271F6112"/>
  <w16cid:commentId w16cid:paraId="2EFC4789" w16cid:durableId="271F6113"/>
  <w16cid:commentId w16cid:paraId="1F5130CF" w16cid:durableId="271F6114"/>
  <w16cid:commentId w16cid:paraId="2450C362" w16cid:durableId="271F84F1"/>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CDD" w:rsidRDefault="00683CDD">
      <w:pPr>
        <w:spacing w:before="0" w:after="0"/>
      </w:pPr>
      <w:r>
        <w:separator/>
      </w:r>
    </w:p>
  </w:endnote>
  <w:endnote w:type="continuationSeparator" w:id="1">
    <w:p w:rsidR="00683CDD" w:rsidRDefault="00683CDD">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Courier New"/>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Open Sans">
    <w:altName w:val="Tahoma"/>
    <w:charset w:val="00"/>
    <w:family w:val="swiss"/>
    <w:pitch w:val="variable"/>
    <w:sig w:usb0="00000001" w:usb1="4000205B" w:usb2="00000028" w:usb3="00000000" w:csb0="0000019F" w:csb1="00000000"/>
  </w:font>
  <w:font w:name="Calibri (Body)">
    <w:altName w:val="Calibri"/>
    <w:panose1 w:val="00000000000000000000"/>
    <w:charset w:val="00"/>
    <w:family w:val="roman"/>
    <w:notTrueType/>
    <w:pitch w:val="default"/>
    <w:sig w:usb0="00000000" w:usb1="00000000" w:usb2="00000000" w:usb3="00000000" w:csb0="00000000" w:csb1="00000000"/>
  </w:font>
  <w:font w:name="Calisto MT">
    <w:panose1 w:val="0204060305050503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Footer"/>
      <w:framePr w:wrap="none" w:vAnchor="text" w:hAnchor="margin" w:xAlign="center" w:y="1"/>
      <w:rPr>
        <w:rStyle w:val="PageNumber"/>
        <w:rFonts w:cs="Calibri"/>
        <w:szCs w:val="22"/>
      </w:rPr>
    </w:pPr>
    <w:r>
      <w:rPr>
        <w:rStyle w:val="PageNumber"/>
        <w:rFonts w:cs="Calibri"/>
        <w:szCs w:val="22"/>
      </w:rPr>
      <w:fldChar w:fldCharType="begin"/>
    </w:r>
    <w:r>
      <w:rPr>
        <w:rStyle w:val="PageNumber"/>
        <w:rFonts w:cs="Calibri"/>
        <w:szCs w:val="22"/>
      </w:rPr>
      <w:instrText xml:space="preserve"> PAGE </w:instrText>
    </w:r>
    <w:r>
      <w:rPr>
        <w:rStyle w:val="PageNumber"/>
        <w:rFonts w:cs="Calibri"/>
        <w:szCs w:val="22"/>
      </w:rPr>
      <w:fldChar w:fldCharType="separate"/>
    </w:r>
    <w:r w:rsidR="00724CE3">
      <w:rPr>
        <w:rStyle w:val="PageNumber"/>
        <w:rFonts w:cs="Calibri"/>
        <w:noProof/>
        <w:szCs w:val="22"/>
      </w:rPr>
      <w:t>v</w:t>
    </w:r>
    <w:r>
      <w:rPr>
        <w:rStyle w:val="PageNumber"/>
        <w:rFonts w:cs="Calibri"/>
        <w:szCs w:val="22"/>
      </w:rPr>
      <w:fldChar w:fldCharType="end"/>
    </w:r>
  </w:p>
  <w:p w:rsidR="003D7B27" w:rsidRDefault="003D7B27">
    <w:pPr>
      <w:pStyle w:val="Footer"/>
      <w:ind w:right="360"/>
      <w:jc w:val="both"/>
      <w:rPr>
        <w:rFonts w:cs="Calibri"/>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Footer"/>
      <w:framePr w:wrap="none" w:vAnchor="text" w:hAnchor="margin" w:xAlign="center" w:y="1"/>
      <w:rPr>
        <w:rStyle w:val="PageNumber"/>
      </w:rPr>
    </w:pPr>
    <w:r>
      <w:rPr>
        <w:rStyle w:val="PageNumber"/>
        <w:rFonts w:cs="Calibri"/>
        <w:szCs w:val="22"/>
      </w:rPr>
      <w:fldChar w:fldCharType="begin"/>
    </w:r>
    <w:r>
      <w:rPr>
        <w:rStyle w:val="PageNumber"/>
        <w:rFonts w:cs="Calibri"/>
        <w:szCs w:val="22"/>
      </w:rPr>
      <w:instrText xml:space="preserve"> PAGE </w:instrText>
    </w:r>
    <w:r>
      <w:rPr>
        <w:rStyle w:val="PageNumber"/>
        <w:rFonts w:cs="Calibri"/>
        <w:szCs w:val="22"/>
      </w:rPr>
      <w:fldChar w:fldCharType="separate"/>
    </w:r>
    <w:r w:rsidR="00CA315C">
      <w:rPr>
        <w:rStyle w:val="PageNumber"/>
        <w:rFonts w:cs="Calibri"/>
        <w:noProof/>
        <w:szCs w:val="22"/>
      </w:rPr>
      <w:t>2</w:t>
    </w:r>
    <w:r>
      <w:rPr>
        <w:rStyle w:val="PageNumber"/>
        <w:rFonts w:cs="Calibri"/>
        <w:szCs w:val="22"/>
      </w:rPr>
      <w:fldChar w:fldCharType="end"/>
    </w:r>
  </w:p>
  <w:p w:rsidR="003D7B27" w:rsidRDefault="003D7B27">
    <w:pPr>
      <w:tabs>
        <w:tab w:val="center" w:pos="4550"/>
        <w:tab w:val="left" w:pos="5818"/>
      </w:tabs>
      <w:ind w:right="260"/>
      <w:jc w:val="right"/>
      <w:rPr>
        <w:color w:val="0F243E"/>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Footer"/>
      <w:framePr w:wrap="none" w:vAnchor="text" w:hAnchor="margin" w:xAlign="center" w:y="1"/>
      <w:rPr>
        <w:rStyle w:val="PageNumber"/>
      </w:rPr>
    </w:pPr>
    <w:r>
      <w:rPr>
        <w:rStyle w:val="PageNumber"/>
        <w:rFonts w:cs="Calibri"/>
        <w:szCs w:val="22"/>
      </w:rPr>
      <w:fldChar w:fldCharType="begin"/>
    </w:r>
    <w:r>
      <w:rPr>
        <w:rStyle w:val="PageNumber"/>
        <w:rFonts w:cs="Calibri"/>
        <w:szCs w:val="22"/>
      </w:rPr>
      <w:instrText xml:space="preserve"> PAGE </w:instrText>
    </w:r>
    <w:r>
      <w:rPr>
        <w:rStyle w:val="PageNumber"/>
        <w:rFonts w:cs="Calibri"/>
        <w:szCs w:val="22"/>
      </w:rPr>
      <w:fldChar w:fldCharType="separate"/>
    </w:r>
    <w:r w:rsidR="00532A50">
      <w:rPr>
        <w:rStyle w:val="PageNumber"/>
        <w:rFonts w:cs="Calibri"/>
        <w:noProof/>
        <w:szCs w:val="22"/>
      </w:rPr>
      <w:t>8</w:t>
    </w:r>
    <w:r>
      <w:rPr>
        <w:rStyle w:val="PageNumber"/>
        <w:rFonts w:cs="Calibri"/>
        <w:szCs w:val="22"/>
      </w:rPr>
      <w:fldChar w:fldCharType="end"/>
    </w:r>
  </w:p>
  <w:p w:rsidR="003D7B27" w:rsidRDefault="003D7B27">
    <w:pPr>
      <w:tabs>
        <w:tab w:val="center" w:pos="4550"/>
        <w:tab w:val="left" w:pos="5818"/>
      </w:tabs>
      <w:ind w:right="260"/>
      <w:jc w:val="right"/>
      <w:rPr>
        <w:color w:val="0F243E"/>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Footer"/>
      <w:framePr w:wrap="none" w:vAnchor="text" w:hAnchor="margin" w:xAlign="center" w:y="1"/>
      <w:rPr>
        <w:rStyle w:val="PageNumber"/>
      </w:rPr>
    </w:pPr>
    <w:r>
      <w:rPr>
        <w:rStyle w:val="PageNumber"/>
        <w:rFonts w:cs="Calibri"/>
        <w:szCs w:val="22"/>
      </w:rPr>
      <w:fldChar w:fldCharType="begin"/>
    </w:r>
    <w:r>
      <w:rPr>
        <w:rStyle w:val="PageNumber"/>
        <w:rFonts w:cs="Calibri"/>
        <w:szCs w:val="22"/>
      </w:rPr>
      <w:instrText xml:space="preserve"> PAGE </w:instrText>
    </w:r>
    <w:r>
      <w:rPr>
        <w:rStyle w:val="PageNumber"/>
        <w:rFonts w:cs="Calibri"/>
        <w:szCs w:val="22"/>
      </w:rPr>
      <w:fldChar w:fldCharType="separate"/>
    </w:r>
    <w:r w:rsidR="00532A50">
      <w:rPr>
        <w:rStyle w:val="PageNumber"/>
        <w:rFonts w:cs="Calibri"/>
        <w:noProof/>
        <w:szCs w:val="22"/>
      </w:rPr>
      <w:t>31</w:t>
    </w:r>
    <w:r>
      <w:rPr>
        <w:rStyle w:val="PageNumber"/>
        <w:rFonts w:cs="Calibri"/>
        <w:szCs w:val="22"/>
      </w:rPr>
      <w:fldChar w:fldCharType="end"/>
    </w:r>
  </w:p>
  <w:p w:rsidR="003D7B27" w:rsidRDefault="003D7B27">
    <w:pPr>
      <w:tabs>
        <w:tab w:val="center" w:pos="4550"/>
        <w:tab w:val="left" w:pos="5818"/>
      </w:tabs>
      <w:ind w:right="260"/>
      <w:jc w:val="right"/>
      <w:rPr>
        <w:color w:val="0F243E"/>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CDD" w:rsidRDefault="00683CDD">
      <w:pPr>
        <w:spacing w:before="0" w:after="0"/>
      </w:pPr>
      <w:r>
        <w:separator/>
      </w:r>
    </w:p>
  </w:footnote>
  <w:footnote w:type="continuationSeparator" w:id="1">
    <w:p w:rsidR="00683CDD" w:rsidRDefault="00683CDD">
      <w:pPr>
        <w:spacing w:before="0" w:after="0"/>
      </w:pPr>
      <w:r>
        <w:continuationSeparator/>
      </w:r>
    </w:p>
  </w:footnote>
  <w:footnote w:id="2">
    <w:p w:rsidR="003D7B27" w:rsidRDefault="003D7B27">
      <w:pPr>
        <w:pStyle w:val="FootnoteText"/>
        <w:spacing w:before="0" w:after="0" w:line="240" w:lineRule="auto"/>
        <w:rPr>
          <w:rFonts w:ascii="Calibri" w:hAnsi="Calibri" w:cs="Calibri"/>
          <w:sz w:val="18"/>
          <w:szCs w:val="18"/>
        </w:rPr>
      </w:pPr>
      <w:r>
        <w:rPr>
          <w:rStyle w:val="FootnoteReference"/>
        </w:rPr>
        <w:footnoteRef/>
      </w:r>
      <w:r>
        <w:rPr>
          <w:rFonts w:ascii="Calibri" w:hAnsi="Calibri" w:cs="Calibri"/>
          <w:sz w:val="18"/>
          <w:szCs w:val="18"/>
        </w:rPr>
        <w:t xml:space="preserve">Barwaaqo is the new Somali vernacular project name for the Biyoole 2 project. Barwaaqo means prosperity. in Somali language means “water fetcher". It's the person who collects water from shallow wells, water </w:t>
      </w:r>
    </w:p>
  </w:footnote>
  <w:footnote w:id="3">
    <w:p w:rsidR="003D7B27" w:rsidRDefault="003D7B27">
      <w:pPr>
        <w:pStyle w:val="FootnoteText"/>
        <w:spacing w:before="0" w:after="0" w:line="240" w:lineRule="auto"/>
        <w:rPr>
          <w:rFonts w:ascii="Calibri" w:hAnsi="Calibri" w:cs="Calibri"/>
          <w:sz w:val="18"/>
          <w:szCs w:val="18"/>
          <w:lang w:val="de-CH"/>
        </w:rPr>
      </w:pPr>
      <w:r>
        <w:rPr>
          <w:rStyle w:val="FootnoteReference"/>
          <w:rFonts w:ascii="Calibri" w:hAnsi="Calibri" w:cs="Calibri"/>
          <w:sz w:val="18"/>
          <w:szCs w:val="18"/>
        </w:rPr>
        <w:footnoteRef/>
      </w:r>
      <w:r>
        <w:rPr>
          <w:rFonts w:ascii="Calibri" w:hAnsi="Calibri" w:cs="Calibri"/>
          <w:sz w:val="18"/>
          <w:szCs w:val="18"/>
        </w:rPr>
        <w:t xml:space="preserve"> See Ray, P.A and Brown, C.M. (2015) Confronting Climate Uncertainty in Water Resources Planning and Project Design: The Decision Tree Framework, World Bank Group, </w:t>
      </w:r>
      <w:hyperlink r:id="rId1" w:history="1">
        <w:r>
          <w:rPr>
            <w:rStyle w:val="Hyperlink"/>
            <w:rFonts w:ascii="Calibri" w:hAnsi="Calibri" w:cs="Calibri"/>
            <w:sz w:val="18"/>
            <w:szCs w:val="18"/>
          </w:rPr>
          <w:t>https://documents1.worldbank.org/curated/en/516801467986326382/pdf/99180-PUB-Box393189B-PUBLIC-PUBDATE-8-19-15-DOI-10-1596-978-1-4648-0477-9-EPI-210477.pdf</w:t>
        </w:r>
      </w:hyperlink>
      <w:r>
        <w:rPr>
          <w:rFonts w:ascii="Calibri" w:hAnsi="Calibri" w:cs="Calibri"/>
          <w:sz w:val="18"/>
          <w:szCs w:val="18"/>
        </w:rPr>
        <w:t xml:space="preserve"> (accessed 9.2.2022) and </w:t>
      </w:r>
      <w:r>
        <w:rPr>
          <w:rFonts w:ascii="Calibri" w:hAnsi="Calibri" w:cs="Calibri"/>
          <w:sz w:val="18"/>
          <w:szCs w:val="18"/>
        </w:rPr>
        <w:br/>
        <w:t>World Bank Group (2020) Resilient Water Infrastructure Design Brief, World Bank Group,</w:t>
      </w:r>
      <w:hyperlink r:id="rId2" w:history="1">
        <w:r>
          <w:rPr>
            <w:rStyle w:val="Hyperlink"/>
            <w:rFonts w:ascii="Calibri" w:hAnsi="Calibri" w:cs="Calibri"/>
            <w:sz w:val="18"/>
            <w:szCs w:val="18"/>
            <w:lang w:val="de-CH"/>
          </w:rPr>
          <w:t>https://documents1.worldbank.org/curated/en/516801467986326382/pdf/99180-PUB-Box393189B-PUBLIC-PUBDATE-8-19-15-DOI-10-1596-978-1-4648-0477-9-EPI-210477.pdf</w:t>
        </w:r>
      </w:hyperlink>
      <w:r>
        <w:rPr>
          <w:rFonts w:ascii="Calibri" w:hAnsi="Calibri" w:cs="Calibri"/>
          <w:sz w:val="18"/>
          <w:szCs w:val="18"/>
        </w:rPr>
        <w:t xml:space="preserve">(accessed 9.2.2022) and </w:t>
      </w:r>
      <w:r>
        <w:rPr>
          <w:rFonts w:ascii="Calibri" w:hAnsi="Calibri" w:cs="Calibri"/>
          <w:sz w:val="18"/>
          <w:szCs w:val="18"/>
        </w:rPr>
        <w:br/>
        <w:t xml:space="preserve">World Bank Group (2018) Building the Resilience of WSS Utilities to Climate Change and Other Threats: A Road Map, World Bank Group, </w:t>
      </w:r>
      <w:hyperlink r:id="rId3" w:history="1">
        <w:r>
          <w:rPr>
            <w:rStyle w:val="Hyperlink"/>
            <w:rFonts w:ascii="Calibri" w:hAnsi="Calibri" w:cs="Calibri"/>
            <w:sz w:val="18"/>
            <w:szCs w:val="18"/>
          </w:rPr>
          <w:t>https://documents1.worldbank.org/curated/en/425871546231664745/pdf/Building-the-Resilience-of-WSS-Utilities-to-Climate-Change-and-Other-Threats-A-Road-Map.pdf</w:t>
        </w:r>
      </w:hyperlink>
      <w:r>
        <w:rPr>
          <w:rFonts w:ascii="Calibri" w:hAnsi="Calibri" w:cs="Calibri"/>
          <w:sz w:val="18"/>
          <w:szCs w:val="18"/>
        </w:rPr>
        <w:t xml:space="preserve"> (accessed 9.2.2022)</w:t>
      </w:r>
    </w:p>
  </w:footnote>
  <w:footnote w:id="4">
    <w:p w:rsidR="003D7B27" w:rsidRPr="00C6026F" w:rsidRDefault="003D7B27" w:rsidP="00C6026F">
      <w:pPr>
        <w:pStyle w:val="FootnoteText"/>
        <w:spacing w:before="0" w:after="0" w:line="240" w:lineRule="auto"/>
        <w:rPr>
          <w:rFonts w:ascii="Arial" w:hAnsi="Arial" w:cs="Arial"/>
          <w:sz w:val="18"/>
        </w:rPr>
      </w:pPr>
      <w:r w:rsidRPr="00C6026F">
        <w:rPr>
          <w:rStyle w:val="FootnoteReference"/>
          <w:rFonts w:ascii="Arial" w:hAnsi="Arial" w:cs="Arial"/>
          <w:sz w:val="18"/>
        </w:rPr>
        <w:footnoteRef/>
      </w:r>
      <w:r w:rsidRPr="00C6026F">
        <w:rPr>
          <w:rFonts w:ascii="Arial" w:hAnsi="Arial" w:cs="Arial"/>
          <w:sz w:val="18"/>
        </w:rPr>
        <w:t xml:space="preserve"> See Annex 14.</w:t>
      </w:r>
    </w:p>
  </w:footnote>
  <w:footnote w:id="5">
    <w:p w:rsidR="003D7B27" w:rsidRDefault="003D7B27" w:rsidP="00C6026F">
      <w:pPr>
        <w:pStyle w:val="FootnoteText"/>
        <w:spacing w:before="0" w:after="0" w:line="240" w:lineRule="auto"/>
        <w:rPr>
          <w:rFonts w:ascii="Arial" w:hAnsi="Arial" w:cs="Arial"/>
        </w:rPr>
      </w:pPr>
      <w:r w:rsidRPr="00C6026F">
        <w:rPr>
          <w:rStyle w:val="FootnoteReference"/>
          <w:rFonts w:ascii="Arial" w:hAnsi="Arial" w:cs="Arial"/>
          <w:sz w:val="18"/>
        </w:rPr>
        <w:footnoteRef/>
      </w:r>
      <w:r w:rsidRPr="00C6026F">
        <w:rPr>
          <w:rFonts w:ascii="Arial" w:hAnsi="Arial" w:cs="Arial"/>
          <w:sz w:val="18"/>
        </w:rPr>
        <w:t xml:space="preserve"> The Law referred to is the traditional </w:t>
      </w:r>
      <w:r w:rsidRPr="00C6026F">
        <w:rPr>
          <w:rFonts w:ascii="Arial" w:hAnsi="Arial" w:cs="Arial"/>
          <w:i/>
          <w:sz w:val="18"/>
        </w:rPr>
        <w:t>Xeer.</w:t>
      </w:r>
    </w:p>
  </w:footnote>
  <w:footnote w:id="6">
    <w:p w:rsidR="003D7B27" w:rsidRPr="00C6026F" w:rsidRDefault="003D7B27" w:rsidP="00C6026F">
      <w:pPr>
        <w:pStyle w:val="FootnoteText"/>
        <w:spacing w:before="0" w:after="0" w:line="240" w:lineRule="auto"/>
        <w:jc w:val="both"/>
        <w:rPr>
          <w:rFonts w:ascii="Arial" w:hAnsi="Arial" w:cs="Arial"/>
          <w:i/>
          <w:sz w:val="18"/>
        </w:rPr>
      </w:pPr>
      <w:r w:rsidRPr="00C6026F">
        <w:rPr>
          <w:rStyle w:val="FootnoteReference"/>
          <w:rFonts w:ascii="Arial" w:hAnsi="Arial" w:cs="Arial"/>
          <w:i/>
          <w:sz w:val="18"/>
        </w:rPr>
        <w:footnoteRef/>
      </w:r>
      <w:r w:rsidRPr="00C6026F">
        <w:rPr>
          <w:rFonts w:ascii="Arial" w:hAnsi="Arial" w:cs="Arial"/>
          <w:i/>
          <w:sz w:val="18"/>
        </w:rPr>
        <w:t xml:space="preserve"> This protocol is to be written by a clerk of the court of traditional authorities and supplemented by an observatory report made by any neutral persons selected to be present at the consultation. A time frame shall be set for when and how and for how long the consultation takes place.</w:t>
      </w:r>
    </w:p>
  </w:footnote>
  <w:footnote w:id="7">
    <w:p w:rsidR="003D7B27" w:rsidRDefault="003D7B27" w:rsidP="00C6026F">
      <w:pPr>
        <w:pStyle w:val="FootnoteText"/>
        <w:spacing w:before="0" w:after="0" w:line="240" w:lineRule="auto"/>
        <w:jc w:val="both"/>
        <w:rPr>
          <w:rFonts w:ascii="Arial" w:hAnsi="Arial" w:cs="Arial"/>
          <w:i/>
          <w:sz w:val="18"/>
        </w:rPr>
      </w:pPr>
    </w:p>
    <w:p w:rsidR="003D7B27" w:rsidRDefault="003D7B27" w:rsidP="00C6026F">
      <w:pPr>
        <w:pStyle w:val="FootnoteText"/>
        <w:spacing w:before="0" w:after="0" w:line="240" w:lineRule="auto"/>
        <w:jc w:val="both"/>
      </w:pPr>
      <w:r w:rsidRPr="00C6026F">
        <w:rPr>
          <w:rStyle w:val="FootnoteReference"/>
          <w:rFonts w:ascii="Arial" w:hAnsi="Arial" w:cs="Arial"/>
          <w:i/>
          <w:sz w:val="18"/>
        </w:rPr>
        <w:footnoteRef/>
      </w:r>
      <w:r w:rsidRPr="00C6026F">
        <w:rPr>
          <w:rFonts w:ascii="Arial" w:hAnsi="Arial" w:cs="Arial"/>
          <w:i/>
          <w:sz w:val="18"/>
        </w:rPr>
        <w:t xml:space="preserve"> Draft Land Tenure Policy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Header"/>
      <w:spacing w:before="240" w:after="0" w:line="240" w:lineRule="auto"/>
      <w:ind w:left="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7B27" w:rsidRDefault="003D7B27">
    <w:pPr>
      <w:pStyle w:val="Header"/>
      <w:rPr>
        <w:rStyle w:val="PageNumbe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457E4F6E"/>
    <w:styleLink w:val="CurrentList110"/>
    <w:lvl w:ilvl="0">
      <w:start w:val="1"/>
      <w:numFmt w:val="upperRoman"/>
      <w:lvlText w:val="%1."/>
      <w:lvlJc w:val="right"/>
      <w:pPr>
        <w:ind w:left="10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0000002"/>
    <w:multiLevelType w:val="hybridMultilevel"/>
    <w:tmpl w:val="00808242"/>
    <w:styleLink w:val="CurrentList81"/>
    <w:lvl w:ilvl="0" w:tplc="AAB2F978">
      <w:start w:val="1"/>
      <w:numFmt w:val="decimal"/>
      <w:lvlText w:val="%1."/>
      <w:lvlJc w:val="left"/>
      <w:pPr>
        <w:ind w:left="720" w:hanging="360"/>
      </w:pPr>
      <w:rPr>
        <w:rFonts w:ascii="Times New Roman" w:hAnsi="Times New Roman" w:cs="Times New Roman" w:hint="default"/>
        <w:color w:val="auto"/>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0000003"/>
    <w:multiLevelType w:val="hybridMultilevel"/>
    <w:tmpl w:val="6388C1EA"/>
    <w:lvl w:ilvl="0" w:tplc="F24E4E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3CF4A8E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0000005"/>
    <w:multiLevelType w:val="multilevel"/>
    <w:tmpl w:val="693824BA"/>
    <w:styleLink w:val="CurrentList31"/>
    <w:lvl w:ilvl="0">
      <w:start w:val="11"/>
      <w:numFmt w:val="decimal"/>
      <w:lvlText w:val="%1"/>
      <w:lvlJc w:val="left"/>
      <w:pPr>
        <w:ind w:left="850" w:hanging="706"/>
      </w:pPr>
      <w:rPr>
        <w:rFonts w:ascii="Book Antiqua" w:eastAsia="Book Antiqua" w:hAnsi="Book Antiqua" w:hint="default"/>
        <w:b/>
        <w:bCs/>
        <w:sz w:val="22"/>
        <w:szCs w:val="22"/>
      </w:rPr>
    </w:lvl>
    <w:lvl w:ilvl="1">
      <w:start w:val="1"/>
      <w:numFmt w:val="decimal"/>
      <w:lvlText w:val="%1.%2"/>
      <w:lvlJc w:val="left"/>
      <w:pPr>
        <w:ind w:left="850" w:hanging="706"/>
      </w:pPr>
      <w:rPr>
        <w:rFonts w:ascii="Book Antiqua" w:eastAsia="Book Antiqua" w:hAnsi="Book Antiqua" w:hint="default"/>
        <w:b/>
        <w:bCs/>
        <w:sz w:val="22"/>
        <w:szCs w:val="22"/>
      </w:rPr>
    </w:lvl>
    <w:lvl w:ilvl="2">
      <w:start w:val="1"/>
      <w:numFmt w:val="bullet"/>
      <w:lvlText w:val="•"/>
      <w:lvlJc w:val="left"/>
      <w:pPr>
        <w:ind w:left="865" w:hanging="418"/>
      </w:pPr>
      <w:rPr>
        <w:rFonts w:ascii="Book Antiqua" w:eastAsia="Book Antiqua" w:hAnsi="Book Antiqua" w:hint="default"/>
        <w:sz w:val="22"/>
        <w:szCs w:val="22"/>
      </w:rPr>
    </w:lvl>
    <w:lvl w:ilvl="3">
      <w:start w:val="1"/>
      <w:numFmt w:val="lowerRoman"/>
      <w:lvlText w:val="%4."/>
      <w:lvlJc w:val="right"/>
      <w:pPr>
        <w:ind w:left="1440" w:hanging="360"/>
      </w:pPr>
    </w:lvl>
    <w:lvl w:ilvl="4">
      <w:start w:val="1"/>
      <w:numFmt w:val="bullet"/>
      <w:lvlText w:val="•"/>
      <w:lvlJc w:val="left"/>
      <w:pPr>
        <w:ind w:left="3683" w:hanging="418"/>
      </w:pPr>
      <w:rPr>
        <w:rFonts w:hint="default"/>
      </w:rPr>
    </w:lvl>
    <w:lvl w:ilvl="5">
      <w:start w:val="1"/>
      <w:numFmt w:val="bullet"/>
      <w:lvlText w:val="•"/>
      <w:lvlJc w:val="left"/>
      <w:pPr>
        <w:ind w:left="4622" w:hanging="418"/>
      </w:pPr>
      <w:rPr>
        <w:rFonts w:hint="default"/>
      </w:rPr>
    </w:lvl>
    <w:lvl w:ilvl="6">
      <w:start w:val="1"/>
      <w:numFmt w:val="bullet"/>
      <w:lvlText w:val="•"/>
      <w:lvlJc w:val="left"/>
      <w:pPr>
        <w:ind w:left="5562" w:hanging="418"/>
      </w:pPr>
      <w:rPr>
        <w:rFonts w:hint="default"/>
      </w:rPr>
    </w:lvl>
    <w:lvl w:ilvl="7">
      <w:start w:val="1"/>
      <w:numFmt w:val="bullet"/>
      <w:lvlText w:val="•"/>
      <w:lvlJc w:val="left"/>
      <w:pPr>
        <w:ind w:left="6501" w:hanging="418"/>
      </w:pPr>
      <w:rPr>
        <w:rFonts w:hint="default"/>
      </w:rPr>
    </w:lvl>
    <w:lvl w:ilvl="8">
      <w:start w:val="1"/>
      <w:numFmt w:val="bullet"/>
      <w:lvlText w:val="•"/>
      <w:lvlJc w:val="left"/>
      <w:pPr>
        <w:ind w:left="7441" w:hanging="418"/>
      </w:pPr>
      <w:rPr>
        <w:rFonts w:hint="default"/>
      </w:rPr>
    </w:lvl>
  </w:abstractNum>
  <w:abstractNum w:abstractNumId="5">
    <w:nsid w:val="00000006"/>
    <w:multiLevelType w:val="hybridMultilevel"/>
    <w:tmpl w:val="01D82A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0000007"/>
    <w:multiLevelType w:val="multilevel"/>
    <w:tmpl w:val="CA14D4DA"/>
    <w:styleLink w:val="CurrentList18"/>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00000008"/>
    <w:multiLevelType w:val="hybridMultilevel"/>
    <w:tmpl w:val="C9123C4C"/>
    <w:lvl w:ilvl="0" w:tplc="56AEACD6">
      <w:start w:val="1"/>
      <w:numFmt w:val="bullet"/>
      <w:lvlText w:val="•"/>
      <w:lvlJc w:val="left"/>
      <w:pPr>
        <w:ind w:left="113" w:hanging="113"/>
      </w:pPr>
      <w:rPr>
        <w:rFonts w:ascii="Calibri" w:eastAsia="Calibri" w:hAnsi="Calibri" w:hint="default"/>
        <w:w w:val="101"/>
        <w:sz w:val="18"/>
        <w:szCs w:val="18"/>
      </w:rPr>
    </w:lvl>
    <w:lvl w:ilvl="1" w:tplc="1A5E030E">
      <w:start w:val="1"/>
      <w:numFmt w:val="bullet"/>
      <w:lvlText w:val="•"/>
      <w:lvlJc w:val="left"/>
      <w:pPr>
        <w:ind w:left="453" w:hanging="360"/>
      </w:pPr>
      <w:rPr>
        <w:rFonts w:hint="default"/>
      </w:rPr>
    </w:lvl>
    <w:lvl w:ilvl="2" w:tplc="6CA20F6A">
      <w:start w:val="1"/>
      <w:numFmt w:val="bullet"/>
      <w:lvlText w:val="•"/>
      <w:lvlJc w:val="left"/>
      <w:pPr>
        <w:ind w:left="562" w:hanging="360"/>
      </w:pPr>
      <w:rPr>
        <w:rFonts w:hint="default"/>
      </w:rPr>
    </w:lvl>
    <w:lvl w:ilvl="3" w:tplc="CC90281A">
      <w:start w:val="1"/>
      <w:numFmt w:val="bullet"/>
      <w:lvlText w:val="•"/>
      <w:lvlJc w:val="left"/>
      <w:pPr>
        <w:ind w:left="671" w:hanging="360"/>
      </w:pPr>
      <w:rPr>
        <w:rFonts w:hint="default"/>
      </w:rPr>
    </w:lvl>
    <w:lvl w:ilvl="4" w:tplc="ED322670">
      <w:start w:val="1"/>
      <w:numFmt w:val="bullet"/>
      <w:lvlText w:val="•"/>
      <w:lvlJc w:val="left"/>
      <w:pPr>
        <w:ind w:left="780" w:hanging="360"/>
      </w:pPr>
      <w:rPr>
        <w:rFonts w:hint="default"/>
      </w:rPr>
    </w:lvl>
    <w:lvl w:ilvl="5" w:tplc="24F05414">
      <w:start w:val="1"/>
      <w:numFmt w:val="bullet"/>
      <w:lvlText w:val="•"/>
      <w:lvlJc w:val="left"/>
      <w:pPr>
        <w:ind w:left="888" w:hanging="360"/>
      </w:pPr>
      <w:rPr>
        <w:rFonts w:hint="default"/>
      </w:rPr>
    </w:lvl>
    <w:lvl w:ilvl="6" w:tplc="F594F3E6">
      <w:start w:val="1"/>
      <w:numFmt w:val="bullet"/>
      <w:lvlText w:val="•"/>
      <w:lvlJc w:val="left"/>
      <w:pPr>
        <w:ind w:left="997" w:hanging="360"/>
      </w:pPr>
      <w:rPr>
        <w:rFonts w:hint="default"/>
      </w:rPr>
    </w:lvl>
    <w:lvl w:ilvl="7" w:tplc="865C08A8">
      <w:start w:val="1"/>
      <w:numFmt w:val="bullet"/>
      <w:lvlText w:val="•"/>
      <w:lvlJc w:val="left"/>
      <w:pPr>
        <w:ind w:left="1106" w:hanging="360"/>
      </w:pPr>
      <w:rPr>
        <w:rFonts w:hint="default"/>
      </w:rPr>
    </w:lvl>
    <w:lvl w:ilvl="8" w:tplc="5E58AE3A">
      <w:start w:val="1"/>
      <w:numFmt w:val="bullet"/>
      <w:lvlText w:val="•"/>
      <w:lvlJc w:val="left"/>
      <w:pPr>
        <w:ind w:left="1215" w:hanging="360"/>
      </w:pPr>
      <w:rPr>
        <w:rFonts w:hint="default"/>
      </w:rPr>
    </w:lvl>
  </w:abstractNum>
  <w:abstractNum w:abstractNumId="8">
    <w:nsid w:val="00000009"/>
    <w:multiLevelType w:val="hybridMultilevel"/>
    <w:tmpl w:val="91EC7D98"/>
    <w:styleLink w:val="CurrentList191"/>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000000A"/>
    <w:multiLevelType w:val="hybridMultilevel"/>
    <w:tmpl w:val="F454C6A6"/>
    <w:styleLink w:val="CurrentList101"/>
    <w:lvl w:ilvl="0" w:tplc="0409001B">
      <w:start w:val="1"/>
      <w:numFmt w:val="lowerRoman"/>
      <w:lvlText w:val="%1."/>
      <w:lvlJc w:val="righ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000000B"/>
    <w:multiLevelType w:val="hybridMultilevel"/>
    <w:tmpl w:val="87D0BDD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C"/>
    <w:multiLevelType w:val="hybridMultilevel"/>
    <w:tmpl w:val="56404042"/>
    <w:styleLink w:val="CurrentList91"/>
    <w:lvl w:ilvl="0" w:tplc="70422DB2">
      <w:start w:val="1"/>
      <w:numFmt w:val="decimal"/>
      <w:lvlText w:val="%1."/>
      <w:lvlJc w:val="left"/>
      <w:pPr>
        <w:ind w:left="4102" w:hanging="360"/>
      </w:pPr>
      <w:rPr>
        <w:rFonts w:ascii="Calibri" w:hAnsi="Calibri" w:cs="Calibri" w:hint="default"/>
        <w:color w:val="auto"/>
        <w:sz w:val="22"/>
        <w:szCs w:val="22"/>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2">
    <w:nsid w:val="0000000D"/>
    <w:multiLevelType w:val="hybridMultilevel"/>
    <w:tmpl w:val="CD98C3D2"/>
    <w:styleLink w:val="CurrentList141"/>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000000E"/>
    <w:multiLevelType w:val="multilevel"/>
    <w:tmpl w:val="9BFC8180"/>
    <w:styleLink w:val="CurrentList30"/>
    <w:lvl w:ilvl="0">
      <w:start w:val="1"/>
      <w:numFmt w:val="decimal"/>
      <w:suff w:val="space"/>
      <w:lvlText w:val="%1."/>
      <w:lvlJc w:val="left"/>
      <w:pPr>
        <w:ind w:left="710" w:firstLine="0"/>
      </w:pPr>
      <w:rPr>
        <w:rFonts w:hint="default"/>
        <w:b w:val="0"/>
        <w:i w:val="0"/>
      </w:rPr>
    </w:lvl>
    <w:lvl w:ilvl="1">
      <w:start w:val="1"/>
      <w:numFmt w:val="lowerRoman"/>
      <w:lvlText w:val="%2."/>
      <w:lvlJc w:val="right"/>
      <w:pPr>
        <w:ind w:left="1070" w:hanging="360"/>
      </w:pPr>
    </w:lvl>
    <w:lvl w:ilvl="2">
      <w:start w:val="1"/>
      <w:numFmt w:val="decimal"/>
      <w:lvlText w:val="%3)"/>
      <w:lvlJc w:val="left"/>
      <w:pPr>
        <w:ind w:left="2209" w:hanging="360"/>
      </w:pPr>
      <w:rPr>
        <w:rFonts w:hint="default"/>
      </w:rPr>
    </w:lvl>
    <w:lvl w:ilvl="3">
      <w:start w:val="1"/>
      <w:numFmt w:val="lowerLetter"/>
      <w:lvlText w:val="(%4)"/>
      <w:lvlJc w:val="left"/>
      <w:pPr>
        <w:ind w:left="2749" w:hanging="360"/>
      </w:pPr>
      <w:rPr>
        <w:rFonts w:hint="default"/>
      </w:rPr>
    </w:lvl>
    <w:lvl w:ilvl="4">
      <w:start w:val="1"/>
      <w:numFmt w:val="lowerLetter"/>
      <w:lvlText w:val="%5."/>
      <w:lvlJc w:val="left"/>
      <w:pPr>
        <w:ind w:left="3469" w:hanging="360"/>
      </w:pPr>
    </w:lvl>
    <w:lvl w:ilvl="5">
      <w:start w:val="1"/>
      <w:numFmt w:val="lowerRoman"/>
      <w:lvlText w:val="%6."/>
      <w:lvlJc w:val="right"/>
      <w:pPr>
        <w:ind w:left="4189" w:hanging="180"/>
      </w:pPr>
    </w:lvl>
    <w:lvl w:ilvl="6">
      <w:start w:val="1"/>
      <w:numFmt w:val="decimal"/>
      <w:lvlText w:val="%7."/>
      <w:lvlJc w:val="left"/>
      <w:pPr>
        <w:ind w:left="4909" w:hanging="360"/>
      </w:pPr>
    </w:lvl>
    <w:lvl w:ilvl="7">
      <w:start w:val="1"/>
      <w:numFmt w:val="lowerLetter"/>
      <w:lvlText w:val="%8."/>
      <w:lvlJc w:val="left"/>
      <w:pPr>
        <w:ind w:left="5629" w:hanging="360"/>
      </w:pPr>
    </w:lvl>
    <w:lvl w:ilvl="8">
      <w:start w:val="1"/>
      <w:numFmt w:val="lowerRoman"/>
      <w:lvlText w:val="%9."/>
      <w:lvlJc w:val="right"/>
      <w:pPr>
        <w:ind w:left="6349" w:hanging="180"/>
      </w:pPr>
    </w:lvl>
  </w:abstractNum>
  <w:abstractNum w:abstractNumId="14">
    <w:nsid w:val="0000000F"/>
    <w:multiLevelType w:val="multilevel"/>
    <w:tmpl w:val="F828997A"/>
    <w:styleLink w:val="CurrentList16"/>
    <w:lvl w:ilvl="0">
      <w:start w:val="1"/>
      <w:numFmt w:val="lowerRoman"/>
      <w:lvlText w:val="%1."/>
      <w:lvlJc w:val="right"/>
      <w:pPr>
        <w:ind w:left="833" w:hanging="113"/>
      </w:pPr>
      <w:rPr>
        <w:rFonts w:hint="default"/>
      </w:rPr>
    </w:lvl>
    <w:lvl w:ilvl="1">
      <w:start w:val="1"/>
      <w:numFmt w:val="lowerLetter"/>
      <w:lvlText w:val="%2."/>
      <w:lvlJc w:val="left"/>
      <w:pPr>
        <w:ind w:left="1934" w:hanging="360"/>
      </w:pPr>
    </w:lvl>
    <w:lvl w:ilvl="2">
      <w:start w:val="1"/>
      <w:numFmt w:val="lowerRoman"/>
      <w:lvlText w:val="%3."/>
      <w:lvlJc w:val="right"/>
      <w:pPr>
        <w:ind w:left="2654" w:hanging="180"/>
      </w:pPr>
    </w:lvl>
    <w:lvl w:ilvl="3">
      <w:start w:val="1"/>
      <w:numFmt w:val="decimal"/>
      <w:lvlText w:val="%4."/>
      <w:lvlJc w:val="left"/>
      <w:pPr>
        <w:ind w:left="3374" w:hanging="360"/>
      </w:pPr>
    </w:lvl>
    <w:lvl w:ilvl="4">
      <w:start w:val="1"/>
      <w:numFmt w:val="lowerLetter"/>
      <w:lvlText w:val="%5."/>
      <w:lvlJc w:val="left"/>
      <w:pPr>
        <w:ind w:left="4094" w:hanging="360"/>
      </w:pPr>
    </w:lvl>
    <w:lvl w:ilvl="5">
      <w:start w:val="1"/>
      <w:numFmt w:val="lowerRoman"/>
      <w:lvlText w:val="%6."/>
      <w:lvlJc w:val="right"/>
      <w:pPr>
        <w:ind w:left="4814" w:hanging="180"/>
      </w:pPr>
    </w:lvl>
    <w:lvl w:ilvl="6">
      <w:start w:val="1"/>
      <w:numFmt w:val="decimal"/>
      <w:lvlText w:val="%7."/>
      <w:lvlJc w:val="left"/>
      <w:pPr>
        <w:ind w:left="5534" w:hanging="360"/>
      </w:pPr>
    </w:lvl>
    <w:lvl w:ilvl="7">
      <w:start w:val="1"/>
      <w:numFmt w:val="lowerLetter"/>
      <w:lvlText w:val="%8."/>
      <w:lvlJc w:val="left"/>
      <w:pPr>
        <w:ind w:left="6254" w:hanging="360"/>
      </w:pPr>
    </w:lvl>
    <w:lvl w:ilvl="8">
      <w:start w:val="1"/>
      <w:numFmt w:val="lowerRoman"/>
      <w:lvlText w:val="%9."/>
      <w:lvlJc w:val="right"/>
      <w:pPr>
        <w:ind w:left="6974" w:hanging="180"/>
      </w:pPr>
    </w:lvl>
  </w:abstractNum>
  <w:abstractNum w:abstractNumId="15">
    <w:nsid w:val="00000010"/>
    <w:multiLevelType w:val="hybridMultilevel"/>
    <w:tmpl w:val="D73E1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1"/>
    <w:multiLevelType w:val="hybridMultilevel"/>
    <w:tmpl w:val="F9221E38"/>
    <w:styleLink w:val="CurrentList151"/>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0000012"/>
    <w:multiLevelType w:val="hybridMultilevel"/>
    <w:tmpl w:val="C116F684"/>
    <w:lvl w:ilvl="0" w:tplc="5B265218">
      <w:start w:val="16"/>
      <w:numFmt w:val="decimal"/>
      <w:lvlText w:val="%1."/>
      <w:lvlJc w:val="left"/>
      <w:pPr>
        <w:ind w:left="3" w:hanging="360"/>
      </w:pPr>
      <w:rPr>
        <w:rFonts w:hint="default"/>
        <w:b/>
      </w:rPr>
    </w:lvl>
    <w:lvl w:ilvl="1" w:tplc="04090019">
      <w:start w:val="1"/>
      <w:numFmt w:val="lowerLetter"/>
      <w:lvlText w:val="%2."/>
      <w:lvlJc w:val="left"/>
      <w:pPr>
        <w:ind w:left="723" w:hanging="360"/>
      </w:pPr>
    </w:lvl>
    <w:lvl w:ilvl="2" w:tplc="0409001B" w:tentative="1">
      <w:start w:val="1"/>
      <w:numFmt w:val="lowerRoman"/>
      <w:lvlText w:val="%3."/>
      <w:lvlJc w:val="right"/>
      <w:pPr>
        <w:ind w:left="1443" w:hanging="180"/>
      </w:pPr>
    </w:lvl>
    <w:lvl w:ilvl="3" w:tplc="0409000F" w:tentative="1">
      <w:start w:val="1"/>
      <w:numFmt w:val="decimal"/>
      <w:lvlText w:val="%4."/>
      <w:lvlJc w:val="left"/>
      <w:pPr>
        <w:ind w:left="2163" w:hanging="360"/>
      </w:pPr>
    </w:lvl>
    <w:lvl w:ilvl="4" w:tplc="04090019" w:tentative="1">
      <w:start w:val="1"/>
      <w:numFmt w:val="lowerLetter"/>
      <w:lvlText w:val="%5."/>
      <w:lvlJc w:val="left"/>
      <w:pPr>
        <w:ind w:left="2883" w:hanging="360"/>
      </w:pPr>
    </w:lvl>
    <w:lvl w:ilvl="5" w:tplc="0409001B" w:tentative="1">
      <w:start w:val="1"/>
      <w:numFmt w:val="lowerRoman"/>
      <w:lvlText w:val="%6."/>
      <w:lvlJc w:val="right"/>
      <w:pPr>
        <w:ind w:left="3603" w:hanging="180"/>
      </w:pPr>
    </w:lvl>
    <w:lvl w:ilvl="6" w:tplc="0409000F" w:tentative="1">
      <w:start w:val="1"/>
      <w:numFmt w:val="decimal"/>
      <w:lvlText w:val="%7."/>
      <w:lvlJc w:val="left"/>
      <w:pPr>
        <w:ind w:left="4323" w:hanging="360"/>
      </w:pPr>
    </w:lvl>
    <w:lvl w:ilvl="7" w:tplc="04090019" w:tentative="1">
      <w:start w:val="1"/>
      <w:numFmt w:val="lowerLetter"/>
      <w:lvlText w:val="%8."/>
      <w:lvlJc w:val="left"/>
      <w:pPr>
        <w:ind w:left="5043" w:hanging="360"/>
      </w:pPr>
    </w:lvl>
    <w:lvl w:ilvl="8" w:tplc="0409001B" w:tentative="1">
      <w:start w:val="1"/>
      <w:numFmt w:val="lowerRoman"/>
      <w:lvlText w:val="%9."/>
      <w:lvlJc w:val="right"/>
      <w:pPr>
        <w:ind w:left="5763" w:hanging="180"/>
      </w:pPr>
    </w:lvl>
  </w:abstractNum>
  <w:abstractNum w:abstractNumId="18">
    <w:nsid w:val="00000013"/>
    <w:multiLevelType w:val="hybridMultilevel"/>
    <w:tmpl w:val="321A8E7E"/>
    <w:styleLink w:val="CurrentList111"/>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00000014"/>
    <w:multiLevelType w:val="hybridMultilevel"/>
    <w:tmpl w:val="6008676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00000015"/>
    <w:multiLevelType w:val="multilevel"/>
    <w:tmpl w:val="876A67E6"/>
    <w:styleLink w:val="CurrentList32"/>
    <w:lvl w:ilvl="0">
      <w:start w:val="1"/>
      <w:numFmt w:val="decimal"/>
      <w:suff w:val="space"/>
      <w:lvlText w:val="%1."/>
      <w:lvlJc w:val="left"/>
      <w:pPr>
        <w:ind w:left="710" w:firstLine="0"/>
      </w:pPr>
      <w:rPr>
        <w:rFonts w:hint="default"/>
        <w:b w:val="0"/>
        <w:i w:val="0"/>
      </w:rPr>
    </w:lvl>
    <w:lvl w:ilvl="1">
      <w:start w:val="1"/>
      <w:numFmt w:val="lowerRoman"/>
      <w:lvlText w:val="%2."/>
      <w:lvlJc w:val="right"/>
      <w:pPr>
        <w:ind w:left="1070" w:hanging="360"/>
      </w:pPr>
    </w:lvl>
    <w:lvl w:ilvl="2">
      <w:start w:val="1"/>
      <w:numFmt w:val="decimal"/>
      <w:lvlText w:val="%3)"/>
      <w:lvlJc w:val="left"/>
      <w:pPr>
        <w:ind w:left="2209" w:hanging="360"/>
      </w:pPr>
      <w:rPr>
        <w:rFonts w:hint="default"/>
      </w:rPr>
    </w:lvl>
    <w:lvl w:ilvl="3">
      <w:start w:val="1"/>
      <w:numFmt w:val="lowerLetter"/>
      <w:lvlText w:val="(%4)"/>
      <w:lvlJc w:val="left"/>
      <w:pPr>
        <w:ind w:left="2749" w:hanging="360"/>
      </w:pPr>
      <w:rPr>
        <w:rFonts w:hint="default"/>
      </w:rPr>
    </w:lvl>
    <w:lvl w:ilvl="4">
      <w:start w:val="1"/>
      <w:numFmt w:val="lowerLetter"/>
      <w:lvlText w:val="%5."/>
      <w:lvlJc w:val="left"/>
      <w:pPr>
        <w:ind w:left="3469" w:hanging="360"/>
      </w:pPr>
    </w:lvl>
    <w:lvl w:ilvl="5">
      <w:start w:val="1"/>
      <w:numFmt w:val="lowerRoman"/>
      <w:lvlText w:val="%6."/>
      <w:lvlJc w:val="right"/>
      <w:pPr>
        <w:ind w:left="4189" w:hanging="180"/>
      </w:pPr>
    </w:lvl>
    <w:lvl w:ilvl="6">
      <w:start w:val="1"/>
      <w:numFmt w:val="decimal"/>
      <w:lvlText w:val="%7."/>
      <w:lvlJc w:val="left"/>
      <w:pPr>
        <w:ind w:left="4909" w:hanging="360"/>
      </w:pPr>
    </w:lvl>
    <w:lvl w:ilvl="7">
      <w:start w:val="1"/>
      <w:numFmt w:val="lowerLetter"/>
      <w:lvlText w:val="%8."/>
      <w:lvlJc w:val="left"/>
      <w:pPr>
        <w:ind w:left="5629" w:hanging="360"/>
      </w:pPr>
    </w:lvl>
    <w:lvl w:ilvl="8">
      <w:start w:val="1"/>
      <w:numFmt w:val="lowerRoman"/>
      <w:lvlText w:val="%9."/>
      <w:lvlJc w:val="right"/>
      <w:pPr>
        <w:ind w:left="6349" w:hanging="180"/>
      </w:pPr>
    </w:lvl>
  </w:abstractNum>
  <w:abstractNum w:abstractNumId="21">
    <w:nsid w:val="00000016"/>
    <w:multiLevelType w:val="multilevel"/>
    <w:tmpl w:val="AD5AE728"/>
    <w:styleLink w:val="CurrentList11"/>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nsid w:val="00000017"/>
    <w:multiLevelType w:val="hybridMultilevel"/>
    <w:tmpl w:val="C0C49F26"/>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00000018"/>
    <w:multiLevelType w:val="multilevel"/>
    <w:tmpl w:val="9F4232A8"/>
    <w:styleLink w:val="CurrentList10"/>
    <w:lvl w:ilvl="0">
      <w:start w:val="1"/>
      <w:numFmt w:val="decimal"/>
      <w:lvlText w:val="%1."/>
      <w:lvlJc w:val="left"/>
      <w:pPr>
        <w:ind w:left="135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00000019"/>
    <w:multiLevelType w:val="hybridMultilevel"/>
    <w:tmpl w:val="C8702B80"/>
    <w:lvl w:ilvl="0" w:tplc="0809001B">
      <w:start w:val="1"/>
      <w:numFmt w:val="lowerRoman"/>
      <w:lvlText w:val="%1."/>
      <w:lvlJc w:val="right"/>
      <w:pPr>
        <w:ind w:left="1070" w:hanging="360"/>
      </w:pPr>
      <w:rPr>
        <w:rFonts w:hint="default"/>
        <w:b w:val="0"/>
        <w:i w:val="0"/>
      </w:rPr>
    </w:lvl>
    <w:lvl w:ilvl="1" w:tplc="3D82F2F2">
      <w:start w:val="1"/>
      <w:numFmt w:val="lowerLetter"/>
      <w:lvlText w:val="%2."/>
      <w:lvlJc w:val="left"/>
      <w:pPr>
        <w:ind w:left="1309" w:hanging="360"/>
      </w:pPr>
    </w:lvl>
    <w:lvl w:ilvl="2" w:tplc="CB484006">
      <w:start w:val="1"/>
      <w:numFmt w:val="decimal"/>
      <w:lvlText w:val="%3)"/>
      <w:lvlJc w:val="left"/>
      <w:pPr>
        <w:ind w:left="2209" w:hanging="360"/>
      </w:pPr>
      <w:rPr>
        <w:rFonts w:hint="default"/>
      </w:rPr>
    </w:lvl>
    <w:lvl w:ilvl="3" w:tplc="B366E9C0">
      <w:start w:val="1"/>
      <w:numFmt w:val="lowerLetter"/>
      <w:lvlText w:val="(%4)"/>
      <w:lvlJc w:val="left"/>
      <w:pPr>
        <w:ind w:left="2749" w:hanging="360"/>
      </w:pPr>
      <w:rPr>
        <w:rFonts w:hint="default"/>
      </w:rPr>
    </w:lvl>
    <w:lvl w:ilvl="4" w:tplc="3704E54E">
      <w:start w:val="1"/>
      <w:numFmt w:val="decimal"/>
      <w:lvlText w:val="%5."/>
      <w:lvlJc w:val="left"/>
      <w:pPr>
        <w:ind w:left="3469" w:hanging="360"/>
      </w:pPr>
      <w:rPr>
        <w:rFonts w:hint="default"/>
      </w:rPr>
    </w:lvl>
    <w:lvl w:ilvl="5" w:tplc="CC78A286" w:tentative="1">
      <w:start w:val="1"/>
      <w:numFmt w:val="lowerRoman"/>
      <w:lvlText w:val="%6."/>
      <w:lvlJc w:val="right"/>
      <w:pPr>
        <w:ind w:left="4189" w:hanging="180"/>
      </w:pPr>
    </w:lvl>
    <w:lvl w:ilvl="6" w:tplc="977623C4" w:tentative="1">
      <w:start w:val="1"/>
      <w:numFmt w:val="decimal"/>
      <w:lvlText w:val="%7."/>
      <w:lvlJc w:val="left"/>
      <w:pPr>
        <w:ind w:left="4909" w:hanging="360"/>
      </w:pPr>
    </w:lvl>
    <w:lvl w:ilvl="7" w:tplc="8480C0E4" w:tentative="1">
      <w:start w:val="1"/>
      <w:numFmt w:val="lowerLetter"/>
      <w:lvlText w:val="%8."/>
      <w:lvlJc w:val="left"/>
      <w:pPr>
        <w:ind w:left="5629" w:hanging="360"/>
      </w:pPr>
    </w:lvl>
    <w:lvl w:ilvl="8" w:tplc="7BA4BCA0" w:tentative="1">
      <w:start w:val="1"/>
      <w:numFmt w:val="lowerRoman"/>
      <w:lvlText w:val="%9."/>
      <w:lvlJc w:val="right"/>
      <w:pPr>
        <w:ind w:left="6349" w:hanging="180"/>
      </w:pPr>
    </w:lvl>
  </w:abstractNum>
  <w:abstractNum w:abstractNumId="25">
    <w:nsid w:val="0000001A"/>
    <w:multiLevelType w:val="multilevel"/>
    <w:tmpl w:val="0F80F386"/>
    <w:styleLink w:val="CurrentList29"/>
    <w:lvl w:ilvl="0">
      <w:start w:val="1"/>
      <w:numFmt w:val="lowerRoman"/>
      <w:lvlText w:val="%1."/>
      <w:lvlJc w:val="right"/>
      <w:pPr>
        <w:ind w:left="1059" w:hanging="113"/>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0000001B"/>
    <w:multiLevelType w:val="hybridMultilevel"/>
    <w:tmpl w:val="E07A2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000001C"/>
    <w:multiLevelType w:val="hybridMultilevel"/>
    <w:tmpl w:val="4F028FA8"/>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0000001D"/>
    <w:multiLevelType w:val="hybridMultilevel"/>
    <w:tmpl w:val="0DC49A0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0000001E"/>
    <w:multiLevelType w:val="hybridMultilevel"/>
    <w:tmpl w:val="CA0265A2"/>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0000001F"/>
    <w:multiLevelType w:val="multilevel"/>
    <w:tmpl w:val="2194AE12"/>
    <w:styleLink w:val="CurrentList26"/>
    <w:lvl w:ilvl="0">
      <w:start w:val="1"/>
      <w:numFmt w:val="bullet"/>
      <w:lvlText w:val=""/>
      <w:lvlJc w:val="left"/>
      <w:pPr>
        <w:tabs>
          <w:tab w:val="left" w:pos="720"/>
        </w:tabs>
        <w:ind w:left="720" w:hanging="360"/>
      </w:pPr>
      <w:rPr>
        <w:rFonts w:ascii="Symbol" w:hAnsi="Symbol" w:hint="default"/>
        <w:sz w:val="20"/>
      </w:rPr>
    </w:lvl>
    <w:lvl w:ilvl="1">
      <w:start w:val="1"/>
      <w:numFmt w:val="upperRoman"/>
      <w:lvlText w:val="%2."/>
      <w:lvlJc w:val="left"/>
      <w:pPr>
        <w:ind w:left="1800" w:hanging="720"/>
      </w:pPr>
      <w:rPr>
        <w:rFonts w:hint="default"/>
        <w:b/>
      </w:rPr>
    </w:lvl>
    <w:lvl w:ilvl="2">
      <w:start w:val="26"/>
      <w:numFmt w:val="decimal"/>
      <w:lvlText w:val="%3."/>
      <w:lvlJc w:val="left"/>
      <w:pPr>
        <w:ind w:left="2160" w:hanging="360"/>
      </w:pPr>
      <w:rPr>
        <w:rFonts w:hint="default"/>
      </w:rPr>
    </w:lvl>
    <w:lvl w:ilvl="3">
      <w:start w:val="1"/>
      <w:numFmt w:val="upperLetter"/>
      <w:lvlText w:val="%4."/>
      <w:lvlJc w:val="left"/>
      <w:pPr>
        <w:ind w:left="2880" w:hanging="360"/>
      </w:pPr>
      <w:rPr>
        <w:rFonts w:ascii="Calibri" w:hAnsi="Calibri" w:cs="Calibri" w:hint="default"/>
        <w:b/>
        <w:bCs/>
        <w:sz w:val="22"/>
        <w:szCs w:val="22"/>
      </w:rPr>
    </w:lvl>
    <w:lvl w:ilvl="4">
      <w:start w:val="1"/>
      <w:numFmt w:val="lowerRoman"/>
      <w:lvlText w:val="(%5)"/>
      <w:lvlJc w:val="left"/>
      <w:pPr>
        <w:ind w:left="3960" w:hanging="720"/>
      </w:pPr>
      <w:rPr>
        <w:rFonts w:cs="SimSun" w:hint="default"/>
        <w:sz w:val="22"/>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1">
    <w:nsid w:val="00000020"/>
    <w:multiLevelType w:val="multilevel"/>
    <w:tmpl w:val="D8968C74"/>
    <w:styleLink w:val="CurrentList2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00000021"/>
    <w:multiLevelType w:val="hybridMultilevel"/>
    <w:tmpl w:val="7AACA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0000022"/>
    <w:multiLevelType w:val="multilevel"/>
    <w:tmpl w:val="D6AC1848"/>
    <w:styleLink w:val="CurrentList33"/>
    <w:lvl w:ilvl="0">
      <w:start w:val="7"/>
      <w:numFmt w:val="decimal"/>
      <w:lvlText w:val="%1"/>
      <w:lvlJc w:val="left"/>
      <w:pPr>
        <w:ind w:left="440" w:hanging="440"/>
      </w:pPr>
      <w:rPr>
        <w:rFonts w:hint="default"/>
        <w:color w:val="auto"/>
        <w:sz w:val="22"/>
        <w:szCs w:val="22"/>
      </w:rPr>
    </w:lvl>
    <w:lvl w:ilvl="1">
      <w:start w:val="2"/>
      <w:numFmt w:val="decimal"/>
      <w:lvlText w:val="%1.%2"/>
      <w:lvlJc w:val="left"/>
      <w:pPr>
        <w:ind w:left="440" w:hanging="4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00000023"/>
    <w:multiLevelType w:val="hybridMultilevel"/>
    <w:tmpl w:val="0ECE7422"/>
    <w:lvl w:ilvl="0" w:tplc="0809001B">
      <w:start w:val="1"/>
      <w:numFmt w:val="lowerRoman"/>
      <w:lvlText w:val="%1."/>
      <w:lvlJc w:val="righ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35">
    <w:nsid w:val="00000024"/>
    <w:multiLevelType w:val="hybridMultilevel"/>
    <w:tmpl w:val="C966CF82"/>
    <w:lvl w:ilvl="0" w:tplc="707A5F70">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0000025"/>
    <w:multiLevelType w:val="hybridMultilevel"/>
    <w:tmpl w:val="895C1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nsid w:val="00000026"/>
    <w:multiLevelType w:val="multilevel"/>
    <w:tmpl w:val="A6D82C9A"/>
    <w:styleLink w:val="CurrentList13"/>
    <w:lvl w:ilvl="0">
      <w:start w:val="1"/>
      <w:numFmt w:val="bullet"/>
      <w:lvlText w:val="•"/>
      <w:lvlJc w:val="left"/>
      <w:pPr>
        <w:ind w:left="36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00000027"/>
    <w:multiLevelType w:val="multilevel"/>
    <w:tmpl w:val="716C9640"/>
    <w:styleLink w:val="CurrentList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00000028"/>
    <w:multiLevelType w:val="hybridMultilevel"/>
    <w:tmpl w:val="8188CE40"/>
    <w:styleLink w:val="CurrentList27"/>
    <w:lvl w:ilvl="0" w:tplc="0809001B">
      <w:start w:val="1"/>
      <w:numFmt w:val="lowerRoman"/>
      <w:lvlText w:val="%1."/>
      <w:lvlJc w:val="right"/>
      <w:pPr>
        <w:ind w:left="1440" w:hanging="360"/>
      </w:pPr>
    </w:lvl>
    <w:lvl w:ilvl="1" w:tplc="08090019">
      <w:start w:val="1"/>
      <w:numFmt w:val="lowerLetter"/>
      <w:lvlText w:val="%2."/>
      <w:lvlJc w:val="left"/>
      <w:pPr>
        <w:ind w:left="1800" w:hanging="360"/>
      </w:pPr>
    </w:lvl>
    <w:lvl w:ilvl="2" w:tplc="0409001B">
      <w:start w:val="1"/>
      <w:numFmt w:val="lowerRoman"/>
      <w:lvlText w:val="%3."/>
      <w:lvlJc w:val="right"/>
      <w:pPr>
        <w:ind w:left="2700" w:hanging="36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00000029"/>
    <w:multiLevelType w:val="multilevel"/>
    <w:tmpl w:val="F84AC03E"/>
    <w:styleLink w:val="CurrentList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0000002A"/>
    <w:multiLevelType w:val="hybridMultilevel"/>
    <w:tmpl w:val="D03045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0000002B"/>
    <w:multiLevelType w:val="hybridMultilevel"/>
    <w:tmpl w:val="BF7A4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0000002C"/>
    <w:multiLevelType w:val="hybridMultilevel"/>
    <w:tmpl w:val="69E264E0"/>
    <w:lvl w:ilvl="0" w:tplc="0809001B">
      <w:start w:val="1"/>
      <w:numFmt w:val="lowerRoman"/>
      <w:lvlText w:val="%1."/>
      <w:lvlJc w:val="right"/>
      <w:pPr>
        <w:ind w:left="107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nsid w:val="0000002D"/>
    <w:multiLevelType w:val="hybridMultilevel"/>
    <w:tmpl w:val="302C63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0000002E"/>
    <w:multiLevelType w:val="multilevel"/>
    <w:tmpl w:val="FFF87BBC"/>
    <w:styleLink w:val="CurrentList211"/>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6">
    <w:nsid w:val="0000002F"/>
    <w:multiLevelType w:val="hybridMultilevel"/>
    <w:tmpl w:val="B3508C84"/>
    <w:lvl w:ilvl="0" w:tplc="5A1C6EC4">
      <w:start w:val="10"/>
      <w:numFmt w:val="bullet"/>
      <w:lvlText w:val="-"/>
      <w:lvlJc w:val="left"/>
      <w:pPr>
        <w:ind w:left="360" w:hanging="360"/>
      </w:pPr>
      <w:rPr>
        <w:rFonts w:ascii="Calibri" w:eastAsia="Calibr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00000030"/>
    <w:multiLevelType w:val="hybridMultilevel"/>
    <w:tmpl w:val="18EC6888"/>
    <w:lvl w:ilvl="0" w:tplc="56AEACD6">
      <w:start w:val="1"/>
      <w:numFmt w:val="bullet"/>
      <w:lvlText w:val="•"/>
      <w:lvlJc w:val="left"/>
      <w:pPr>
        <w:ind w:left="271" w:hanging="113"/>
      </w:pPr>
      <w:rPr>
        <w:rFonts w:ascii="Calibri" w:eastAsia="Calibri" w:hAnsi="Calibri" w:hint="default"/>
        <w:w w:val="101"/>
        <w:sz w:val="18"/>
        <w:szCs w:val="18"/>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48">
    <w:nsid w:val="00000031"/>
    <w:multiLevelType w:val="hybridMultilevel"/>
    <w:tmpl w:val="F7F408BA"/>
    <w:styleLink w:val="CurrentList131"/>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9">
    <w:nsid w:val="00000032"/>
    <w:multiLevelType w:val="hybridMultilevel"/>
    <w:tmpl w:val="320E8E96"/>
    <w:styleLink w:val="CurrentList17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00000033"/>
    <w:multiLevelType w:val="hybridMultilevel"/>
    <w:tmpl w:val="DB26E554"/>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00000034"/>
    <w:multiLevelType w:val="hybridMultilevel"/>
    <w:tmpl w:val="AF861E16"/>
    <w:lvl w:ilvl="0" w:tplc="7CAAEA78">
      <w:start w:val="1"/>
      <w:numFmt w:val="decimal"/>
      <w:lvlText w:val="%1."/>
      <w:lvlJc w:val="left"/>
      <w:pPr>
        <w:tabs>
          <w:tab w:val="left" w:pos="720"/>
        </w:tabs>
        <w:ind w:left="720" w:hanging="360"/>
      </w:pPr>
    </w:lvl>
    <w:lvl w:ilvl="1" w:tplc="95043E12" w:tentative="1">
      <w:start w:val="1"/>
      <w:numFmt w:val="decimal"/>
      <w:lvlText w:val="%2."/>
      <w:lvlJc w:val="left"/>
      <w:pPr>
        <w:tabs>
          <w:tab w:val="left" w:pos="1440"/>
        </w:tabs>
        <w:ind w:left="1440" w:hanging="360"/>
      </w:pPr>
    </w:lvl>
    <w:lvl w:ilvl="2" w:tplc="C688C3A8" w:tentative="1">
      <w:start w:val="1"/>
      <w:numFmt w:val="decimal"/>
      <w:lvlText w:val="%3."/>
      <w:lvlJc w:val="left"/>
      <w:pPr>
        <w:tabs>
          <w:tab w:val="left" w:pos="2160"/>
        </w:tabs>
        <w:ind w:left="2160" w:hanging="360"/>
      </w:pPr>
    </w:lvl>
    <w:lvl w:ilvl="3" w:tplc="7E981256" w:tentative="1">
      <w:start w:val="1"/>
      <w:numFmt w:val="decimal"/>
      <w:lvlText w:val="%4."/>
      <w:lvlJc w:val="left"/>
      <w:pPr>
        <w:tabs>
          <w:tab w:val="left" w:pos="2880"/>
        </w:tabs>
        <w:ind w:left="2880" w:hanging="360"/>
      </w:pPr>
    </w:lvl>
    <w:lvl w:ilvl="4" w:tplc="E1BC91E8" w:tentative="1">
      <w:start w:val="1"/>
      <w:numFmt w:val="decimal"/>
      <w:lvlText w:val="%5."/>
      <w:lvlJc w:val="left"/>
      <w:pPr>
        <w:tabs>
          <w:tab w:val="left" w:pos="3600"/>
        </w:tabs>
        <w:ind w:left="3600" w:hanging="360"/>
      </w:pPr>
    </w:lvl>
    <w:lvl w:ilvl="5" w:tplc="E99C856A" w:tentative="1">
      <w:start w:val="1"/>
      <w:numFmt w:val="decimal"/>
      <w:lvlText w:val="%6."/>
      <w:lvlJc w:val="left"/>
      <w:pPr>
        <w:tabs>
          <w:tab w:val="left" w:pos="4320"/>
        </w:tabs>
        <w:ind w:left="4320" w:hanging="360"/>
      </w:pPr>
    </w:lvl>
    <w:lvl w:ilvl="6" w:tplc="B204F660" w:tentative="1">
      <w:start w:val="1"/>
      <w:numFmt w:val="decimal"/>
      <w:lvlText w:val="%7."/>
      <w:lvlJc w:val="left"/>
      <w:pPr>
        <w:tabs>
          <w:tab w:val="left" w:pos="5040"/>
        </w:tabs>
        <w:ind w:left="5040" w:hanging="360"/>
      </w:pPr>
    </w:lvl>
    <w:lvl w:ilvl="7" w:tplc="593246BA" w:tentative="1">
      <w:start w:val="1"/>
      <w:numFmt w:val="decimal"/>
      <w:lvlText w:val="%8."/>
      <w:lvlJc w:val="left"/>
      <w:pPr>
        <w:tabs>
          <w:tab w:val="left" w:pos="5760"/>
        </w:tabs>
        <w:ind w:left="5760" w:hanging="360"/>
      </w:pPr>
    </w:lvl>
    <w:lvl w:ilvl="8" w:tplc="BE8A412E" w:tentative="1">
      <w:start w:val="1"/>
      <w:numFmt w:val="decimal"/>
      <w:lvlText w:val="%9."/>
      <w:lvlJc w:val="left"/>
      <w:pPr>
        <w:tabs>
          <w:tab w:val="left" w:pos="6480"/>
        </w:tabs>
        <w:ind w:left="6480" w:hanging="360"/>
      </w:pPr>
    </w:lvl>
  </w:abstractNum>
  <w:abstractNum w:abstractNumId="52">
    <w:nsid w:val="00000035"/>
    <w:multiLevelType w:val="hybridMultilevel"/>
    <w:tmpl w:val="35FA1E4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00000036"/>
    <w:multiLevelType w:val="hybridMultilevel"/>
    <w:tmpl w:val="7E423D2E"/>
    <w:lvl w:ilvl="0" w:tplc="3AC2B0F4">
      <w:start w:val="1"/>
      <w:numFmt w:val="bullet"/>
      <w:lvlText w:val=""/>
      <w:lvlJc w:val="left"/>
      <w:pPr>
        <w:ind w:left="360" w:hanging="360"/>
      </w:pPr>
      <w:rPr>
        <w:rFonts w:ascii="Symbol" w:eastAsia="Symbol" w:hAnsi="Symbol" w:hint="default"/>
        <w:w w:val="101"/>
        <w:sz w:val="18"/>
        <w:szCs w:val="18"/>
      </w:rPr>
    </w:lvl>
    <w:lvl w:ilvl="1" w:tplc="08090003" w:tentative="1">
      <w:start w:val="1"/>
      <w:numFmt w:val="bullet"/>
      <w:lvlText w:val="o"/>
      <w:lvlJc w:val="left"/>
      <w:pPr>
        <w:ind w:left="1456" w:hanging="360"/>
      </w:pPr>
      <w:rPr>
        <w:rFonts w:ascii="Courier New" w:hAnsi="Courier New" w:cs="Courier New" w:hint="default"/>
      </w:rPr>
    </w:lvl>
    <w:lvl w:ilvl="2" w:tplc="08090005" w:tentative="1">
      <w:start w:val="1"/>
      <w:numFmt w:val="bullet"/>
      <w:lvlText w:val=""/>
      <w:lvlJc w:val="left"/>
      <w:pPr>
        <w:ind w:left="2176" w:hanging="360"/>
      </w:pPr>
      <w:rPr>
        <w:rFonts w:ascii="Wingdings" w:hAnsi="Wingdings" w:hint="default"/>
      </w:rPr>
    </w:lvl>
    <w:lvl w:ilvl="3" w:tplc="08090001" w:tentative="1">
      <w:start w:val="1"/>
      <w:numFmt w:val="bullet"/>
      <w:lvlText w:val=""/>
      <w:lvlJc w:val="left"/>
      <w:pPr>
        <w:ind w:left="2896" w:hanging="360"/>
      </w:pPr>
      <w:rPr>
        <w:rFonts w:ascii="Symbol" w:hAnsi="Symbol" w:hint="default"/>
      </w:rPr>
    </w:lvl>
    <w:lvl w:ilvl="4" w:tplc="08090003" w:tentative="1">
      <w:start w:val="1"/>
      <w:numFmt w:val="bullet"/>
      <w:lvlText w:val="o"/>
      <w:lvlJc w:val="left"/>
      <w:pPr>
        <w:ind w:left="3616" w:hanging="360"/>
      </w:pPr>
      <w:rPr>
        <w:rFonts w:ascii="Courier New" w:hAnsi="Courier New" w:cs="Courier New" w:hint="default"/>
      </w:rPr>
    </w:lvl>
    <w:lvl w:ilvl="5" w:tplc="08090005" w:tentative="1">
      <w:start w:val="1"/>
      <w:numFmt w:val="bullet"/>
      <w:lvlText w:val=""/>
      <w:lvlJc w:val="left"/>
      <w:pPr>
        <w:ind w:left="4336" w:hanging="360"/>
      </w:pPr>
      <w:rPr>
        <w:rFonts w:ascii="Wingdings" w:hAnsi="Wingdings" w:hint="default"/>
      </w:rPr>
    </w:lvl>
    <w:lvl w:ilvl="6" w:tplc="08090001" w:tentative="1">
      <w:start w:val="1"/>
      <w:numFmt w:val="bullet"/>
      <w:lvlText w:val=""/>
      <w:lvlJc w:val="left"/>
      <w:pPr>
        <w:ind w:left="5056" w:hanging="360"/>
      </w:pPr>
      <w:rPr>
        <w:rFonts w:ascii="Symbol" w:hAnsi="Symbol" w:hint="default"/>
      </w:rPr>
    </w:lvl>
    <w:lvl w:ilvl="7" w:tplc="08090003" w:tentative="1">
      <w:start w:val="1"/>
      <w:numFmt w:val="bullet"/>
      <w:lvlText w:val="o"/>
      <w:lvlJc w:val="left"/>
      <w:pPr>
        <w:ind w:left="5776" w:hanging="360"/>
      </w:pPr>
      <w:rPr>
        <w:rFonts w:ascii="Courier New" w:hAnsi="Courier New" w:cs="Courier New" w:hint="default"/>
      </w:rPr>
    </w:lvl>
    <w:lvl w:ilvl="8" w:tplc="08090005" w:tentative="1">
      <w:start w:val="1"/>
      <w:numFmt w:val="bullet"/>
      <w:lvlText w:val=""/>
      <w:lvlJc w:val="left"/>
      <w:pPr>
        <w:ind w:left="6496" w:hanging="360"/>
      </w:pPr>
      <w:rPr>
        <w:rFonts w:ascii="Wingdings" w:hAnsi="Wingdings" w:hint="default"/>
      </w:rPr>
    </w:lvl>
  </w:abstractNum>
  <w:abstractNum w:abstractNumId="54">
    <w:nsid w:val="00000037"/>
    <w:multiLevelType w:val="hybridMultilevel"/>
    <w:tmpl w:val="A9C21E9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00000038"/>
    <w:multiLevelType w:val="multilevel"/>
    <w:tmpl w:val="08090025"/>
    <w:styleLink w:val="Style2"/>
    <w:lvl w:ilvl="0">
      <w:start w:val="1"/>
      <w:numFmt w:val="decimal"/>
      <w:lvlText w:val="%1"/>
      <w:lvlJc w:val="left"/>
      <w:pPr>
        <w:ind w:left="432" w:hanging="432"/>
      </w:pPr>
    </w:lvl>
    <w:lvl w:ilvl="1">
      <w:start w:val="1"/>
      <w:numFmt w:val="decimal"/>
      <w:lvlText w:val="%1.%2"/>
      <w:lvlJc w:val="left"/>
      <w:pPr>
        <w:ind w:left="576" w:hanging="576"/>
      </w:pPr>
      <w:rPr>
        <w:rFonts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6">
    <w:nsid w:val="00000039"/>
    <w:multiLevelType w:val="hybridMultilevel"/>
    <w:tmpl w:val="5966129E"/>
    <w:styleLink w:val="CurrentList251"/>
    <w:lvl w:ilvl="0" w:tplc="0809001B">
      <w:start w:val="1"/>
      <w:numFmt w:val="lowerRoman"/>
      <w:lvlText w:val="%1."/>
      <w:lvlJc w:val="right"/>
      <w:pPr>
        <w:ind w:left="1440" w:hanging="360"/>
      </w:pPr>
      <w:rPr>
        <w:rFonts w:hint="default"/>
      </w:rPr>
    </w:lvl>
    <w:lvl w:ilvl="1" w:tplc="88886B7C" w:tentative="1">
      <w:start w:val="1"/>
      <w:numFmt w:val="bullet"/>
      <w:lvlText w:val="o"/>
      <w:lvlJc w:val="left"/>
      <w:pPr>
        <w:ind w:left="2160" w:hanging="360"/>
      </w:pPr>
      <w:rPr>
        <w:rFonts w:ascii="Courier New" w:hAnsi="Courier New" w:cs="Courier New" w:hint="default"/>
      </w:rPr>
    </w:lvl>
    <w:lvl w:ilvl="2" w:tplc="F48C1E72" w:tentative="1">
      <w:start w:val="1"/>
      <w:numFmt w:val="bullet"/>
      <w:lvlText w:val=""/>
      <w:lvlJc w:val="left"/>
      <w:pPr>
        <w:ind w:left="2880" w:hanging="360"/>
      </w:pPr>
      <w:rPr>
        <w:rFonts w:ascii="Wingdings" w:hAnsi="Wingdings" w:hint="default"/>
      </w:rPr>
    </w:lvl>
    <w:lvl w:ilvl="3" w:tplc="78F6FB8C" w:tentative="1">
      <w:start w:val="1"/>
      <w:numFmt w:val="bullet"/>
      <w:lvlText w:val=""/>
      <w:lvlJc w:val="left"/>
      <w:pPr>
        <w:ind w:left="3600" w:hanging="360"/>
      </w:pPr>
      <w:rPr>
        <w:rFonts w:ascii="Symbol" w:hAnsi="Symbol" w:hint="default"/>
      </w:rPr>
    </w:lvl>
    <w:lvl w:ilvl="4" w:tplc="ECAAFB5C" w:tentative="1">
      <w:start w:val="1"/>
      <w:numFmt w:val="bullet"/>
      <w:lvlText w:val="o"/>
      <w:lvlJc w:val="left"/>
      <w:pPr>
        <w:ind w:left="4320" w:hanging="360"/>
      </w:pPr>
      <w:rPr>
        <w:rFonts w:ascii="Courier New" w:hAnsi="Courier New" w:cs="Courier New" w:hint="default"/>
      </w:rPr>
    </w:lvl>
    <w:lvl w:ilvl="5" w:tplc="8B4C6124" w:tentative="1">
      <w:start w:val="1"/>
      <w:numFmt w:val="bullet"/>
      <w:lvlText w:val=""/>
      <w:lvlJc w:val="left"/>
      <w:pPr>
        <w:ind w:left="5040" w:hanging="360"/>
      </w:pPr>
      <w:rPr>
        <w:rFonts w:ascii="Wingdings" w:hAnsi="Wingdings" w:hint="default"/>
      </w:rPr>
    </w:lvl>
    <w:lvl w:ilvl="6" w:tplc="14BCF6CA" w:tentative="1">
      <w:start w:val="1"/>
      <w:numFmt w:val="bullet"/>
      <w:lvlText w:val=""/>
      <w:lvlJc w:val="left"/>
      <w:pPr>
        <w:ind w:left="5760" w:hanging="360"/>
      </w:pPr>
      <w:rPr>
        <w:rFonts w:ascii="Symbol" w:hAnsi="Symbol" w:hint="default"/>
      </w:rPr>
    </w:lvl>
    <w:lvl w:ilvl="7" w:tplc="5EF0BC4C" w:tentative="1">
      <w:start w:val="1"/>
      <w:numFmt w:val="bullet"/>
      <w:lvlText w:val="o"/>
      <w:lvlJc w:val="left"/>
      <w:pPr>
        <w:ind w:left="6480" w:hanging="360"/>
      </w:pPr>
      <w:rPr>
        <w:rFonts w:ascii="Courier New" w:hAnsi="Courier New" w:cs="Courier New" w:hint="default"/>
      </w:rPr>
    </w:lvl>
    <w:lvl w:ilvl="8" w:tplc="661A593A" w:tentative="1">
      <w:start w:val="1"/>
      <w:numFmt w:val="bullet"/>
      <w:lvlText w:val=""/>
      <w:lvlJc w:val="left"/>
      <w:pPr>
        <w:ind w:left="7200" w:hanging="360"/>
      </w:pPr>
      <w:rPr>
        <w:rFonts w:ascii="Wingdings" w:hAnsi="Wingdings" w:hint="default"/>
      </w:rPr>
    </w:lvl>
  </w:abstractNum>
  <w:abstractNum w:abstractNumId="57">
    <w:nsid w:val="0000003A"/>
    <w:multiLevelType w:val="hybridMultilevel"/>
    <w:tmpl w:val="736ED49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0000003B"/>
    <w:multiLevelType w:val="multilevel"/>
    <w:tmpl w:val="B40E2B1E"/>
    <w:styleLink w:val="CurrentList181"/>
    <w:lvl w:ilvl="0">
      <w:start w:val="1"/>
      <w:numFmt w:val="lowerRoman"/>
      <w:lvlText w:val="%1."/>
      <w:lvlJc w:val="right"/>
      <w:pPr>
        <w:ind w:left="2520" w:hanging="360"/>
      </w:pPr>
      <w:rPr>
        <w:rFonts w:hint="default"/>
        <w:sz w:val="24"/>
        <w:szCs w:val="24"/>
      </w:rPr>
    </w:lvl>
    <w:lvl w:ilvl="1">
      <w:start w:val="1"/>
      <w:numFmt w:val="upperRoman"/>
      <w:lvlText w:val="%2."/>
      <w:lvlJc w:val="left"/>
      <w:pPr>
        <w:ind w:left="3600" w:hanging="720"/>
      </w:pPr>
      <w:rPr>
        <w:rFonts w:hint="default"/>
        <w:b/>
      </w:rPr>
    </w:lvl>
    <w:lvl w:ilvl="2">
      <w:start w:val="26"/>
      <w:numFmt w:val="decimal"/>
      <w:lvlText w:val="%3."/>
      <w:lvlJc w:val="left"/>
      <w:pPr>
        <w:ind w:left="3960" w:hanging="360"/>
      </w:pPr>
      <w:rPr>
        <w:rFonts w:hint="default"/>
      </w:rPr>
    </w:lvl>
    <w:lvl w:ilvl="3">
      <w:start w:val="1"/>
      <w:numFmt w:val="upperLetter"/>
      <w:lvlText w:val="%4."/>
      <w:lvlJc w:val="left"/>
      <w:pPr>
        <w:ind w:left="4680" w:hanging="360"/>
      </w:pPr>
      <w:rPr>
        <w:rFonts w:ascii="Calibri" w:hAnsi="Calibri" w:cs="Calibri" w:hint="default"/>
        <w:b/>
        <w:bCs/>
        <w:sz w:val="22"/>
        <w:szCs w:val="22"/>
      </w:rPr>
    </w:lvl>
    <w:lvl w:ilvl="4">
      <w:start w:val="1"/>
      <w:numFmt w:val="lowerRoman"/>
      <w:lvlText w:val="(%5)"/>
      <w:lvlJc w:val="left"/>
      <w:pPr>
        <w:ind w:left="5760" w:hanging="720"/>
      </w:pPr>
      <w:rPr>
        <w:rFonts w:cs="SimSun" w:hint="default"/>
        <w:sz w:val="22"/>
      </w:rPr>
    </w:lvl>
    <w:lvl w:ilvl="5" w:tentative="1">
      <w:start w:val="1"/>
      <w:numFmt w:val="bullet"/>
      <w:lvlText w:val=""/>
      <w:lvlJc w:val="left"/>
      <w:pPr>
        <w:tabs>
          <w:tab w:val="left" w:pos="6120"/>
        </w:tabs>
        <w:ind w:left="6120" w:hanging="360"/>
      </w:pPr>
      <w:rPr>
        <w:rFonts w:ascii="Symbol" w:hAnsi="Symbol" w:hint="default"/>
        <w:sz w:val="20"/>
      </w:rPr>
    </w:lvl>
    <w:lvl w:ilvl="6" w:tentative="1">
      <w:start w:val="1"/>
      <w:numFmt w:val="bullet"/>
      <w:lvlText w:val=""/>
      <w:lvlJc w:val="left"/>
      <w:pPr>
        <w:tabs>
          <w:tab w:val="left" w:pos="6840"/>
        </w:tabs>
        <w:ind w:left="6840" w:hanging="360"/>
      </w:pPr>
      <w:rPr>
        <w:rFonts w:ascii="Symbol" w:hAnsi="Symbol" w:hint="default"/>
        <w:sz w:val="20"/>
      </w:rPr>
    </w:lvl>
    <w:lvl w:ilvl="7" w:tentative="1">
      <w:start w:val="1"/>
      <w:numFmt w:val="bullet"/>
      <w:lvlText w:val=""/>
      <w:lvlJc w:val="left"/>
      <w:pPr>
        <w:tabs>
          <w:tab w:val="left" w:pos="7560"/>
        </w:tabs>
        <w:ind w:left="7560" w:hanging="360"/>
      </w:pPr>
      <w:rPr>
        <w:rFonts w:ascii="Symbol" w:hAnsi="Symbol" w:hint="default"/>
        <w:sz w:val="20"/>
      </w:rPr>
    </w:lvl>
    <w:lvl w:ilvl="8" w:tentative="1">
      <w:start w:val="1"/>
      <w:numFmt w:val="bullet"/>
      <w:lvlText w:val=""/>
      <w:lvlJc w:val="left"/>
      <w:pPr>
        <w:tabs>
          <w:tab w:val="left" w:pos="8280"/>
        </w:tabs>
        <w:ind w:left="8280" w:hanging="360"/>
      </w:pPr>
      <w:rPr>
        <w:rFonts w:ascii="Symbol" w:hAnsi="Symbol" w:hint="default"/>
        <w:sz w:val="20"/>
      </w:rPr>
    </w:lvl>
  </w:abstractNum>
  <w:abstractNum w:abstractNumId="59">
    <w:nsid w:val="0000003C"/>
    <w:multiLevelType w:val="hybridMultilevel"/>
    <w:tmpl w:val="B2D66F32"/>
    <w:lvl w:ilvl="0" w:tplc="08090011">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0">
    <w:nsid w:val="0000003D"/>
    <w:multiLevelType w:val="multilevel"/>
    <w:tmpl w:val="F662A636"/>
    <w:styleLink w:val="CurrentList1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nsid w:val="0000003E"/>
    <w:multiLevelType w:val="multilevel"/>
    <w:tmpl w:val="7526AC2A"/>
    <w:lvl w:ilvl="0">
      <w:start w:val="1"/>
      <w:numFmt w:val="upperLetter"/>
      <w:pStyle w:val="StyleHeading2TimesNewRomanLeft"/>
      <w:lvlText w:val="%1."/>
      <w:lvlJc w:val="left"/>
      <w:pPr>
        <w:tabs>
          <w:tab w:val="left" w:pos="432"/>
        </w:tabs>
        <w:ind w:left="432" w:hanging="432"/>
      </w:pPr>
      <w:rPr>
        <w:rFonts w:hint="default"/>
      </w:rPr>
    </w:lvl>
    <w:lvl w:ilvl="1">
      <w:start w:val="1"/>
      <w:numFmt w:val="decimal"/>
      <w:lvlText w:val="%1.%2"/>
      <w:lvlJc w:val="left"/>
      <w:pPr>
        <w:tabs>
          <w:tab w:val="left" w:pos="576"/>
        </w:tabs>
        <w:ind w:left="576" w:hanging="576"/>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62">
    <w:nsid w:val="0000003F"/>
    <w:multiLevelType w:val="multilevel"/>
    <w:tmpl w:val="6E508852"/>
    <w:styleLink w:val="CurrentList19"/>
    <w:lvl w:ilvl="0">
      <w:start w:val="1"/>
      <w:numFmt w:val="lowerRoman"/>
      <w:lvlText w:val="%1."/>
      <w:lvlJc w:val="right"/>
      <w:pPr>
        <w:ind w:left="1440" w:hanging="360"/>
      </w:pPr>
    </w:lvl>
    <w:lvl w:ilvl="1">
      <w:start w:val="1"/>
      <w:numFmt w:val="lowerLetter"/>
      <w:lvlText w:val="%2."/>
      <w:lvlJc w:val="left"/>
      <w:pPr>
        <w:ind w:left="1800" w:hanging="360"/>
      </w:pPr>
    </w:lvl>
    <w:lvl w:ilvl="2">
      <w:start w:val="1"/>
      <w:numFmt w:val="lowerRoman"/>
      <w:lvlText w:val="%3."/>
      <w:lvlJc w:val="right"/>
      <w:pPr>
        <w:ind w:left="2700" w:hanging="36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3">
    <w:nsid w:val="00000040"/>
    <w:multiLevelType w:val="multilevel"/>
    <w:tmpl w:val="65C25C88"/>
    <w:styleLink w:val="CurrentList3"/>
    <w:lvl w:ilvl="0">
      <w:start w:val="1"/>
      <w:numFmt w:val="upperRoman"/>
      <w:lvlText w:val="%1."/>
      <w:lvlJc w:val="right"/>
      <w:pPr>
        <w:ind w:left="10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nsid w:val="00000041"/>
    <w:multiLevelType w:val="multilevel"/>
    <w:tmpl w:val="1882919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5">
    <w:nsid w:val="00000042"/>
    <w:multiLevelType w:val="multilevel"/>
    <w:tmpl w:val="9C84DC1E"/>
    <w:styleLink w:val="CurrentList15"/>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00000043"/>
    <w:multiLevelType w:val="hybridMultilevel"/>
    <w:tmpl w:val="1CA2D098"/>
    <w:styleLink w:val="CurrentList261"/>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00000044"/>
    <w:multiLevelType w:val="multilevel"/>
    <w:tmpl w:val="B3962D9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nsid w:val="00000045"/>
    <w:multiLevelType w:val="multilevel"/>
    <w:tmpl w:val="721E76E2"/>
    <w:styleLink w:val="CurrentList12"/>
    <w:lvl w:ilvl="0">
      <w:start w:val="1"/>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nsid w:val="00000046"/>
    <w:multiLevelType w:val="hybridMultilevel"/>
    <w:tmpl w:val="F4040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nsid w:val="00000047"/>
    <w:multiLevelType w:val="multilevel"/>
    <w:tmpl w:val="9AAA0F88"/>
    <w:styleLink w:val="CurrentList9"/>
    <w:lvl w:ilvl="0">
      <w:start w:val="1"/>
      <w:numFmt w:val="upperRoman"/>
      <w:lvlText w:val="%1."/>
      <w:lvlJc w:val="right"/>
      <w:pPr>
        <w:ind w:left="1723"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1">
    <w:nsid w:val="00000048"/>
    <w:multiLevelType w:val="hybridMultilevel"/>
    <w:tmpl w:val="9F96E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nsid w:val="00000049"/>
    <w:multiLevelType w:val="multilevel"/>
    <w:tmpl w:val="D4CC5548"/>
    <w:styleLink w:val="CurrentList22"/>
    <w:lvl w:ilvl="0">
      <w:start w:val="1"/>
      <w:numFmt w:val="lowerRoman"/>
      <w:lvlText w:val="(%1)"/>
      <w:lvlJc w:val="left"/>
      <w:pPr>
        <w:ind w:left="1064" w:hanging="720"/>
      </w:pPr>
      <w:rPr>
        <w:rFonts w:hint="default"/>
      </w:rPr>
    </w:lvl>
    <w:lvl w:ilvl="1">
      <w:start w:val="1"/>
      <w:numFmt w:val="lowerLetter"/>
      <w:lvlText w:val="%2."/>
      <w:lvlJc w:val="left"/>
      <w:pPr>
        <w:ind w:left="1424" w:hanging="360"/>
      </w:pPr>
    </w:lvl>
    <w:lvl w:ilvl="2">
      <w:start w:val="1"/>
      <w:numFmt w:val="lowerRoman"/>
      <w:lvlText w:val="%3."/>
      <w:lvlJc w:val="right"/>
      <w:pPr>
        <w:ind w:left="2144" w:hanging="180"/>
      </w:pPr>
    </w:lvl>
    <w:lvl w:ilvl="3">
      <w:start w:val="1"/>
      <w:numFmt w:val="decimal"/>
      <w:lvlText w:val="%4."/>
      <w:lvlJc w:val="left"/>
      <w:pPr>
        <w:ind w:left="2864" w:hanging="360"/>
      </w:pPr>
    </w:lvl>
    <w:lvl w:ilvl="4">
      <w:start w:val="1"/>
      <w:numFmt w:val="lowerLetter"/>
      <w:lvlText w:val="%5."/>
      <w:lvlJc w:val="left"/>
      <w:pPr>
        <w:ind w:left="3584" w:hanging="360"/>
      </w:pPr>
    </w:lvl>
    <w:lvl w:ilvl="5">
      <w:start w:val="1"/>
      <w:numFmt w:val="lowerRoman"/>
      <w:lvlText w:val="%6."/>
      <w:lvlJc w:val="right"/>
      <w:pPr>
        <w:ind w:left="4304" w:hanging="180"/>
      </w:pPr>
    </w:lvl>
    <w:lvl w:ilvl="6">
      <w:start w:val="1"/>
      <w:numFmt w:val="decimal"/>
      <w:lvlText w:val="%7."/>
      <w:lvlJc w:val="left"/>
      <w:pPr>
        <w:ind w:left="5024" w:hanging="360"/>
      </w:pPr>
    </w:lvl>
    <w:lvl w:ilvl="7">
      <w:start w:val="1"/>
      <w:numFmt w:val="lowerLetter"/>
      <w:lvlText w:val="%8."/>
      <w:lvlJc w:val="left"/>
      <w:pPr>
        <w:ind w:left="5744" w:hanging="360"/>
      </w:pPr>
    </w:lvl>
    <w:lvl w:ilvl="8">
      <w:start w:val="1"/>
      <w:numFmt w:val="lowerRoman"/>
      <w:lvlText w:val="%9."/>
      <w:lvlJc w:val="right"/>
      <w:pPr>
        <w:ind w:left="6464" w:hanging="180"/>
      </w:pPr>
    </w:lvl>
  </w:abstractNum>
  <w:abstractNum w:abstractNumId="73">
    <w:nsid w:val="0000004A"/>
    <w:multiLevelType w:val="multilevel"/>
    <w:tmpl w:val="984E92C8"/>
    <w:styleLink w:val="CurrentList5"/>
    <w:lvl w:ilvl="0">
      <w:start w:val="1"/>
      <w:numFmt w:val="lowerRoman"/>
      <w:lvlText w:val="%1."/>
      <w:lvlJc w:val="right"/>
      <w:pPr>
        <w:ind w:left="339" w:hanging="11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nsid w:val="0000004B"/>
    <w:multiLevelType w:val="hybridMultilevel"/>
    <w:tmpl w:val="9C84DC1E"/>
    <w:styleLink w:val="CurrentList121"/>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0000004C"/>
    <w:multiLevelType w:val="hybridMultilevel"/>
    <w:tmpl w:val="53C894EC"/>
    <w:styleLink w:val="CurrentList16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0000004D"/>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nsid w:val="0000004E"/>
    <w:multiLevelType w:val="multilevel"/>
    <w:tmpl w:val="8A068334"/>
    <w:styleLink w:val="CurrentList23"/>
    <w:lvl w:ilvl="0">
      <w:start w:val="11"/>
      <w:numFmt w:val="decimal"/>
      <w:lvlText w:val="%1"/>
      <w:lvlJc w:val="left"/>
      <w:pPr>
        <w:ind w:left="850" w:hanging="706"/>
      </w:pPr>
      <w:rPr>
        <w:rFonts w:ascii="Book Antiqua" w:eastAsia="Book Antiqua" w:hAnsi="Book Antiqua" w:hint="default"/>
        <w:b/>
        <w:bCs/>
        <w:sz w:val="22"/>
        <w:szCs w:val="22"/>
      </w:rPr>
    </w:lvl>
    <w:lvl w:ilvl="1">
      <w:start w:val="1"/>
      <w:numFmt w:val="decimal"/>
      <w:lvlText w:val="%1.%2"/>
      <w:lvlJc w:val="left"/>
      <w:pPr>
        <w:ind w:left="850" w:hanging="706"/>
      </w:pPr>
      <w:rPr>
        <w:rFonts w:ascii="Book Antiqua" w:eastAsia="Book Antiqua" w:hAnsi="Book Antiqua" w:hint="default"/>
        <w:b/>
        <w:bCs/>
        <w:sz w:val="22"/>
        <w:szCs w:val="22"/>
      </w:rPr>
    </w:lvl>
    <w:lvl w:ilvl="2">
      <w:start w:val="1"/>
      <w:numFmt w:val="bullet"/>
      <w:lvlText w:val="•"/>
      <w:lvlJc w:val="left"/>
      <w:pPr>
        <w:ind w:left="865" w:hanging="418"/>
      </w:pPr>
      <w:rPr>
        <w:rFonts w:ascii="Book Antiqua" w:eastAsia="Book Antiqua" w:hAnsi="Book Antiqua" w:hint="default"/>
        <w:sz w:val="22"/>
        <w:szCs w:val="22"/>
      </w:rPr>
    </w:lvl>
    <w:lvl w:ilvl="3">
      <w:start w:val="1"/>
      <w:numFmt w:val="bullet"/>
      <w:lvlText w:val="•"/>
      <w:lvlJc w:val="left"/>
      <w:pPr>
        <w:ind w:left="2743" w:hanging="418"/>
      </w:pPr>
      <w:rPr>
        <w:rFonts w:hint="default"/>
      </w:rPr>
    </w:lvl>
    <w:lvl w:ilvl="4">
      <w:start w:val="1"/>
      <w:numFmt w:val="bullet"/>
      <w:lvlText w:val="•"/>
      <w:lvlJc w:val="left"/>
      <w:pPr>
        <w:ind w:left="3683" w:hanging="418"/>
      </w:pPr>
      <w:rPr>
        <w:rFonts w:hint="default"/>
      </w:rPr>
    </w:lvl>
    <w:lvl w:ilvl="5">
      <w:start w:val="1"/>
      <w:numFmt w:val="bullet"/>
      <w:lvlText w:val="•"/>
      <w:lvlJc w:val="left"/>
      <w:pPr>
        <w:ind w:left="4622" w:hanging="418"/>
      </w:pPr>
      <w:rPr>
        <w:rFonts w:hint="default"/>
      </w:rPr>
    </w:lvl>
    <w:lvl w:ilvl="6">
      <w:start w:val="1"/>
      <w:numFmt w:val="bullet"/>
      <w:lvlText w:val="•"/>
      <w:lvlJc w:val="left"/>
      <w:pPr>
        <w:ind w:left="5562" w:hanging="418"/>
      </w:pPr>
      <w:rPr>
        <w:rFonts w:hint="default"/>
      </w:rPr>
    </w:lvl>
    <w:lvl w:ilvl="7">
      <w:start w:val="1"/>
      <w:numFmt w:val="bullet"/>
      <w:lvlText w:val="•"/>
      <w:lvlJc w:val="left"/>
      <w:pPr>
        <w:ind w:left="6501" w:hanging="418"/>
      </w:pPr>
      <w:rPr>
        <w:rFonts w:hint="default"/>
      </w:rPr>
    </w:lvl>
    <w:lvl w:ilvl="8">
      <w:start w:val="1"/>
      <w:numFmt w:val="bullet"/>
      <w:lvlText w:val="•"/>
      <w:lvlJc w:val="left"/>
      <w:pPr>
        <w:ind w:left="7441" w:hanging="418"/>
      </w:pPr>
      <w:rPr>
        <w:rFonts w:hint="default"/>
      </w:rPr>
    </w:lvl>
  </w:abstractNum>
  <w:abstractNum w:abstractNumId="78">
    <w:nsid w:val="0000004F"/>
    <w:multiLevelType w:val="hybridMultilevel"/>
    <w:tmpl w:val="D324C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00000050"/>
    <w:multiLevelType w:val="multilevel"/>
    <w:tmpl w:val="6AB898F2"/>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nsid w:val="00000051"/>
    <w:multiLevelType w:val="hybridMultilevel"/>
    <w:tmpl w:val="1A64DA34"/>
    <w:styleLink w:val="CurrentList61"/>
    <w:lvl w:ilvl="0" w:tplc="BCF22E40">
      <w:start w:val="1"/>
      <w:numFmt w:val="bullet"/>
      <w:lvlText w:val=""/>
      <w:lvlJc w:val="left"/>
      <w:pPr>
        <w:ind w:left="344" w:hanging="360"/>
      </w:pPr>
      <w:rPr>
        <w:rFonts w:ascii="Symbol" w:eastAsia="Symbol" w:hAnsi="Symbol" w:hint="default"/>
        <w:w w:val="101"/>
        <w:sz w:val="18"/>
        <w:szCs w:val="18"/>
      </w:rPr>
    </w:lvl>
    <w:lvl w:ilvl="1" w:tplc="B4AEE8A8">
      <w:start w:val="1"/>
      <w:numFmt w:val="bullet"/>
      <w:lvlText w:val="•"/>
      <w:lvlJc w:val="left"/>
      <w:pPr>
        <w:ind w:left="848" w:hanging="360"/>
      </w:pPr>
      <w:rPr>
        <w:rFonts w:hint="default"/>
      </w:rPr>
    </w:lvl>
    <w:lvl w:ilvl="2" w:tplc="1BC83108">
      <w:start w:val="1"/>
      <w:numFmt w:val="bullet"/>
      <w:lvlText w:val="•"/>
      <w:lvlJc w:val="left"/>
      <w:pPr>
        <w:ind w:left="1353" w:hanging="360"/>
      </w:pPr>
      <w:rPr>
        <w:rFonts w:hint="default"/>
      </w:rPr>
    </w:lvl>
    <w:lvl w:ilvl="3" w:tplc="45F64E68">
      <w:start w:val="1"/>
      <w:numFmt w:val="bullet"/>
      <w:lvlText w:val="•"/>
      <w:lvlJc w:val="left"/>
      <w:pPr>
        <w:ind w:left="1857" w:hanging="360"/>
      </w:pPr>
      <w:rPr>
        <w:rFonts w:hint="default"/>
      </w:rPr>
    </w:lvl>
    <w:lvl w:ilvl="4" w:tplc="602CECE4">
      <w:start w:val="1"/>
      <w:numFmt w:val="bullet"/>
      <w:lvlText w:val="•"/>
      <w:lvlJc w:val="left"/>
      <w:pPr>
        <w:ind w:left="2362" w:hanging="360"/>
      </w:pPr>
      <w:rPr>
        <w:rFonts w:hint="default"/>
      </w:rPr>
    </w:lvl>
    <w:lvl w:ilvl="5" w:tplc="7A160CEE">
      <w:start w:val="1"/>
      <w:numFmt w:val="bullet"/>
      <w:lvlText w:val="•"/>
      <w:lvlJc w:val="left"/>
      <w:pPr>
        <w:ind w:left="2866" w:hanging="360"/>
      </w:pPr>
      <w:rPr>
        <w:rFonts w:hint="default"/>
      </w:rPr>
    </w:lvl>
    <w:lvl w:ilvl="6" w:tplc="71A07AD8">
      <w:start w:val="1"/>
      <w:numFmt w:val="bullet"/>
      <w:lvlText w:val="•"/>
      <w:lvlJc w:val="left"/>
      <w:pPr>
        <w:ind w:left="3370" w:hanging="360"/>
      </w:pPr>
      <w:rPr>
        <w:rFonts w:hint="default"/>
      </w:rPr>
    </w:lvl>
    <w:lvl w:ilvl="7" w:tplc="2AF69A74">
      <w:start w:val="1"/>
      <w:numFmt w:val="bullet"/>
      <w:lvlText w:val="•"/>
      <w:lvlJc w:val="left"/>
      <w:pPr>
        <w:ind w:left="3875" w:hanging="360"/>
      </w:pPr>
      <w:rPr>
        <w:rFonts w:hint="default"/>
      </w:rPr>
    </w:lvl>
    <w:lvl w:ilvl="8" w:tplc="DC8CA11C">
      <w:start w:val="1"/>
      <w:numFmt w:val="bullet"/>
      <w:lvlText w:val="•"/>
      <w:lvlJc w:val="left"/>
      <w:pPr>
        <w:ind w:left="4379" w:hanging="360"/>
      </w:pPr>
      <w:rPr>
        <w:rFonts w:hint="default"/>
      </w:rPr>
    </w:lvl>
  </w:abstractNum>
  <w:abstractNum w:abstractNumId="81">
    <w:nsid w:val="00000052"/>
    <w:multiLevelType w:val="hybridMultilevel"/>
    <w:tmpl w:val="CD98C3D2"/>
    <w:numStyleLink w:val="CurrentList141"/>
  </w:abstractNum>
  <w:abstractNum w:abstractNumId="82">
    <w:nsid w:val="00000053"/>
    <w:multiLevelType w:val="hybridMultilevel"/>
    <w:tmpl w:val="0B9A6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00000054"/>
    <w:multiLevelType w:val="hybridMultilevel"/>
    <w:tmpl w:val="D8328FBC"/>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nsid w:val="00000055"/>
    <w:multiLevelType w:val="hybridMultilevel"/>
    <w:tmpl w:val="F7CE3B36"/>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00000056"/>
    <w:multiLevelType w:val="hybridMultilevel"/>
    <w:tmpl w:val="396E89A4"/>
    <w:lvl w:ilvl="0" w:tplc="08090011">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6">
    <w:nsid w:val="00000057"/>
    <w:multiLevelType w:val="hybridMultilevel"/>
    <w:tmpl w:val="98126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nsid w:val="00000058"/>
    <w:multiLevelType w:val="multilevel"/>
    <w:tmpl w:val="736A0D50"/>
    <w:styleLink w:val="CurrentList34"/>
    <w:lvl w:ilvl="0">
      <w:start w:val="1"/>
      <w:numFmt w:val="decimal"/>
      <w:suff w:val="space"/>
      <w:lvlText w:val="%1."/>
      <w:lvlJc w:val="left"/>
      <w:pPr>
        <w:ind w:left="710" w:firstLine="0"/>
      </w:pPr>
      <w:rPr>
        <w:rFonts w:hint="default"/>
        <w:b w:val="0"/>
        <w:i w:val="0"/>
      </w:rPr>
    </w:lvl>
    <w:lvl w:ilvl="1">
      <w:start w:val="1"/>
      <w:numFmt w:val="lowerRoman"/>
      <w:lvlText w:val="%2."/>
      <w:lvlJc w:val="right"/>
      <w:pPr>
        <w:ind w:left="1070" w:hanging="360"/>
      </w:pPr>
    </w:lvl>
    <w:lvl w:ilvl="2">
      <w:start w:val="1"/>
      <w:numFmt w:val="lowerRoman"/>
      <w:lvlText w:val="%3."/>
      <w:lvlJc w:val="right"/>
      <w:pPr>
        <w:ind w:left="2209" w:hanging="360"/>
      </w:pPr>
    </w:lvl>
    <w:lvl w:ilvl="3">
      <w:start w:val="1"/>
      <w:numFmt w:val="lowerLetter"/>
      <w:lvlText w:val="(%4)"/>
      <w:lvlJc w:val="left"/>
      <w:pPr>
        <w:ind w:left="2749" w:hanging="360"/>
      </w:pPr>
      <w:rPr>
        <w:rFonts w:hint="default"/>
      </w:rPr>
    </w:lvl>
    <w:lvl w:ilvl="4">
      <w:start w:val="1"/>
      <w:numFmt w:val="lowerLetter"/>
      <w:lvlText w:val="%5."/>
      <w:lvlJc w:val="left"/>
      <w:pPr>
        <w:ind w:left="3469" w:hanging="360"/>
      </w:pPr>
    </w:lvl>
    <w:lvl w:ilvl="5">
      <w:start w:val="1"/>
      <w:numFmt w:val="lowerRoman"/>
      <w:lvlText w:val="%6."/>
      <w:lvlJc w:val="right"/>
      <w:pPr>
        <w:ind w:left="4189" w:hanging="180"/>
      </w:pPr>
    </w:lvl>
    <w:lvl w:ilvl="6">
      <w:start w:val="1"/>
      <w:numFmt w:val="decimal"/>
      <w:lvlText w:val="%7."/>
      <w:lvlJc w:val="left"/>
      <w:pPr>
        <w:ind w:left="4909" w:hanging="360"/>
      </w:pPr>
    </w:lvl>
    <w:lvl w:ilvl="7">
      <w:start w:val="1"/>
      <w:numFmt w:val="lowerLetter"/>
      <w:lvlText w:val="%8."/>
      <w:lvlJc w:val="left"/>
      <w:pPr>
        <w:ind w:left="5629" w:hanging="360"/>
      </w:pPr>
    </w:lvl>
    <w:lvl w:ilvl="8">
      <w:start w:val="1"/>
      <w:numFmt w:val="lowerRoman"/>
      <w:lvlText w:val="%9."/>
      <w:lvlJc w:val="right"/>
      <w:pPr>
        <w:ind w:left="6349" w:hanging="180"/>
      </w:pPr>
    </w:lvl>
  </w:abstractNum>
  <w:abstractNum w:abstractNumId="88">
    <w:nsid w:val="00000059"/>
    <w:multiLevelType w:val="hybridMultilevel"/>
    <w:tmpl w:val="2E0A99EE"/>
    <w:styleLink w:val="CurrentList71"/>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nsid w:val="0000005A"/>
    <w:multiLevelType w:val="hybridMultilevel"/>
    <w:tmpl w:val="66CC11D0"/>
    <w:styleLink w:val="CurrentList231"/>
    <w:lvl w:ilvl="0" w:tplc="0809000F">
      <w:start w:val="1"/>
      <w:numFmt w:val="decimal"/>
      <w:lvlText w:val="%1."/>
      <w:lvlJc w:val="left"/>
      <w:pPr>
        <w:ind w:left="720" w:hanging="360"/>
      </w:pPr>
      <w:rPr>
        <w:rFonts w:eastAsia="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nsid w:val="0000005B"/>
    <w:multiLevelType w:val="hybridMultilevel"/>
    <w:tmpl w:val="A71A0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0000005C"/>
    <w:multiLevelType w:val="hybridMultilevel"/>
    <w:tmpl w:val="87B6E928"/>
    <w:styleLink w:val="CurrentList41"/>
    <w:lvl w:ilvl="0" w:tplc="0809001B">
      <w:start w:val="1"/>
      <w:numFmt w:val="lowerRoman"/>
      <w:lvlText w:val="%1."/>
      <w:lvlJc w:val="right"/>
      <w:pPr>
        <w:ind w:left="144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0000005D"/>
    <w:multiLevelType w:val="multilevel"/>
    <w:tmpl w:val="64B53C6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nsid w:val="0000005E"/>
    <w:multiLevelType w:val="hybridMultilevel"/>
    <w:tmpl w:val="2E945762"/>
    <w:styleLink w:val="CurrentList241"/>
    <w:lvl w:ilvl="0" w:tplc="EC5AC432">
      <w:start w:val="2"/>
      <w:numFmt w:val="bullet"/>
      <w:lvlText w:val="-"/>
      <w:lvlJc w:val="left"/>
      <w:pPr>
        <w:ind w:left="720" w:hanging="360"/>
      </w:pPr>
      <w:rPr>
        <w:rFonts w:ascii="Verdana" w:eastAsia="Calibri"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nsid w:val="0000005F"/>
    <w:multiLevelType w:val="multilevel"/>
    <w:tmpl w:val="0F2EAFE4"/>
    <w:styleLink w:val="CurrentList20"/>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nsid w:val="00000060"/>
    <w:multiLevelType w:val="hybridMultilevel"/>
    <w:tmpl w:val="1B20DA5C"/>
    <w:lvl w:ilvl="0" w:tplc="04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6">
    <w:nsid w:val="00000061"/>
    <w:multiLevelType w:val="multilevel"/>
    <w:tmpl w:val="3D705C76"/>
    <w:lvl w:ilvl="0">
      <w:start w:val="1"/>
      <w:numFmt w:val="lowerRoman"/>
      <w:lvlText w:val="%1."/>
      <w:lvlJc w:val="right"/>
      <w:pPr>
        <w:ind w:left="1080" w:hanging="360"/>
      </w:pPr>
      <w:rPr>
        <w:rFonts w:hint="default"/>
        <w:color w:val="auto"/>
        <w:sz w:val="22"/>
        <w:szCs w:val="22"/>
      </w:rPr>
    </w:lvl>
    <w:lvl w:ilvl="1">
      <w:start w:val="2"/>
      <w:numFmt w:val="decimal"/>
      <w:lvlText w:val="%1.%2"/>
      <w:lvlJc w:val="left"/>
      <w:pPr>
        <w:ind w:left="450" w:hanging="440"/>
      </w:pPr>
      <w:rPr>
        <w:rFonts w:hint="default"/>
      </w:rPr>
    </w:lvl>
    <w:lvl w:ilvl="2">
      <w:start w:val="4"/>
      <w:numFmt w:val="decimal"/>
      <w:lvlText w:val="%1.%2.%3"/>
      <w:lvlJc w:val="left"/>
      <w:pPr>
        <w:ind w:left="730" w:hanging="720"/>
      </w:pPr>
      <w:rPr>
        <w:rFonts w:hint="default"/>
      </w:rPr>
    </w:lvl>
    <w:lvl w:ilvl="3">
      <w:start w:val="1"/>
      <w:numFmt w:val="decimal"/>
      <w:lvlText w:val="%1.%2.%3.%4"/>
      <w:lvlJc w:val="left"/>
      <w:pPr>
        <w:ind w:left="730" w:hanging="720"/>
      </w:pPr>
      <w:rPr>
        <w:rFonts w:hint="default"/>
      </w:rPr>
    </w:lvl>
    <w:lvl w:ilvl="4">
      <w:start w:val="1"/>
      <w:numFmt w:val="decimal"/>
      <w:lvlText w:val="%1.%2.%3.%4.%5"/>
      <w:lvlJc w:val="left"/>
      <w:pPr>
        <w:ind w:left="1090" w:hanging="1080"/>
      </w:pPr>
      <w:rPr>
        <w:rFonts w:hint="default"/>
      </w:rPr>
    </w:lvl>
    <w:lvl w:ilvl="5">
      <w:start w:val="1"/>
      <w:numFmt w:val="decimal"/>
      <w:lvlText w:val="%1.%2.%3.%4.%5.%6"/>
      <w:lvlJc w:val="left"/>
      <w:pPr>
        <w:ind w:left="1090" w:hanging="1080"/>
      </w:pPr>
      <w:rPr>
        <w:rFonts w:hint="default"/>
      </w:rPr>
    </w:lvl>
    <w:lvl w:ilvl="6">
      <w:start w:val="1"/>
      <w:numFmt w:val="decimal"/>
      <w:lvlText w:val="%1.%2.%3.%4.%5.%6.%7"/>
      <w:lvlJc w:val="left"/>
      <w:pPr>
        <w:ind w:left="1450" w:hanging="1440"/>
      </w:pPr>
      <w:rPr>
        <w:rFonts w:hint="default"/>
      </w:rPr>
    </w:lvl>
    <w:lvl w:ilvl="7">
      <w:start w:val="1"/>
      <w:numFmt w:val="decimal"/>
      <w:lvlText w:val="%1.%2.%3.%4.%5.%6.%7.%8"/>
      <w:lvlJc w:val="left"/>
      <w:pPr>
        <w:ind w:left="1450" w:hanging="1440"/>
      </w:pPr>
      <w:rPr>
        <w:rFonts w:hint="default"/>
      </w:rPr>
    </w:lvl>
    <w:lvl w:ilvl="8">
      <w:start w:val="1"/>
      <w:numFmt w:val="decimal"/>
      <w:lvlText w:val="%1.%2.%3.%4.%5.%6.%7.%8.%9"/>
      <w:lvlJc w:val="left"/>
      <w:pPr>
        <w:ind w:left="1450" w:hanging="1440"/>
      </w:pPr>
      <w:rPr>
        <w:rFonts w:hint="default"/>
      </w:rPr>
    </w:lvl>
  </w:abstractNum>
  <w:abstractNum w:abstractNumId="97">
    <w:nsid w:val="00000062"/>
    <w:multiLevelType w:val="hybridMultilevel"/>
    <w:tmpl w:val="8EF25326"/>
    <w:lvl w:ilvl="0" w:tplc="0809000F">
      <w:start w:val="1"/>
      <w:numFmt w:val="decimal"/>
      <w:lvlText w:val="%1."/>
      <w:lvlJc w:val="left"/>
      <w:pPr>
        <w:ind w:left="786" w:hanging="360"/>
      </w:p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8">
    <w:nsid w:val="00000063"/>
    <w:multiLevelType w:val="hybridMultilevel"/>
    <w:tmpl w:val="7BF2925E"/>
    <w:lvl w:ilvl="0" w:tplc="AAB2F978">
      <w:start w:val="1"/>
      <w:numFmt w:val="decimal"/>
      <w:lvlText w:val="%1."/>
      <w:lvlJc w:val="left"/>
      <w:pPr>
        <w:ind w:left="720" w:hanging="360"/>
      </w:pPr>
      <w:rPr>
        <w:rFonts w:ascii="Times New Roman" w:hAnsi="Times New Roman" w:cs="Times New Roman" w:hint="default"/>
        <w:color w:val="auto"/>
        <w:sz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nsid w:val="00000064"/>
    <w:multiLevelType w:val="multilevel"/>
    <w:tmpl w:val="8E18BBAC"/>
    <w:styleLink w:val="CurrentList28"/>
    <w:lvl w:ilvl="0">
      <w:start w:val="1"/>
      <w:numFmt w:val="decimal"/>
      <w:suff w:val="space"/>
      <w:lvlText w:val="%1."/>
      <w:lvlJc w:val="left"/>
      <w:pPr>
        <w:ind w:left="710" w:firstLine="0"/>
      </w:pPr>
      <w:rPr>
        <w:rFonts w:hint="default"/>
        <w:b w:val="0"/>
        <w:i w:val="0"/>
      </w:rPr>
    </w:lvl>
    <w:lvl w:ilvl="1">
      <w:start w:val="1"/>
      <w:numFmt w:val="lowerLetter"/>
      <w:lvlText w:val="%2."/>
      <w:lvlJc w:val="left"/>
      <w:pPr>
        <w:ind w:left="1309" w:hanging="360"/>
      </w:pPr>
    </w:lvl>
    <w:lvl w:ilvl="2">
      <w:start w:val="1"/>
      <w:numFmt w:val="decimal"/>
      <w:lvlText w:val="%3)"/>
      <w:lvlJc w:val="left"/>
      <w:pPr>
        <w:ind w:left="2209" w:hanging="360"/>
      </w:pPr>
      <w:rPr>
        <w:rFonts w:hint="default"/>
      </w:rPr>
    </w:lvl>
    <w:lvl w:ilvl="3">
      <w:start w:val="1"/>
      <w:numFmt w:val="lowerLetter"/>
      <w:lvlText w:val="(%4)"/>
      <w:lvlJc w:val="left"/>
      <w:pPr>
        <w:ind w:left="2749" w:hanging="360"/>
      </w:pPr>
      <w:rPr>
        <w:rFonts w:hint="default"/>
      </w:rPr>
    </w:lvl>
    <w:lvl w:ilvl="4">
      <w:start w:val="1"/>
      <w:numFmt w:val="lowerLetter"/>
      <w:lvlText w:val="%5."/>
      <w:lvlJc w:val="left"/>
      <w:pPr>
        <w:ind w:left="3469" w:hanging="360"/>
      </w:pPr>
    </w:lvl>
    <w:lvl w:ilvl="5">
      <w:start w:val="1"/>
      <w:numFmt w:val="lowerRoman"/>
      <w:lvlText w:val="%6."/>
      <w:lvlJc w:val="right"/>
      <w:pPr>
        <w:ind w:left="4189" w:hanging="180"/>
      </w:pPr>
    </w:lvl>
    <w:lvl w:ilvl="6">
      <w:start w:val="1"/>
      <w:numFmt w:val="decimal"/>
      <w:lvlText w:val="%7."/>
      <w:lvlJc w:val="left"/>
      <w:pPr>
        <w:ind w:left="4909" w:hanging="360"/>
      </w:pPr>
    </w:lvl>
    <w:lvl w:ilvl="7">
      <w:start w:val="1"/>
      <w:numFmt w:val="lowerLetter"/>
      <w:lvlText w:val="%8."/>
      <w:lvlJc w:val="left"/>
      <w:pPr>
        <w:ind w:left="5629" w:hanging="360"/>
      </w:pPr>
    </w:lvl>
    <w:lvl w:ilvl="8">
      <w:start w:val="1"/>
      <w:numFmt w:val="lowerRoman"/>
      <w:lvlText w:val="%9."/>
      <w:lvlJc w:val="right"/>
      <w:pPr>
        <w:ind w:left="6349" w:hanging="180"/>
      </w:pPr>
    </w:lvl>
  </w:abstractNum>
  <w:abstractNum w:abstractNumId="100">
    <w:nsid w:val="00000065"/>
    <w:multiLevelType w:val="hybridMultilevel"/>
    <w:tmpl w:val="094E3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00000066"/>
    <w:multiLevelType w:val="multilevel"/>
    <w:tmpl w:val="8B34E192"/>
    <w:styleLink w:val="CurrentList25"/>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2">
    <w:nsid w:val="00000067"/>
    <w:multiLevelType w:val="hybridMultilevel"/>
    <w:tmpl w:val="006EBC3A"/>
    <w:lvl w:ilvl="0" w:tplc="08090011">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3">
    <w:nsid w:val="00000068"/>
    <w:multiLevelType w:val="hybridMultilevel"/>
    <w:tmpl w:val="3F38CDD8"/>
    <w:styleLink w:val="CurrentList221"/>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1934" w:hanging="360"/>
      </w:pPr>
    </w:lvl>
    <w:lvl w:ilvl="2" w:tplc="0809001B" w:tentative="1">
      <w:start w:val="1"/>
      <w:numFmt w:val="lowerRoman"/>
      <w:lvlText w:val="%3."/>
      <w:lvlJc w:val="right"/>
      <w:pPr>
        <w:ind w:left="2654" w:hanging="180"/>
      </w:pPr>
    </w:lvl>
    <w:lvl w:ilvl="3" w:tplc="0809000F" w:tentative="1">
      <w:start w:val="1"/>
      <w:numFmt w:val="decimal"/>
      <w:lvlText w:val="%4."/>
      <w:lvlJc w:val="left"/>
      <w:pPr>
        <w:ind w:left="3374" w:hanging="360"/>
      </w:pPr>
    </w:lvl>
    <w:lvl w:ilvl="4" w:tplc="08090019" w:tentative="1">
      <w:start w:val="1"/>
      <w:numFmt w:val="lowerLetter"/>
      <w:lvlText w:val="%5."/>
      <w:lvlJc w:val="left"/>
      <w:pPr>
        <w:ind w:left="4094" w:hanging="360"/>
      </w:pPr>
    </w:lvl>
    <w:lvl w:ilvl="5" w:tplc="0809001B" w:tentative="1">
      <w:start w:val="1"/>
      <w:numFmt w:val="lowerRoman"/>
      <w:lvlText w:val="%6."/>
      <w:lvlJc w:val="right"/>
      <w:pPr>
        <w:ind w:left="4814" w:hanging="180"/>
      </w:pPr>
    </w:lvl>
    <w:lvl w:ilvl="6" w:tplc="0809000F" w:tentative="1">
      <w:start w:val="1"/>
      <w:numFmt w:val="decimal"/>
      <w:lvlText w:val="%7."/>
      <w:lvlJc w:val="left"/>
      <w:pPr>
        <w:ind w:left="5534" w:hanging="360"/>
      </w:pPr>
    </w:lvl>
    <w:lvl w:ilvl="7" w:tplc="08090019" w:tentative="1">
      <w:start w:val="1"/>
      <w:numFmt w:val="lowerLetter"/>
      <w:lvlText w:val="%8."/>
      <w:lvlJc w:val="left"/>
      <w:pPr>
        <w:ind w:left="6254" w:hanging="360"/>
      </w:pPr>
    </w:lvl>
    <w:lvl w:ilvl="8" w:tplc="0809001B" w:tentative="1">
      <w:start w:val="1"/>
      <w:numFmt w:val="lowerRoman"/>
      <w:lvlText w:val="%9."/>
      <w:lvlJc w:val="right"/>
      <w:pPr>
        <w:ind w:left="6974" w:hanging="180"/>
      </w:pPr>
    </w:lvl>
  </w:abstractNum>
  <w:abstractNum w:abstractNumId="104">
    <w:nsid w:val="00000069"/>
    <w:multiLevelType w:val="multilevel"/>
    <w:tmpl w:val="8E18BBAC"/>
    <w:styleLink w:val="CurrentList4"/>
    <w:lvl w:ilvl="0">
      <w:start w:val="1"/>
      <w:numFmt w:val="decimal"/>
      <w:suff w:val="space"/>
      <w:lvlText w:val="%1."/>
      <w:lvlJc w:val="left"/>
      <w:pPr>
        <w:ind w:left="710" w:firstLine="0"/>
      </w:pPr>
      <w:rPr>
        <w:rFonts w:hint="default"/>
        <w:b w:val="0"/>
        <w:i w:val="0"/>
      </w:rPr>
    </w:lvl>
    <w:lvl w:ilvl="1">
      <w:start w:val="1"/>
      <w:numFmt w:val="lowerLetter"/>
      <w:lvlText w:val="%2."/>
      <w:lvlJc w:val="left"/>
      <w:pPr>
        <w:ind w:left="1309" w:hanging="360"/>
      </w:pPr>
    </w:lvl>
    <w:lvl w:ilvl="2">
      <w:start w:val="1"/>
      <w:numFmt w:val="decimal"/>
      <w:lvlText w:val="%3)"/>
      <w:lvlJc w:val="left"/>
      <w:pPr>
        <w:ind w:left="2209" w:hanging="360"/>
      </w:pPr>
      <w:rPr>
        <w:rFonts w:hint="default"/>
      </w:rPr>
    </w:lvl>
    <w:lvl w:ilvl="3">
      <w:start w:val="1"/>
      <w:numFmt w:val="lowerLetter"/>
      <w:lvlText w:val="(%4)"/>
      <w:lvlJc w:val="left"/>
      <w:pPr>
        <w:ind w:left="2749" w:hanging="360"/>
      </w:pPr>
      <w:rPr>
        <w:rFonts w:hint="default"/>
      </w:rPr>
    </w:lvl>
    <w:lvl w:ilvl="4">
      <w:start w:val="1"/>
      <w:numFmt w:val="lowerLetter"/>
      <w:lvlText w:val="%5."/>
      <w:lvlJc w:val="left"/>
      <w:pPr>
        <w:ind w:left="3469" w:hanging="360"/>
      </w:pPr>
    </w:lvl>
    <w:lvl w:ilvl="5">
      <w:start w:val="1"/>
      <w:numFmt w:val="lowerRoman"/>
      <w:lvlText w:val="%6."/>
      <w:lvlJc w:val="right"/>
      <w:pPr>
        <w:ind w:left="4189" w:hanging="180"/>
      </w:pPr>
    </w:lvl>
    <w:lvl w:ilvl="6">
      <w:start w:val="1"/>
      <w:numFmt w:val="decimal"/>
      <w:lvlText w:val="%7."/>
      <w:lvlJc w:val="left"/>
      <w:pPr>
        <w:ind w:left="4909" w:hanging="360"/>
      </w:pPr>
    </w:lvl>
    <w:lvl w:ilvl="7">
      <w:start w:val="1"/>
      <w:numFmt w:val="lowerLetter"/>
      <w:lvlText w:val="%8."/>
      <w:lvlJc w:val="left"/>
      <w:pPr>
        <w:ind w:left="5629" w:hanging="360"/>
      </w:pPr>
    </w:lvl>
    <w:lvl w:ilvl="8">
      <w:start w:val="1"/>
      <w:numFmt w:val="lowerRoman"/>
      <w:lvlText w:val="%9."/>
      <w:lvlJc w:val="right"/>
      <w:pPr>
        <w:ind w:left="6349" w:hanging="180"/>
      </w:pPr>
    </w:lvl>
  </w:abstractNum>
  <w:abstractNum w:abstractNumId="105">
    <w:nsid w:val="0000006A"/>
    <w:multiLevelType w:val="hybridMultilevel"/>
    <w:tmpl w:val="721E76E2"/>
    <w:styleLink w:val="CurrentList51"/>
    <w:lvl w:ilvl="0" w:tplc="4EFA4CD8">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0000006B"/>
    <w:multiLevelType w:val="multilevel"/>
    <w:tmpl w:val="D7042DA6"/>
    <w:styleLink w:val="CurrentList7"/>
    <w:lvl w:ilvl="0">
      <w:start w:val="1"/>
      <w:numFmt w:val="decimal"/>
      <w:lvlText w:val="%1."/>
      <w:lvlJc w:val="left"/>
      <w:pPr>
        <w:ind w:left="540" w:hanging="360"/>
      </w:pPr>
      <w:rPr>
        <w:rFonts w:hint="default"/>
      </w:r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07">
    <w:nsid w:val="0000006C"/>
    <w:multiLevelType w:val="multilevel"/>
    <w:tmpl w:val="BB6E24EA"/>
    <w:lvl w:ilvl="0">
      <w:start w:val="6"/>
      <w:numFmt w:val="decimal"/>
      <w:lvlText w:val="%1"/>
      <w:lvlJc w:val="left"/>
      <w:pPr>
        <w:ind w:left="941" w:hanging="706"/>
      </w:pPr>
      <w:rPr>
        <w:rFonts w:hint="default"/>
      </w:rPr>
    </w:lvl>
    <w:lvl w:ilvl="1">
      <w:start w:val="5"/>
      <w:numFmt w:val="decimal"/>
      <w:lvlText w:val="%1.%2"/>
      <w:lvlJc w:val="left"/>
      <w:pPr>
        <w:ind w:left="941" w:hanging="706"/>
      </w:pPr>
      <w:rPr>
        <w:rFonts w:hint="default"/>
      </w:rPr>
    </w:lvl>
    <w:lvl w:ilvl="2">
      <w:start w:val="2"/>
      <w:numFmt w:val="decimal"/>
      <w:lvlText w:val="%1.%2.%3"/>
      <w:lvlJc w:val="left"/>
      <w:pPr>
        <w:ind w:left="941" w:hanging="706"/>
      </w:pPr>
      <w:rPr>
        <w:rFonts w:ascii="Book Antiqua" w:eastAsia="Book Antiqua" w:hAnsi="Book Antiqua" w:hint="default"/>
        <w:b/>
        <w:bCs/>
        <w:i/>
        <w:sz w:val="24"/>
        <w:szCs w:val="24"/>
      </w:rPr>
    </w:lvl>
    <w:lvl w:ilvl="3">
      <w:start w:val="1"/>
      <w:numFmt w:val="lowerRoman"/>
      <w:lvlText w:val="%4."/>
      <w:lvlJc w:val="right"/>
      <w:pPr>
        <w:ind w:left="1071" w:hanging="360"/>
      </w:pPr>
    </w:lvl>
    <w:lvl w:ilvl="4">
      <w:start w:val="1"/>
      <w:numFmt w:val="bullet"/>
      <w:lvlText w:val="•"/>
      <w:lvlJc w:val="left"/>
      <w:pPr>
        <w:ind w:left="3820" w:hanging="360"/>
      </w:pPr>
      <w:rPr>
        <w:rFonts w:hint="default"/>
      </w:rPr>
    </w:lvl>
    <w:lvl w:ilvl="5">
      <w:start w:val="1"/>
      <w:numFmt w:val="bullet"/>
      <w:lvlText w:val="•"/>
      <w:lvlJc w:val="left"/>
      <w:pPr>
        <w:ind w:left="4737" w:hanging="360"/>
      </w:pPr>
      <w:rPr>
        <w:rFonts w:hint="default"/>
      </w:rPr>
    </w:lvl>
    <w:lvl w:ilvl="6">
      <w:start w:val="1"/>
      <w:numFmt w:val="bullet"/>
      <w:lvlText w:val="•"/>
      <w:lvlJc w:val="left"/>
      <w:pPr>
        <w:ind w:left="5654" w:hanging="360"/>
      </w:pPr>
      <w:rPr>
        <w:rFonts w:hint="default"/>
      </w:rPr>
    </w:lvl>
    <w:lvl w:ilvl="7">
      <w:start w:val="1"/>
      <w:numFmt w:val="bullet"/>
      <w:lvlText w:val="•"/>
      <w:lvlJc w:val="left"/>
      <w:pPr>
        <w:ind w:left="6570" w:hanging="360"/>
      </w:pPr>
      <w:rPr>
        <w:rFonts w:hint="default"/>
      </w:rPr>
    </w:lvl>
    <w:lvl w:ilvl="8">
      <w:start w:val="1"/>
      <w:numFmt w:val="bullet"/>
      <w:lvlText w:val="•"/>
      <w:lvlJc w:val="left"/>
      <w:pPr>
        <w:ind w:left="7487" w:hanging="360"/>
      </w:pPr>
      <w:rPr>
        <w:rFonts w:hint="default"/>
      </w:rPr>
    </w:lvl>
  </w:abstractNum>
  <w:abstractNum w:abstractNumId="108">
    <w:nsid w:val="0000006D"/>
    <w:multiLevelType w:val="hybridMultilevel"/>
    <w:tmpl w:val="72F20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0000006E"/>
    <w:multiLevelType w:val="hybridMultilevel"/>
    <w:tmpl w:val="1E90B9C6"/>
    <w:styleLink w:val="CurrentList201"/>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10">
    <w:nsid w:val="0000006F"/>
    <w:multiLevelType w:val="multilevel"/>
    <w:tmpl w:val="78141568"/>
    <w:styleLink w:val="CurrentList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nsid w:val="00000070"/>
    <w:multiLevelType w:val="hybridMultilevel"/>
    <w:tmpl w:val="293E8E6E"/>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00000071"/>
    <w:multiLevelType w:val="multilevel"/>
    <w:tmpl w:val="754079DE"/>
    <w:styleLink w:val="CurrentList21"/>
    <w:lvl w:ilvl="0">
      <w:start w:val="1"/>
      <w:numFmt w:val="bullet"/>
      <w:lvlText w:val=""/>
      <w:lvlJc w:val="left"/>
      <w:pPr>
        <w:ind w:left="1004" w:hanging="360"/>
      </w:pPr>
      <w:rPr>
        <w:rFonts w:ascii="Symbol" w:hAnsi="Symbol" w:hint="default"/>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113">
    <w:nsid w:val="00000072"/>
    <w:multiLevelType w:val="hybridMultilevel"/>
    <w:tmpl w:val="ECCABE10"/>
    <w:lvl w:ilvl="0" w:tplc="8F821416">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00000073"/>
    <w:multiLevelType w:val="hybridMultilevel"/>
    <w:tmpl w:val="0540CCA6"/>
    <w:lvl w:ilvl="0" w:tplc="29A88170">
      <w:start w:val="1"/>
      <w:numFmt w:val="decimal"/>
      <w:pStyle w:val="ListParagraph"/>
      <w:suff w:val="space"/>
      <w:lvlText w:val="%1."/>
      <w:lvlJc w:val="left"/>
      <w:pPr>
        <w:ind w:left="180" w:firstLine="0"/>
      </w:pPr>
      <w:rPr>
        <w:rFonts w:hint="default"/>
        <w:b w:val="0"/>
        <w:i w:val="0"/>
      </w:rPr>
    </w:lvl>
    <w:lvl w:ilvl="1" w:tplc="5C30F1C8">
      <w:start w:val="1"/>
      <w:numFmt w:val="lowerRoman"/>
      <w:lvlText w:val="%2."/>
      <w:lvlJc w:val="right"/>
      <w:pPr>
        <w:ind w:left="1070" w:hanging="360"/>
      </w:pPr>
      <w:rPr>
        <w:rFonts w:ascii="Calibri" w:hAnsi="Calibri" w:cs="Calibri" w:hint="default"/>
      </w:rPr>
    </w:lvl>
    <w:lvl w:ilvl="2" w:tplc="0809001B">
      <w:start w:val="1"/>
      <w:numFmt w:val="lowerRoman"/>
      <w:lvlText w:val="%3."/>
      <w:lvlJc w:val="right"/>
      <w:pPr>
        <w:ind w:left="2209" w:hanging="360"/>
      </w:pPr>
    </w:lvl>
    <w:lvl w:ilvl="3" w:tplc="E6E68AA8">
      <w:start w:val="1"/>
      <w:numFmt w:val="lowerLetter"/>
      <w:lvlText w:val="(%4)"/>
      <w:lvlJc w:val="left"/>
      <w:pPr>
        <w:ind w:left="2749" w:hanging="360"/>
      </w:pPr>
      <w:rPr>
        <w:rFonts w:hint="default"/>
      </w:rPr>
    </w:lvl>
    <w:lvl w:ilvl="4" w:tplc="8402BC2A">
      <w:start w:val="1"/>
      <w:numFmt w:val="bullet"/>
      <w:lvlText w:val="•"/>
      <w:lvlJc w:val="left"/>
      <w:pPr>
        <w:ind w:left="3829" w:hanging="720"/>
      </w:pPr>
      <w:rPr>
        <w:rFonts w:ascii="Calibri" w:eastAsia="SimSun" w:hAnsi="Calibri" w:cs="Calibri" w:hint="default"/>
      </w:rPr>
    </w:lvl>
    <w:lvl w:ilvl="5" w:tplc="0809001B" w:tentative="1">
      <w:start w:val="1"/>
      <w:numFmt w:val="lowerRoman"/>
      <w:lvlText w:val="%6."/>
      <w:lvlJc w:val="right"/>
      <w:pPr>
        <w:ind w:left="4189" w:hanging="180"/>
      </w:pPr>
    </w:lvl>
    <w:lvl w:ilvl="6" w:tplc="0809000F" w:tentative="1">
      <w:start w:val="1"/>
      <w:numFmt w:val="decimal"/>
      <w:lvlText w:val="%7."/>
      <w:lvlJc w:val="left"/>
      <w:pPr>
        <w:ind w:left="4909" w:hanging="360"/>
      </w:pPr>
    </w:lvl>
    <w:lvl w:ilvl="7" w:tplc="08090019" w:tentative="1">
      <w:start w:val="1"/>
      <w:numFmt w:val="lowerLetter"/>
      <w:lvlText w:val="%8."/>
      <w:lvlJc w:val="left"/>
      <w:pPr>
        <w:ind w:left="5629" w:hanging="360"/>
      </w:pPr>
    </w:lvl>
    <w:lvl w:ilvl="8" w:tplc="0809001B" w:tentative="1">
      <w:start w:val="1"/>
      <w:numFmt w:val="lowerRoman"/>
      <w:lvlText w:val="%9."/>
      <w:lvlJc w:val="right"/>
      <w:pPr>
        <w:ind w:left="6349" w:hanging="180"/>
      </w:pPr>
    </w:lvl>
  </w:abstractNum>
  <w:abstractNum w:abstractNumId="115">
    <w:nsid w:val="06FB07AA"/>
    <w:multiLevelType w:val="multilevel"/>
    <w:tmpl w:val="6288589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6">
    <w:nsid w:val="09344057"/>
    <w:multiLevelType w:val="hybridMultilevel"/>
    <w:tmpl w:val="8DE8617C"/>
    <w:lvl w:ilvl="0" w:tplc="3AC2B0F4">
      <w:start w:val="1"/>
      <w:numFmt w:val="bullet"/>
      <w:lvlText w:val=""/>
      <w:lvlJc w:val="left"/>
      <w:pPr>
        <w:ind w:left="344" w:hanging="360"/>
      </w:pPr>
      <w:rPr>
        <w:rFonts w:ascii="Symbol" w:eastAsia="Symbol" w:hAnsi="Symbol" w:hint="default"/>
        <w:w w:val="101"/>
        <w:sz w:val="18"/>
        <w:szCs w:val="18"/>
      </w:rPr>
    </w:lvl>
    <w:lvl w:ilvl="1" w:tplc="0712A976">
      <w:start w:val="1"/>
      <w:numFmt w:val="bullet"/>
      <w:lvlText w:val="•"/>
      <w:lvlJc w:val="left"/>
      <w:pPr>
        <w:ind w:left="453" w:hanging="360"/>
      </w:pPr>
      <w:rPr>
        <w:rFonts w:hint="default"/>
      </w:rPr>
    </w:lvl>
    <w:lvl w:ilvl="2" w:tplc="8AA8D3D4">
      <w:start w:val="1"/>
      <w:numFmt w:val="bullet"/>
      <w:lvlText w:val="•"/>
      <w:lvlJc w:val="left"/>
      <w:pPr>
        <w:ind w:left="562" w:hanging="360"/>
      </w:pPr>
      <w:rPr>
        <w:rFonts w:hint="default"/>
      </w:rPr>
    </w:lvl>
    <w:lvl w:ilvl="3" w:tplc="136088BC">
      <w:start w:val="1"/>
      <w:numFmt w:val="bullet"/>
      <w:lvlText w:val="•"/>
      <w:lvlJc w:val="left"/>
      <w:pPr>
        <w:ind w:left="671" w:hanging="360"/>
      </w:pPr>
      <w:rPr>
        <w:rFonts w:hint="default"/>
      </w:rPr>
    </w:lvl>
    <w:lvl w:ilvl="4" w:tplc="2D1CD866">
      <w:start w:val="1"/>
      <w:numFmt w:val="bullet"/>
      <w:lvlText w:val="•"/>
      <w:lvlJc w:val="left"/>
      <w:pPr>
        <w:ind w:left="780" w:hanging="360"/>
      </w:pPr>
      <w:rPr>
        <w:rFonts w:hint="default"/>
      </w:rPr>
    </w:lvl>
    <w:lvl w:ilvl="5" w:tplc="6B84072E">
      <w:start w:val="1"/>
      <w:numFmt w:val="bullet"/>
      <w:lvlText w:val="•"/>
      <w:lvlJc w:val="left"/>
      <w:pPr>
        <w:ind w:left="888" w:hanging="360"/>
      </w:pPr>
      <w:rPr>
        <w:rFonts w:hint="default"/>
      </w:rPr>
    </w:lvl>
    <w:lvl w:ilvl="6" w:tplc="E4729D1A">
      <w:start w:val="1"/>
      <w:numFmt w:val="bullet"/>
      <w:lvlText w:val="•"/>
      <w:lvlJc w:val="left"/>
      <w:pPr>
        <w:ind w:left="997" w:hanging="360"/>
      </w:pPr>
      <w:rPr>
        <w:rFonts w:hint="default"/>
      </w:rPr>
    </w:lvl>
    <w:lvl w:ilvl="7" w:tplc="799011F4">
      <w:start w:val="1"/>
      <w:numFmt w:val="bullet"/>
      <w:lvlText w:val="•"/>
      <w:lvlJc w:val="left"/>
      <w:pPr>
        <w:ind w:left="1106" w:hanging="360"/>
      </w:pPr>
      <w:rPr>
        <w:rFonts w:hint="default"/>
      </w:rPr>
    </w:lvl>
    <w:lvl w:ilvl="8" w:tplc="2B5CF29C">
      <w:start w:val="1"/>
      <w:numFmt w:val="bullet"/>
      <w:lvlText w:val="•"/>
      <w:lvlJc w:val="left"/>
      <w:pPr>
        <w:ind w:left="1215" w:hanging="360"/>
      </w:pPr>
      <w:rPr>
        <w:rFonts w:hint="default"/>
      </w:rPr>
    </w:lvl>
  </w:abstractNum>
  <w:abstractNum w:abstractNumId="117">
    <w:nsid w:val="0F8F1786"/>
    <w:multiLevelType w:val="hybridMultilevel"/>
    <w:tmpl w:val="EA5AFF0E"/>
    <w:lvl w:ilvl="0" w:tplc="8C6A4356">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104D0774"/>
    <w:multiLevelType w:val="hybridMultilevel"/>
    <w:tmpl w:val="92401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111D47BE"/>
    <w:multiLevelType w:val="hybridMultilevel"/>
    <w:tmpl w:val="665EA79A"/>
    <w:lvl w:ilvl="0" w:tplc="D4FC8310">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0">
    <w:nsid w:val="15D37A7B"/>
    <w:multiLevelType w:val="hybridMultilevel"/>
    <w:tmpl w:val="3D485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217256F3"/>
    <w:multiLevelType w:val="hybridMultilevel"/>
    <w:tmpl w:val="D300392C"/>
    <w:lvl w:ilvl="0" w:tplc="82BA8A54">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2">
    <w:nsid w:val="2AF64AE4"/>
    <w:multiLevelType w:val="multilevel"/>
    <w:tmpl w:val="1714CC2E"/>
    <w:lvl w:ilvl="0">
      <w:start w:val="3"/>
      <w:numFmt w:val="decimal"/>
      <w:lvlText w:val="%1"/>
      <w:lvlJc w:val="left"/>
      <w:pPr>
        <w:ind w:left="480" w:hanging="480"/>
      </w:pPr>
      <w:rPr>
        <w:rFonts w:eastAsiaTheme="majorEastAsia" w:hint="default"/>
      </w:rPr>
    </w:lvl>
    <w:lvl w:ilvl="1">
      <w:start w:val="2"/>
      <w:numFmt w:val="decimal"/>
      <w:lvlText w:val="%1.%2"/>
      <w:lvlJc w:val="left"/>
      <w:pPr>
        <w:ind w:left="660" w:hanging="480"/>
      </w:pPr>
      <w:rPr>
        <w:rFonts w:eastAsiaTheme="majorEastAsia" w:hint="default"/>
        <w:b/>
      </w:rPr>
    </w:lvl>
    <w:lvl w:ilvl="2">
      <w:start w:val="1"/>
      <w:numFmt w:val="decimal"/>
      <w:lvlText w:val="%1.%2.%3"/>
      <w:lvlJc w:val="left"/>
      <w:pPr>
        <w:ind w:left="1080" w:hanging="720"/>
      </w:pPr>
      <w:rPr>
        <w:rFonts w:eastAsiaTheme="majorEastAsia" w:hint="default"/>
        <w:b/>
        <w:color w:val="auto"/>
      </w:rPr>
    </w:lvl>
    <w:lvl w:ilvl="3">
      <w:start w:val="1"/>
      <w:numFmt w:val="decimal"/>
      <w:lvlText w:val="%1.%2.%3.%4"/>
      <w:lvlJc w:val="left"/>
      <w:pPr>
        <w:ind w:left="1260" w:hanging="720"/>
      </w:pPr>
      <w:rPr>
        <w:rFonts w:eastAsiaTheme="majorEastAsia" w:hint="default"/>
      </w:rPr>
    </w:lvl>
    <w:lvl w:ilvl="4">
      <w:start w:val="1"/>
      <w:numFmt w:val="decimal"/>
      <w:lvlText w:val="%1.%2.%3.%4.%5"/>
      <w:lvlJc w:val="left"/>
      <w:pPr>
        <w:ind w:left="1800" w:hanging="1080"/>
      </w:pPr>
      <w:rPr>
        <w:rFonts w:eastAsiaTheme="majorEastAsia" w:hint="default"/>
      </w:rPr>
    </w:lvl>
    <w:lvl w:ilvl="5">
      <w:start w:val="1"/>
      <w:numFmt w:val="decimal"/>
      <w:lvlText w:val="%1.%2.%3.%4.%5.%6"/>
      <w:lvlJc w:val="left"/>
      <w:pPr>
        <w:ind w:left="1980" w:hanging="1080"/>
      </w:pPr>
      <w:rPr>
        <w:rFonts w:eastAsiaTheme="majorEastAsia" w:hint="default"/>
      </w:rPr>
    </w:lvl>
    <w:lvl w:ilvl="6">
      <w:start w:val="1"/>
      <w:numFmt w:val="decimal"/>
      <w:lvlText w:val="%1.%2.%3.%4.%5.%6.%7"/>
      <w:lvlJc w:val="left"/>
      <w:pPr>
        <w:ind w:left="2520" w:hanging="1440"/>
      </w:pPr>
      <w:rPr>
        <w:rFonts w:eastAsiaTheme="majorEastAsia" w:hint="default"/>
      </w:rPr>
    </w:lvl>
    <w:lvl w:ilvl="7">
      <w:start w:val="1"/>
      <w:numFmt w:val="decimal"/>
      <w:lvlText w:val="%1.%2.%3.%4.%5.%6.%7.%8"/>
      <w:lvlJc w:val="left"/>
      <w:pPr>
        <w:ind w:left="2700" w:hanging="1440"/>
      </w:pPr>
      <w:rPr>
        <w:rFonts w:eastAsiaTheme="majorEastAsia" w:hint="default"/>
      </w:rPr>
    </w:lvl>
    <w:lvl w:ilvl="8">
      <w:start w:val="1"/>
      <w:numFmt w:val="decimal"/>
      <w:lvlText w:val="%1.%2.%3.%4.%5.%6.%7.%8.%9"/>
      <w:lvlJc w:val="left"/>
      <w:pPr>
        <w:ind w:left="3240" w:hanging="1800"/>
      </w:pPr>
      <w:rPr>
        <w:rFonts w:eastAsiaTheme="majorEastAsia" w:hint="default"/>
      </w:rPr>
    </w:lvl>
  </w:abstractNum>
  <w:abstractNum w:abstractNumId="123">
    <w:nsid w:val="3C4B5110"/>
    <w:multiLevelType w:val="multilevel"/>
    <w:tmpl w:val="F6BE9B9C"/>
    <w:lvl w:ilvl="0">
      <w:start w:val="4"/>
      <w:numFmt w:val="decimal"/>
      <w:lvlText w:val="%1"/>
      <w:lvlJc w:val="left"/>
      <w:pPr>
        <w:tabs>
          <w:tab w:val="num" w:pos="525"/>
        </w:tabs>
        <w:ind w:left="525" w:hanging="525"/>
      </w:pPr>
      <w:rPr>
        <w:rFonts w:hint="default"/>
      </w:rPr>
    </w:lvl>
    <w:lvl w:ilvl="1">
      <w:start w:val="2"/>
      <w:numFmt w:val="decimal"/>
      <w:lvlText w:val="%1.%2"/>
      <w:lvlJc w:val="left"/>
      <w:pPr>
        <w:tabs>
          <w:tab w:val="num" w:pos="1245"/>
        </w:tabs>
        <w:ind w:left="1245" w:hanging="525"/>
      </w:pPr>
      <w:rPr>
        <w:rFonts w:hint="default"/>
      </w:rPr>
    </w:lvl>
    <w:lvl w:ilvl="2">
      <w:start w:val="1"/>
      <w:numFmt w:val="upperLetter"/>
      <w:lvlText w:val="%3."/>
      <w:lvlJc w:val="left"/>
      <w:pPr>
        <w:tabs>
          <w:tab w:val="num" w:pos="1800"/>
        </w:tabs>
        <w:ind w:left="1800" w:hanging="36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24">
    <w:nsid w:val="424C1C2E"/>
    <w:multiLevelType w:val="hybridMultilevel"/>
    <w:tmpl w:val="ADFAFB9A"/>
    <w:lvl w:ilvl="0" w:tplc="6F8E0122">
      <w:start w:val="85"/>
      <w:numFmt w:val="decimal"/>
      <w:lvlText w:val="%1."/>
      <w:lvlJc w:val="left"/>
      <w:pPr>
        <w:ind w:left="1070" w:hanging="360"/>
      </w:pPr>
      <w:rPr>
        <w:rFonts w:cs="Trebuchet MS" w:hint="default"/>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25">
    <w:nsid w:val="453A0BE2"/>
    <w:multiLevelType w:val="hybridMultilevel"/>
    <w:tmpl w:val="02A6D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BFC484D"/>
    <w:multiLevelType w:val="hybridMultilevel"/>
    <w:tmpl w:val="F8E2BD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7">
    <w:nsid w:val="527F2028"/>
    <w:multiLevelType w:val="hybridMultilevel"/>
    <w:tmpl w:val="98601CD6"/>
    <w:lvl w:ilvl="0" w:tplc="04090017">
      <w:start w:val="1"/>
      <w:numFmt w:val="lowerLetter"/>
      <w:lvlText w:val="%1)"/>
      <w:lvlJc w:val="left"/>
      <w:pPr>
        <w:tabs>
          <w:tab w:val="num" w:pos="2880"/>
        </w:tabs>
        <w:ind w:left="2880" w:hanging="360"/>
      </w:p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128">
    <w:nsid w:val="55155AE1"/>
    <w:multiLevelType w:val="hybridMultilevel"/>
    <w:tmpl w:val="59E62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CF26819"/>
    <w:multiLevelType w:val="multilevel"/>
    <w:tmpl w:val="CC8232F8"/>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0">
    <w:nsid w:val="60445090"/>
    <w:multiLevelType w:val="singleLevel"/>
    <w:tmpl w:val="D1E6159E"/>
    <w:lvl w:ilvl="0">
      <w:start w:val="1"/>
      <w:numFmt w:val="lowerLetter"/>
      <w:lvlText w:val="%1)"/>
      <w:legacy w:legacy="1" w:legacySpace="0" w:legacyIndent="0"/>
      <w:lvlJc w:val="left"/>
      <w:rPr>
        <w:rFonts w:ascii="Arial" w:hAnsi="Arial" w:cs="Arial" w:hint="default"/>
      </w:rPr>
    </w:lvl>
  </w:abstractNum>
  <w:abstractNum w:abstractNumId="131">
    <w:nsid w:val="635B5435"/>
    <w:multiLevelType w:val="hybridMultilevel"/>
    <w:tmpl w:val="66DA4F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6FA4D86"/>
    <w:multiLevelType w:val="hybridMultilevel"/>
    <w:tmpl w:val="9AB8F50E"/>
    <w:lvl w:ilvl="0" w:tplc="9CC83E28">
      <w:start w:val="1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71C3503"/>
    <w:multiLevelType w:val="multilevel"/>
    <w:tmpl w:val="F6B879F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34">
    <w:nsid w:val="79CB35F0"/>
    <w:multiLevelType w:val="hybridMultilevel"/>
    <w:tmpl w:val="6302DC9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7DD52E40"/>
    <w:multiLevelType w:val="hybridMultilevel"/>
    <w:tmpl w:val="F8A0D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7EBB0E57"/>
    <w:multiLevelType w:val="hybridMultilevel"/>
    <w:tmpl w:val="84B0F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F897260"/>
    <w:multiLevelType w:val="hybridMultilevel"/>
    <w:tmpl w:val="3BD83B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4"/>
  </w:num>
  <w:num w:numId="2">
    <w:abstractNumId w:val="114"/>
  </w:num>
  <w:num w:numId="3">
    <w:abstractNumId w:val="61"/>
  </w:num>
  <w:num w:numId="4">
    <w:abstractNumId w:val="76"/>
  </w:num>
  <w:num w:numId="5">
    <w:abstractNumId w:val="79"/>
  </w:num>
  <w:num w:numId="6">
    <w:abstractNumId w:val="63"/>
  </w:num>
  <w:num w:numId="7">
    <w:abstractNumId w:val="104"/>
  </w:num>
  <w:num w:numId="8">
    <w:abstractNumId w:val="73"/>
  </w:num>
  <w:num w:numId="9">
    <w:abstractNumId w:val="38"/>
  </w:num>
  <w:num w:numId="10">
    <w:abstractNumId w:val="106"/>
  </w:num>
  <w:num w:numId="11">
    <w:abstractNumId w:val="110"/>
  </w:num>
  <w:num w:numId="12">
    <w:abstractNumId w:val="70"/>
  </w:num>
  <w:num w:numId="13">
    <w:abstractNumId w:val="23"/>
  </w:num>
  <w:num w:numId="14">
    <w:abstractNumId w:val="21"/>
  </w:num>
  <w:num w:numId="15">
    <w:abstractNumId w:val="68"/>
  </w:num>
  <w:num w:numId="16">
    <w:abstractNumId w:val="37"/>
  </w:num>
  <w:num w:numId="17">
    <w:abstractNumId w:val="40"/>
  </w:num>
  <w:num w:numId="18">
    <w:abstractNumId w:val="65"/>
  </w:num>
  <w:num w:numId="19">
    <w:abstractNumId w:val="14"/>
  </w:num>
  <w:num w:numId="20">
    <w:abstractNumId w:val="60"/>
  </w:num>
  <w:num w:numId="21">
    <w:abstractNumId w:val="6"/>
  </w:num>
  <w:num w:numId="22">
    <w:abstractNumId w:val="62"/>
  </w:num>
  <w:num w:numId="23">
    <w:abstractNumId w:val="94"/>
  </w:num>
  <w:num w:numId="24">
    <w:abstractNumId w:val="112"/>
  </w:num>
  <w:num w:numId="25">
    <w:abstractNumId w:val="72"/>
  </w:num>
  <w:num w:numId="26">
    <w:abstractNumId w:val="77"/>
  </w:num>
  <w:num w:numId="27">
    <w:abstractNumId w:val="31"/>
  </w:num>
  <w:num w:numId="28">
    <w:abstractNumId w:val="101"/>
  </w:num>
  <w:num w:numId="29">
    <w:abstractNumId w:val="30"/>
  </w:num>
  <w:num w:numId="30">
    <w:abstractNumId w:val="55"/>
  </w:num>
  <w:num w:numId="31">
    <w:abstractNumId w:val="99"/>
  </w:num>
  <w:num w:numId="32">
    <w:abstractNumId w:val="0"/>
  </w:num>
  <w:num w:numId="33">
    <w:abstractNumId w:val="39"/>
  </w:num>
  <w:num w:numId="34">
    <w:abstractNumId w:val="4"/>
  </w:num>
  <w:num w:numId="35">
    <w:abstractNumId w:val="91"/>
  </w:num>
  <w:num w:numId="36">
    <w:abstractNumId w:val="105"/>
  </w:num>
  <w:num w:numId="37">
    <w:abstractNumId w:val="80"/>
  </w:num>
  <w:num w:numId="38">
    <w:abstractNumId w:val="88"/>
  </w:num>
  <w:num w:numId="39">
    <w:abstractNumId w:val="1"/>
  </w:num>
  <w:num w:numId="40">
    <w:abstractNumId w:val="11"/>
  </w:num>
  <w:num w:numId="41">
    <w:abstractNumId w:val="9"/>
  </w:num>
  <w:num w:numId="42">
    <w:abstractNumId w:val="18"/>
  </w:num>
  <w:num w:numId="43">
    <w:abstractNumId w:val="74"/>
  </w:num>
  <w:num w:numId="44">
    <w:abstractNumId w:val="48"/>
  </w:num>
  <w:num w:numId="45">
    <w:abstractNumId w:val="12"/>
  </w:num>
  <w:num w:numId="46">
    <w:abstractNumId w:val="16"/>
  </w:num>
  <w:num w:numId="47">
    <w:abstractNumId w:val="75"/>
  </w:num>
  <w:num w:numId="48">
    <w:abstractNumId w:val="49"/>
  </w:num>
  <w:num w:numId="49">
    <w:abstractNumId w:val="58"/>
  </w:num>
  <w:num w:numId="50">
    <w:abstractNumId w:val="8"/>
  </w:num>
  <w:num w:numId="51">
    <w:abstractNumId w:val="109"/>
  </w:num>
  <w:num w:numId="52">
    <w:abstractNumId w:val="45"/>
  </w:num>
  <w:num w:numId="53">
    <w:abstractNumId w:val="103"/>
  </w:num>
  <w:num w:numId="54">
    <w:abstractNumId w:val="89"/>
  </w:num>
  <w:num w:numId="55">
    <w:abstractNumId w:val="93"/>
  </w:num>
  <w:num w:numId="56">
    <w:abstractNumId w:val="56"/>
  </w:num>
  <w:num w:numId="57">
    <w:abstractNumId w:val="66"/>
  </w:num>
  <w:num w:numId="58">
    <w:abstractNumId w:val="25"/>
  </w:num>
  <w:num w:numId="59">
    <w:abstractNumId w:val="13"/>
  </w:num>
  <w:num w:numId="60">
    <w:abstractNumId w:val="20"/>
  </w:num>
  <w:num w:numId="61">
    <w:abstractNumId w:val="33"/>
  </w:num>
  <w:num w:numId="62">
    <w:abstractNumId w:val="87"/>
  </w:num>
  <w:num w:numId="63">
    <w:abstractNumId w:val="43"/>
  </w:num>
  <w:num w:numId="64">
    <w:abstractNumId w:val="90"/>
  </w:num>
  <w:num w:numId="65">
    <w:abstractNumId w:val="82"/>
  </w:num>
  <w:num w:numId="66">
    <w:abstractNumId w:val="26"/>
  </w:num>
  <w:num w:numId="67">
    <w:abstractNumId w:val="59"/>
  </w:num>
  <w:num w:numId="68">
    <w:abstractNumId w:val="85"/>
  </w:num>
  <w:num w:numId="69">
    <w:abstractNumId w:val="102"/>
  </w:num>
  <w:num w:numId="70">
    <w:abstractNumId w:val="19"/>
  </w:num>
  <w:num w:numId="71">
    <w:abstractNumId w:val="29"/>
  </w:num>
  <w:num w:numId="72">
    <w:abstractNumId w:val="113"/>
  </w:num>
  <w:num w:numId="73">
    <w:abstractNumId w:val="95"/>
  </w:num>
  <w:num w:numId="74">
    <w:abstractNumId w:val="10"/>
  </w:num>
  <w:num w:numId="75">
    <w:abstractNumId w:val="92"/>
  </w:num>
  <w:num w:numId="76">
    <w:abstractNumId w:val="78"/>
  </w:num>
  <w:num w:numId="77">
    <w:abstractNumId w:val="116"/>
  </w:num>
  <w:num w:numId="78">
    <w:abstractNumId w:val="7"/>
  </w:num>
  <w:num w:numId="79">
    <w:abstractNumId w:val="98"/>
  </w:num>
  <w:num w:numId="80">
    <w:abstractNumId w:val="81"/>
  </w:num>
  <w:num w:numId="81">
    <w:abstractNumId w:val="32"/>
  </w:num>
  <w:num w:numId="82">
    <w:abstractNumId w:val="100"/>
  </w:num>
  <w:num w:numId="83">
    <w:abstractNumId w:val="54"/>
  </w:num>
  <w:num w:numId="84">
    <w:abstractNumId w:val="107"/>
  </w:num>
  <w:num w:numId="85">
    <w:abstractNumId w:val="71"/>
  </w:num>
  <w:num w:numId="86">
    <w:abstractNumId w:val="53"/>
  </w:num>
  <w:num w:numId="87">
    <w:abstractNumId w:val="47"/>
  </w:num>
  <w:num w:numId="88">
    <w:abstractNumId w:val="27"/>
  </w:num>
  <w:num w:numId="89">
    <w:abstractNumId w:val="24"/>
  </w:num>
  <w:num w:numId="90">
    <w:abstractNumId w:val="34"/>
  </w:num>
  <w:num w:numId="91">
    <w:abstractNumId w:val="96"/>
  </w:num>
  <w:num w:numId="92">
    <w:abstractNumId w:val="41"/>
  </w:num>
  <w:num w:numId="93">
    <w:abstractNumId w:val="5"/>
  </w:num>
  <w:num w:numId="94">
    <w:abstractNumId w:val="36"/>
  </w:num>
  <w:num w:numId="95">
    <w:abstractNumId w:val="86"/>
  </w:num>
  <w:num w:numId="96">
    <w:abstractNumId w:val="67"/>
  </w:num>
  <w:num w:numId="97">
    <w:abstractNumId w:val="84"/>
  </w:num>
  <w:num w:numId="98">
    <w:abstractNumId w:val="46"/>
  </w:num>
  <w:num w:numId="99">
    <w:abstractNumId w:val="2"/>
  </w:num>
  <w:num w:numId="100">
    <w:abstractNumId w:val="42"/>
  </w:num>
  <w:num w:numId="101">
    <w:abstractNumId w:val="52"/>
  </w:num>
  <w:num w:numId="102">
    <w:abstractNumId w:val="3"/>
  </w:num>
  <w:num w:numId="103">
    <w:abstractNumId w:val="22"/>
  </w:num>
  <w:num w:numId="104">
    <w:abstractNumId w:val="57"/>
  </w:num>
  <w:num w:numId="105">
    <w:abstractNumId w:val="50"/>
  </w:num>
  <w:num w:numId="106">
    <w:abstractNumId w:val="28"/>
  </w:num>
  <w:num w:numId="107">
    <w:abstractNumId w:val="17"/>
  </w:num>
  <w:num w:numId="108">
    <w:abstractNumId w:val="83"/>
  </w:num>
  <w:num w:numId="109">
    <w:abstractNumId w:val="69"/>
  </w:num>
  <w:num w:numId="110">
    <w:abstractNumId w:val="97"/>
  </w:num>
  <w:num w:numId="111">
    <w:abstractNumId w:val="44"/>
  </w:num>
  <w:num w:numId="112">
    <w:abstractNumId w:val="111"/>
  </w:num>
  <w:num w:numId="113">
    <w:abstractNumId w:val="51"/>
  </w:num>
  <w:num w:numId="114">
    <w:abstractNumId w:val="15"/>
  </w:num>
  <w:num w:numId="115">
    <w:abstractNumId w:val="35"/>
  </w:num>
  <w:num w:numId="116">
    <w:abstractNumId w:val="108"/>
  </w:num>
  <w:num w:numId="117">
    <w:abstractNumId w:val="129"/>
  </w:num>
  <w:num w:numId="118">
    <w:abstractNumId w:val="126"/>
  </w:num>
  <w:num w:numId="119">
    <w:abstractNumId w:val="130"/>
  </w:num>
  <w:num w:numId="120">
    <w:abstractNumId w:val="123"/>
  </w:num>
  <w:num w:numId="121">
    <w:abstractNumId w:val="119"/>
  </w:num>
  <w:num w:numId="122">
    <w:abstractNumId w:val="127"/>
  </w:num>
  <w:num w:numId="123">
    <w:abstractNumId w:val="131"/>
  </w:num>
  <w:num w:numId="124">
    <w:abstractNumId w:val="118"/>
  </w:num>
  <w:num w:numId="125">
    <w:abstractNumId w:val="137"/>
  </w:num>
  <w:num w:numId="126">
    <w:abstractNumId w:val="117"/>
  </w:num>
  <w:num w:numId="127">
    <w:abstractNumId w:val="135"/>
  </w:num>
  <w:num w:numId="128">
    <w:abstractNumId w:val="122"/>
  </w:num>
  <w:num w:numId="129">
    <w:abstractNumId w:val="125"/>
  </w:num>
  <w:num w:numId="130">
    <w:abstractNumId w:val="128"/>
  </w:num>
  <w:num w:numId="131">
    <w:abstractNumId w:val="120"/>
  </w:num>
  <w:num w:numId="132">
    <w:abstractNumId w:val="133"/>
  </w:num>
  <w:num w:numId="133">
    <w:abstractNumId w:val="134"/>
  </w:num>
  <w:num w:numId="134">
    <w:abstractNumId w:val="136"/>
  </w:num>
  <w:num w:numId="135">
    <w:abstractNumId w:val="124"/>
  </w:num>
  <w:num w:numId="136">
    <w:abstractNumId w:val="121"/>
  </w:num>
  <w:num w:numId="137">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132"/>
  </w:num>
  <w:numIdMacAtCleanup w:val="13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nessa Sigrid Tilstone">
    <w15:presenceInfo w15:providerId="AD" w15:userId="S::vtilstone@worldbank.org::e1c498ce-7d5a-4210-82cd-3b7469665b53"/>
  </w15:person>
  <w15:person w15:author="ahmed khalif">
    <w15:presenceInfo w15:providerId="None" w15:userId="ahmed khalif"/>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savePreviewPicture/>
  <w:hdrShapeDefaults>
    <o:shapedefaults v:ext="edit" spidmax="8194"/>
  </w:hdrShapeDefaults>
  <w:footnotePr>
    <w:footnote w:id="0"/>
    <w:footnote w:id="1"/>
  </w:footnotePr>
  <w:endnotePr>
    <w:endnote w:id="0"/>
    <w:endnote w:id="1"/>
  </w:endnotePr>
  <w:compat/>
  <w:rsids>
    <w:rsidRoot w:val="002902BA"/>
    <w:rsid w:val="000004FC"/>
    <w:rsid w:val="00004950"/>
    <w:rsid w:val="000051EF"/>
    <w:rsid w:val="00011830"/>
    <w:rsid w:val="000245E2"/>
    <w:rsid w:val="000251BA"/>
    <w:rsid w:val="00026927"/>
    <w:rsid w:val="00044A30"/>
    <w:rsid w:val="00045DEC"/>
    <w:rsid w:val="0006114D"/>
    <w:rsid w:val="00064D43"/>
    <w:rsid w:val="00071D3B"/>
    <w:rsid w:val="00093D0D"/>
    <w:rsid w:val="0009718F"/>
    <w:rsid w:val="000A0CE1"/>
    <w:rsid w:val="000B0D69"/>
    <w:rsid w:val="000B4F19"/>
    <w:rsid w:val="000B70D9"/>
    <w:rsid w:val="000B72D3"/>
    <w:rsid w:val="000B7B55"/>
    <w:rsid w:val="000D3866"/>
    <w:rsid w:val="000D534B"/>
    <w:rsid w:val="000D5875"/>
    <w:rsid w:val="000D75FE"/>
    <w:rsid w:val="000F3320"/>
    <w:rsid w:val="000F3BDE"/>
    <w:rsid w:val="000F48AD"/>
    <w:rsid w:val="000F7C64"/>
    <w:rsid w:val="0010125E"/>
    <w:rsid w:val="0010195C"/>
    <w:rsid w:val="001049E8"/>
    <w:rsid w:val="00132D3D"/>
    <w:rsid w:val="00132DAD"/>
    <w:rsid w:val="0013519F"/>
    <w:rsid w:val="00137310"/>
    <w:rsid w:val="00142FB1"/>
    <w:rsid w:val="00144853"/>
    <w:rsid w:val="00145738"/>
    <w:rsid w:val="001457BC"/>
    <w:rsid w:val="0015641F"/>
    <w:rsid w:val="00164A88"/>
    <w:rsid w:val="001710C6"/>
    <w:rsid w:val="00171B42"/>
    <w:rsid w:val="00182BD2"/>
    <w:rsid w:val="00196157"/>
    <w:rsid w:val="00196AE5"/>
    <w:rsid w:val="001A1B21"/>
    <w:rsid w:val="001B2307"/>
    <w:rsid w:val="001B3962"/>
    <w:rsid w:val="001D2AB0"/>
    <w:rsid w:val="001E0E0F"/>
    <w:rsid w:val="001E142A"/>
    <w:rsid w:val="001E1C96"/>
    <w:rsid w:val="001F6D91"/>
    <w:rsid w:val="001F7ACC"/>
    <w:rsid w:val="00200EE5"/>
    <w:rsid w:val="002023F6"/>
    <w:rsid w:val="002032CC"/>
    <w:rsid w:val="00206B2E"/>
    <w:rsid w:val="0021132B"/>
    <w:rsid w:val="00217ACB"/>
    <w:rsid w:val="00222B22"/>
    <w:rsid w:val="00225311"/>
    <w:rsid w:val="002259E9"/>
    <w:rsid w:val="002274D4"/>
    <w:rsid w:val="00232489"/>
    <w:rsid w:val="002327D6"/>
    <w:rsid w:val="00236D09"/>
    <w:rsid w:val="00242338"/>
    <w:rsid w:val="002530C7"/>
    <w:rsid w:val="00254966"/>
    <w:rsid w:val="0025730D"/>
    <w:rsid w:val="00260194"/>
    <w:rsid w:val="00265AE3"/>
    <w:rsid w:val="0027044B"/>
    <w:rsid w:val="00270677"/>
    <w:rsid w:val="002748E9"/>
    <w:rsid w:val="002832BF"/>
    <w:rsid w:val="00286F2A"/>
    <w:rsid w:val="002902BA"/>
    <w:rsid w:val="0029107C"/>
    <w:rsid w:val="00291141"/>
    <w:rsid w:val="00291409"/>
    <w:rsid w:val="002A0737"/>
    <w:rsid w:val="002B0271"/>
    <w:rsid w:val="002C29F0"/>
    <w:rsid w:val="002C3EDC"/>
    <w:rsid w:val="002D19E6"/>
    <w:rsid w:val="002D50EB"/>
    <w:rsid w:val="002D5206"/>
    <w:rsid w:val="002E3186"/>
    <w:rsid w:val="002E4DEA"/>
    <w:rsid w:val="002F5CA3"/>
    <w:rsid w:val="00301C3B"/>
    <w:rsid w:val="00307720"/>
    <w:rsid w:val="00312E92"/>
    <w:rsid w:val="003160A1"/>
    <w:rsid w:val="00324205"/>
    <w:rsid w:val="00326621"/>
    <w:rsid w:val="00332525"/>
    <w:rsid w:val="00332605"/>
    <w:rsid w:val="00345937"/>
    <w:rsid w:val="00352D00"/>
    <w:rsid w:val="00354AF0"/>
    <w:rsid w:val="00360215"/>
    <w:rsid w:val="00360E8F"/>
    <w:rsid w:val="00362448"/>
    <w:rsid w:val="00366977"/>
    <w:rsid w:val="00367D4A"/>
    <w:rsid w:val="003767FE"/>
    <w:rsid w:val="00382CD1"/>
    <w:rsid w:val="00382EC3"/>
    <w:rsid w:val="003925FB"/>
    <w:rsid w:val="00395911"/>
    <w:rsid w:val="00397457"/>
    <w:rsid w:val="003A037B"/>
    <w:rsid w:val="003A0775"/>
    <w:rsid w:val="003A16DC"/>
    <w:rsid w:val="003B1407"/>
    <w:rsid w:val="003B2B42"/>
    <w:rsid w:val="003B4EF0"/>
    <w:rsid w:val="003C3EE7"/>
    <w:rsid w:val="003C47E9"/>
    <w:rsid w:val="003C49FC"/>
    <w:rsid w:val="003D7B27"/>
    <w:rsid w:val="003E13D1"/>
    <w:rsid w:val="003E32EE"/>
    <w:rsid w:val="003F39F6"/>
    <w:rsid w:val="003F4A5F"/>
    <w:rsid w:val="0040523F"/>
    <w:rsid w:val="004220DB"/>
    <w:rsid w:val="00424401"/>
    <w:rsid w:val="00435B73"/>
    <w:rsid w:val="00436D77"/>
    <w:rsid w:val="004371FA"/>
    <w:rsid w:val="00440DFC"/>
    <w:rsid w:val="00454CFF"/>
    <w:rsid w:val="00460C93"/>
    <w:rsid w:val="00470C8A"/>
    <w:rsid w:val="00475193"/>
    <w:rsid w:val="004A58E0"/>
    <w:rsid w:val="004B308B"/>
    <w:rsid w:val="004B7C8D"/>
    <w:rsid w:val="004C417A"/>
    <w:rsid w:val="004C5EBB"/>
    <w:rsid w:val="004C6F94"/>
    <w:rsid w:val="004D064A"/>
    <w:rsid w:val="004D6070"/>
    <w:rsid w:val="004D64E9"/>
    <w:rsid w:val="004D6994"/>
    <w:rsid w:val="004E1C73"/>
    <w:rsid w:val="004E1E22"/>
    <w:rsid w:val="004E4F3E"/>
    <w:rsid w:val="004E6819"/>
    <w:rsid w:val="004E6845"/>
    <w:rsid w:val="004E6882"/>
    <w:rsid w:val="004F7FF7"/>
    <w:rsid w:val="00500C8E"/>
    <w:rsid w:val="00503B15"/>
    <w:rsid w:val="0050463C"/>
    <w:rsid w:val="00504902"/>
    <w:rsid w:val="005141B0"/>
    <w:rsid w:val="00532A50"/>
    <w:rsid w:val="00540D92"/>
    <w:rsid w:val="005477EF"/>
    <w:rsid w:val="00553CD0"/>
    <w:rsid w:val="00560B82"/>
    <w:rsid w:val="005619AE"/>
    <w:rsid w:val="00566A9D"/>
    <w:rsid w:val="0057276A"/>
    <w:rsid w:val="005764CE"/>
    <w:rsid w:val="005A05CB"/>
    <w:rsid w:val="005A2BA0"/>
    <w:rsid w:val="005A395B"/>
    <w:rsid w:val="005B2C8B"/>
    <w:rsid w:val="005B593C"/>
    <w:rsid w:val="005C19E7"/>
    <w:rsid w:val="005C3C49"/>
    <w:rsid w:val="005C5D6A"/>
    <w:rsid w:val="005C7F16"/>
    <w:rsid w:val="005D0126"/>
    <w:rsid w:val="005D1116"/>
    <w:rsid w:val="005D73DE"/>
    <w:rsid w:val="005E59C7"/>
    <w:rsid w:val="005E7428"/>
    <w:rsid w:val="005F0B40"/>
    <w:rsid w:val="005F4C4F"/>
    <w:rsid w:val="005F7D66"/>
    <w:rsid w:val="00600B08"/>
    <w:rsid w:val="00602560"/>
    <w:rsid w:val="006052C8"/>
    <w:rsid w:val="00606902"/>
    <w:rsid w:val="00610C2E"/>
    <w:rsid w:val="00614D49"/>
    <w:rsid w:val="00621BE7"/>
    <w:rsid w:val="006318E6"/>
    <w:rsid w:val="006372D7"/>
    <w:rsid w:val="00637950"/>
    <w:rsid w:val="00637E45"/>
    <w:rsid w:val="00640414"/>
    <w:rsid w:val="00641D80"/>
    <w:rsid w:val="00641E5A"/>
    <w:rsid w:val="00645352"/>
    <w:rsid w:val="006535AF"/>
    <w:rsid w:val="006559D2"/>
    <w:rsid w:val="00664B9C"/>
    <w:rsid w:val="0066574D"/>
    <w:rsid w:val="00670EA0"/>
    <w:rsid w:val="00672834"/>
    <w:rsid w:val="00676B7B"/>
    <w:rsid w:val="006818AC"/>
    <w:rsid w:val="006820B0"/>
    <w:rsid w:val="00683CDD"/>
    <w:rsid w:val="00692448"/>
    <w:rsid w:val="00694004"/>
    <w:rsid w:val="006A1C00"/>
    <w:rsid w:val="006B1E6A"/>
    <w:rsid w:val="006B4902"/>
    <w:rsid w:val="006B4E20"/>
    <w:rsid w:val="006B5EF0"/>
    <w:rsid w:val="006C3FED"/>
    <w:rsid w:val="006C45C4"/>
    <w:rsid w:val="006D5968"/>
    <w:rsid w:val="006E6DA6"/>
    <w:rsid w:val="006E7064"/>
    <w:rsid w:val="006F1B06"/>
    <w:rsid w:val="006F6D53"/>
    <w:rsid w:val="00705866"/>
    <w:rsid w:val="00714CB6"/>
    <w:rsid w:val="00724CE3"/>
    <w:rsid w:val="00725BE6"/>
    <w:rsid w:val="007404C4"/>
    <w:rsid w:val="00743EAE"/>
    <w:rsid w:val="007443F2"/>
    <w:rsid w:val="00746526"/>
    <w:rsid w:val="00756F55"/>
    <w:rsid w:val="0076252D"/>
    <w:rsid w:val="00766D11"/>
    <w:rsid w:val="0077470D"/>
    <w:rsid w:val="007818B5"/>
    <w:rsid w:val="00785665"/>
    <w:rsid w:val="00786712"/>
    <w:rsid w:val="007A3637"/>
    <w:rsid w:val="007A5346"/>
    <w:rsid w:val="007A6AEC"/>
    <w:rsid w:val="007B05E1"/>
    <w:rsid w:val="007C5D22"/>
    <w:rsid w:val="007C71B0"/>
    <w:rsid w:val="007D3436"/>
    <w:rsid w:val="007D3C7F"/>
    <w:rsid w:val="007E09DF"/>
    <w:rsid w:val="007F2930"/>
    <w:rsid w:val="007F7091"/>
    <w:rsid w:val="007F7917"/>
    <w:rsid w:val="007F7D2C"/>
    <w:rsid w:val="00802B66"/>
    <w:rsid w:val="008042BA"/>
    <w:rsid w:val="00804DA5"/>
    <w:rsid w:val="00813A08"/>
    <w:rsid w:val="00813FED"/>
    <w:rsid w:val="00814BFE"/>
    <w:rsid w:val="0082320E"/>
    <w:rsid w:val="008310A0"/>
    <w:rsid w:val="00833CA1"/>
    <w:rsid w:val="008346DD"/>
    <w:rsid w:val="0084385D"/>
    <w:rsid w:val="00844D5C"/>
    <w:rsid w:val="008474C7"/>
    <w:rsid w:val="00847C11"/>
    <w:rsid w:val="008516F3"/>
    <w:rsid w:val="008550D1"/>
    <w:rsid w:val="00856AA0"/>
    <w:rsid w:val="008643FB"/>
    <w:rsid w:val="00865C7A"/>
    <w:rsid w:val="0087231A"/>
    <w:rsid w:val="0087618F"/>
    <w:rsid w:val="00884B49"/>
    <w:rsid w:val="00892BDC"/>
    <w:rsid w:val="00894EAF"/>
    <w:rsid w:val="008A03A9"/>
    <w:rsid w:val="008A23E5"/>
    <w:rsid w:val="008B0CAC"/>
    <w:rsid w:val="008B2B02"/>
    <w:rsid w:val="008B4709"/>
    <w:rsid w:val="008C614D"/>
    <w:rsid w:val="008C6348"/>
    <w:rsid w:val="008C6C27"/>
    <w:rsid w:val="008D2815"/>
    <w:rsid w:val="008D2F74"/>
    <w:rsid w:val="008D7793"/>
    <w:rsid w:val="008E054D"/>
    <w:rsid w:val="008E0976"/>
    <w:rsid w:val="008E384C"/>
    <w:rsid w:val="008E4182"/>
    <w:rsid w:val="008E6545"/>
    <w:rsid w:val="008F12D0"/>
    <w:rsid w:val="008F5FC0"/>
    <w:rsid w:val="0090526B"/>
    <w:rsid w:val="00916B29"/>
    <w:rsid w:val="0091759E"/>
    <w:rsid w:val="0092067A"/>
    <w:rsid w:val="00925A1D"/>
    <w:rsid w:val="00927111"/>
    <w:rsid w:val="0093328E"/>
    <w:rsid w:val="00937F73"/>
    <w:rsid w:val="0094404C"/>
    <w:rsid w:val="009455B7"/>
    <w:rsid w:val="00950E80"/>
    <w:rsid w:val="00954F8B"/>
    <w:rsid w:val="00960280"/>
    <w:rsid w:val="0096234D"/>
    <w:rsid w:val="00963D73"/>
    <w:rsid w:val="00967569"/>
    <w:rsid w:val="009718BC"/>
    <w:rsid w:val="009732E6"/>
    <w:rsid w:val="009752E5"/>
    <w:rsid w:val="00976328"/>
    <w:rsid w:val="00983AED"/>
    <w:rsid w:val="00985073"/>
    <w:rsid w:val="00985A1C"/>
    <w:rsid w:val="00987741"/>
    <w:rsid w:val="00990182"/>
    <w:rsid w:val="00993817"/>
    <w:rsid w:val="00994EEE"/>
    <w:rsid w:val="009A3AAF"/>
    <w:rsid w:val="009A631F"/>
    <w:rsid w:val="009A673A"/>
    <w:rsid w:val="009B2488"/>
    <w:rsid w:val="009B26F1"/>
    <w:rsid w:val="009B348A"/>
    <w:rsid w:val="009B4C50"/>
    <w:rsid w:val="009C2DDA"/>
    <w:rsid w:val="009D01C6"/>
    <w:rsid w:val="009D7F03"/>
    <w:rsid w:val="009E1A9E"/>
    <w:rsid w:val="009E3620"/>
    <w:rsid w:val="009F4A47"/>
    <w:rsid w:val="009F5370"/>
    <w:rsid w:val="00A03731"/>
    <w:rsid w:val="00A04306"/>
    <w:rsid w:val="00A11BC8"/>
    <w:rsid w:val="00A143BE"/>
    <w:rsid w:val="00A167C3"/>
    <w:rsid w:val="00A2463F"/>
    <w:rsid w:val="00A330AD"/>
    <w:rsid w:val="00A423E6"/>
    <w:rsid w:val="00A526C0"/>
    <w:rsid w:val="00A54C06"/>
    <w:rsid w:val="00A56D89"/>
    <w:rsid w:val="00A60491"/>
    <w:rsid w:val="00A64C8A"/>
    <w:rsid w:val="00A67CA9"/>
    <w:rsid w:val="00A7129C"/>
    <w:rsid w:val="00A72AAF"/>
    <w:rsid w:val="00A86A35"/>
    <w:rsid w:val="00A923B5"/>
    <w:rsid w:val="00A9665B"/>
    <w:rsid w:val="00A97F03"/>
    <w:rsid w:val="00AB2D44"/>
    <w:rsid w:val="00AC7F9E"/>
    <w:rsid w:val="00AD70AF"/>
    <w:rsid w:val="00AE68CF"/>
    <w:rsid w:val="00B01BC1"/>
    <w:rsid w:val="00B11AD7"/>
    <w:rsid w:val="00B11C52"/>
    <w:rsid w:val="00B12CCD"/>
    <w:rsid w:val="00B17C32"/>
    <w:rsid w:val="00B20B09"/>
    <w:rsid w:val="00B422EE"/>
    <w:rsid w:val="00B47B16"/>
    <w:rsid w:val="00B52CF2"/>
    <w:rsid w:val="00B53F66"/>
    <w:rsid w:val="00B541ED"/>
    <w:rsid w:val="00B565F7"/>
    <w:rsid w:val="00B644CE"/>
    <w:rsid w:val="00B658B6"/>
    <w:rsid w:val="00B6698D"/>
    <w:rsid w:val="00B718B0"/>
    <w:rsid w:val="00B90738"/>
    <w:rsid w:val="00B93D25"/>
    <w:rsid w:val="00B97C5F"/>
    <w:rsid w:val="00BA7E51"/>
    <w:rsid w:val="00BB492A"/>
    <w:rsid w:val="00BC16DC"/>
    <w:rsid w:val="00BC24E6"/>
    <w:rsid w:val="00BC6CA7"/>
    <w:rsid w:val="00BD0F18"/>
    <w:rsid w:val="00BD3163"/>
    <w:rsid w:val="00BD6C7A"/>
    <w:rsid w:val="00BF0459"/>
    <w:rsid w:val="00BF4C22"/>
    <w:rsid w:val="00BF50D6"/>
    <w:rsid w:val="00BF5FA7"/>
    <w:rsid w:val="00BF7A9C"/>
    <w:rsid w:val="00C00BF8"/>
    <w:rsid w:val="00C06E96"/>
    <w:rsid w:val="00C07429"/>
    <w:rsid w:val="00C11E02"/>
    <w:rsid w:val="00C32745"/>
    <w:rsid w:val="00C459B0"/>
    <w:rsid w:val="00C47258"/>
    <w:rsid w:val="00C53F11"/>
    <w:rsid w:val="00C6026F"/>
    <w:rsid w:val="00C60651"/>
    <w:rsid w:val="00C662BB"/>
    <w:rsid w:val="00C66A9D"/>
    <w:rsid w:val="00C71D82"/>
    <w:rsid w:val="00C841BC"/>
    <w:rsid w:val="00C9071E"/>
    <w:rsid w:val="00CA315C"/>
    <w:rsid w:val="00CA67F9"/>
    <w:rsid w:val="00CB1CED"/>
    <w:rsid w:val="00CB2515"/>
    <w:rsid w:val="00CC40A7"/>
    <w:rsid w:val="00CD3335"/>
    <w:rsid w:val="00CD72E9"/>
    <w:rsid w:val="00CE1062"/>
    <w:rsid w:val="00CE652D"/>
    <w:rsid w:val="00CF4797"/>
    <w:rsid w:val="00CF7241"/>
    <w:rsid w:val="00D032CA"/>
    <w:rsid w:val="00D1008E"/>
    <w:rsid w:val="00D13F4C"/>
    <w:rsid w:val="00D218E6"/>
    <w:rsid w:val="00D2226F"/>
    <w:rsid w:val="00D25262"/>
    <w:rsid w:val="00D2550E"/>
    <w:rsid w:val="00D375BC"/>
    <w:rsid w:val="00D37C88"/>
    <w:rsid w:val="00D37D96"/>
    <w:rsid w:val="00D43233"/>
    <w:rsid w:val="00D43DBC"/>
    <w:rsid w:val="00D44E23"/>
    <w:rsid w:val="00D609C0"/>
    <w:rsid w:val="00D60D44"/>
    <w:rsid w:val="00D63DCF"/>
    <w:rsid w:val="00D66442"/>
    <w:rsid w:val="00D66BF2"/>
    <w:rsid w:val="00D702EF"/>
    <w:rsid w:val="00D7197F"/>
    <w:rsid w:val="00D818F5"/>
    <w:rsid w:val="00D84197"/>
    <w:rsid w:val="00D855B8"/>
    <w:rsid w:val="00D863E9"/>
    <w:rsid w:val="00D876CD"/>
    <w:rsid w:val="00D879E2"/>
    <w:rsid w:val="00D9449D"/>
    <w:rsid w:val="00DA10EA"/>
    <w:rsid w:val="00DA3386"/>
    <w:rsid w:val="00DA4771"/>
    <w:rsid w:val="00DA6AB9"/>
    <w:rsid w:val="00DB33CA"/>
    <w:rsid w:val="00DB4C60"/>
    <w:rsid w:val="00DB605C"/>
    <w:rsid w:val="00DB6384"/>
    <w:rsid w:val="00DC1CB1"/>
    <w:rsid w:val="00DD0B52"/>
    <w:rsid w:val="00DD0E81"/>
    <w:rsid w:val="00DD0F25"/>
    <w:rsid w:val="00DD5A46"/>
    <w:rsid w:val="00DE0792"/>
    <w:rsid w:val="00DE23D6"/>
    <w:rsid w:val="00DF2395"/>
    <w:rsid w:val="00E05580"/>
    <w:rsid w:val="00E1279B"/>
    <w:rsid w:val="00E218C1"/>
    <w:rsid w:val="00E2724F"/>
    <w:rsid w:val="00E279BF"/>
    <w:rsid w:val="00E3002E"/>
    <w:rsid w:val="00E31B42"/>
    <w:rsid w:val="00E35DCF"/>
    <w:rsid w:val="00E44222"/>
    <w:rsid w:val="00E448F0"/>
    <w:rsid w:val="00E46FDE"/>
    <w:rsid w:val="00E520CE"/>
    <w:rsid w:val="00E52EDE"/>
    <w:rsid w:val="00E567E1"/>
    <w:rsid w:val="00E62363"/>
    <w:rsid w:val="00E64235"/>
    <w:rsid w:val="00E72A48"/>
    <w:rsid w:val="00E816C0"/>
    <w:rsid w:val="00E97120"/>
    <w:rsid w:val="00EA0AD0"/>
    <w:rsid w:val="00EA1CE5"/>
    <w:rsid w:val="00EA3EB0"/>
    <w:rsid w:val="00EB0028"/>
    <w:rsid w:val="00EB1008"/>
    <w:rsid w:val="00EB544A"/>
    <w:rsid w:val="00EC4F60"/>
    <w:rsid w:val="00EE19F9"/>
    <w:rsid w:val="00EE2488"/>
    <w:rsid w:val="00EE405D"/>
    <w:rsid w:val="00EE6E3E"/>
    <w:rsid w:val="00EF2E7B"/>
    <w:rsid w:val="00EF560D"/>
    <w:rsid w:val="00F03035"/>
    <w:rsid w:val="00F0322B"/>
    <w:rsid w:val="00F12C9C"/>
    <w:rsid w:val="00F13A55"/>
    <w:rsid w:val="00F159B5"/>
    <w:rsid w:val="00F37D0C"/>
    <w:rsid w:val="00F37E47"/>
    <w:rsid w:val="00F44474"/>
    <w:rsid w:val="00F4569F"/>
    <w:rsid w:val="00F51473"/>
    <w:rsid w:val="00F56443"/>
    <w:rsid w:val="00F617F6"/>
    <w:rsid w:val="00F65124"/>
    <w:rsid w:val="00F65DE7"/>
    <w:rsid w:val="00F66473"/>
    <w:rsid w:val="00F66EF9"/>
    <w:rsid w:val="00F70DB2"/>
    <w:rsid w:val="00F74471"/>
    <w:rsid w:val="00F92CA5"/>
    <w:rsid w:val="00F93DCC"/>
    <w:rsid w:val="00F941DA"/>
    <w:rsid w:val="00F957E6"/>
    <w:rsid w:val="00FA2704"/>
    <w:rsid w:val="00FA7972"/>
    <w:rsid w:val="00FB2431"/>
    <w:rsid w:val="00FC50B7"/>
    <w:rsid w:val="00FD561F"/>
    <w:rsid w:val="00FD6D77"/>
    <w:rsid w:val="00FE0154"/>
    <w:rsid w:val="00FE0C7A"/>
    <w:rsid w:val="00FE7CC4"/>
    <w:rsid w:val="00FF07AA"/>
    <w:rsid w:val="00FF0EB4"/>
    <w:rsid w:val="00FF46B5"/>
    <w:rsid w:val="00FF4C26"/>
    <w:rsid w:val="00FF54D5"/>
    <w:rsid w:val="00FF5D7B"/>
    <w:rsid w:val="00FF61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19F"/>
    <w:pPr>
      <w:spacing w:before="120" w:after="120" w:line="240" w:lineRule="auto"/>
      <w:ind w:left="357"/>
    </w:pPr>
    <w:rPr>
      <w:rFonts w:eastAsia="Times New Roman" w:cs="Times New Roman"/>
      <w:szCs w:val="24"/>
      <w:lang w:eastAsia="en-GB"/>
    </w:rPr>
  </w:style>
  <w:style w:type="paragraph" w:styleId="Heading1">
    <w:name w:val="heading 1"/>
    <w:basedOn w:val="Normal"/>
    <w:next w:val="Normal"/>
    <w:link w:val="Heading1Char"/>
    <w:uiPriority w:val="9"/>
    <w:qFormat/>
    <w:rsid w:val="0013519F"/>
    <w:pPr>
      <w:spacing w:before="0" w:after="0"/>
      <w:ind w:left="0"/>
      <w:contextualSpacing/>
      <w:jc w:val="center"/>
      <w:outlineLvl w:val="0"/>
    </w:pPr>
    <w:rPr>
      <w:rFonts w:ascii="Cambria" w:eastAsia="SimSun" w:hAnsi="Cambria" w:cs="Calibri"/>
      <w:b/>
      <w:bCs/>
      <w:sz w:val="24"/>
      <w:szCs w:val="22"/>
      <w:lang w:val="en-GB"/>
    </w:rPr>
  </w:style>
  <w:style w:type="paragraph" w:styleId="Heading2">
    <w:name w:val="heading 2"/>
    <w:basedOn w:val="Normal"/>
    <w:next w:val="NoSpacing"/>
    <w:link w:val="Heading2Char"/>
    <w:uiPriority w:val="9"/>
    <w:unhideWhenUsed/>
    <w:qFormat/>
    <w:rsid w:val="0013519F"/>
    <w:pPr>
      <w:keepNext/>
      <w:keepLines/>
      <w:tabs>
        <w:tab w:val="left" w:pos="911"/>
        <w:tab w:val="left" w:pos="1004"/>
      </w:tabs>
      <w:spacing w:before="0" w:after="0"/>
      <w:ind w:left="0"/>
      <w:contextualSpacing/>
      <w:jc w:val="center"/>
      <w:outlineLvl w:val="1"/>
    </w:pPr>
    <w:rPr>
      <w:rFonts w:eastAsia="Calibri" w:cs="Calibri"/>
      <w:b/>
      <w:szCs w:val="22"/>
      <w:lang w:val="en-GB" w:eastAsia="en-US"/>
    </w:rPr>
  </w:style>
  <w:style w:type="paragraph" w:styleId="Heading3">
    <w:name w:val="heading 3"/>
    <w:basedOn w:val="Normal"/>
    <w:next w:val="Normal"/>
    <w:link w:val="Heading3Char"/>
    <w:uiPriority w:val="9"/>
    <w:unhideWhenUsed/>
    <w:qFormat/>
    <w:rsid w:val="0013519F"/>
    <w:pPr>
      <w:keepNext/>
      <w:keepLines/>
      <w:tabs>
        <w:tab w:val="left" w:pos="851"/>
        <w:tab w:val="left" w:pos="1004"/>
        <w:tab w:val="right" w:pos="9640"/>
      </w:tabs>
      <w:spacing w:before="0" w:after="0"/>
      <w:ind w:left="720" w:hanging="720"/>
      <w:contextualSpacing/>
      <w:jc w:val="both"/>
      <w:outlineLvl w:val="2"/>
    </w:pPr>
    <w:rPr>
      <w:rFonts w:eastAsia="SimSun" w:cs="Calibri"/>
      <w:b/>
      <w:bCs/>
      <w:spacing w:val="-1"/>
      <w:szCs w:val="22"/>
      <w:lang w:val="en-GB" w:eastAsia="en-US"/>
    </w:rPr>
  </w:style>
  <w:style w:type="paragraph" w:styleId="Heading4">
    <w:name w:val="heading 4"/>
    <w:basedOn w:val="Normal"/>
    <w:next w:val="Normal"/>
    <w:link w:val="Heading4Char"/>
    <w:uiPriority w:val="9"/>
    <w:semiHidden/>
    <w:unhideWhenUsed/>
    <w:qFormat/>
    <w:rsid w:val="0013519F"/>
    <w:pPr>
      <w:keepNext/>
      <w:keepLines/>
      <w:numPr>
        <w:ilvl w:val="3"/>
        <w:numId w:val="1"/>
      </w:numPr>
      <w:outlineLvl w:val="3"/>
    </w:pPr>
    <w:rPr>
      <w:rFonts w:ascii="Cambria" w:eastAsia="SimSun" w:hAnsi="Cambria" w:cs="SimSun"/>
      <w:i/>
      <w:iCs/>
      <w:color w:val="365F91"/>
    </w:rPr>
  </w:style>
  <w:style w:type="paragraph" w:styleId="Heading5">
    <w:name w:val="heading 5"/>
    <w:basedOn w:val="Normal"/>
    <w:next w:val="Normal"/>
    <w:link w:val="Heading5Char"/>
    <w:uiPriority w:val="9"/>
    <w:semiHidden/>
    <w:unhideWhenUsed/>
    <w:qFormat/>
    <w:rsid w:val="0013519F"/>
    <w:pPr>
      <w:keepNext/>
      <w:keepLines/>
      <w:numPr>
        <w:ilvl w:val="4"/>
        <w:numId w:val="1"/>
      </w:numPr>
      <w:outlineLvl w:val="4"/>
    </w:pPr>
    <w:rPr>
      <w:rFonts w:ascii="Cambria" w:eastAsia="SimSun" w:hAnsi="Cambria" w:cs="SimSun"/>
      <w:color w:val="365F91"/>
    </w:rPr>
  </w:style>
  <w:style w:type="paragraph" w:styleId="Heading6">
    <w:name w:val="heading 6"/>
    <w:basedOn w:val="Normal"/>
    <w:next w:val="Normal"/>
    <w:link w:val="Heading6Char"/>
    <w:uiPriority w:val="9"/>
    <w:semiHidden/>
    <w:unhideWhenUsed/>
    <w:qFormat/>
    <w:rsid w:val="0013519F"/>
    <w:pPr>
      <w:keepNext/>
      <w:keepLines/>
      <w:numPr>
        <w:ilvl w:val="5"/>
        <w:numId w:val="1"/>
      </w:numPr>
      <w:outlineLvl w:val="5"/>
    </w:pPr>
    <w:rPr>
      <w:rFonts w:ascii="Cambria" w:eastAsia="SimSun" w:hAnsi="Cambria" w:cs="SimSun"/>
      <w:color w:val="243F60"/>
    </w:rPr>
  </w:style>
  <w:style w:type="paragraph" w:styleId="Heading7">
    <w:name w:val="heading 7"/>
    <w:basedOn w:val="Normal"/>
    <w:next w:val="Normal"/>
    <w:link w:val="Heading7Char"/>
    <w:uiPriority w:val="9"/>
    <w:qFormat/>
    <w:rsid w:val="0013519F"/>
    <w:pPr>
      <w:keepNext/>
      <w:keepLines/>
      <w:numPr>
        <w:ilvl w:val="6"/>
        <w:numId w:val="1"/>
      </w:numPr>
      <w:outlineLvl w:val="6"/>
    </w:pPr>
    <w:rPr>
      <w:rFonts w:ascii="Cambria" w:eastAsia="SimSun" w:hAnsi="Cambria" w:cs="SimSun"/>
      <w:i/>
      <w:iCs/>
      <w:color w:val="243F60"/>
    </w:rPr>
  </w:style>
  <w:style w:type="paragraph" w:styleId="Heading8">
    <w:name w:val="heading 8"/>
    <w:basedOn w:val="Normal"/>
    <w:next w:val="Normal"/>
    <w:link w:val="Heading8Char"/>
    <w:uiPriority w:val="9"/>
    <w:qFormat/>
    <w:rsid w:val="0013519F"/>
    <w:pPr>
      <w:keepNext/>
      <w:keepLines/>
      <w:numPr>
        <w:ilvl w:val="7"/>
        <w:numId w:val="1"/>
      </w:numPr>
      <w:outlineLvl w:val="7"/>
    </w:pPr>
    <w:rPr>
      <w:rFonts w:ascii="Cambria" w:eastAsia="SimSun" w:hAnsi="Cambria" w:cs="SimSun"/>
      <w:color w:val="272727"/>
      <w:sz w:val="21"/>
      <w:szCs w:val="21"/>
    </w:rPr>
  </w:style>
  <w:style w:type="paragraph" w:styleId="Heading9">
    <w:name w:val="heading 9"/>
    <w:basedOn w:val="Normal"/>
    <w:next w:val="Normal"/>
    <w:link w:val="Heading9Char"/>
    <w:uiPriority w:val="9"/>
    <w:qFormat/>
    <w:rsid w:val="0013519F"/>
    <w:pPr>
      <w:keepNext/>
      <w:keepLines/>
      <w:numPr>
        <w:ilvl w:val="8"/>
        <w:numId w:val="1"/>
      </w:numPr>
      <w:outlineLvl w:val="8"/>
    </w:pPr>
    <w:rPr>
      <w:rFonts w:ascii="Cambria" w:eastAsia="SimSun" w:hAnsi="Cambria" w:cs="SimSu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19F"/>
    <w:rPr>
      <w:rFonts w:ascii="Cambria" w:eastAsia="SimSun" w:hAnsi="Cambria" w:cs="Calibri"/>
      <w:b/>
      <w:bCs/>
      <w:sz w:val="24"/>
      <w:lang w:val="en-GB" w:eastAsia="en-GB"/>
    </w:rPr>
  </w:style>
  <w:style w:type="character" w:customStyle="1" w:styleId="Heading2Char">
    <w:name w:val="Heading 2 Char"/>
    <w:basedOn w:val="DefaultParagraphFont"/>
    <w:link w:val="Heading2"/>
    <w:uiPriority w:val="9"/>
    <w:rsid w:val="0013519F"/>
    <w:rPr>
      <w:rFonts w:cs="Calibri"/>
      <w:b/>
      <w:lang w:val="en-GB"/>
    </w:rPr>
  </w:style>
  <w:style w:type="character" w:customStyle="1" w:styleId="Heading3Char">
    <w:name w:val="Heading 3 Char"/>
    <w:basedOn w:val="DefaultParagraphFont"/>
    <w:link w:val="Heading3"/>
    <w:uiPriority w:val="9"/>
    <w:rsid w:val="0013519F"/>
    <w:rPr>
      <w:rFonts w:eastAsia="SimSun" w:cs="Calibri"/>
      <w:b/>
      <w:bCs/>
      <w:spacing w:val="-1"/>
      <w:lang w:val="en-GB"/>
    </w:rPr>
  </w:style>
  <w:style w:type="character" w:customStyle="1" w:styleId="Heading4Char">
    <w:name w:val="Heading 4 Char"/>
    <w:basedOn w:val="DefaultParagraphFont"/>
    <w:link w:val="Heading4"/>
    <w:uiPriority w:val="9"/>
    <w:rsid w:val="0013519F"/>
    <w:rPr>
      <w:rFonts w:ascii="Cambria" w:eastAsia="SimSun" w:hAnsi="Cambria" w:cs="SimSun"/>
      <w:i/>
      <w:iCs/>
      <w:color w:val="365F91"/>
      <w:szCs w:val="24"/>
      <w:lang w:eastAsia="en-GB"/>
    </w:rPr>
  </w:style>
  <w:style w:type="character" w:customStyle="1" w:styleId="Heading5Char">
    <w:name w:val="Heading 5 Char"/>
    <w:basedOn w:val="DefaultParagraphFont"/>
    <w:link w:val="Heading5"/>
    <w:uiPriority w:val="9"/>
    <w:rsid w:val="0013519F"/>
    <w:rPr>
      <w:rFonts w:ascii="Cambria" w:eastAsia="SimSun" w:hAnsi="Cambria" w:cs="SimSun"/>
      <w:color w:val="365F91"/>
      <w:szCs w:val="24"/>
      <w:lang w:eastAsia="en-GB"/>
    </w:rPr>
  </w:style>
  <w:style w:type="character" w:customStyle="1" w:styleId="Heading6Char">
    <w:name w:val="Heading 6 Char"/>
    <w:basedOn w:val="DefaultParagraphFont"/>
    <w:link w:val="Heading6"/>
    <w:uiPriority w:val="9"/>
    <w:rsid w:val="0013519F"/>
    <w:rPr>
      <w:rFonts w:ascii="Cambria" w:eastAsia="SimSun" w:hAnsi="Cambria" w:cs="SimSun"/>
      <w:color w:val="243F60"/>
      <w:szCs w:val="24"/>
      <w:lang w:eastAsia="en-GB"/>
    </w:rPr>
  </w:style>
  <w:style w:type="character" w:customStyle="1" w:styleId="Heading7Char">
    <w:name w:val="Heading 7 Char"/>
    <w:basedOn w:val="DefaultParagraphFont"/>
    <w:link w:val="Heading7"/>
    <w:uiPriority w:val="9"/>
    <w:rsid w:val="0013519F"/>
    <w:rPr>
      <w:rFonts w:ascii="Cambria" w:eastAsia="SimSun" w:hAnsi="Cambria" w:cs="SimSun"/>
      <w:i/>
      <w:iCs/>
      <w:color w:val="243F60"/>
      <w:szCs w:val="24"/>
      <w:lang w:eastAsia="en-GB"/>
    </w:rPr>
  </w:style>
  <w:style w:type="character" w:customStyle="1" w:styleId="Heading8Char">
    <w:name w:val="Heading 8 Char"/>
    <w:basedOn w:val="DefaultParagraphFont"/>
    <w:link w:val="Heading8"/>
    <w:uiPriority w:val="9"/>
    <w:rsid w:val="0013519F"/>
    <w:rPr>
      <w:rFonts w:ascii="Cambria" w:eastAsia="SimSun" w:hAnsi="Cambria" w:cs="SimSun"/>
      <w:color w:val="272727"/>
      <w:sz w:val="21"/>
      <w:szCs w:val="21"/>
      <w:lang w:eastAsia="en-GB"/>
    </w:rPr>
  </w:style>
  <w:style w:type="character" w:customStyle="1" w:styleId="Heading9Char">
    <w:name w:val="Heading 9 Char"/>
    <w:basedOn w:val="DefaultParagraphFont"/>
    <w:link w:val="Heading9"/>
    <w:uiPriority w:val="9"/>
    <w:rsid w:val="0013519F"/>
    <w:rPr>
      <w:rFonts w:ascii="Cambria" w:eastAsia="SimSun" w:hAnsi="Cambria" w:cs="SimSun"/>
      <w:i/>
      <w:iCs/>
      <w:color w:val="272727"/>
      <w:sz w:val="21"/>
      <w:szCs w:val="21"/>
      <w:lang w:eastAsia="en-GB"/>
    </w:rPr>
  </w:style>
  <w:style w:type="paragraph" w:styleId="BodyText">
    <w:name w:val="Body Text"/>
    <w:basedOn w:val="Normal"/>
    <w:link w:val="BodyTextChar"/>
    <w:uiPriority w:val="1"/>
    <w:qFormat/>
    <w:rsid w:val="0013519F"/>
    <w:pPr>
      <w:spacing w:after="270" w:line="270" w:lineRule="atLeast"/>
    </w:pPr>
    <w:rPr>
      <w:rFonts w:eastAsia="SimSun" w:cs="SimSun"/>
      <w:sz w:val="23"/>
      <w:szCs w:val="20"/>
      <w:lang w:val="en-GB" w:eastAsia="da-DK"/>
    </w:rPr>
  </w:style>
  <w:style w:type="character" w:customStyle="1" w:styleId="BodyTextChar">
    <w:name w:val="Body Text Char"/>
    <w:basedOn w:val="DefaultParagraphFont"/>
    <w:link w:val="BodyText"/>
    <w:uiPriority w:val="1"/>
    <w:rsid w:val="0013519F"/>
    <w:rPr>
      <w:rFonts w:eastAsia="SimSun"/>
      <w:sz w:val="23"/>
      <w:szCs w:val="20"/>
      <w:lang w:val="en-GB" w:eastAsia="da-DK"/>
    </w:rPr>
  </w:style>
  <w:style w:type="paragraph" w:styleId="BalloonText">
    <w:name w:val="Balloon Text"/>
    <w:basedOn w:val="Normal"/>
    <w:link w:val="BalloonTextChar"/>
    <w:uiPriority w:val="99"/>
    <w:rsid w:val="0013519F"/>
    <w:rPr>
      <w:rFonts w:ascii="Lucida Grande" w:eastAsia="SimSun" w:hAnsi="Lucida Grande" w:cs="Lucida Grande"/>
      <w:sz w:val="18"/>
      <w:szCs w:val="18"/>
      <w:lang w:val="en-GB" w:eastAsia="en-US"/>
    </w:rPr>
  </w:style>
  <w:style w:type="character" w:customStyle="1" w:styleId="BalloonTextChar">
    <w:name w:val="Balloon Text Char"/>
    <w:basedOn w:val="DefaultParagraphFont"/>
    <w:link w:val="BalloonText"/>
    <w:uiPriority w:val="99"/>
    <w:rsid w:val="0013519F"/>
    <w:rPr>
      <w:rFonts w:ascii="Lucida Grande" w:eastAsia="SimSun" w:hAnsi="Lucida Grande" w:cs="Lucida Grande"/>
      <w:sz w:val="18"/>
      <w:szCs w:val="18"/>
      <w:lang w:val="en-GB"/>
    </w:rPr>
  </w:style>
  <w:style w:type="character" w:styleId="FootnoteReference">
    <w:name w:val="footnote reference"/>
    <w:basedOn w:val="DefaultParagraphFont"/>
    <w:link w:val="BVIfnrCarattereCharCharCharCarattereCharCharCharCharCharChar1CharCharChar"/>
    <w:qFormat/>
    <w:rsid w:val="0013519F"/>
    <w:rPr>
      <w:rFonts w:ascii="Book Antiqua" w:hAnsi="Book Antiqua"/>
      <w:vertAlign w:val="superscript"/>
    </w:rPr>
  </w:style>
  <w:style w:type="paragraph" w:styleId="FootnoteText">
    <w:name w:val="footnote text"/>
    <w:basedOn w:val="Normal"/>
    <w:link w:val="FootnoteTextChar"/>
    <w:qFormat/>
    <w:rsid w:val="0013519F"/>
    <w:pPr>
      <w:overflowPunct w:val="0"/>
      <w:autoSpaceDE w:val="0"/>
      <w:autoSpaceDN w:val="0"/>
      <w:adjustRightInd w:val="0"/>
      <w:spacing w:after="260" w:line="264" w:lineRule="auto"/>
      <w:textAlignment w:val="baseline"/>
    </w:pPr>
    <w:rPr>
      <w:rFonts w:ascii="Book Antiqua" w:eastAsia="SimSun" w:hAnsi="Book Antiqua" w:cs="SimSun"/>
      <w:sz w:val="14"/>
      <w:lang w:val="en-GB" w:eastAsia="en-US"/>
    </w:rPr>
  </w:style>
  <w:style w:type="character" w:customStyle="1" w:styleId="FootnoteTextChar">
    <w:name w:val="Footnote Text Char"/>
    <w:basedOn w:val="DefaultParagraphFont"/>
    <w:link w:val="FootnoteText"/>
    <w:qFormat/>
    <w:rsid w:val="0013519F"/>
    <w:rPr>
      <w:rFonts w:ascii="Book Antiqua" w:eastAsia="SimSun" w:hAnsi="Book Antiqua"/>
      <w:sz w:val="14"/>
      <w:szCs w:val="24"/>
      <w:lang w:val="en-GB"/>
    </w:rPr>
  </w:style>
  <w:style w:type="paragraph" w:customStyle="1" w:styleId="BVIfnrCarattereCharCharCharCarattereCharCharCharCharCharChar1CharCharChar">
    <w:name w:val="BVI fnr Carattere Char Char Char Carattere Char Char Char Char Char Char1 Char Char Char"/>
    <w:basedOn w:val="Normal"/>
    <w:link w:val="FootnoteReference"/>
    <w:uiPriority w:val="99"/>
    <w:rsid w:val="0013519F"/>
    <w:pPr>
      <w:spacing w:after="160" w:line="240" w:lineRule="exact"/>
    </w:pPr>
    <w:rPr>
      <w:rFonts w:ascii="Book Antiqua" w:eastAsia="Calibri" w:hAnsi="Book Antiqua" w:cs="SimSun"/>
      <w:szCs w:val="22"/>
      <w:vertAlign w:val="superscript"/>
      <w:lang w:eastAsia="en-US"/>
    </w:rPr>
  </w:style>
  <w:style w:type="paragraph" w:styleId="ListParagraph">
    <w:name w:val="List Paragraph"/>
    <w:aliases w:val="Lvl 1 Bullet,Bullets,List Paragraph (numbered (a)),Numbered List Paragraph,References,Liste 1,ReferencesCxSpLast,LIST OF TABLES.,List Paragraph1,List Bullet Mary,Akapit z listą BS,List Paragraph 1,List_Paragraph,Multilevel para_II,Ha,Bo"/>
    <w:basedOn w:val="Normal"/>
    <w:link w:val="ListParagraphChar"/>
    <w:uiPriority w:val="34"/>
    <w:qFormat/>
    <w:rsid w:val="0013519F"/>
    <w:pPr>
      <w:numPr>
        <w:numId w:val="2"/>
      </w:numPr>
      <w:ind w:left="710"/>
      <w:jc w:val="both"/>
    </w:pPr>
    <w:rPr>
      <w:rFonts w:eastAsia="Calibri" w:cs="SimSun"/>
      <w:lang w:val="en-GB" w:eastAsia="en-US"/>
    </w:rPr>
  </w:style>
  <w:style w:type="character" w:customStyle="1" w:styleId="ListParagraphChar">
    <w:name w:val="List Paragraph Char"/>
    <w:aliases w:val="Lvl 1 Bullet Char,Bullets Char,List Paragraph (numbered (a)) Char,Numbered List Paragraph Char,References Char,Liste 1 Char,ReferencesCxSpLast Char,LIST OF TABLES. Char,List Paragraph1 Char,List Bullet Mary Char,List Paragraph 1 Char"/>
    <w:basedOn w:val="DefaultParagraphFont"/>
    <w:link w:val="ListParagraph"/>
    <w:uiPriority w:val="34"/>
    <w:qFormat/>
    <w:rsid w:val="0013519F"/>
    <w:rPr>
      <w:szCs w:val="24"/>
      <w:lang w:val="en-GB"/>
    </w:rPr>
  </w:style>
  <w:style w:type="paragraph" w:styleId="Caption">
    <w:name w:val="caption"/>
    <w:basedOn w:val="Normal"/>
    <w:next w:val="Normal"/>
    <w:link w:val="CaptionChar"/>
    <w:uiPriority w:val="35"/>
    <w:qFormat/>
    <w:rsid w:val="0013519F"/>
    <w:pPr>
      <w:spacing w:after="200"/>
    </w:pPr>
    <w:rPr>
      <w:rFonts w:eastAsia="Calibri" w:cs="SimSun"/>
      <w:i/>
      <w:iCs/>
      <w:color w:val="1F497D"/>
      <w:szCs w:val="18"/>
      <w:lang w:val="en-GB" w:eastAsia="en-US"/>
    </w:rPr>
  </w:style>
  <w:style w:type="table" w:styleId="TableGrid">
    <w:name w:val="Table Grid"/>
    <w:basedOn w:val="TableNormal"/>
    <w:uiPriority w:val="39"/>
    <w:qFormat/>
    <w:rsid w:val="0013519F"/>
    <w:pPr>
      <w:spacing w:before="100" w:beforeAutospacing="1" w:after="100" w:afterAutospacing="1"/>
      <w:ind w:left="357"/>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tionChar">
    <w:name w:val="Caption Char"/>
    <w:link w:val="Caption"/>
    <w:uiPriority w:val="35"/>
    <w:rsid w:val="0013519F"/>
    <w:rPr>
      <w:i/>
      <w:iCs/>
      <w:color w:val="1F497D"/>
      <w:szCs w:val="18"/>
      <w:lang w:val="en-GB"/>
    </w:rPr>
  </w:style>
  <w:style w:type="character" w:styleId="Hyperlink">
    <w:name w:val="Hyperlink"/>
    <w:uiPriority w:val="99"/>
    <w:rsid w:val="0013519F"/>
    <w:rPr>
      <w:color w:val="0000FF"/>
      <w:u w:val="single"/>
    </w:rPr>
  </w:style>
  <w:style w:type="table" w:customStyle="1" w:styleId="SmartTextTable1">
    <w:name w:val="Smart Text Table1"/>
    <w:basedOn w:val="TableNormal"/>
    <w:next w:val="TableGrid"/>
    <w:uiPriority w:val="39"/>
    <w:rsid w:val="0013519F"/>
    <w:pPr>
      <w:spacing w:before="100" w:beforeAutospacing="1" w:after="100" w:afterAutospacing="1"/>
      <w:ind w:left="357"/>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INHEADING">
    <w:name w:val="MAIN HEADING"/>
    <w:basedOn w:val="Heading1"/>
    <w:next w:val="Normal"/>
    <w:link w:val="MAINHEADINGChar"/>
    <w:rsid w:val="0013519F"/>
    <w:rPr>
      <w:color w:val="4F81BD"/>
    </w:rPr>
  </w:style>
  <w:style w:type="character" w:customStyle="1" w:styleId="MAINHEADINGChar">
    <w:name w:val="MAIN HEADING Char"/>
    <w:basedOn w:val="Heading1Char"/>
    <w:link w:val="MAINHEADING"/>
    <w:rsid w:val="0013519F"/>
    <w:rPr>
      <w:rFonts w:ascii="Cambria" w:eastAsia="SimSun" w:hAnsi="Cambria" w:cs="Calibri"/>
      <w:b/>
      <w:bCs/>
      <w:color w:val="4F81BD"/>
      <w:sz w:val="24"/>
      <w:lang w:val="en-GB" w:eastAsia="en-GB"/>
    </w:rPr>
  </w:style>
  <w:style w:type="paragraph" w:customStyle="1" w:styleId="CharChar1CharCharCharChar1CharCharCharCharCharCharCharChar">
    <w:name w:val="Char Char1 Char Char Char Char1 Char Char Char Char Char Char Char Char"/>
    <w:basedOn w:val="Normal"/>
    <w:next w:val="Normal"/>
    <w:uiPriority w:val="99"/>
    <w:rsid w:val="0013519F"/>
    <w:pPr>
      <w:spacing w:after="160" w:line="240" w:lineRule="exact"/>
      <w:contextualSpacing/>
    </w:pPr>
    <w:rPr>
      <w:rFonts w:eastAsia="Calibri" w:cs="SimSun"/>
      <w:sz w:val="20"/>
      <w:szCs w:val="20"/>
      <w:vertAlign w:val="superscript"/>
      <w:lang w:val="en-GB"/>
    </w:rPr>
  </w:style>
  <w:style w:type="paragraph" w:customStyle="1" w:styleId="StyleHeading2TimesNewRomanLeft">
    <w:name w:val="Style Heading 2 + Times New Roman Left"/>
    <w:basedOn w:val="Normal"/>
    <w:next w:val="Normal"/>
    <w:rsid w:val="0013519F"/>
    <w:pPr>
      <w:numPr>
        <w:numId w:val="3"/>
      </w:numPr>
      <w:spacing w:line="360" w:lineRule="auto"/>
      <w:contextualSpacing/>
      <w:outlineLvl w:val="1"/>
    </w:pPr>
    <w:rPr>
      <w:rFonts w:eastAsia="Calibri" w:cs="SimSun"/>
      <w:b/>
      <w:szCs w:val="36"/>
      <w:lang w:val="en-GB" w:eastAsia="en-US"/>
    </w:rPr>
  </w:style>
  <w:style w:type="paragraph" w:styleId="Header">
    <w:name w:val="header"/>
    <w:basedOn w:val="Normal"/>
    <w:link w:val="HeaderChar"/>
    <w:uiPriority w:val="99"/>
    <w:rsid w:val="0013519F"/>
    <w:pPr>
      <w:keepLines/>
      <w:tabs>
        <w:tab w:val="center" w:pos="4320"/>
      </w:tabs>
      <w:spacing w:line="360" w:lineRule="auto"/>
      <w:contextualSpacing/>
      <w:jc w:val="center"/>
    </w:pPr>
    <w:rPr>
      <w:rFonts w:eastAsia="Calibri" w:cs="SimSun"/>
      <w:lang w:val="en-GB" w:eastAsia="en-US"/>
    </w:rPr>
  </w:style>
  <w:style w:type="character" w:customStyle="1" w:styleId="HeaderChar">
    <w:name w:val="Header Char"/>
    <w:basedOn w:val="DefaultParagraphFont"/>
    <w:link w:val="Header"/>
    <w:uiPriority w:val="99"/>
    <w:rsid w:val="0013519F"/>
    <w:rPr>
      <w:szCs w:val="24"/>
      <w:lang w:val="en-GB"/>
    </w:rPr>
  </w:style>
  <w:style w:type="paragraph" w:styleId="Footer">
    <w:name w:val="footer"/>
    <w:basedOn w:val="Normal"/>
    <w:link w:val="FooterChar"/>
    <w:uiPriority w:val="99"/>
    <w:rsid w:val="0013519F"/>
    <w:pPr>
      <w:keepLines/>
      <w:tabs>
        <w:tab w:val="center" w:pos="4320"/>
      </w:tabs>
      <w:spacing w:line="360" w:lineRule="auto"/>
      <w:contextualSpacing/>
      <w:jc w:val="center"/>
    </w:pPr>
    <w:rPr>
      <w:rFonts w:eastAsia="Calibri" w:cs="SimSun"/>
      <w:lang w:val="en-GB" w:eastAsia="en-US"/>
    </w:rPr>
  </w:style>
  <w:style w:type="character" w:customStyle="1" w:styleId="FooterChar">
    <w:name w:val="Footer Char"/>
    <w:basedOn w:val="DefaultParagraphFont"/>
    <w:link w:val="Footer"/>
    <w:uiPriority w:val="99"/>
    <w:rsid w:val="0013519F"/>
    <w:rPr>
      <w:szCs w:val="24"/>
      <w:lang w:val="en-GB"/>
    </w:rPr>
  </w:style>
  <w:style w:type="character" w:styleId="PageNumber">
    <w:name w:val="page number"/>
    <w:basedOn w:val="DefaultParagraphFont"/>
    <w:rsid w:val="0013519F"/>
  </w:style>
  <w:style w:type="character" w:customStyle="1" w:styleId="BodyChar">
    <w:name w:val="Body Char"/>
    <w:rsid w:val="0013519F"/>
    <w:rPr>
      <w:rFonts w:ascii="Calibri" w:eastAsia="Calibri" w:hAnsi="Calibri" w:cs="Times New Roman"/>
      <w:color w:val="000000"/>
      <w:sz w:val="22"/>
      <w:szCs w:val="22"/>
      <w:u w:color="000000"/>
      <w:bdr w:val="nil"/>
      <w:lang w:eastAsia="en-GB" w:bidi="ar-SA"/>
    </w:rPr>
  </w:style>
  <w:style w:type="character" w:styleId="CommentReference">
    <w:name w:val="annotation reference"/>
    <w:uiPriority w:val="99"/>
    <w:rsid w:val="0013519F"/>
    <w:rPr>
      <w:sz w:val="16"/>
      <w:szCs w:val="16"/>
    </w:rPr>
  </w:style>
  <w:style w:type="paragraph" w:styleId="CommentText">
    <w:name w:val="annotation text"/>
    <w:basedOn w:val="Normal"/>
    <w:link w:val="CommentTextChar"/>
    <w:uiPriority w:val="99"/>
    <w:rsid w:val="0013519F"/>
    <w:pPr>
      <w:spacing w:after="160"/>
    </w:pPr>
    <w:rPr>
      <w:rFonts w:eastAsia="Calibri" w:cs="Arial"/>
      <w:sz w:val="20"/>
      <w:szCs w:val="20"/>
      <w:lang w:val="en-GB" w:eastAsia="en-US"/>
    </w:rPr>
  </w:style>
  <w:style w:type="character" w:customStyle="1" w:styleId="CommentTextChar">
    <w:name w:val="Comment Text Char"/>
    <w:basedOn w:val="DefaultParagraphFont"/>
    <w:link w:val="CommentText"/>
    <w:uiPriority w:val="99"/>
    <w:rsid w:val="0013519F"/>
    <w:rPr>
      <w:rFonts w:eastAsia="Calibri" w:cs="Arial"/>
      <w:sz w:val="20"/>
      <w:szCs w:val="20"/>
      <w:lang w:val="en-GB"/>
    </w:rPr>
  </w:style>
  <w:style w:type="paragraph" w:customStyle="1" w:styleId="Default">
    <w:name w:val="Default"/>
    <w:rsid w:val="0013519F"/>
    <w:pPr>
      <w:autoSpaceDE w:val="0"/>
      <w:autoSpaceDN w:val="0"/>
      <w:adjustRightInd w:val="0"/>
      <w:spacing w:before="100" w:beforeAutospacing="1" w:after="100" w:afterAutospacing="1"/>
      <w:ind w:left="357"/>
    </w:pPr>
    <w:rPr>
      <w:rFonts w:eastAsia="Open Sans" w:cs="Calibri"/>
      <w:color w:val="000000"/>
      <w:sz w:val="24"/>
      <w:szCs w:val="24"/>
    </w:rPr>
  </w:style>
  <w:style w:type="paragraph" w:styleId="TOCHeading">
    <w:name w:val="TOC Heading"/>
    <w:basedOn w:val="Heading1"/>
    <w:next w:val="Normal"/>
    <w:uiPriority w:val="39"/>
    <w:qFormat/>
    <w:rsid w:val="0013519F"/>
    <w:pPr>
      <w:outlineLvl w:val="9"/>
    </w:pPr>
  </w:style>
  <w:style w:type="paragraph" w:styleId="TOC1">
    <w:name w:val="toc 1"/>
    <w:basedOn w:val="Normal"/>
    <w:next w:val="Normal"/>
    <w:uiPriority w:val="39"/>
    <w:qFormat/>
    <w:rsid w:val="0013519F"/>
    <w:pPr>
      <w:tabs>
        <w:tab w:val="right" w:leader="dot" w:pos="9810"/>
      </w:tabs>
      <w:spacing w:after="0"/>
      <w:ind w:left="0"/>
    </w:pPr>
    <w:rPr>
      <w:rFonts w:cs="Calibri (Body)"/>
      <w:b/>
      <w:bCs/>
      <w:i/>
      <w:iCs/>
    </w:rPr>
  </w:style>
  <w:style w:type="paragraph" w:styleId="TOC2">
    <w:name w:val="toc 2"/>
    <w:basedOn w:val="Normal"/>
    <w:next w:val="Normal"/>
    <w:uiPriority w:val="39"/>
    <w:qFormat/>
    <w:rsid w:val="0013519F"/>
    <w:pPr>
      <w:tabs>
        <w:tab w:val="right" w:leader="dot" w:pos="9810"/>
      </w:tabs>
      <w:spacing w:before="0" w:after="0"/>
      <w:ind w:left="245"/>
    </w:pPr>
    <w:rPr>
      <w:rFonts w:cs="Calibri"/>
      <w:b/>
      <w:bCs/>
      <w:szCs w:val="22"/>
    </w:rPr>
  </w:style>
  <w:style w:type="paragraph" w:styleId="TOC3">
    <w:name w:val="toc 3"/>
    <w:basedOn w:val="Normal"/>
    <w:next w:val="Normal"/>
    <w:uiPriority w:val="39"/>
    <w:qFormat/>
    <w:rsid w:val="0013519F"/>
    <w:pPr>
      <w:tabs>
        <w:tab w:val="right" w:leader="dot" w:pos="9360"/>
      </w:tabs>
      <w:spacing w:before="0" w:after="0"/>
      <w:ind w:left="475"/>
    </w:pPr>
    <w:rPr>
      <w:rFonts w:cs="Calibri"/>
      <w:sz w:val="20"/>
      <w:szCs w:val="20"/>
    </w:rPr>
  </w:style>
  <w:style w:type="table" w:customStyle="1" w:styleId="TableGrid0">
    <w:name w:val="TableGrid"/>
    <w:rsid w:val="0013519F"/>
    <w:pPr>
      <w:spacing w:before="100" w:beforeAutospacing="1" w:after="100" w:afterAutospacing="1"/>
      <w:ind w:left="357"/>
    </w:pPr>
    <w:rPr>
      <w:rFonts w:eastAsia="Times New Roman"/>
      <w:sz w:val="24"/>
      <w:szCs w:val="24"/>
    </w:rPr>
    <w:tblPr>
      <w:tblCellMar>
        <w:top w:w="0" w:type="dxa"/>
        <w:left w:w="0" w:type="dxa"/>
        <w:bottom w:w="0" w:type="dxa"/>
        <w:right w:w="0" w:type="dxa"/>
      </w:tblCellMar>
    </w:tblPr>
  </w:style>
  <w:style w:type="table" w:customStyle="1" w:styleId="GridTable5Dark-Accent11">
    <w:name w:val="Grid Table 5 Dark - Accent 11"/>
    <w:basedOn w:val="TableNormal"/>
    <w:uiPriority w:val="50"/>
    <w:rsid w:val="0013519F"/>
    <w:pPr>
      <w:spacing w:before="100" w:beforeAutospacing="1" w:after="100" w:afterAutospacing="1"/>
      <w:ind w:left="357"/>
    </w:pPr>
    <w:rPr>
      <w:sz w:val="24"/>
      <w:szCs w:val="24"/>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BE5F1"/>
      <w:tblCellMar>
        <w:top w:w="0" w:type="dxa"/>
        <w:left w:w="108" w:type="dxa"/>
        <w:bottom w:w="0" w:type="dxa"/>
        <w:right w:w="108" w:type="dxa"/>
      </w:tblCellMar>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paragraph" w:styleId="TableofFigures">
    <w:name w:val="table of figures"/>
    <w:basedOn w:val="Normal"/>
    <w:next w:val="Normal"/>
    <w:uiPriority w:val="99"/>
    <w:rsid w:val="0013519F"/>
    <w:pPr>
      <w:spacing w:before="0" w:after="0"/>
      <w:ind w:left="360"/>
    </w:pPr>
    <w:rPr>
      <w:rFonts w:eastAsia="Calibri" w:cs="SimSun"/>
      <w:lang w:val="en-GB" w:eastAsia="en-US"/>
    </w:rPr>
  </w:style>
  <w:style w:type="paragraph" w:styleId="NormalWeb">
    <w:name w:val="Normal (Web)"/>
    <w:basedOn w:val="Normal"/>
    <w:uiPriority w:val="99"/>
    <w:rsid w:val="0013519F"/>
    <w:pPr>
      <w:ind w:left="1004"/>
    </w:pPr>
    <w:rPr>
      <w:rFonts w:eastAsia="SimSun" w:cs="SimSun"/>
      <w:lang w:val="en-GB" w:eastAsia="en-US"/>
    </w:rPr>
  </w:style>
  <w:style w:type="paragraph" w:customStyle="1" w:styleId="Style1">
    <w:name w:val="Style1"/>
    <w:basedOn w:val="Heading1"/>
    <w:next w:val="Default"/>
    <w:qFormat/>
    <w:rsid w:val="0013519F"/>
    <w:rPr>
      <w:caps/>
    </w:rPr>
  </w:style>
  <w:style w:type="paragraph" w:styleId="Title">
    <w:name w:val="Title"/>
    <w:basedOn w:val="Normal"/>
    <w:next w:val="Normal"/>
    <w:link w:val="TitleChar"/>
    <w:uiPriority w:val="10"/>
    <w:qFormat/>
    <w:rsid w:val="0013519F"/>
    <w:pPr>
      <w:spacing w:line="360" w:lineRule="auto"/>
      <w:jc w:val="center"/>
    </w:pPr>
    <w:rPr>
      <w:rFonts w:eastAsia="SimSun" w:cs="SimSun"/>
      <w:spacing w:val="-10"/>
      <w:kern w:val="28"/>
      <w:sz w:val="36"/>
      <w:szCs w:val="56"/>
      <w:lang w:val="en-GB" w:eastAsia="en-US"/>
    </w:rPr>
  </w:style>
  <w:style w:type="character" w:customStyle="1" w:styleId="TitleChar">
    <w:name w:val="Title Char"/>
    <w:basedOn w:val="DefaultParagraphFont"/>
    <w:link w:val="Title"/>
    <w:uiPriority w:val="10"/>
    <w:rsid w:val="0013519F"/>
    <w:rPr>
      <w:rFonts w:eastAsia="SimSun" w:cs="SimSun"/>
      <w:spacing w:val="-10"/>
      <w:kern w:val="28"/>
      <w:sz w:val="36"/>
      <w:szCs w:val="56"/>
      <w:lang w:val="en-GB"/>
    </w:rPr>
  </w:style>
  <w:style w:type="paragraph" w:styleId="Subtitle">
    <w:name w:val="Subtitle"/>
    <w:basedOn w:val="Normal"/>
    <w:next w:val="Normal"/>
    <w:link w:val="SubtitleChar"/>
    <w:uiPriority w:val="11"/>
    <w:qFormat/>
    <w:rsid w:val="0013519F"/>
    <w:pPr>
      <w:numPr>
        <w:ilvl w:val="1"/>
      </w:numPr>
      <w:spacing w:after="160"/>
      <w:ind w:left="1004"/>
    </w:pPr>
    <w:rPr>
      <w:rFonts w:eastAsia="SimSun" w:cs="SimSun"/>
      <w:color w:val="5A5A5A"/>
      <w:spacing w:val="15"/>
      <w:szCs w:val="22"/>
      <w:lang w:val="en-GB" w:eastAsia="en-US"/>
    </w:rPr>
  </w:style>
  <w:style w:type="character" w:customStyle="1" w:styleId="SubtitleChar">
    <w:name w:val="Subtitle Char"/>
    <w:basedOn w:val="DefaultParagraphFont"/>
    <w:link w:val="Subtitle"/>
    <w:uiPriority w:val="11"/>
    <w:rsid w:val="0013519F"/>
    <w:rPr>
      <w:rFonts w:eastAsia="SimSun"/>
      <w:color w:val="5A5A5A"/>
      <w:spacing w:val="15"/>
      <w:lang w:val="en-GB"/>
    </w:rPr>
  </w:style>
  <w:style w:type="character" w:styleId="Strong">
    <w:name w:val="Strong"/>
    <w:basedOn w:val="DefaultParagraphFont"/>
    <w:uiPriority w:val="22"/>
    <w:qFormat/>
    <w:rsid w:val="0013519F"/>
    <w:rPr>
      <w:b/>
      <w:bCs/>
    </w:rPr>
  </w:style>
  <w:style w:type="character" w:styleId="Emphasis">
    <w:name w:val="Emphasis"/>
    <w:uiPriority w:val="20"/>
    <w:qFormat/>
    <w:rsid w:val="0013519F"/>
    <w:rPr>
      <w:i/>
      <w:iCs/>
    </w:rPr>
  </w:style>
  <w:style w:type="paragraph" w:styleId="NoSpacing">
    <w:name w:val="No Spacing"/>
    <w:basedOn w:val="Normal"/>
    <w:link w:val="NoSpacingChar"/>
    <w:uiPriority w:val="1"/>
    <w:qFormat/>
    <w:rsid w:val="0013519F"/>
    <w:rPr>
      <w:rFonts w:eastAsia="Calibri" w:cs="SimSun"/>
      <w:lang w:val="en-GB" w:eastAsia="en-US"/>
    </w:rPr>
  </w:style>
  <w:style w:type="character" w:customStyle="1" w:styleId="NoSpacingChar">
    <w:name w:val="No Spacing Char"/>
    <w:basedOn w:val="DefaultParagraphFont"/>
    <w:link w:val="NoSpacing"/>
    <w:uiPriority w:val="1"/>
    <w:rsid w:val="0013519F"/>
    <w:rPr>
      <w:szCs w:val="24"/>
      <w:lang w:val="en-GB"/>
    </w:rPr>
  </w:style>
  <w:style w:type="paragraph" w:styleId="Quote">
    <w:name w:val="Quote"/>
    <w:basedOn w:val="Normal"/>
    <w:next w:val="Normal"/>
    <w:link w:val="QuoteChar"/>
    <w:uiPriority w:val="29"/>
    <w:qFormat/>
    <w:rsid w:val="0013519F"/>
    <w:pPr>
      <w:spacing w:before="200" w:after="160"/>
      <w:ind w:left="864" w:right="864"/>
      <w:jc w:val="center"/>
    </w:pPr>
    <w:rPr>
      <w:rFonts w:eastAsia="Calibri" w:cs="SimSun"/>
      <w:i/>
      <w:iCs/>
      <w:color w:val="404040"/>
      <w:lang w:val="en-GB" w:eastAsia="en-US"/>
    </w:rPr>
  </w:style>
  <w:style w:type="character" w:customStyle="1" w:styleId="QuoteChar">
    <w:name w:val="Quote Char"/>
    <w:basedOn w:val="DefaultParagraphFont"/>
    <w:link w:val="Quote"/>
    <w:uiPriority w:val="29"/>
    <w:rsid w:val="0013519F"/>
    <w:rPr>
      <w:i/>
      <w:iCs/>
      <w:color w:val="404040"/>
      <w:szCs w:val="24"/>
      <w:lang w:val="en-GB"/>
    </w:rPr>
  </w:style>
  <w:style w:type="paragraph" w:styleId="IntenseQuote">
    <w:name w:val="Intense Quote"/>
    <w:basedOn w:val="Normal"/>
    <w:next w:val="Normal"/>
    <w:link w:val="IntenseQuoteChar"/>
    <w:uiPriority w:val="30"/>
    <w:qFormat/>
    <w:rsid w:val="0013519F"/>
    <w:pPr>
      <w:pBdr>
        <w:top w:val="single" w:sz="4" w:space="10" w:color="4F81BD"/>
        <w:bottom w:val="single" w:sz="4" w:space="10" w:color="4F81BD"/>
      </w:pBdr>
      <w:spacing w:before="360" w:after="360"/>
      <w:ind w:left="864" w:right="864"/>
      <w:jc w:val="center"/>
    </w:pPr>
    <w:rPr>
      <w:rFonts w:eastAsia="Calibri" w:cs="SimSun"/>
      <w:i/>
      <w:iCs/>
      <w:color w:val="4F81BD"/>
      <w:lang w:val="en-GB" w:eastAsia="en-US"/>
    </w:rPr>
  </w:style>
  <w:style w:type="character" w:customStyle="1" w:styleId="IntenseQuoteChar">
    <w:name w:val="Intense Quote Char"/>
    <w:basedOn w:val="DefaultParagraphFont"/>
    <w:link w:val="IntenseQuote"/>
    <w:uiPriority w:val="30"/>
    <w:rsid w:val="0013519F"/>
    <w:rPr>
      <w:i/>
      <w:iCs/>
      <w:color w:val="4F81BD"/>
      <w:szCs w:val="24"/>
      <w:lang w:val="en-GB"/>
    </w:rPr>
  </w:style>
  <w:style w:type="character" w:styleId="SubtleEmphasis">
    <w:name w:val="Subtle Emphasis"/>
    <w:uiPriority w:val="19"/>
    <w:qFormat/>
    <w:rsid w:val="0013519F"/>
    <w:rPr>
      <w:i/>
      <w:iCs/>
      <w:color w:val="404040"/>
    </w:rPr>
  </w:style>
  <w:style w:type="character" w:styleId="IntenseEmphasis">
    <w:name w:val="Intense Emphasis"/>
    <w:uiPriority w:val="21"/>
    <w:qFormat/>
    <w:rsid w:val="0013519F"/>
    <w:rPr>
      <w:i/>
      <w:iCs/>
      <w:color w:val="4F81BD"/>
    </w:rPr>
  </w:style>
  <w:style w:type="character" w:styleId="SubtleReference">
    <w:name w:val="Subtle Reference"/>
    <w:uiPriority w:val="31"/>
    <w:qFormat/>
    <w:rsid w:val="0013519F"/>
    <w:rPr>
      <w:smallCaps/>
      <w:color w:val="5A5A5A"/>
    </w:rPr>
  </w:style>
  <w:style w:type="character" w:styleId="IntenseReference">
    <w:name w:val="Intense Reference"/>
    <w:uiPriority w:val="32"/>
    <w:qFormat/>
    <w:rsid w:val="0013519F"/>
    <w:rPr>
      <w:b/>
      <w:bCs/>
      <w:smallCaps/>
      <w:color w:val="4F81BD"/>
      <w:spacing w:val="5"/>
    </w:rPr>
  </w:style>
  <w:style w:type="character" w:styleId="BookTitle">
    <w:name w:val="Book Title"/>
    <w:uiPriority w:val="33"/>
    <w:qFormat/>
    <w:rsid w:val="0013519F"/>
    <w:rPr>
      <w:b/>
      <w:bCs/>
      <w:i/>
      <w:iCs/>
      <w:spacing w:val="5"/>
    </w:rPr>
  </w:style>
  <w:style w:type="paragraph" w:customStyle="1" w:styleId="PersonalName">
    <w:name w:val="Personal Name"/>
    <w:basedOn w:val="Title"/>
    <w:rsid w:val="0013519F"/>
    <w:rPr>
      <w:b/>
      <w:caps/>
      <w:color w:val="000000"/>
      <w:sz w:val="28"/>
      <w:szCs w:val="28"/>
    </w:rPr>
  </w:style>
  <w:style w:type="paragraph" w:styleId="TOC4">
    <w:name w:val="toc 4"/>
    <w:basedOn w:val="Normal"/>
    <w:uiPriority w:val="39"/>
    <w:qFormat/>
    <w:rsid w:val="0013519F"/>
    <w:pPr>
      <w:spacing w:before="0" w:after="0"/>
      <w:ind w:left="720"/>
    </w:pPr>
    <w:rPr>
      <w:rFonts w:cs="Calibri"/>
      <w:sz w:val="20"/>
      <w:szCs w:val="20"/>
    </w:rPr>
  </w:style>
  <w:style w:type="numbering" w:customStyle="1" w:styleId="CurrentList1">
    <w:name w:val="Current List1"/>
    <w:uiPriority w:val="99"/>
    <w:rsid w:val="0013519F"/>
    <w:pPr>
      <w:numPr>
        <w:numId w:val="4"/>
      </w:numPr>
    </w:pPr>
  </w:style>
  <w:style w:type="paragraph" w:styleId="TOC5">
    <w:name w:val="toc 5"/>
    <w:basedOn w:val="Normal"/>
    <w:uiPriority w:val="39"/>
    <w:qFormat/>
    <w:rsid w:val="0013519F"/>
    <w:pPr>
      <w:spacing w:before="0" w:after="0"/>
      <w:ind w:left="960"/>
    </w:pPr>
    <w:rPr>
      <w:rFonts w:cs="Calibri"/>
      <w:sz w:val="20"/>
      <w:szCs w:val="20"/>
    </w:rPr>
  </w:style>
  <w:style w:type="paragraph" w:styleId="TOC6">
    <w:name w:val="toc 6"/>
    <w:basedOn w:val="Normal"/>
    <w:uiPriority w:val="39"/>
    <w:qFormat/>
    <w:rsid w:val="0013519F"/>
    <w:pPr>
      <w:spacing w:before="0" w:after="0"/>
      <w:ind w:left="1200"/>
    </w:pPr>
    <w:rPr>
      <w:rFonts w:cs="Calibri"/>
      <w:sz w:val="20"/>
      <w:szCs w:val="20"/>
    </w:rPr>
  </w:style>
  <w:style w:type="paragraph" w:styleId="TOC7">
    <w:name w:val="toc 7"/>
    <w:basedOn w:val="Normal"/>
    <w:uiPriority w:val="39"/>
    <w:qFormat/>
    <w:rsid w:val="0013519F"/>
    <w:pPr>
      <w:spacing w:before="0" w:after="0"/>
      <w:ind w:left="1440"/>
    </w:pPr>
    <w:rPr>
      <w:rFonts w:cs="Calibri"/>
      <w:sz w:val="20"/>
      <w:szCs w:val="20"/>
    </w:rPr>
  </w:style>
  <w:style w:type="paragraph" w:styleId="TOC8">
    <w:name w:val="toc 8"/>
    <w:basedOn w:val="Normal"/>
    <w:uiPriority w:val="39"/>
    <w:qFormat/>
    <w:rsid w:val="0013519F"/>
    <w:pPr>
      <w:spacing w:before="0" w:after="0"/>
      <w:ind w:left="1680"/>
    </w:pPr>
    <w:rPr>
      <w:rFonts w:cs="Calibri"/>
      <w:sz w:val="20"/>
      <w:szCs w:val="20"/>
    </w:rPr>
  </w:style>
  <w:style w:type="paragraph" w:styleId="TOC9">
    <w:name w:val="toc 9"/>
    <w:basedOn w:val="Normal"/>
    <w:uiPriority w:val="39"/>
    <w:qFormat/>
    <w:rsid w:val="0013519F"/>
    <w:pPr>
      <w:spacing w:before="0" w:after="0"/>
      <w:ind w:left="1920"/>
    </w:pPr>
    <w:rPr>
      <w:rFonts w:cs="Calibri"/>
      <w:sz w:val="20"/>
      <w:szCs w:val="20"/>
    </w:rPr>
  </w:style>
  <w:style w:type="paragraph" w:customStyle="1" w:styleId="TableParagraph">
    <w:name w:val="Table Paragraph"/>
    <w:basedOn w:val="Normal"/>
    <w:uiPriority w:val="1"/>
    <w:qFormat/>
    <w:rsid w:val="0013519F"/>
    <w:pPr>
      <w:widowControl w:val="0"/>
    </w:pPr>
    <w:rPr>
      <w:rFonts w:eastAsia="Calibri" w:cs="SimSun"/>
      <w:szCs w:val="22"/>
      <w:lang w:eastAsia="en-US"/>
    </w:rPr>
  </w:style>
  <w:style w:type="character" w:customStyle="1" w:styleId="UnresolvedMention1">
    <w:name w:val="Unresolved Mention1"/>
    <w:basedOn w:val="DefaultParagraphFont"/>
    <w:uiPriority w:val="99"/>
    <w:rsid w:val="0013519F"/>
    <w:rPr>
      <w:color w:val="605E5C"/>
      <w:shd w:val="clear" w:color="auto" w:fill="E1DFDD"/>
    </w:rPr>
  </w:style>
  <w:style w:type="paragraph" w:styleId="CommentSubject">
    <w:name w:val="annotation subject"/>
    <w:basedOn w:val="CommentText"/>
    <w:next w:val="CommentText"/>
    <w:link w:val="CommentSubjectChar"/>
    <w:uiPriority w:val="99"/>
    <w:rsid w:val="0013519F"/>
    <w:pPr>
      <w:spacing w:after="100"/>
    </w:pPr>
    <w:rPr>
      <w:rFonts w:ascii="Times New Roman" w:eastAsia="Times New Roman" w:hAnsi="Times New Roman" w:cs="Times New Roman"/>
      <w:b/>
      <w:bCs/>
      <w:lang w:eastAsia="en-GB"/>
    </w:rPr>
  </w:style>
  <w:style w:type="character" w:customStyle="1" w:styleId="CommentSubjectChar">
    <w:name w:val="Comment Subject Char"/>
    <w:basedOn w:val="CommentTextChar"/>
    <w:link w:val="CommentSubject"/>
    <w:uiPriority w:val="99"/>
    <w:rsid w:val="0013519F"/>
    <w:rPr>
      <w:rFonts w:ascii="Times New Roman" w:eastAsia="Times New Roman" w:hAnsi="Times New Roman" w:cs="Times New Roman"/>
      <w:b/>
      <w:bCs/>
      <w:sz w:val="20"/>
      <w:szCs w:val="20"/>
      <w:lang w:val="en-GB" w:eastAsia="en-GB"/>
    </w:rPr>
  </w:style>
  <w:style w:type="paragraph" w:styleId="Revision">
    <w:name w:val="Revision"/>
    <w:uiPriority w:val="99"/>
    <w:rsid w:val="0013519F"/>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rsid w:val="0013519F"/>
    <w:rPr>
      <w:color w:val="800080"/>
      <w:u w:val="single"/>
    </w:rPr>
  </w:style>
  <w:style w:type="paragraph" w:customStyle="1" w:styleId="AnnexHeading">
    <w:name w:val="Annex Heading"/>
    <w:basedOn w:val="TOC1"/>
    <w:link w:val="AnnexHeadingChar"/>
    <w:qFormat/>
    <w:rsid w:val="0013519F"/>
    <w:rPr>
      <w:rFonts w:eastAsia="SimSun"/>
    </w:rPr>
  </w:style>
  <w:style w:type="character" w:customStyle="1" w:styleId="AnnexHeadingChar">
    <w:name w:val="Annex Heading Char"/>
    <w:basedOn w:val="DefaultParagraphFont"/>
    <w:link w:val="AnnexHeading"/>
    <w:rsid w:val="0013519F"/>
    <w:rPr>
      <w:rFonts w:eastAsia="SimSun" w:cs="Calibri (Body)"/>
      <w:b/>
      <w:bCs/>
      <w:i/>
      <w:iCs/>
      <w:szCs w:val="24"/>
      <w:lang w:eastAsia="en-GB"/>
    </w:rPr>
  </w:style>
  <w:style w:type="character" w:customStyle="1" w:styleId="UnresolvedMention2">
    <w:name w:val="Unresolved Mention2"/>
    <w:basedOn w:val="DefaultParagraphFont"/>
    <w:uiPriority w:val="99"/>
    <w:rsid w:val="0013519F"/>
    <w:rPr>
      <w:color w:val="605E5C"/>
      <w:shd w:val="clear" w:color="auto" w:fill="E1DFDD"/>
    </w:rPr>
  </w:style>
  <w:style w:type="table" w:customStyle="1" w:styleId="GridTable5Dark-Accent12">
    <w:name w:val="Grid Table 5 Dark - Accent 12"/>
    <w:basedOn w:val="TableNormal"/>
    <w:uiPriority w:val="50"/>
    <w:rsid w:val="0013519F"/>
    <w:pPr>
      <w:spacing w:before="100" w:beforeAutospacing="1" w:after="100" w:afterAutospacing="1"/>
      <w:ind w:left="357"/>
    </w:pPr>
    <w:rPr>
      <w:sz w:val="24"/>
      <w:szCs w:val="24"/>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BE5F1"/>
      <w:tblCellMar>
        <w:top w:w="0" w:type="dxa"/>
        <w:left w:w="108" w:type="dxa"/>
        <w:bottom w:w="0" w:type="dxa"/>
        <w:right w:w="108" w:type="dxa"/>
      </w:tblCellMar>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paragraph" w:customStyle="1" w:styleId="Bodytext0">
    <w:name w:val="Bodytext"/>
    <w:link w:val="BodytextChar0"/>
    <w:qFormat/>
    <w:rsid w:val="0013519F"/>
    <w:pPr>
      <w:spacing w:before="100" w:after="0"/>
      <w:ind w:left="357"/>
    </w:pPr>
    <w:rPr>
      <w:rFonts w:eastAsia="Book Antiqua" w:cs="Calibri"/>
      <w:spacing w:val="-2"/>
      <w:lang w:val="en-GB"/>
    </w:rPr>
  </w:style>
  <w:style w:type="character" w:customStyle="1" w:styleId="BodytextChar0">
    <w:name w:val="Bodytext Char"/>
    <w:basedOn w:val="Heading2Char"/>
    <w:link w:val="Bodytext0"/>
    <w:rsid w:val="0013519F"/>
    <w:rPr>
      <w:rFonts w:eastAsia="Book Antiqua" w:cs="Calibri"/>
      <w:b/>
      <w:spacing w:val="-2"/>
      <w:lang w:val="en-GB"/>
    </w:rPr>
  </w:style>
  <w:style w:type="character" w:customStyle="1" w:styleId="normaltextrun">
    <w:name w:val="normaltextrun"/>
    <w:basedOn w:val="DefaultParagraphFont"/>
    <w:rsid w:val="0013519F"/>
  </w:style>
  <w:style w:type="paragraph" w:customStyle="1" w:styleId="paragraph">
    <w:name w:val="paragraph"/>
    <w:basedOn w:val="Normal"/>
    <w:rsid w:val="0013519F"/>
    <w:pPr>
      <w:ind w:left="0"/>
    </w:pPr>
    <w:rPr>
      <w:lang w:val="en-CA" w:eastAsia="en-US"/>
    </w:rPr>
  </w:style>
  <w:style w:type="character" w:customStyle="1" w:styleId="eop">
    <w:name w:val="eop"/>
    <w:basedOn w:val="DefaultParagraphFont"/>
    <w:rsid w:val="0013519F"/>
  </w:style>
  <w:style w:type="character" w:customStyle="1" w:styleId="UnresolvedMention3">
    <w:name w:val="Unresolved Mention3"/>
    <w:basedOn w:val="DefaultParagraphFont"/>
    <w:uiPriority w:val="99"/>
    <w:rsid w:val="0013519F"/>
    <w:rPr>
      <w:color w:val="605E5C"/>
      <w:shd w:val="clear" w:color="auto" w:fill="E1DFDD"/>
    </w:rPr>
  </w:style>
  <w:style w:type="numbering" w:customStyle="1" w:styleId="CurrentList2">
    <w:name w:val="Current List2"/>
    <w:uiPriority w:val="99"/>
    <w:rsid w:val="0013519F"/>
    <w:pPr>
      <w:numPr>
        <w:numId w:val="5"/>
      </w:numPr>
    </w:pPr>
  </w:style>
  <w:style w:type="numbering" w:customStyle="1" w:styleId="CurrentList3">
    <w:name w:val="Current List3"/>
    <w:uiPriority w:val="99"/>
    <w:rsid w:val="0013519F"/>
    <w:pPr>
      <w:numPr>
        <w:numId w:val="6"/>
      </w:numPr>
    </w:pPr>
  </w:style>
  <w:style w:type="numbering" w:customStyle="1" w:styleId="CurrentList4">
    <w:name w:val="Current List4"/>
    <w:uiPriority w:val="99"/>
    <w:rsid w:val="0013519F"/>
    <w:pPr>
      <w:numPr>
        <w:numId w:val="7"/>
      </w:numPr>
    </w:pPr>
  </w:style>
  <w:style w:type="numbering" w:customStyle="1" w:styleId="CurrentList5">
    <w:name w:val="Current List5"/>
    <w:uiPriority w:val="99"/>
    <w:rsid w:val="0013519F"/>
    <w:pPr>
      <w:numPr>
        <w:numId w:val="8"/>
      </w:numPr>
    </w:pPr>
  </w:style>
  <w:style w:type="numbering" w:customStyle="1" w:styleId="CurrentList6">
    <w:name w:val="Current List6"/>
    <w:uiPriority w:val="99"/>
    <w:rsid w:val="0013519F"/>
    <w:pPr>
      <w:numPr>
        <w:numId w:val="9"/>
      </w:numPr>
    </w:pPr>
  </w:style>
  <w:style w:type="numbering" w:customStyle="1" w:styleId="CurrentList7">
    <w:name w:val="Current List7"/>
    <w:uiPriority w:val="99"/>
    <w:rsid w:val="0013519F"/>
    <w:pPr>
      <w:numPr>
        <w:numId w:val="10"/>
      </w:numPr>
    </w:pPr>
  </w:style>
  <w:style w:type="numbering" w:customStyle="1" w:styleId="CurrentList8">
    <w:name w:val="Current List8"/>
    <w:uiPriority w:val="99"/>
    <w:rsid w:val="0013519F"/>
    <w:pPr>
      <w:numPr>
        <w:numId w:val="11"/>
      </w:numPr>
    </w:pPr>
  </w:style>
  <w:style w:type="numbering" w:customStyle="1" w:styleId="CurrentList9">
    <w:name w:val="Current List9"/>
    <w:uiPriority w:val="99"/>
    <w:rsid w:val="0013519F"/>
    <w:pPr>
      <w:numPr>
        <w:numId w:val="12"/>
      </w:numPr>
    </w:pPr>
  </w:style>
  <w:style w:type="numbering" w:customStyle="1" w:styleId="CurrentList10">
    <w:name w:val="Current List10"/>
    <w:uiPriority w:val="99"/>
    <w:rsid w:val="0013519F"/>
    <w:pPr>
      <w:numPr>
        <w:numId w:val="13"/>
      </w:numPr>
    </w:pPr>
  </w:style>
  <w:style w:type="numbering" w:customStyle="1" w:styleId="CurrentList11">
    <w:name w:val="Current List11"/>
    <w:uiPriority w:val="99"/>
    <w:rsid w:val="0013519F"/>
    <w:pPr>
      <w:numPr>
        <w:numId w:val="14"/>
      </w:numPr>
    </w:pPr>
  </w:style>
  <w:style w:type="numbering" w:customStyle="1" w:styleId="CurrentList12">
    <w:name w:val="Current List12"/>
    <w:uiPriority w:val="99"/>
    <w:rsid w:val="0013519F"/>
    <w:pPr>
      <w:numPr>
        <w:numId w:val="15"/>
      </w:numPr>
    </w:pPr>
  </w:style>
  <w:style w:type="numbering" w:customStyle="1" w:styleId="CurrentList13">
    <w:name w:val="Current List13"/>
    <w:uiPriority w:val="99"/>
    <w:rsid w:val="0013519F"/>
    <w:pPr>
      <w:numPr>
        <w:numId w:val="16"/>
      </w:numPr>
    </w:pPr>
  </w:style>
  <w:style w:type="numbering" w:customStyle="1" w:styleId="CurrentList14">
    <w:name w:val="Current List14"/>
    <w:uiPriority w:val="99"/>
    <w:rsid w:val="0013519F"/>
    <w:pPr>
      <w:numPr>
        <w:numId w:val="17"/>
      </w:numPr>
    </w:pPr>
  </w:style>
  <w:style w:type="numbering" w:customStyle="1" w:styleId="CurrentList15">
    <w:name w:val="Current List15"/>
    <w:uiPriority w:val="99"/>
    <w:rsid w:val="0013519F"/>
    <w:pPr>
      <w:numPr>
        <w:numId w:val="18"/>
      </w:numPr>
    </w:pPr>
  </w:style>
  <w:style w:type="numbering" w:customStyle="1" w:styleId="CurrentList16">
    <w:name w:val="Current List16"/>
    <w:uiPriority w:val="99"/>
    <w:rsid w:val="0013519F"/>
    <w:pPr>
      <w:numPr>
        <w:numId w:val="19"/>
      </w:numPr>
    </w:pPr>
  </w:style>
  <w:style w:type="numbering" w:customStyle="1" w:styleId="CurrentList17">
    <w:name w:val="Current List17"/>
    <w:uiPriority w:val="99"/>
    <w:rsid w:val="0013519F"/>
    <w:pPr>
      <w:numPr>
        <w:numId w:val="20"/>
      </w:numPr>
    </w:pPr>
  </w:style>
  <w:style w:type="numbering" w:customStyle="1" w:styleId="CurrentList18">
    <w:name w:val="Current List18"/>
    <w:uiPriority w:val="99"/>
    <w:rsid w:val="0013519F"/>
    <w:pPr>
      <w:numPr>
        <w:numId w:val="21"/>
      </w:numPr>
    </w:pPr>
  </w:style>
  <w:style w:type="numbering" w:customStyle="1" w:styleId="CurrentList19">
    <w:name w:val="Current List19"/>
    <w:uiPriority w:val="99"/>
    <w:rsid w:val="0013519F"/>
    <w:pPr>
      <w:numPr>
        <w:numId w:val="22"/>
      </w:numPr>
    </w:pPr>
  </w:style>
  <w:style w:type="numbering" w:customStyle="1" w:styleId="CurrentList20">
    <w:name w:val="Current List20"/>
    <w:uiPriority w:val="99"/>
    <w:rsid w:val="0013519F"/>
    <w:pPr>
      <w:numPr>
        <w:numId w:val="23"/>
      </w:numPr>
    </w:pPr>
  </w:style>
  <w:style w:type="numbering" w:customStyle="1" w:styleId="CurrentList21">
    <w:name w:val="Current List21"/>
    <w:uiPriority w:val="99"/>
    <w:rsid w:val="0013519F"/>
    <w:pPr>
      <w:numPr>
        <w:numId w:val="24"/>
      </w:numPr>
    </w:pPr>
  </w:style>
  <w:style w:type="numbering" w:customStyle="1" w:styleId="CurrentList22">
    <w:name w:val="Current List22"/>
    <w:uiPriority w:val="99"/>
    <w:rsid w:val="0013519F"/>
    <w:pPr>
      <w:numPr>
        <w:numId w:val="25"/>
      </w:numPr>
    </w:pPr>
  </w:style>
  <w:style w:type="numbering" w:customStyle="1" w:styleId="CurrentList23">
    <w:name w:val="Current List23"/>
    <w:uiPriority w:val="99"/>
    <w:rsid w:val="0013519F"/>
    <w:pPr>
      <w:numPr>
        <w:numId w:val="26"/>
      </w:numPr>
    </w:pPr>
  </w:style>
  <w:style w:type="numbering" w:customStyle="1" w:styleId="CurrentList24">
    <w:name w:val="Current List24"/>
    <w:uiPriority w:val="99"/>
    <w:rsid w:val="0013519F"/>
    <w:pPr>
      <w:numPr>
        <w:numId w:val="27"/>
      </w:numPr>
    </w:pPr>
  </w:style>
  <w:style w:type="numbering" w:customStyle="1" w:styleId="CurrentList25">
    <w:name w:val="Current List25"/>
    <w:uiPriority w:val="99"/>
    <w:rsid w:val="0013519F"/>
    <w:pPr>
      <w:numPr>
        <w:numId w:val="28"/>
      </w:numPr>
    </w:pPr>
  </w:style>
  <w:style w:type="numbering" w:customStyle="1" w:styleId="CurrentList26">
    <w:name w:val="Current List26"/>
    <w:uiPriority w:val="99"/>
    <w:rsid w:val="0013519F"/>
    <w:pPr>
      <w:numPr>
        <w:numId w:val="29"/>
      </w:numPr>
    </w:pPr>
  </w:style>
  <w:style w:type="numbering" w:customStyle="1" w:styleId="Style2">
    <w:name w:val="Style2"/>
    <w:uiPriority w:val="99"/>
    <w:rsid w:val="0013519F"/>
    <w:pPr>
      <w:numPr>
        <w:numId w:val="30"/>
      </w:numPr>
    </w:pPr>
  </w:style>
  <w:style w:type="table" w:customStyle="1" w:styleId="GridTable3-Accent11">
    <w:name w:val="Grid Table 3 - Accent 11"/>
    <w:basedOn w:val="TableNormal"/>
    <w:uiPriority w:val="48"/>
    <w:rsid w:val="0013519F"/>
    <w:pPr>
      <w:spacing w:before="100" w:beforeAutospacing="1" w:after="0" w:afterAutospacing="1" w:line="240" w:lineRule="auto"/>
      <w:ind w:left="357"/>
    </w:pPr>
    <w:rPr>
      <w:sz w:val="24"/>
      <w:szCs w:val="24"/>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PlainTable31">
    <w:name w:val="Plain Table 31"/>
    <w:basedOn w:val="TableNormal"/>
    <w:uiPriority w:val="43"/>
    <w:rsid w:val="0013519F"/>
    <w:pPr>
      <w:spacing w:before="100" w:beforeAutospacing="1" w:after="0" w:afterAutospacing="1" w:line="240" w:lineRule="auto"/>
      <w:ind w:left="357"/>
    </w:pPr>
    <w:rPr>
      <w:sz w:val="24"/>
      <w:szCs w:val="24"/>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7ColourfulAccent51">
    <w:name w:val="Grid Table 7 Colourful – Accent 51"/>
    <w:basedOn w:val="TableNormal"/>
    <w:uiPriority w:val="52"/>
    <w:rsid w:val="0013519F"/>
    <w:pPr>
      <w:spacing w:before="100" w:beforeAutospacing="1" w:after="0" w:afterAutospacing="1" w:line="240" w:lineRule="auto"/>
      <w:ind w:left="357"/>
    </w:pPr>
    <w:rPr>
      <w:color w:val="31849B"/>
      <w:sz w:val="24"/>
      <w:szCs w:val="24"/>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GridTable3-Accent51">
    <w:name w:val="Grid Table 3 - Accent 51"/>
    <w:basedOn w:val="TableNormal"/>
    <w:uiPriority w:val="48"/>
    <w:rsid w:val="0013519F"/>
    <w:pPr>
      <w:spacing w:before="100" w:beforeAutospacing="1" w:after="0" w:afterAutospacing="1" w:line="240" w:lineRule="auto"/>
      <w:ind w:left="357"/>
    </w:pPr>
    <w:rPr>
      <w:sz w:val="24"/>
      <w:szCs w:val="24"/>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customStyle="1" w:styleId="TableGrid141">
    <w:name w:val="Table Grid_141"/>
    <w:basedOn w:val="TableNormal"/>
    <w:uiPriority w:val="39"/>
    <w:rsid w:val="0013519F"/>
    <w:pPr>
      <w:spacing w:after="0" w:line="240" w:lineRule="auto"/>
    </w:pPr>
    <w:rPr>
      <w:rFonts w:ascii="Arial" w:eastAsia="SimSun" w:hAnsi="Arial" w:cs="Arial"/>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Vale41">
    <w:name w:val="Vale 41"/>
    <w:basedOn w:val="TableNormal"/>
    <w:next w:val="TableGrid"/>
    <w:uiPriority w:val="39"/>
    <w:qFormat/>
    <w:rsid w:val="0013519F"/>
    <w:pPr>
      <w:spacing w:before="100" w:beforeAutospacing="1" w:after="100" w:afterAutospacing="1"/>
      <w:ind w:left="357"/>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Vale42">
    <w:name w:val="Vale 42"/>
    <w:basedOn w:val="TableNormal"/>
    <w:next w:val="TableGrid"/>
    <w:uiPriority w:val="39"/>
    <w:qFormat/>
    <w:rsid w:val="0013519F"/>
    <w:pPr>
      <w:spacing w:before="100" w:beforeAutospacing="1" w:after="100" w:afterAutospacing="1"/>
      <w:ind w:left="357"/>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CurrentList28">
    <w:name w:val="Current List28"/>
    <w:uiPriority w:val="99"/>
    <w:rsid w:val="0013519F"/>
    <w:pPr>
      <w:numPr>
        <w:numId w:val="31"/>
      </w:numPr>
    </w:pPr>
  </w:style>
  <w:style w:type="table" w:customStyle="1" w:styleId="Vale43">
    <w:name w:val="Vale 43"/>
    <w:basedOn w:val="TableNormal"/>
    <w:next w:val="TableGrid"/>
    <w:uiPriority w:val="39"/>
    <w:qFormat/>
    <w:rsid w:val="0013519F"/>
    <w:pPr>
      <w:spacing w:before="100" w:beforeAutospacing="1" w:after="100" w:afterAutospacing="1"/>
      <w:ind w:left="357"/>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martTextTable11">
    <w:name w:val="Smart Text Table11"/>
    <w:basedOn w:val="TableNormal"/>
    <w:next w:val="TableGrid"/>
    <w:uiPriority w:val="39"/>
    <w:rsid w:val="0013519F"/>
    <w:pPr>
      <w:spacing w:before="100" w:beforeAutospacing="1" w:after="100" w:afterAutospacing="1"/>
      <w:ind w:left="357"/>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13519F"/>
    <w:pPr>
      <w:spacing w:before="100" w:beforeAutospacing="1" w:after="100" w:afterAutospacing="1"/>
      <w:ind w:left="357"/>
    </w:pPr>
    <w:rPr>
      <w:rFonts w:eastAsia="Times New Roman"/>
      <w:sz w:val="24"/>
      <w:szCs w:val="24"/>
    </w:rPr>
    <w:tblPr>
      <w:tblCellMar>
        <w:top w:w="0" w:type="dxa"/>
        <w:left w:w="0" w:type="dxa"/>
        <w:bottom w:w="0" w:type="dxa"/>
        <w:right w:w="0" w:type="dxa"/>
      </w:tblCellMar>
    </w:tblPr>
  </w:style>
  <w:style w:type="table" w:customStyle="1" w:styleId="GridTable5Dark-Accent111">
    <w:name w:val="Grid Table 5 Dark - Accent 111"/>
    <w:basedOn w:val="TableNormal"/>
    <w:uiPriority w:val="50"/>
    <w:rsid w:val="0013519F"/>
    <w:pPr>
      <w:spacing w:before="100" w:beforeAutospacing="1" w:after="100" w:afterAutospacing="1"/>
      <w:ind w:left="357"/>
    </w:pPr>
    <w:rPr>
      <w:sz w:val="24"/>
      <w:szCs w:val="24"/>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BE5F1"/>
      <w:tblCellMar>
        <w:top w:w="0" w:type="dxa"/>
        <w:left w:w="108" w:type="dxa"/>
        <w:bottom w:w="0" w:type="dxa"/>
        <w:right w:w="108" w:type="dxa"/>
      </w:tblCellMar>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numbering" w:customStyle="1" w:styleId="CurrentList110">
    <w:name w:val="Current List110"/>
    <w:uiPriority w:val="99"/>
    <w:rsid w:val="0013519F"/>
    <w:pPr>
      <w:numPr>
        <w:numId w:val="32"/>
      </w:numPr>
    </w:pPr>
  </w:style>
  <w:style w:type="table" w:customStyle="1" w:styleId="GridTable5Dark-Accent120">
    <w:name w:val="Grid Table 5 Dark - Accent 12"/>
    <w:basedOn w:val="TableNormal"/>
    <w:next w:val="GridTable5Dark-Accent12"/>
    <w:uiPriority w:val="50"/>
    <w:rsid w:val="0013519F"/>
    <w:pPr>
      <w:spacing w:before="100" w:beforeAutospacing="1" w:after="100" w:afterAutospacing="1"/>
      <w:ind w:left="357"/>
    </w:pPr>
    <w:rPr>
      <w:sz w:val="24"/>
      <w:szCs w:val="24"/>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BE5F1"/>
      <w:tblCellMar>
        <w:top w:w="0" w:type="dxa"/>
        <w:left w:w="108" w:type="dxa"/>
        <w:bottom w:w="0" w:type="dxa"/>
        <w:right w:w="108" w:type="dxa"/>
      </w:tblCellMar>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numbering" w:customStyle="1" w:styleId="CurrentList27">
    <w:name w:val="Current List27"/>
    <w:uiPriority w:val="99"/>
    <w:rsid w:val="0013519F"/>
    <w:pPr>
      <w:numPr>
        <w:numId w:val="33"/>
      </w:numPr>
    </w:pPr>
  </w:style>
  <w:style w:type="numbering" w:customStyle="1" w:styleId="CurrentList31">
    <w:name w:val="Current List31"/>
    <w:uiPriority w:val="99"/>
    <w:rsid w:val="0013519F"/>
    <w:pPr>
      <w:numPr>
        <w:numId w:val="34"/>
      </w:numPr>
    </w:pPr>
  </w:style>
  <w:style w:type="numbering" w:customStyle="1" w:styleId="CurrentList41">
    <w:name w:val="Current List41"/>
    <w:uiPriority w:val="99"/>
    <w:rsid w:val="0013519F"/>
    <w:pPr>
      <w:numPr>
        <w:numId w:val="35"/>
      </w:numPr>
    </w:pPr>
  </w:style>
  <w:style w:type="numbering" w:customStyle="1" w:styleId="CurrentList51">
    <w:name w:val="Current List51"/>
    <w:uiPriority w:val="99"/>
    <w:rsid w:val="0013519F"/>
    <w:pPr>
      <w:numPr>
        <w:numId w:val="36"/>
      </w:numPr>
    </w:pPr>
  </w:style>
  <w:style w:type="numbering" w:customStyle="1" w:styleId="CurrentList61">
    <w:name w:val="Current List61"/>
    <w:uiPriority w:val="99"/>
    <w:rsid w:val="0013519F"/>
    <w:pPr>
      <w:numPr>
        <w:numId w:val="37"/>
      </w:numPr>
    </w:pPr>
  </w:style>
  <w:style w:type="numbering" w:customStyle="1" w:styleId="CurrentList71">
    <w:name w:val="Current List71"/>
    <w:uiPriority w:val="99"/>
    <w:rsid w:val="0013519F"/>
    <w:pPr>
      <w:numPr>
        <w:numId w:val="38"/>
      </w:numPr>
    </w:pPr>
  </w:style>
  <w:style w:type="numbering" w:customStyle="1" w:styleId="CurrentList81">
    <w:name w:val="Current List81"/>
    <w:uiPriority w:val="99"/>
    <w:rsid w:val="0013519F"/>
    <w:pPr>
      <w:numPr>
        <w:numId w:val="39"/>
      </w:numPr>
    </w:pPr>
  </w:style>
  <w:style w:type="numbering" w:customStyle="1" w:styleId="CurrentList91">
    <w:name w:val="Current List91"/>
    <w:uiPriority w:val="99"/>
    <w:rsid w:val="0013519F"/>
    <w:pPr>
      <w:numPr>
        <w:numId w:val="40"/>
      </w:numPr>
    </w:pPr>
  </w:style>
  <w:style w:type="numbering" w:customStyle="1" w:styleId="CurrentList101">
    <w:name w:val="Current List101"/>
    <w:uiPriority w:val="99"/>
    <w:rsid w:val="0013519F"/>
    <w:pPr>
      <w:numPr>
        <w:numId w:val="41"/>
      </w:numPr>
    </w:pPr>
  </w:style>
  <w:style w:type="numbering" w:customStyle="1" w:styleId="CurrentList111">
    <w:name w:val="Current List111"/>
    <w:uiPriority w:val="99"/>
    <w:rsid w:val="0013519F"/>
    <w:pPr>
      <w:numPr>
        <w:numId w:val="42"/>
      </w:numPr>
    </w:pPr>
  </w:style>
  <w:style w:type="numbering" w:customStyle="1" w:styleId="CurrentList121">
    <w:name w:val="Current List121"/>
    <w:uiPriority w:val="99"/>
    <w:rsid w:val="0013519F"/>
    <w:pPr>
      <w:numPr>
        <w:numId w:val="43"/>
      </w:numPr>
    </w:pPr>
  </w:style>
  <w:style w:type="numbering" w:customStyle="1" w:styleId="CurrentList131">
    <w:name w:val="Current List131"/>
    <w:uiPriority w:val="99"/>
    <w:rsid w:val="0013519F"/>
    <w:pPr>
      <w:numPr>
        <w:numId w:val="44"/>
      </w:numPr>
    </w:pPr>
  </w:style>
  <w:style w:type="numbering" w:customStyle="1" w:styleId="CurrentList141">
    <w:name w:val="Current List141"/>
    <w:uiPriority w:val="99"/>
    <w:rsid w:val="0013519F"/>
    <w:pPr>
      <w:numPr>
        <w:numId w:val="45"/>
      </w:numPr>
    </w:pPr>
  </w:style>
  <w:style w:type="numbering" w:customStyle="1" w:styleId="CurrentList151">
    <w:name w:val="Current List151"/>
    <w:uiPriority w:val="99"/>
    <w:rsid w:val="0013519F"/>
    <w:pPr>
      <w:numPr>
        <w:numId w:val="46"/>
      </w:numPr>
    </w:pPr>
  </w:style>
  <w:style w:type="numbering" w:customStyle="1" w:styleId="CurrentList161">
    <w:name w:val="Current List161"/>
    <w:uiPriority w:val="99"/>
    <w:rsid w:val="0013519F"/>
    <w:pPr>
      <w:numPr>
        <w:numId w:val="47"/>
      </w:numPr>
    </w:pPr>
  </w:style>
  <w:style w:type="numbering" w:customStyle="1" w:styleId="CurrentList171">
    <w:name w:val="Current List171"/>
    <w:uiPriority w:val="99"/>
    <w:rsid w:val="0013519F"/>
    <w:pPr>
      <w:numPr>
        <w:numId w:val="48"/>
      </w:numPr>
    </w:pPr>
  </w:style>
  <w:style w:type="numbering" w:customStyle="1" w:styleId="CurrentList181">
    <w:name w:val="Current List181"/>
    <w:uiPriority w:val="99"/>
    <w:rsid w:val="0013519F"/>
    <w:pPr>
      <w:numPr>
        <w:numId w:val="49"/>
      </w:numPr>
    </w:pPr>
  </w:style>
  <w:style w:type="numbering" w:customStyle="1" w:styleId="CurrentList191">
    <w:name w:val="Current List191"/>
    <w:uiPriority w:val="99"/>
    <w:rsid w:val="0013519F"/>
    <w:pPr>
      <w:numPr>
        <w:numId w:val="50"/>
      </w:numPr>
    </w:pPr>
  </w:style>
  <w:style w:type="numbering" w:customStyle="1" w:styleId="CurrentList201">
    <w:name w:val="Current List201"/>
    <w:uiPriority w:val="99"/>
    <w:rsid w:val="0013519F"/>
    <w:pPr>
      <w:numPr>
        <w:numId w:val="51"/>
      </w:numPr>
    </w:pPr>
  </w:style>
  <w:style w:type="numbering" w:customStyle="1" w:styleId="CurrentList211">
    <w:name w:val="Current List211"/>
    <w:uiPriority w:val="99"/>
    <w:rsid w:val="0013519F"/>
    <w:pPr>
      <w:numPr>
        <w:numId w:val="52"/>
      </w:numPr>
    </w:pPr>
  </w:style>
  <w:style w:type="numbering" w:customStyle="1" w:styleId="CurrentList221">
    <w:name w:val="Current List221"/>
    <w:uiPriority w:val="99"/>
    <w:rsid w:val="0013519F"/>
    <w:pPr>
      <w:numPr>
        <w:numId w:val="53"/>
      </w:numPr>
    </w:pPr>
  </w:style>
  <w:style w:type="numbering" w:customStyle="1" w:styleId="CurrentList231">
    <w:name w:val="Current List231"/>
    <w:uiPriority w:val="99"/>
    <w:rsid w:val="0013519F"/>
    <w:pPr>
      <w:numPr>
        <w:numId w:val="54"/>
      </w:numPr>
    </w:pPr>
  </w:style>
  <w:style w:type="numbering" w:customStyle="1" w:styleId="CurrentList241">
    <w:name w:val="Current List241"/>
    <w:uiPriority w:val="99"/>
    <w:rsid w:val="0013519F"/>
    <w:pPr>
      <w:numPr>
        <w:numId w:val="55"/>
      </w:numPr>
    </w:pPr>
  </w:style>
  <w:style w:type="numbering" w:customStyle="1" w:styleId="CurrentList251">
    <w:name w:val="Current List251"/>
    <w:uiPriority w:val="99"/>
    <w:rsid w:val="0013519F"/>
    <w:pPr>
      <w:numPr>
        <w:numId w:val="56"/>
      </w:numPr>
    </w:pPr>
  </w:style>
  <w:style w:type="numbering" w:customStyle="1" w:styleId="CurrentList261">
    <w:name w:val="Current List261"/>
    <w:uiPriority w:val="99"/>
    <w:rsid w:val="0013519F"/>
    <w:pPr>
      <w:numPr>
        <w:numId w:val="57"/>
      </w:numPr>
    </w:pPr>
  </w:style>
  <w:style w:type="table" w:customStyle="1" w:styleId="Vale44">
    <w:name w:val="Vale 44"/>
    <w:basedOn w:val="TableNormal"/>
    <w:next w:val="TableGrid"/>
    <w:uiPriority w:val="39"/>
    <w:qFormat/>
    <w:rsid w:val="0013519F"/>
    <w:pPr>
      <w:spacing w:before="100" w:beforeAutospacing="1" w:after="100" w:afterAutospacing="1"/>
      <w:ind w:left="357"/>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Vale45">
    <w:name w:val="Vale 45"/>
    <w:basedOn w:val="TableNormal"/>
    <w:next w:val="TableGrid"/>
    <w:uiPriority w:val="39"/>
    <w:qFormat/>
    <w:rsid w:val="0013519F"/>
    <w:pPr>
      <w:spacing w:before="100" w:beforeAutospacing="1" w:after="100" w:afterAutospacing="1"/>
      <w:ind w:left="357"/>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Vale46">
    <w:name w:val="Vale 46"/>
    <w:basedOn w:val="TableNormal"/>
    <w:next w:val="TableGrid"/>
    <w:uiPriority w:val="39"/>
    <w:qFormat/>
    <w:rsid w:val="0013519F"/>
    <w:pPr>
      <w:spacing w:before="100" w:beforeAutospacing="1" w:after="100" w:afterAutospacing="1"/>
      <w:ind w:left="357"/>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1">
    <w:name w:val="Plain Table 21"/>
    <w:basedOn w:val="TableNormal"/>
    <w:uiPriority w:val="42"/>
    <w:rsid w:val="0013519F"/>
    <w:pPr>
      <w:spacing w:before="100" w:beforeAutospacing="1" w:after="0" w:afterAutospacing="1" w:line="240" w:lineRule="auto"/>
      <w:ind w:left="357"/>
    </w:pPr>
    <w:rPr>
      <w:sz w:val="24"/>
      <w:szCs w:val="24"/>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GridTable4-Accent51">
    <w:name w:val="Grid Table 4 - Accent 51"/>
    <w:basedOn w:val="TableNormal"/>
    <w:uiPriority w:val="49"/>
    <w:rsid w:val="0013519F"/>
    <w:pPr>
      <w:spacing w:before="100" w:beforeAutospacing="1" w:after="0" w:afterAutospacing="1" w:line="240" w:lineRule="auto"/>
      <w:ind w:left="357"/>
    </w:pPr>
    <w:rPr>
      <w:sz w:val="24"/>
      <w:szCs w:val="24"/>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numbering" w:customStyle="1" w:styleId="CurrentList29">
    <w:name w:val="Current List29"/>
    <w:uiPriority w:val="99"/>
    <w:rsid w:val="0013519F"/>
    <w:pPr>
      <w:numPr>
        <w:numId w:val="58"/>
      </w:numPr>
    </w:pPr>
  </w:style>
  <w:style w:type="numbering" w:customStyle="1" w:styleId="CurrentList30">
    <w:name w:val="Current List30"/>
    <w:uiPriority w:val="99"/>
    <w:rsid w:val="0013519F"/>
    <w:pPr>
      <w:numPr>
        <w:numId w:val="59"/>
      </w:numPr>
    </w:pPr>
  </w:style>
  <w:style w:type="numbering" w:customStyle="1" w:styleId="CurrentList32">
    <w:name w:val="Current List32"/>
    <w:uiPriority w:val="99"/>
    <w:rsid w:val="0013519F"/>
    <w:pPr>
      <w:numPr>
        <w:numId w:val="60"/>
      </w:numPr>
    </w:pPr>
  </w:style>
  <w:style w:type="numbering" w:customStyle="1" w:styleId="CurrentList33">
    <w:name w:val="Current List33"/>
    <w:uiPriority w:val="99"/>
    <w:rsid w:val="0013519F"/>
    <w:pPr>
      <w:numPr>
        <w:numId w:val="61"/>
      </w:numPr>
    </w:pPr>
  </w:style>
  <w:style w:type="numbering" w:customStyle="1" w:styleId="CurrentList34">
    <w:name w:val="Current List34"/>
    <w:uiPriority w:val="99"/>
    <w:rsid w:val="0013519F"/>
    <w:pPr>
      <w:numPr>
        <w:numId w:val="62"/>
      </w:numPr>
    </w:pPr>
  </w:style>
  <w:style w:type="character" w:customStyle="1" w:styleId="UnresolvedMention4">
    <w:name w:val="Unresolved Mention4"/>
    <w:basedOn w:val="DefaultParagraphFont"/>
    <w:uiPriority w:val="99"/>
    <w:rsid w:val="0013519F"/>
    <w:rPr>
      <w:color w:val="605E5C"/>
      <w:shd w:val="clear" w:color="auto" w:fill="E1DFDD"/>
    </w:rPr>
  </w:style>
  <w:style w:type="table" w:customStyle="1" w:styleId="TableGrid10">
    <w:name w:val="Table Grid1"/>
    <w:basedOn w:val="TableNormal"/>
    <w:next w:val="TableGrid"/>
    <w:uiPriority w:val="39"/>
    <w:rsid w:val="001351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74">
    <w:name w:val="s74"/>
    <w:basedOn w:val="DefaultParagraphFont"/>
    <w:rsid w:val="0013519F"/>
  </w:style>
  <w:style w:type="table" w:customStyle="1" w:styleId="GridTable4-Accent510">
    <w:name w:val="Grid Table 4 - Accent 51"/>
    <w:basedOn w:val="TableNormal"/>
    <w:uiPriority w:val="49"/>
    <w:rsid w:val="0013519F"/>
    <w:pPr>
      <w:spacing w:before="100" w:beforeAutospacing="1" w:after="0" w:afterAutospacing="1" w:line="240" w:lineRule="auto"/>
      <w:ind w:left="357"/>
    </w:pPr>
    <w:rPr>
      <w:sz w:val="24"/>
      <w:szCs w:val="24"/>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paragraph" w:styleId="BodyTextIndent2">
    <w:name w:val="Body Text Indent 2"/>
    <w:basedOn w:val="Normal"/>
    <w:link w:val="BodyTextIndent2Char"/>
    <w:uiPriority w:val="99"/>
    <w:semiHidden/>
    <w:unhideWhenUsed/>
    <w:rsid w:val="00395911"/>
    <w:pPr>
      <w:spacing w:line="480" w:lineRule="auto"/>
      <w:ind w:left="360"/>
    </w:pPr>
  </w:style>
  <w:style w:type="character" w:customStyle="1" w:styleId="BodyTextIndent2Char">
    <w:name w:val="Body Text Indent 2 Char"/>
    <w:basedOn w:val="DefaultParagraphFont"/>
    <w:link w:val="BodyTextIndent2"/>
    <w:uiPriority w:val="99"/>
    <w:semiHidden/>
    <w:rsid w:val="00395911"/>
    <w:rPr>
      <w:rFonts w:eastAsia="Times New Roman" w:cs="Times New Roman"/>
      <w:szCs w:val="24"/>
      <w:lang w:eastAsia="en-GB"/>
    </w:rPr>
  </w:style>
  <w:style w:type="character" w:customStyle="1" w:styleId="UnresolvedMention">
    <w:name w:val="Unresolved Mention"/>
    <w:basedOn w:val="DefaultParagraphFont"/>
    <w:uiPriority w:val="99"/>
    <w:semiHidden/>
    <w:unhideWhenUsed/>
    <w:rsid w:val="00963D7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38778786">
      <w:bodyDiv w:val="1"/>
      <w:marLeft w:val="0"/>
      <w:marRight w:val="0"/>
      <w:marTop w:val="0"/>
      <w:marBottom w:val="0"/>
      <w:divBdr>
        <w:top w:val="none" w:sz="0" w:space="0" w:color="auto"/>
        <w:left w:val="none" w:sz="0" w:space="0" w:color="auto"/>
        <w:bottom w:val="none" w:sz="0" w:space="0" w:color="auto"/>
        <w:right w:val="none" w:sz="0" w:space="0" w:color="auto"/>
      </w:divBdr>
    </w:div>
    <w:div w:id="355159217">
      <w:bodyDiv w:val="1"/>
      <w:marLeft w:val="0"/>
      <w:marRight w:val="0"/>
      <w:marTop w:val="0"/>
      <w:marBottom w:val="0"/>
      <w:divBdr>
        <w:top w:val="none" w:sz="0" w:space="0" w:color="auto"/>
        <w:left w:val="none" w:sz="0" w:space="0" w:color="auto"/>
        <w:bottom w:val="none" w:sz="0" w:space="0" w:color="auto"/>
        <w:right w:val="none" w:sz="0" w:space="0" w:color="auto"/>
      </w:divBdr>
    </w:div>
    <w:div w:id="788936058">
      <w:bodyDiv w:val="1"/>
      <w:marLeft w:val="0"/>
      <w:marRight w:val="0"/>
      <w:marTop w:val="0"/>
      <w:marBottom w:val="0"/>
      <w:divBdr>
        <w:top w:val="none" w:sz="0" w:space="0" w:color="auto"/>
        <w:left w:val="none" w:sz="0" w:space="0" w:color="auto"/>
        <w:bottom w:val="none" w:sz="0" w:space="0" w:color="auto"/>
        <w:right w:val="none" w:sz="0" w:space="0" w:color="auto"/>
      </w:divBdr>
    </w:div>
    <w:div w:id="986936370">
      <w:bodyDiv w:val="1"/>
      <w:marLeft w:val="0"/>
      <w:marRight w:val="0"/>
      <w:marTop w:val="0"/>
      <w:marBottom w:val="0"/>
      <w:divBdr>
        <w:top w:val="none" w:sz="0" w:space="0" w:color="auto"/>
        <w:left w:val="none" w:sz="0" w:space="0" w:color="auto"/>
        <w:bottom w:val="none" w:sz="0" w:space="0" w:color="auto"/>
        <w:right w:val="none" w:sz="0" w:space="0" w:color="auto"/>
      </w:divBdr>
    </w:div>
    <w:div w:id="1620599518">
      <w:bodyDiv w:val="1"/>
      <w:marLeft w:val="0"/>
      <w:marRight w:val="0"/>
      <w:marTop w:val="0"/>
      <w:marBottom w:val="0"/>
      <w:divBdr>
        <w:top w:val="none" w:sz="0" w:space="0" w:color="auto"/>
        <w:left w:val="none" w:sz="0" w:space="0" w:color="auto"/>
        <w:bottom w:val="none" w:sz="0" w:space="0" w:color="auto"/>
        <w:right w:val="none" w:sz="0" w:space="0" w:color="auto"/>
      </w:divBdr>
    </w:div>
    <w:div w:id="1837458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reference.com/browse/wiki/Herb" TargetMode="External"/><Relationship Id="rId26" Type="http://schemas.openxmlformats.org/officeDocument/2006/relationships/hyperlink" Target="http://www.reference.com/browse/wiki/Livestock" TargetMode="External"/><Relationship Id="rId39" Type="http://schemas.openxmlformats.org/officeDocument/2006/relationships/hyperlink" Target="Tel:_______________" TargetMode="External"/><Relationship Id="rId21" Type="http://schemas.openxmlformats.org/officeDocument/2006/relationships/hyperlink" Target="http://www.reference.com/browse/wiki/Farm" TargetMode="External"/><Relationship Id="rId34" Type="http://schemas.openxmlformats.org/officeDocument/2006/relationships/image" Target="media/image3.tiff"/><Relationship Id="rId42" Type="http://schemas.openxmlformats.org/officeDocument/2006/relationships/image" Target="media/image5.png"/><Relationship Id="rId47" Type="http://schemas.openxmlformats.org/officeDocument/2006/relationships/hyperlink" Target="mailto:Meecaad87@hotmail.com" TargetMode="External"/><Relationship Id="rId50" Type="http://schemas.openxmlformats.org/officeDocument/2006/relationships/hyperlink" Target="mailto:hr@candelightsom.org" TargetMode="External"/><Relationship Id="rId55" Type="http://schemas.openxmlformats.org/officeDocument/2006/relationships/hyperlink" Target="mailto:mukhtarlixle@gmail.com" TargetMode="External"/><Relationship Id="rId63" Type="http://schemas.openxmlformats.org/officeDocument/2006/relationships/hyperlink" Target="mailto:aroobleh@hotmail.com" TargetMode="External"/><Relationship Id="rId68" Type="http://schemas.microsoft.com/office/2011/relationships/commentsExtended" Target="commentsExtended.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eader" Target="header4.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reference.com/browse/wiki/Farming" TargetMode="External"/><Relationship Id="rId32" Type="http://schemas.openxmlformats.org/officeDocument/2006/relationships/footer" Target="footer7.xml"/><Relationship Id="rId37" Type="http://schemas.openxmlformats.org/officeDocument/2006/relationships/hyperlink" Target="http://www.worldbank.org/grs" TargetMode="External"/><Relationship Id="rId40" Type="http://schemas.openxmlformats.org/officeDocument/2006/relationships/hyperlink" Target="Tel:_______________" TargetMode="External"/><Relationship Id="rId45" Type="http://schemas.openxmlformats.org/officeDocument/2006/relationships/hyperlink" Target="mailto:Abdikariim.Mogeh@fao.org" TargetMode="External"/><Relationship Id="rId53" Type="http://schemas.openxmlformats.org/officeDocument/2006/relationships/hyperlink" Target="mailto:knk_hasan@hotmail.com" TargetMode="External"/><Relationship Id="rId58" Type="http://schemas.openxmlformats.org/officeDocument/2006/relationships/hyperlink" Target="mailto:filsanxkh@hotmail.com"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reference.com/browse/wiki/Agriculture" TargetMode="External"/><Relationship Id="rId28" Type="http://schemas.openxmlformats.org/officeDocument/2006/relationships/hyperlink" Target="http://www.reference.com/browse/wiki/Forb" TargetMode="External"/><Relationship Id="rId36" Type="http://schemas.openxmlformats.org/officeDocument/2006/relationships/hyperlink" Target="mailto:grievances@worldbank.org" TargetMode="External"/><Relationship Id="rId49" Type="http://schemas.openxmlformats.org/officeDocument/2006/relationships/hyperlink" Target="mailto:Ahmed.abdulahi@sardorganization.org" TargetMode="External"/><Relationship Id="rId57" Type="http://schemas.openxmlformats.org/officeDocument/2006/relationships/hyperlink" Target="mailto:Hodan.Hassan@islamic-relief.or.ke" TargetMode="External"/><Relationship Id="rId61" Type="http://schemas.openxmlformats.org/officeDocument/2006/relationships/hyperlink" Target="mailto:Indhayare1020@gmail.com" TargetMode="External"/><Relationship Id="rId10" Type="http://schemas.openxmlformats.org/officeDocument/2006/relationships/header" Target="header1.xml"/><Relationship Id="rId19" Type="http://schemas.openxmlformats.org/officeDocument/2006/relationships/hyperlink" Target="http://www.reference.com/browse/wiki/Ungulate" TargetMode="External"/><Relationship Id="rId31" Type="http://schemas.openxmlformats.org/officeDocument/2006/relationships/header" Target="header5.xml"/><Relationship Id="rId44" Type="http://schemas.openxmlformats.org/officeDocument/2006/relationships/hyperlink" Target="mailto:Vosomwomonitors@gmail.com" TargetMode="External"/><Relationship Id="rId52" Type="http://schemas.openxmlformats.org/officeDocument/2006/relationships/hyperlink" Target="mailto:abdirahman.adam08@gmail.com" TargetMode="External"/><Relationship Id="rId60" Type="http://schemas.openxmlformats.org/officeDocument/2006/relationships/hyperlink" Target="mailto:Daudali332@gmail.com" TargetMode="External"/><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www.reference.com/browse/wiki/Ranch" TargetMode="External"/><Relationship Id="rId27" Type="http://schemas.openxmlformats.org/officeDocument/2006/relationships/hyperlink" Target="http://www.reference.com/browse/wiki/Grazing" TargetMode="External"/><Relationship Id="rId30" Type="http://schemas.openxmlformats.org/officeDocument/2006/relationships/footer" Target="footer6.xml"/><Relationship Id="rId35" Type="http://schemas.openxmlformats.org/officeDocument/2006/relationships/hyperlink" Target="mailto:somaliaalert@worldbank.org" TargetMode="External"/><Relationship Id="rId43" Type="http://schemas.openxmlformats.org/officeDocument/2006/relationships/image" Target="media/image6.png"/><Relationship Id="rId48" Type="http://schemas.openxmlformats.org/officeDocument/2006/relationships/hyperlink" Target="mailto:xabeeb01@gmail.com" TargetMode="External"/><Relationship Id="rId56" Type="http://schemas.openxmlformats.org/officeDocument/2006/relationships/hyperlink" Target="mailto:farah.osman@cscsomaliland.org" TargetMode="External"/><Relationship Id="rId64" Type="http://schemas.openxmlformats.org/officeDocument/2006/relationships/hyperlink" Target="mailto:yahye.dahir@giz.de" TargetMode="External"/><Relationship Id="rId69" Type="http://schemas.microsoft.com/office/2011/relationships/people" Target="people.xml"/><Relationship Id="rId8" Type="http://schemas.openxmlformats.org/officeDocument/2006/relationships/endnotes" Target="endnotes.xml"/><Relationship Id="rId51" Type="http://schemas.openxmlformats.org/officeDocument/2006/relationships/hyperlink" Target="mailto:Sndf2004@yahoo.com" TargetMode="Externa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dictionary.reference.com/search?q=rangeland" TargetMode="External"/><Relationship Id="rId33" Type="http://schemas.openxmlformats.org/officeDocument/2006/relationships/image" Target="media/image2.png"/><Relationship Id="rId38" Type="http://schemas.openxmlformats.org/officeDocument/2006/relationships/image" Target="media/image4.png"/><Relationship Id="rId46" Type="http://schemas.openxmlformats.org/officeDocument/2006/relationships/hyperlink" Target="mailto:mshiine10@gmail.com" TargetMode="External"/><Relationship Id="rId59" Type="http://schemas.openxmlformats.org/officeDocument/2006/relationships/hyperlink" Target="mailto:Moh.yasin43@gmail.com" TargetMode="External"/><Relationship Id="rId67" Type="http://schemas.microsoft.com/office/2016/09/relationships/commentsIds" Target="commentsIds.xml"/><Relationship Id="rId20" Type="http://schemas.openxmlformats.org/officeDocument/2006/relationships/hyperlink" Target="http://www.reference.com/browse/wiki/Livestock" TargetMode="External"/><Relationship Id="rId41" Type="http://schemas.openxmlformats.org/officeDocument/2006/relationships/hyperlink" Target="Tel:_______________" TargetMode="External"/><Relationship Id="rId54" Type="http://schemas.openxmlformats.org/officeDocument/2006/relationships/hyperlink" Target="mailto:Hamda_77@hotmail.co.uk" TargetMode="External"/><Relationship Id="rId62" Type="http://schemas.openxmlformats.org/officeDocument/2006/relationships/hyperlink" Target="mailto:nafisprogram@nafisnetwork.org" TargetMode="External"/><Relationship Id="rId70"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3" Type="http://schemas.openxmlformats.org/officeDocument/2006/relationships/hyperlink" Target="https://documents1.worldbank.org/curated/en/425871546231664745/pdf/Building-the-Resilience-of-WSS-Utilities-to-Climate-Change-and-Other-Threats-A-Road-Map.pdf" TargetMode="External"/><Relationship Id="rId2" Type="http://schemas.openxmlformats.org/officeDocument/2006/relationships/hyperlink" Target="https://documents1.worldbank.org/curated/en/516801467986326382/pdf/99180-PUB-Box393189B-PUBLIC-PUBDATE-8-19-15-DOI-10-1596-978-1-4648-0477-9-EPI-210477.pdf" TargetMode="External"/><Relationship Id="rId1" Type="http://schemas.openxmlformats.org/officeDocument/2006/relationships/hyperlink" Target="https://documents1.worldbank.org/curated/en/516801467986326382/pdf/99180-PUB-Box393189B-PUBLIC-PUBDATE-8-19-15-DOI-10-1596-978-1-4648-0477-9-EPI-21047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EF26A-071E-4A0C-98B5-A6721BB73B06}">
  <ds:schemaRefs>
    <ds:schemaRef ds:uri="http://www.wps.cn/android/officeDocument/2013/mofficeCustomData"/>
  </ds:schemaRefs>
</ds:datastoreItem>
</file>

<file path=customXml/itemProps2.xml><?xml version="1.0" encoding="utf-8"?>
<ds:datastoreItem xmlns:ds="http://schemas.openxmlformats.org/officeDocument/2006/customXml" ds:itemID="{DFE80267-76EC-4DA5-A7AF-9A3FAC65F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43127</Words>
  <Characters>245827</Characters>
  <Application>Microsoft Office Word</Application>
  <DocSecurity>0</DocSecurity>
  <Lines>2048</Lines>
  <Paragraphs>576</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
      <vt:lpstr>ABBREVIATIONS AND ACRONYMS</vt:lpstr>
      <vt:lpstr>DEFINITION OF TERMS</vt:lpstr>
      <vt:lpstr>EXECUTIVE SUMMARY</vt:lpstr>
      <vt:lpstr>1.0 INTRODUCTION</vt:lpstr>
      <vt:lpstr>    </vt:lpstr>
      <vt:lpstr>    1.1 Background</vt:lpstr>
      <vt:lpstr>    </vt:lpstr>
      <vt:lpstr>    1.2 Project Description</vt:lpstr>
      <vt:lpstr>        </vt:lpstr>
      <vt:lpstr>        1.2.1 Project Development Objective (PDO)</vt:lpstr>
      <vt:lpstr>        </vt:lpstr>
      <vt:lpstr>    1.3 Project Beneficiaries</vt:lpstr>
      <vt:lpstr>    </vt:lpstr>
      <vt:lpstr>    1.4 Project Implementation Arrangements</vt:lpstr>
      <vt:lpstr>        </vt:lpstr>
      <vt:lpstr>        1.4.2 Somaliland Role and Responsibilities</vt:lpstr>
      <vt:lpstr>    </vt:lpstr>
      <vt:lpstr>    1.5 Purpose of Preparing the RPF</vt:lpstr>
      <vt:lpstr>    </vt:lpstr>
      <vt:lpstr>    1.6 RPF Development Methodology</vt:lpstr>
      <vt:lpstr>    1.7 Possible project land requirements</vt:lpstr>
      <vt:lpstr>    2.0 LAND, LAND TENURE, LAND USE, AND RELATED ISSUES</vt:lpstr>
      <vt:lpstr>        </vt:lpstr>
      <vt:lpstr>    2.1 Overview</vt:lpstr>
      <vt:lpstr>        2.2.1 Clan Dynamics and Minority Groups</vt:lpstr>
      <vt:lpstr>        </vt:lpstr>
      <vt:lpstr>        2.2.2 Gender</vt:lpstr>
      <vt:lpstr>        </vt:lpstr>
      <vt:lpstr>        2.2.3 Forced Displacement</vt:lpstr>
      <vt:lpstr>        Land Grievances in Somaliland</vt:lpstr>
      <vt:lpstr>3.0 POLICY, LEGAL, AND INSTITUTIONAL FRAMEWORKS</vt:lpstr>
      <vt:lpstr>    </vt:lpstr>
      <vt:lpstr>    3.1 Overview</vt:lpstr>
      <vt:lpstr>        Chapter Three</vt:lpstr>
      <vt:lpstr>    3.3 Cross Cutting and Cross-sectoral Issues</vt:lpstr>
      <vt:lpstr>        3.3.1. Land tenure	</vt:lpstr>
      <vt:lpstr>    Strategic Goal(4): Promote Sustainable Natural Resource Management</vt:lpstr>
      <vt:lpstr>        Strategic objectives of Goal (4):</vt:lpstr>
      <vt:lpstr>        3.1.13. Land Tenure and Land Use</vt:lpstr>
    </vt:vector>
  </TitlesOfParts>
  <Company/>
  <LinksUpToDate>false</LinksUpToDate>
  <CharactersWithSpaces>288378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Ridwan Osman Mohamed</dc:creator>
  <cp:lastModifiedBy>Ridwan Mohamed</cp:lastModifiedBy>
  <cp:revision>2</cp:revision>
  <dcterms:created xsi:type="dcterms:W3CDTF">2023-03-05T13:40:00Z</dcterms:created>
  <dcterms:modified xsi:type="dcterms:W3CDTF">2023-03-05T13:40:00Z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e70e41a8ad8340fbb6362a0d5a3a586b</vt:lpwstr>
  </property>
</Properties>
</file>